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6FE" w:rsidRPr="00655AF1" w:rsidRDefault="00D906FE" w:rsidP="00D906FE">
      <w:pPr>
        <w:pStyle w:val="Heading2"/>
        <w:jc w:val="center"/>
        <w:rPr>
          <w:rFonts w:asciiTheme="minorHAnsi" w:hAnsiTheme="minorHAnsi"/>
          <w:color w:val="auto"/>
          <w:sz w:val="40"/>
          <w:szCs w:val="40"/>
        </w:rPr>
      </w:pPr>
    </w:p>
    <w:p w:rsidR="00D906FE" w:rsidRPr="00655AF1" w:rsidRDefault="00D906FE" w:rsidP="00D906FE">
      <w:pPr>
        <w:pStyle w:val="Heading2"/>
        <w:jc w:val="center"/>
        <w:rPr>
          <w:rFonts w:asciiTheme="minorHAnsi" w:hAnsiTheme="minorHAnsi"/>
          <w:color w:val="auto"/>
          <w:sz w:val="40"/>
          <w:szCs w:val="40"/>
        </w:rPr>
      </w:pPr>
    </w:p>
    <w:p w:rsidR="00D906FE" w:rsidRPr="00655AF1" w:rsidRDefault="00D906FE" w:rsidP="00D906FE">
      <w:pPr>
        <w:pStyle w:val="Heading2"/>
        <w:jc w:val="center"/>
        <w:rPr>
          <w:rFonts w:asciiTheme="minorHAnsi" w:hAnsiTheme="minorHAnsi"/>
          <w:color w:val="auto"/>
          <w:sz w:val="40"/>
          <w:szCs w:val="40"/>
        </w:rPr>
      </w:pPr>
    </w:p>
    <w:p w:rsidR="00D906FE" w:rsidRPr="00655AF1" w:rsidRDefault="00D906FE" w:rsidP="00D906FE">
      <w:pPr>
        <w:pStyle w:val="Heading2"/>
        <w:jc w:val="center"/>
        <w:rPr>
          <w:rFonts w:asciiTheme="minorHAnsi" w:hAnsiTheme="minorHAnsi"/>
          <w:color w:val="auto"/>
          <w:sz w:val="40"/>
          <w:szCs w:val="40"/>
        </w:rPr>
      </w:pPr>
    </w:p>
    <w:p w:rsidR="00E16BBA" w:rsidRPr="00655AF1" w:rsidRDefault="00ED238B" w:rsidP="00E16BBA">
      <w:pPr>
        <w:pStyle w:val="Heading2"/>
        <w:jc w:val="center"/>
        <w:rPr>
          <w:rFonts w:asciiTheme="minorHAnsi" w:hAnsiTheme="minorHAnsi"/>
          <w:color w:val="auto"/>
          <w:sz w:val="40"/>
          <w:szCs w:val="40"/>
        </w:rPr>
      </w:pPr>
      <w:bookmarkStart w:id="0" w:name="_Toc459283627"/>
      <w:bookmarkStart w:id="1" w:name="_Toc459283841"/>
      <w:bookmarkStart w:id="2" w:name="_Toc459284117"/>
      <w:bookmarkStart w:id="3" w:name="_Toc459294535"/>
      <w:bookmarkStart w:id="4" w:name="_Toc459617540"/>
      <w:bookmarkStart w:id="5" w:name="_Toc459632668"/>
      <w:bookmarkStart w:id="6" w:name="_Toc460057674"/>
      <w:bookmarkStart w:id="7" w:name="_Toc460402879"/>
      <w:bookmarkStart w:id="8" w:name="_Toc462062434"/>
      <w:bookmarkStart w:id="9" w:name="_Toc462142340"/>
      <w:bookmarkStart w:id="10" w:name="_Toc462396175"/>
      <w:bookmarkStart w:id="11" w:name="_Toc476501723"/>
      <w:bookmarkStart w:id="12" w:name="_Toc476583288"/>
      <w:bookmarkStart w:id="13" w:name="_Toc477597441"/>
      <w:bookmarkStart w:id="14" w:name="_Toc477930386"/>
      <w:bookmarkStart w:id="15" w:name="_Toc478736932"/>
      <w:r w:rsidRPr="00655AF1">
        <w:rPr>
          <w:rFonts w:asciiTheme="minorHAnsi" w:hAnsiTheme="minorHAnsi"/>
          <w:color w:val="auto"/>
          <w:sz w:val="40"/>
          <w:szCs w:val="40"/>
        </w:rPr>
        <w:t>“</w:t>
      </w:r>
      <w:bookmarkEnd w:id="0"/>
      <w:bookmarkEnd w:id="1"/>
      <w:bookmarkEnd w:id="2"/>
      <w:bookmarkEnd w:id="3"/>
      <w:bookmarkEnd w:id="4"/>
      <w:bookmarkEnd w:id="5"/>
      <w:r w:rsidR="004F1139" w:rsidRPr="00655AF1">
        <w:rPr>
          <w:rFonts w:asciiTheme="minorHAnsi" w:hAnsiTheme="minorHAnsi"/>
          <w:color w:val="auto"/>
          <w:sz w:val="40"/>
          <w:szCs w:val="40"/>
        </w:rPr>
        <w:t>I know I don’t read enough or even pick up a book in the baby room sometimes</w:t>
      </w:r>
      <w:r w:rsidR="00510959" w:rsidRPr="00655AF1">
        <w:rPr>
          <w:rFonts w:asciiTheme="minorHAnsi" w:hAnsiTheme="minorHAnsi"/>
          <w:color w:val="auto"/>
          <w:sz w:val="40"/>
          <w:szCs w:val="40"/>
        </w:rPr>
        <w:t>”:</w:t>
      </w:r>
      <w:r w:rsidR="00E16BBA" w:rsidRPr="00655AF1">
        <w:rPr>
          <w:rFonts w:asciiTheme="minorHAnsi" w:hAnsiTheme="minorHAnsi"/>
          <w:color w:val="auto"/>
          <w:sz w:val="40"/>
          <w:szCs w:val="40"/>
        </w:rPr>
        <w:t xml:space="preserve"> Early Years </w:t>
      </w:r>
      <w:r w:rsidR="008F23E1" w:rsidRPr="00655AF1">
        <w:rPr>
          <w:rFonts w:asciiTheme="minorHAnsi" w:hAnsiTheme="minorHAnsi"/>
          <w:color w:val="auto"/>
          <w:sz w:val="40"/>
          <w:szCs w:val="40"/>
        </w:rPr>
        <w:t>Teacher Trainees</w:t>
      </w:r>
      <w:r w:rsidR="00513444" w:rsidRPr="00655AF1">
        <w:rPr>
          <w:rFonts w:asciiTheme="minorHAnsi" w:hAnsiTheme="minorHAnsi"/>
          <w:color w:val="auto"/>
          <w:sz w:val="40"/>
          <w:szCs w:val="40"/>
        </w:rPr>
        <w:t>’</w:t>
      </w:r>
      <w:r w:rsidR="00E16BBA" w:rsidRPr="00655AF1">
        <w:rPr>
          <w:rFonts w:asciiTheme="minorHAnsi" w:hAnsiTheme="minorHAnsi"/>
          <w:color w:val="auto"/>
          <w:sz w:val="40"/>
          <w:szCs w:val="40"/>
        </w:rPr>
        <w:t xml:space="preserve"> perceptions and beliefs </w:t>
      </w:r>
      <w:r w:rsidR="00C85E83" w:rsidRPr="00655AF1">
        <w:rPr>
          <w:rFonts w:asciiTheme="minorHAnsi" w:hAnsiTheme="minorHAnsi"/>
          <w:color w:val="auto"/>
          <w:sz w:val="40"/>
          <w:szCs w:val="40"/>
        </w:rPr>
        <w:t>about</w:t>
      </w:r>
      <w:r w:rsidR="00E16BBA" w:rsidRPr="00655AF1">
        <w:rPr>
          <w:rFonts w:asciiTheme="minorHAnsi" w:hAnsiTheme="minorHAnsi"/>
          <w:color w:val="auto"/>
          <w:sz w:val="40"/>
          <w:szCs w:val="40"/>
        </w:rPr>
        <w:t xml:space="preserve"> reading with under-threes</w:t>
      </w:r>
      <w:bookmarkEnd w:id="6"/>
      <w:bookmarkEnd w:id="7"/>
      <w:bookmarkEnd w:id="8"/>
      <w:bookmarkEnd w:id="9"/>
      <w:bookmarkEnd w:id="10"/>
      <w:bookmarkEnd w:id="11"/>
      <w:bookmarkEnd w:id="12"/>
      <w:bookmarkEnd w:id="13"/>
      <w:bookmarkEnd w:id="14"/>
      <w:bookmarkEnd w:id="15"/>
    </w:p>
    <w:p w:rsidR="00D906FE" w:rsidRPr="00655AF1" w:rsidRDefault="00D906FE" w:rsidP="00E16BBA">
      <w:pPr>
        <w:pStyle w:val="Heading2"/>
        <w:jc w:val="center"/>
        <w:rPr>
          <w:rFonts w:asciiTheme="minorHAnsi" w:hAnsiTheme="minorHAnsi"/>
          <w:color w:val="auto"/>
          <w:sz w:val="40"/>
          <w:szCs w:val="40"/>
        </w:rPr>
      </w:pPr>
    </w:p>
    <w:p w:rsidR="00D906FE" w:rsidRPr="00655AF1" w:rsidRDefault="00D906FE" w:rsidP="00D906FE">
      <w:pPr>
        <w:rPr>
          <w:rFonts w:asciiTheme="minorHAnsi" w:hAnsiTheme="minorHAnsi"/>
        </w:rPr>
      </w:pPr>
    </w:p>
    <w:p w:rsidR="00D906FE" w:rsidRPr="00655AF1" w:rsidRDefault="00D906FE" w:rsidP="00D906FE">
      <w:pPr>
        <w:rPr>
          <w:rFonts w:asciiTheme="minorHAnsi" w:hAnsiTheme="minorHAnsi"/>
        </w:rPr>
      </w:pPr>
    </w:p>
    <w:p w:rsidR="00D906FE" w:rsidRPr="00655AF1" w:rsidRDefault="00D906FE" w:rsidP="00DA4F2D">
      <w:pPr>
        <w:jc w:val="center"/>
        <w:rPr>
          <w:rFonts w:asciiTheme="minorHAnsi" w:hAnsiTheme="minorHAnsi"/>
          <w:sz w:val="36"/>
          <w:szCs w:val="36"/>
        </w:rPr>
      </w:pPr>
      <w:bookmarkStart w:id="16" w:name="_Toc459283629"/>
      <w:bookmarkStart w:id="17" w:name="_Toc459283843"/>
      <w:bookmarkStart w:id="18" w:name="_Toc459284119"/>
      <w:bookmarkStart w:id="19" w:name="_Toc459294537"/>
      <w:bookmarkStart w:id="20" w:name="_Toc459617542"/>
      <w:bookmarkStart w:id="21" w:name="_Toc459632670"/>
      <w:bookmarkStart w:id="22" w:name="_Toc460057675"/>
      <w:bookmarkStart w:id="23" w:name="_Toc460402880"/>
      <w:r w:rsidRPr="00655AF1">
        <w:rPr>
          <w:rFonts w:asciiTheme="minorHAnsi" w:hAnsiTheme="minorHAnsi"/>
          <w:sz w:val="36"/>
          <w:szCs w:val="36"/>
        </w:rPr>
        <w:t xml:space="preserve">Karen </w:t>
      </w:r>
      <w:r w:rsidR="00ED238B" w:rsidRPr="00655AF1">
        <w:rPr>
          <w:rFonts w:asciiTheme="minorHAnsi" w:hAnsiTheme="minorHAnsi"/>
          <w:sz w:val="36"/>
          <w:szCs w:val="36"/>
        </w:rPr>
        <w:t xml:space="preserve">Marie </w:t>
      </w:r>
      <w:r w:rsidRPr="00655AF1">
        <w:rPr>
          <w:rFonts w:asciiTheme="minorHAnsi" w:hAnsiTheme="minorHAnsi"/>
          <w:sz w:val="36"/>
          <w:szCs w:val="36"/>
        </w:rPr>
        <w:t>Boardman</w:t>
      </w:r>
      <w:bookmarkEnd w:id="16"/>
      <w:bookmarkEnd w:id="17"/>
      <w:bookmarkEnd w:id="18"/>
      <w:bookmarkEnd w:id="19"/>
      <w:bookmarkEnd w:id="20"/>
      <w:bookmarkEnd w:id="21"/>
      <w:bookmarkEnd w:id="22"/>
      <w:bookmarkEnd w:id="23"/>
    </w:p>
    <w:p w:rsidR="00D906FE" w:rsidRPr="00655AF1" w:rsidRDefault="00D906FE" w:rsidP="00DA4F2D">
      <w:pPr>
        <w:jc w:val="center"/>
        <w:rPr>
          <w:rFonts w:asciiTheme="minorHAnsi" w:hAnsiTheme="minorHAnsi"/>
          <w:sz w:val="36"/>
          <w:szCs w:val="36"/>
        </w:rPr>
      </w:pPr>
    </w:p>
    <w:p w:rsidR="00D906FE" w:rsidRPr="00655AF1" w:rsidRDefault="00D906FE" w:rsidP="00DA4F2D">
      <w:pPr>
        <w:jc w:val="center"/>
        <w:rPr>
          <w:rFonts w:asciiTheme="minorHAnsi" w:hAnsiTheme="minorHAnsi"/>
          <w:sz w:val="36"/>
          <w:szCs w:val="36"/>
        </w:rPr>
      </w:pPr>
    </w:p>
    <w:p w:rsidR="001368E8" w:rsidRPr="00655AF1" w:rsidRDefault="00D906FE" w:rsidP="00DA4F2D">
      <w:pPr>
        <w:jc w:val="center"/>
        <w:rPr>
          <w:rFonts w:asciiTheme="minorHAnsi" w:hAnsiTheme="minorHAnsi"/>
          <w:sz w:val="32"/>
          <w:szCs w:val="32"/>
        </w:rPr>
      </w:pPr>
      <w:r w:rsidRPr="00655AF1">
        <w:rPr>
          <w:rFonts w:asciiTheme="minorHAnsi" w:hAnsiTheme="minorHAnsi"/>
          <w:sz w:val="32"/>
          <w:szCs w:val="32"/>
        </w:rPr>
        <w:t>Submitted in partial fulfilment of the requirements for the</w:t>
      </w:r>
    </w:p>
    <w:p w:rsidR="00D906FE" w:rsidRPr="00655AF1" w:rsidRDefault="0063577E" w:rsidP="00DA4F2D">
      <w:pPr>
        <w:jc w:val="center"/>
        <w:rPr>
          <w:rFonts w:asciiTheme="minorHAnsi" w:hAnsiTheme="minorHAnsi"/>
          <w:sz w:val="32"/>
          <w:szCs w:val="32"/>
        </w:rPr>
      </w:pPr>
      <w:r w:rsidRPr="00655AF1">
        <w:rPr>
          <w:rFonts w:asciiTheme="minorHAnsi" w:hAnsiTheme="minorHAnsi"/>
          <w:sz w:val="32"/>
          <w:szCs w:val="32"/>
        </w:rPr>
        <w:t>D</w:t>
      </w:r>
      <w:r w:rsidR="00D906FE" w:rsidRPr="00655AF1">
        <w:rPr>
          <w:rFonts w:asciiTheme="minorHAnsi" w:hAnsiTheme="minorHAnsi"/>
          <w:sz w:val="32"/>
          <w:szCs w:val="32"/>
        </w:rPr>
        <w:t>egree of Doctor of Education</w:t>
      </w:r>
    </w:p>
    <w:p w:rsidR="00D906FE" w:rsidRPr="00655AF1" w:rsidRDefault="00D906FE" w:rsidP="00DA4F2D">
      <w:pPr>
        <w:jc w:val="center"/>
        <w:rPr>
          <w:rFonts w:asciiTheme="minorHAnsi" w:hAnsiTheme="minorHAnsi"/>
          <w:sz w:val="32"/>
          <w:szCs w:val="32"/>
        </w:rPr>
      </w:pPr>
    </w:p>
    <w:p w:rsidR="00D906FE" w:rsidRPr="00655AF1" w:rsidRDefault="00A76DF6" w:rsidP="003B19B6">
      <w:pPr>
        <w:jc w:val="center"/>
        <w:rPr>
          <w:rFonts w:asciiTheme="minorHAnsi" w:hAnsiTheme="minorHAnsi"/>
          <w:sz w:val="32"/>
          <w:szCs w:val="32"/>
        </w:rPr>
      </w:pPr>
      <w:r w:rsidRPr="00655AF1">
        <w:rPr>
          <w:rFonts w:asciiTheme="minorHAnsi" w:hAnsiTheme="minorHAnsi"/>
          <w:sz w:val="32"/>
          <w:szCs w:val="32"/>
        </w:rPr>
        <w:t>April</w:t>
      </w:r>
      <w:r w:rsidR="00C349ED" w:rsidRPr="00655AF1">
        <w:rPr>
          <w:rFonts w:asciiTheme="minorHAnsi" w:hAnsiTheme="minorHAnsi"/>
          <w:sz w:val="32"/>
          <w:szCs w:val="32"/>
        </w:rPr>
        <w:t xml:space="preserve"> 2017</w:t>
      </w:r>
    </w:p>
    <w:p w:rsidR="00D906FE" w:rsidRPr="00655AF1" w:rsidRDefault="00D906FE" w:rsidP="003B19B6">
      <w:pPr>
        <w:jc w:val="center"/>
        <w:rPr>
          <w:rFonts w:asciiTheme="minorHAnsi" w:hAnsiTheme="minorHAnsi"/>
          <w:sz w:val="32"/>
          <w:szCs w:val="32"/>
        </w:rPr>
      </w:pPr>
    </w:p>
    <w:p w:rsidR="00D906FE" w:rsidRPr="00655AF1" w:rsidRDefault="00D906FE" w:rsidP="00DA4F2D">
      <w:pPr>
        <w:jc w:val="center"/>
        <w:rPr>
          <w:rFonts w:asciiTheme="minorHAnsi" w:hAnsiTheme="minorHAnsi"/>
          <w:sz w:val="32"/>
          <w:szCs w:val="32"/>
        </w:rPr>
      </w:pPr>
      <w:r w:rsidRPr="00655AF1">
        <w:rPr>
          <w:rFonts w:asciiTheme="minorHAnsi" w:hAnsiTheme="minorHAnsi"/>
          <w:sz w:val="32"/>
          <w:szCs w:val="32"/>
        </w:rPr>
        <w:t>The University of Sheffield</w:t>
      </w:r>
    </w:p>
    <w:p w:rsidR="00D906FE" w:rsidRPr="00655AF1" w:rsidRDefault="00D906FE" w:rsidP="00DA4F2D">
      <w:pPr>
        <w:jc w:val="center"/>
        <w:rPr>
          <w:rFonts w:asciiTheme="minorHAnsi" w:hAnsiTheme="minorHAnsi"/>
          <w:sz w:val="32"/>
          <w:szCs w:val="32"/>
        </w:rPr>
      </w:pPr>
      <w:r w:rsidRPr="00655AF1">
        <w:rPr>
          <w:rFonts w:asciiTheme="minorHAnsi" w:hAnsiTheme="minorHAnsi"/>
          <w:sz w:val="32"/>
          <w:szCs w:val="32"/>
        </w:rPr>
        <w:t>Faculty of Social Sciences</w:t>
      </w:r>
    </w:p>
    <w:p w:rsidR="00147A7C" w:rsidRPr="00655AF1" w:rsidRDefault="00D906FE" w:rsidP="00DA4F2D">
      <w:pPr>
        <w:jc w:val="center"/>
        <w:rPr>
          <w:rFonts w:asciiTheme="minorHAnsi" w:hAnsiTheme="minorHAnsi"/>
        </w:rPr>
      </w:pPr>
      <w:r w:rsidRPr="00655AF1">
        <w:rPr>
          <w:rFonts w:asciiTheme="minorHAnsi" w:hAnsiTheme="minorHAnsi"/>
          <w:sz w:val="32"/>
          <w:szCs w:val="32"/>
        </w:rPr>
        <w:t>School of Education</w:t>
      </w:r>
    </w:p>
    <w:p w:rsidR="0021511E" w:rsidRPr="00655AF1" w:rsidRDefault="0021511E" w:rsidP="00147A7C">
      <w:pPr>
        <w:pStyle w:val="Heading2"/>
        <w:pBdr>
          <w:bottom w:val="single" w:sz="6" w:space="1" w:color="auto"/>
        </w:pBdr>
        <w:jc w:val="center"/>
        <w:rPr>
          <w:rFonts w:asciiTheme="minorHAnsi" w:hAnsiTheme="minorHAnsi"/>
          <w:color w:val="auto"/>
          <w:sz w:val="32"/>
          <w:szCs w:val="32"/>
        </w:rPr>
      </w:pPr>
      <w:bookmarkStart w:id="24" w:name="_Toc459283844"/>
      <w:bookmarkStart w:id="25" w:name="_Toc478736933"/>
      <w:r w:rsidRPr="00655AF1">
        <w:rPr>
          <w:rFonts w:asciiTheme="minorHAnsi" w:hAnsiTheme="minorHAnsi"/>
          <w:color w:val="auto"/>
          <w:sz w:val="32"/>
          <w:szCs w:val="32"/>
        </w:rPr>
        <w:lastRenderedPageBreak/>
        <w:t>Abstract</w:t>
      </w:r>
      <w:bookmarkEnd w:id="24"/>
      <w:bookmarkEnd w:id="25"/>
    </w:p>
    <w:p w:rsidR="009F7C25" w:rsidRPr="00655AF1" w:rsidRDefault="009F7C25" w:rsidP="009F7C25">
      <w:pPr>
        <w:spacing w:after="0" w:line="360" w:lineRule="auto"/>
        <w:jc w:val="both"/>
        <w:rPr>
          <w:rFonts w:asciiTheme="minorHAnsi" w:hAnsiTheme="minorHAnsi"/>
          <w:szCs w:val="24"/>
        </w:rPr>
      </w:pPr>
    </w:p>
    <w:p w:rsidR="00147A7C" w:rsidRPr="00655AF1" w:rsidRDefault="00147A7C" w:rsidP="00E16BBA">
      <w:pPr>
        <w:spacing w:after="0" w:line="360" w:lineRule="auto"/>
        <w:jc w:val="both"/>
        <w:rPr>
          <w:rFonts w:asciiTheme="minorHAnsi" w:hAnsiTheme="minorHAnsi"/>
          <w:szCs w:val="24"/>
        </w:rPr>
      </w:pPr>
    </w:p>
    <w:p w:rsidR="00E16BBA" w:rsidRPr="00655AF1" w:rsidRDefault="009F7C25" w:rsidP="00E16BBA">
      <w:pPr>
        <w:spacing w:after="0" w:line="360" w:lineRule="auto"/>
        <w:jc w:val="both"/>
        <w:rPr>
          <w:rFonts w:asciiTheme="minorHAnsi" w:hAnsiTheme="minorHAnsi"/>
          <w:szCs w:val="24"/>
        </w:rPr>
      </w:pPr>
      <w:r w:rsidRPr="00655AF1">
        <w:rPr>
          <w:rFonts w:asciiTheme="minorHAnsi" w:hAnsiTheme="minorHAnsi"/>
          <w:szCs w:val="24"/>
        </w:rPr>
        <w:t xml:space="preserve">This thesis investigates how Early Years Teacher Trainees </w:t>
      </w:r>
      <w:r w:rsidR="00E16BBA" w:rsidRPr="00655AF1">
        <w:rPr>
          <w:rFonts w:asciiTheme="minorHAnsi" w:hAnsiTheme="minorHAnsi"/>
          <w:szCs w:val="24"/>
        </w:rPr>
        <w:t xml:space="preserve">(EYTTs) </w:t>
      </w:r>
      <w:r w:rsidRPr="00655AF1">
        <w:rPr>
          <w:rFonts w:asciiTheme="minorHAnsi" w:hAnsiTheme="minorHAnsi"/>
          <w:szCs w:val="24"/>
        </w:rPr>
        <w:t>support under-threes with early reading dev</w:t>
      </w:r>
      <w:r w:rsidR="006700FD" w:rsidRPr="00655AF1">
        <w:rPr>
          <w:rFonts w:asciiTheme="minorHAnsi" w:hAnsiTheme="minorHAnsi"/>
          <w:szCs w:val="24"/>
        </w:rPr>
        <w:t>elopment</w:t>
      </w:r>
      <w:r w:rsidR="00A8165B" w:rsidRPr="00655AF1">
        <w:rPr>
          <w:rFonts w:asciiTheme="minorHAnsi" w:hAnsiTheme="minorHAnsi"/>
          <w:szCs w:val="24"/>
        </w:rPr>
        <w:t xml:space="preserve"> within their daily provision</w:t>
      </w:r>
      <w:r w:rsidR="005B5403" w:rsidRPr="00655AF1">
        <w:rPr>
          <w:rFonts w:asciiTheme="minorHAnsi" w:hAnsiTheme="minorHAnsi"/>
          <w:szCs w:val="24"/>
        </w:rPr>
        <w:t>.</w:t>
      </w:r>
      <w:r w:rsidR="006700FD" w:rsidRPr="00655AF1">
        <w:rPr>
          <w:rFonts w:asciiTheme="minorHAnsi" w:hAnsiTheme="minorHAnsi"/>
          <w:szCs w:val="24"/>
        </w:rPr>
        <w:t xml:space="preserve"> </w:t>
      </w:r>
      <w:r w:rsidR="005B5403" w:rsidRPr="00655AF1">
        <w:rPr>
          <w:rFonts w:asciiTheme="minorHAnsi" w:hAnsiTheme="minorHAnsi"/>
          <w:szCs w:val="24"/>
        </w:rPr>
        <w:t>I</w:t>
      </w:r>
      <w:r w:rsidR="00E16BBA" w:rsidRPr="00655AF1">
        <w:rPr>
          <w:rFonts w:asciiTheme="minorHAnsi" w:hAnsiTheme="minorHAnsi"/>
          <w:szCs w:val="24"/>
        </w:rPr>
        <w:t xml:space="preserve">t also explores </w:t>
      </w:r>
      <w:r w:rsidR="006700FD" w:rsidRPr="00655AF1">
        <w:rPr>
          <w:rFonts w:asciiTheme="minorHAnsi" w:hAnsiTheme="minorHAnsi"/>
          <w:szCs w:val="24"/>
        </w:rPr>
        <w:t xml:space="preserve">their experiences, </w:t>
      </w:r>
      <w:r w:rsidR="00A8165B" w:rsidRPr="00655AF1">
        <w:rPr>
          <w:rFonts w:asciiTheme="minorHAnsi" w:hAnsiTheme="minorHAnsi"/>
          <w:szCs w:val="24"/>
        </w:rPr>
        <w:t xml:space="preserve">views, </w:t>
      </w:r>
      <w:r w:rsidRPr="00655AF1">
        <w:rPr>
          <w:rFonts w:asciiTheme="minorHAnsi" w:hAnsiTheme="minorHAnsi"/>
          <w:szCs w:val="24"/>
        </w:rPr>
        <w:t xml:space="preserve">perceptions </w:t>
      </w:r>
      <w:r w:rsidR="00A8165B" w:rsidRPr="00655AF1">
        <w:rPr>
          <w:rFonts w:asciiTheme="minorHAnsi" w:hAnsiTheme="minorHAnsi"/>
          <w:szCs w:val="24"/>
        </w:rPr>
        <w:t xml:space="preserve">and challenges </w:t>
      </w:r>
      <w:r w:rsidRPr="00655AF1">
        <w:rPr>
          <w:rFonts w:asciiTheme="minorHAnsi" w:hAnsiTheme="minorHAnsi"/>
          <w:szCs w:val="24"/>
        </w:rPr>
        <w:t xml:space="preserve">of early reading. </w:t>
      </w:r>
      <w:r w:rsidR="00A8165B" w:rsidRPr="00655AF1">
        <w:rPr>
          <w:rFonts w:asciiTheme="minorHAnsi" w:hAnsiTheme="minorHAnsi"/>
          <w:szCs w:val="24"/>
        </w:rPr>
        <w:t>Many</w:t>
      </w:r>
      <w:r w:rsidRPr="00655AF1">
        <w:rPr>
          <w:rFonts w:asciiTheme="minorHAnsi" w:hAnsiTheme="minorHAnsi"/>
          <w:szCs w:val="24"/>
        </w:rPr>
        <w:t xml:space="preserve"> years, </w:t>
      </w:r>
      <w:r w:rsidR="00A8165B" w:rsidRPr="00655AF1">
        <w:rPr>
          <w:rFonts w:asciiTheme="minorHAnsi" w:hAnsiTheme="minorHAnsi"/>
          <w:szCs w:val="24"/>
        </w:rPr>
        <w:t xml:space="preserve">of </w:t>
      </w:r>
      <w:r w:rsidRPr="00655AF1">
        <w:rPr>
          <w:rFonts w:asciiTheme="minorHAnsi" w:hAnsiTheme="minorHAnsi"/>
          <w:szCs w:val="24"/>
        </w:rPr>
        <w:t xml:space="preserve">research into the practice and pedagogy of early reading has led to </w:t>
      </w:r>
      <w:r w:rsidR="007E1D74" w:rsidRPr="00655AF1">
        <w:rPr>
          <w:rFonts w:asciiTheme="minorHAnsi" w:hAnsiTheme="minorHAnsi"/>
          <w:szCs w:val="24"/>
        </w:rPr>
        <w:t>copious</w:t>
      </w:r>
      <w:r w:rsidRPr="00655AF1">
        <w:rPr>
          <w:rFonts w:asciiTheme="minorHAnsi" w:hAnsiTheme="minorHAnsi"/>
          <w:szCs w:val="24"/>
        </w:rPr>
        <w:t xml:space="preserve"> </w:t>
      </w:r>
      <w:r w:rsidR="007E1D74" w:rsidRPr="00655AF1">
        <w:rPr>
          <w:rFonts w:asciiTheme="minorHAnsi" w:hAnsiTheme="minorHAnsi"/>
          <w:szCs w:val="24"/>
        </w:rPr>
        <w:t>contentious</w:t>
      </w:r>
      <w:r w:rsidRPr="00655AF1">
        <w:rPr>
          <w:rFonts w:asciiTheme="minorHAnsi" w:hAnsiTheme="minorHAnsi"/>
          <w:szCs w:val="24"/>
        </w:rPr>
        <w:t xml:space="preserve"> debates and reviews (Johnston and Watson, 2005; Rose Review, 2006; Wyse and Goswami, 2008; Goouch and Lambirth, 2011), resulting in a</w:t>
      </w:r>
      <w:r w:rsidR="00D35A28" w:rsidRPr="00655AF1">
        <w:rPr>
          <w:rFonts w:asciiTheme="minorHAnsi" w:hAnsiTheme="minorHAnsi"/>
          <w:szCs w:val="24"/>
        </w:rPr>
        <w:t>n un</w:t>
      </w:r>
      <w:r w:rsidR="006B68C0" w:rsidRPr="00655AF1">
        <w:rPr>
          <w:rFonts w:asciiTheme="minorHAnsi" w:hAnsiTheme="minorHAnsi"/>
          <w:szCs w:val="24"/>
        </w:rPr>
        <w:t>n</w:t>
      </w:r>
      <w:r w:rsidR="00D35A28" w:rsidRPr="00655AF1">
        <w:rPr>
          <w:rFonts w:asciiTheme="minorHAnsi" w:hAnsiTheme="minorHAnsi"/>
          <w:szCs w:val="24"/>
        </w:rPr>
        <w:t>ecessary</w:t>
      </w:r>
      <w:r w:rsidR="00EE03CD" w:rsidRPr="00655AF1">
        <w:rPr>
          <w:rFonts w:asciiTheme="minorHAnsi" w:hAnsiTheme="minorHAnsi"/>
          <w:szCs w:val="24"/>
        </w:rPr>
        <w:t xml:space="preserve"> and imperious policy investment in Systematic Synthetic P</w:t>
      </w:r>
      <w:r w:rsidRPr="00655AF1">
        <w:rPr>
          <w:rFonts w:asciiTheme="minorHAnsi" w:hAnsiTheme="minorHAnsi"/>
          <w:szCs w:val="24"/>
        </w:rPr>
        <w:t xml:space="preserve">honics (SSP) </w:t>
      </w:r>
      <w:r w:rsidR="00EE03CD" w:rsidRPr="00655AF1">
        <w:rPr>
          <w:rFonts w:asciiTheme="minorHAnsi" w:hAnsiTheme="minorHAnsi"/>
          <w:szCs w:val="24"/>
        </w:rPr>
        <w:t>to teach</w:t>
      </w:r>
      <w:r w:rsidRPr="00655AF1">
        <w:rPr>
          <w:rFonts w:asciiTheme="minorHAnsi" w:hAnsiTheme="minorHAnsi"/>
          <w:szCs w:val="24"/>
        </w:rPr>
        <w:t xml:space="preserve"> reading</w:t>
      </w:r>
      <w:r w:rsidR="00A8165B" w:rsidRPr="00655AF1">
        <w:rPr>
          <w:rFonts w:asciiTheme="minorHAnsi" w:hAnsiTheme="minorHAnsi"/>
          <w:szCs w:val="24"/>
        </w:rPr>
        <w:t xml:space="preserve"> in schools</w:t>
      </w:r>
      <w:r w:rsidRPr="00655AF1">
        <w:rPr>
          <w:rFonts w:asciiTheme="minorHAnsi" w:hAnsiTheme="minorHAnsi"/>
          <w:szCs w:val="24"/>
        </w:rPr>
        <w:t xml:space="preserve">. </w:t>
      </w:r>
      <w:r w:rsidR="00E16BBA" w:rsidRPr="00655AF1">
        <w:rPr>
          <w:rFonts w:asciiTheme="minorHAnsi" w:hAnsiTheme="minorHAnsi"/>
          <w:szCs w:val="24"/>
        </w:rPr>
        <w:t xml:space="preserve"> This study suggests that this policy agenda not only influences EYTT’s views and beliefs about early reading, but</w:t>
      </w:r>
      <w:r w:rsidR="005B5403" w:rsidRPr="00655AF1">
        <w:rPr>
          <w:rFonts w:asciiTheme="minorHAnsi" w:hAnsiTheme="minorHAnsi"/>
          <w:szCs w:val="24"/>
        </w:rPr>
        <w:t xml:space="preserve"> also</w:t>
      </w:r>
      <w:r w:rsidR="00E16BBA" w:rsidRPr="00655AF1">
        <w:rPr>
          <w:rFonts w:asciiTheme="minorHAnsi" w:hAnsiTheme="minorHAnsi"/>
          <w:szCs w:val="24"/>
        </w:rPr>
        <w:t xml:space="preserve"> their practice with under-threes. </w:t>
      </w:r>
    </w:p>
    <w:p w:rsidR="009F7C25" w:rsidRPr="00655AF1" w:rsidRDefault="009F7C25" w:rsidP="009F7C25">
      <w:pPr>
        <w:pStyle w:val="NoSpacing"/>
        <w:spacing w:line="360" w:lineRule="auto"/>
        <w:jc w:val="both"/>
        <w:rPr>
          <w:rFonts w:asciiTheme="minorHAnsi" w:hAnsiTheme="minorHAnsi"/>
          <w:i/>
          <w:szCs w:val="24"/>
        </w:rPr>
      </w:pPr>
    </w:p>
    <w:p w:rsidR="009F7C25" w:rsidRPr="00655AF1" w:rsidRDefault="00E16BBA" w:rsidP="009F7C25">
      <w:pPr>
        <w:pStyle w:val="NoSpacing"/>
        <w:spacing w:line="360" w:lineRule="auto"/>
        <w:jc w:val="both"/>
        <w:rPr>
          <w:rFonts w:asciiTheme="minorHAnsi" w:hAnsiTheme="minorHAnsi"/>
          <w:bCs/>
          <w:szCs w:val="24"/>
        </w:rPr>
      </w:pPr>
      <w:r w:rsidRPr="00655AF1">
        <w:rPr>
          <w:rFonts w:asciiTheme="minorHAnsi" w:hAnsiTheme="minorHAnsi"/>
          <w:szCs w:val="24"/>
        </w:rPr>
        <w:t>This thesis reports the findings of a mixed methods study,</w:t>
      </w:r>
      <w:r w:rsidR="005251FC" w:rsidRPr="00655AF1">
        <w:rPr>
          <w:rFonts w:asciiTheme="minorHAnsi" w:hAnsiTheme="minorHAnsi"/>
          <w:szCs w:val="24"/>
        </w:rPr>
        <w:t xml:space="preserve"> which aims</w:t>
      </w:r>
      <w:r w:rsidRPr="00655AF1">
        <w:rPr>
          <w:rFonts w:asciiTheme="minorHAnsi" w:hAnsiTheme="minorHAnsi"/>
          <w:szCs w:val="24"/>
        </w:rPr>
        <w:t xml:space="preserve"> to explore t</w:t>
      </w:r>
      <w:r w:rsidR="009F7C25" w:rsidRPr="00655AF1">
        <w:rPr>
          <w:rFonts w:asciiTheme="minorHAnsi" w:hAnsiTheme="minorHAnsi"/>
          <w:szCs w:val="24"/>
        </w:rPr>
        <w:t xml:space="preserve">he experiences and practices of </w:t>
      </w:r>
      <w:r w:rsidRPr="00655AF1">
        <w:rPr>
          <w:rFonts w:asciiTheme="minorHAnsi" w:hAnsiTheme="minorHAnsi"/>
          <w:szCs w:val="24"/>
        </w:rPr>
        <w:t>EYTTs.</w:t>
      </w:r>
      <w:r w:rsidR="009F7C25" w:rsidRPr="00655AF1">
        <w:rPr>
          <w:rFonts w:asciiTheme="minorHAnsi" w:hAnsiTheme="minorHAnsi"/>
          <w:szCs w:val="24"/>
        </w:rPr>
        <w:t xml:space="preserve"> </w:t>
      </w:r>
      <w:r w:rsidR="009F7C25" w:rsidRPr="00655AF1">
        <w:rPr>
          <w:rFonts w:asciiTheme="minorHAnsi" w:eastAsia="Times New Roman" w:hAnsiTheme="minorHAnsi" w:cs="Times New Roman"/>
          <w:bCs/>
          <w:szCs w:val="24"/>
          <w:lang w:eastAsia="en-GB"/>
        </w:rPr>
        <w:t xml:space="preserve">Phase one consisted of a survey to understand the experiences of practitioners working with under-threes. This was followed </w:t>
      </w:r>
      <w:r w:rsidR="00D769D0" w:rsidRPr="00655AF1">
        <w:rPr>
          <w:rFonts w:asciiTheme="minorHAnsi" w:eastAsia="Times New Roman" w:hAnsiTheme="minorHAnsi" w:cs="Times New Roman"/>
          <w:bCs/>
          <w:szCs w:val="24"/>
          <w:lang w:eastAsia="en-GB"/>
        </w:rPr>
        <w:t>by</w:t>
      </w:r>
      <w:r w:rsidR="00275C31" w:rsidRPr="00655AF1">
        <w:rPr>
          <w:rFonts w:asciiTheme="minorHAnsi" w:eastAsia="Times New Roman" w:hAnsiTheme="minorHAnsi" w:cs="Times New Roman"/>
          <w:bCs/>
          <w:szCs w:val="24"/>
          <w:lang w:eastAsia="en-GB"/>
        </w:rPr>
        <w:t xml:space="preserve"> </w:t>
      </w:r>
      <w:r w:rsidR="009F7C25" w:rsidRPr="00655AF1">
        <w:rPr>
          <w:rFonts w:asciiTheme="minorHAnsi" w:eastAsia="Times New Roman" w:hAnsiTheme="minorHAnsi" w:cs="Times New Roman"/>
          <w:bCs/>
          <w:szCs w:val="24"/>
          <w:lang w:eastAsia="en-GB"/>
        </w:rPr>
        <w:t>the second phase</w:t>
      </w:r>
      <w:r w:rsidR="00275C31" w:rsidRPr="00655AF1">
        <w:rPr>
          <w:rFonts w:asciiTheme="minorHAnsi" w:eastAsia="Times New Roman" w:hAnsiTheme="minorHAnsi" w:cs="Times New Roman"/>
          <w:bCs/>
          <w:szCs w:val="24"/>
          <w:lang w:eastAsia="en-GB"/>
        </w:rPr>
        <w:t>,</w:t>
      </w:r>
      <w:r w:rsidR="009F7C25" w:rsidRPr="00655AF1">
        <w:rPr>
          <w:rFonts w:asciiTheme="minorHAnsi" w:eastAsia="Times New Roman" w:hAnsiTheme="minorHAnsi" w:cs="Times New Roman"/>
          <w:bCs/>
          <w:szCs w:val="24"/>
          <w:lang w:eastAsia="en-GB"/>
        </w:rPr>
        <w:t xml:space="preserve"> which involved five qualitative interviews, two focus group workshops and Zine data to </w:t>
      </w:r>
      <w:r w:rsidR="00582F4C" w:rsidRPr="00655AF1">
        <w:rPr>
          <w:rFonts w:asciiTheme="minorHAnsi" w:eastAsia="Times New Roman" w:hAnsiTheme="minorHAnsi" w:cs="Times New Roman"/>
          <w:bCs/>
          <w:szCs w:val="24"/>
          <w:lang w:eastAsia="en-GB"/>
        </w:rPr>
        <w:t>clarify</w:t>
      </w:r>
      <w:r w:rsidR="009F7C25" w:rsidRPr="00655AF1">
        <w:rPr>
          <w:rFonts w:asciiTheme="minorHAnsi" w:eastAsia="Times New Roman" w:hAnsiTheme="minorHAnsi" w:cs="Times New Roman"/>
          <w:bCs/>
          <w:szCs w:val="24"/>
          <w:lang w:eastAsia="en-GB"/>
        </w:rPr>
        <w:t xml:space="preserve"> and refine the earlier quantitative results</w:t>
      </w:r>
      <w:r w:rsidR="0052721A" w:rsidRPr="00655AF1">
        <w:rPr>
          <w:rFonts w:asciiTheme="minorHAnsi" w:eastAsia="Times New Roman" w:hAnsiTheme="minorHAnsi" w:cs="Times New Roman"/>
          <w:bCs/>
          <w:szCs w:val="24"/>
          <w:lang w:eastAsia="en-GB"/>
        </w:rPr>
        <w:t xml:space="preserve">, as well as </w:t>
      </w:r>
      <w:r w:rsidR="009F7C25" w:rsidRPr="00655AF1">
        <w:rPr>
          <w:rFonts w:asciiTheme="minorHAnsi" w:eastAsia="Times New Roman" w:hAnsiTheme="minorHAnsi" w:cs="Times New Roman"/>
          <w:bCs/>
          <w:szCs w:val="24"/>
          <w:lang w:eastAsia="en-GB"/>
        </w:rPr>
        <w:t>to explore the practitioners’ views and experienc</w:t>
      </w:r>
      <w:r w:rsidR="000C5366" w:rsidRPr="00655AF1">
        <w:rPr>
          <w:rFonts w:asciiTheme="minorHAnsi" w:eastAsia="Times New Roman" w:hAnsiTheme="minorHAnsi" w:cs="Times New Roman"/>
          <w:bCs/>
          <w:szCs w:val="24"/>
          <w:lang w:eastAsia="en-GB"/>
        </w:rPr>
        <w:t>es in more depth (Creswell, 2005</w:t>
      </w:r>
      <w:r w:rsidR="009F7C25" w:rsidRPr="00655AF1">
        <w:rPr>
          <w:rFonts w:asciiTheme="minorHAnsi" w:eastAsia="Times New Roman" w:hAnsiTheme="minorHAnsi" w:cs="Times New Roman"/>
          <w:bCs/>
          <w:szCs w:val="24"/>
          <w:lang w:eastAsia="en-GB"/>
        </w:rPr>
        <w:t>).</w:t>
      </w:r>
    </w:p>
    <w:p w:rsidR="009F7C25" w:rsidRPr="00655AF1" w:rsidRDefault="009F7C25" w:rsidP="009F7C25">
      <w:pPr>
        <w:pStyle w:val="NoSpacing"/>
        <w:spacing w:line="360" w:lineRule="auto"/>
        <w:jc w:val="both"/>
        <w:rPr>
          <w:rFonts w:asciiTheme="minorHAnsi" w:hAnsiTheme="minorHAnsi"/>
          <w:bCs/>
          <w:szCs w:val="24"/>
        </w:rPr>
      </w:pPr>
    </w:p>
    <w:p w:rsidR="000E7024" w:rsidRPr="00655AF1" w:rsidRDefault="00E16BBA" w:rsidP="009F7C25">
      <w:pPr>
        <w:pStyle w:val="NoSpacing"/>
        <w:spacing w:line="360" w:lineRule="auto"/>
        <w:jc w:val="both"/>
        <w:rPr>
          <w:rFonts w:asciiTheme="minorHAnsi" w:hAnsiTheme="minorHAnsi"/>
          <w:szCs w:val="24"/>
        </w:rPr>
      </w:pPr>
      <w:r w:rsidRPr="00655AF1">
        <w:rPr>
          <w:rFonts w:asciiTheme="minorHAnsi" w:hAnsiTheme="minorHAnsi"/>
          <w:szCs w:val="24"/>
        </w:rPr>
        <w:t xml:space="preserve">This study stresses the urgent need to support </w:t>
      </w:r>
      <w:r w:rsidR="0063577E" w:rsidRPr="00655AF1">
        <w:rPr>
          <w:rFonts w:asciiTheme="minorHAnsi" w:hAnsiTheme="minorHAnsi"/>
          <w:szCs w:val="24"/>
        </w:rPr>
        <w:t>Early Years Teachers</w:t>
      </w:r>
      <w:r w:rsidRPr="00655AF1">
        <w:rPr>
          <w:rFonts w:asciiTheme="minorHAnsi" w:hAnsiTheme="minorHAnsi"/>
          <w:szCs w:val="24"/>
        </w:rPr>
        <w:t xml:space="preserve"> in understanding </w:t>
      </w:r>
      <w:r w:rsidR="009368D1" w:rsidRPr="00655AF1">
        <w:rPr>
          <w:rFonts w:asciiTheme="minorHAnsi" w:hAnsiTheme="minorHAnsi"/>
          <w:szCs w:val="24"/>
        </w:rPr>
        <w:t>that babies must hav</w:t>
      </w:r>
      <w:r w:rsidR="00A8165B" w:rsidRPr="00655AF1">
        <w:rPr>
          <w:rFonts w:asciiTheme="minorHAnsi" w:hAnsiTheme="minorHAnsi"/>
          <w:szCs w:val="24"/>
        </w:rPr>
        <w:t>e access to high quality</w:t>
      </w:r>
      <w:r w:rsidR="009368D1" w:rsidRPr="00655AF1">
        <w:rPr>
          <w:rFonts w:asciiTheme="minorHAnsi" w:hAnsiTheme="minorHAnsi"/>
          <w:szCs w:val="24"/>
        </w:rPr>
        <w:t xml:space="preserve"> books and regular shared stories as part of their daily routine. </w:t>
      </w:r>
      <w:r w:rsidR="006319AA" w:rsidRPr="00655AF1">
        <w:rPr>
          <w:rFonts w:asciiTheme="minorHAnsi" w:hAnsiTheme="minorHAnsi"/>
          <w:szCs w:val="24"/>
        </w:rPr>
        <w:t xml:space="preserve">Findings from this study </w:t>
      </w:r>
      <w:r w:rsidR="00A8165B" w:rsidRPr="00655AF1">
        <w:rPr>
          <w:rFonts w:asciiTheme="minorHAnsi" w:hAnsiTheme="minorHAnsi"/>
          <w:szCs w:val="24"/>
        </w:rPr>
        <w:t>indicate</w:t>
      </w:r>
      <w:r w:rsidR="006319AA" w:rsidRPr="00655AF1">
        <w:rPr>
          <w:rFonts w:asciiTheme="minorHAnsi" w:hAnsiTheme="minorHAnsi"/>
          <w:szCs w:val="24"/>
        </w:rPr>
        <w:t xml:space="preserve"> that t</w:t>
      </w:r>
      <w:r w:rsidR="009368D1" w:rsidRPr="00655AF1">
        <w:rPr>
          <w:rFonts w:asciiTheme="minorHAnsi" w:hAnsiTheme="minorHAnsi"/>
          <w:szCs w:val="24"/>
        </w:rPr>
        <w:t xml:space="preserve">he emphasis on school readiness </w:t>
      </w:r>
      <w:r w:rsidR="00312E9F" w:rsidRPr="00655AF1">
        <w:rPr>
          <w:rFonts w:asciiTheme="minorHAnsi" w:hAnsiTheme="minorHAnsi"/>
          <w:szCs w:val="24"/>
        </w:rPr>
        <w:t xml:space="preserve">(Moss, 2013) </w:t>
      </w:r>
      <w:r w:rsidR="009368D1" w:rsidRPr="00655AF1">
        <w:rPr>
          <w:rFonts w:asciiTheme="minorHAnsi" w:hAnsiTheme="minorHAnsi"/>
          <w:szCs w:val="24"/>
        </w:rPr>
        <w:t>within the EYTS training is influencing practitioner’s perceptions of early reading</w:t>
      </w:r>
      <w:r w:rsidR="006319AA" w:rsidRPr="00655AF1">
        <w:rPr>
          <w:rFonts w:asciiTheme="minorHAnsi" w:hAnsiTheme="minorHAnsi"/>
          <w:szCs w:val="24"/>
        </w:rPr>
        <w:t xml:space="preserve"> and as such,</w:t>
      </w:r>
      <w:r w:rsidR="009F53F6" w:rsidRPr="00655AF1">
        <w:rPr>
          <w:rFonts w:asciiTheme="minorHAnsi" w:hAnsiTheme="minorHAnsi"/>
          <w:szCs w:val="24"/>
        </w:rPr>
        <w:t xml:space="preserve"> </w:t>
      </w:r>
      <w:r w:rsidR="009368D1" w:rsidRPr="00655AF1">
        <w:rPr>
          <w:rFonts w:asciiTheme="minorHAnsi" w:hAnsiTheme="minorHAnsi"/>
          <w:szCs w:val="24"/>
        </w:rPr>
        <w:t xml:space="preserve">practitioners may be failing to provide under-threes with the resources, activities and experiences needed to encourage children to engage with reading. </w:t>
      </w:r>
    </w:p>
    <w:p w:rsidR="009335C1" w:rsidRPr="00655AF1" w:rsidRDefault="009335C1" w:rsidP="009F7C25">
      <w:pPr>
        <w:pStyle w:val="NoSpacing"/>
        <w:spacing w:line="360" w:lineRule="auto"/>
        <w:jc w:val="both"/>
        <w:rPr>
          <w:rFonts w:asciiTheme="minorHAnsi" w:hAnsiTheme="minorHAnsi"/>
          <w:szCs w:val="24"/>
        </w:rPr>
      </w:pPr>
    </w:p>
    <w:p w:rsidR="009335C1" w:rsidRPr="00655AF1" w:rsidRDefault="009335C1" w:rsidP="009335C1"/>
    <w:p w:rsidR="00286475" w:rsidRPr="00655AF1" w:rsidRDefault="00286475" w:rsidP="009335C1"/>
    <w:p w:rsidR="009335C1" w:rsidRPr="00655AF1" w:rsidRDefault="009335C1" w:rsidP="00486144">
      <w:pPr>
        <w:pStyle w:val="Heading2"/>
        <w:pBdr>
          <w:bottom w:val="single" w:sz="6" w:space="1" w:color="auto"/>
        </w:pBdr>
        <w:ind w:left="142" w:hanging="142"/>
        <w:jc w:val="center"/>
        <w:rPr>
          <w:rFonts w:asciiTheme="minorHAnsi" w:hAnsiTheme="minorHAnsi"/>
          <w:color w:val="auto"/>
          <w:sz w:val="32"/>
          <w:szCs w:val="32"/>
        </w:rPr>
      </w:pPr>
      <w:bookmarkStart w:id="26" w:name="_Toc478736934"/>
      <w:r w:rsidRPr="00655AF1">
        <w:rPr>
          <w:rFonts w:asciiTheme="minorHAnsi" w:hAnsiTheme="minorHAnsi"/>
          <w:color w:val="auto"/>
          <w:sz w:val="32"/>
          <w:szCs w:val="32"/>
        </w:rPr>
        <w:lastRenderedPageBreak/>
        <w:t>Acknowledgements</w:t>
      </w:r>
      <w:bookmarkEnd w:id="26"/>
    </w:p>
    <w:p w:rsidR="009335C1" w:rsidRPr="00655AF1" w:rsidRDefault="009335C1" w:rsidP="009335C1"/>
    <w:p w:rsidR="00693408" w:rsidRPr="00655AF1" w:rsidRDefault="00693408" w:rsidP="00693408"/>
    <w:p w:rsidR="0021511E" w:rsidRPr="00655AF1" w:rsidRDefault="0021511E" w:rsidP="0021511E">
      <w:pPr>
        <w:rPr>
          <w:rFonts w:asciiTheme="minorHAnsi" w:hAnsiTheme="minorHAnsi"/>
        </w:rPr>
      </w:pPr>
    </w:p>
    <w:p w:rsidR="0021511E" w:rsidRPr="00655AF1" w:rsidRDefault="0021511E" w:rsidP="0021511E">
      <w:pPr>
        <w:spacing w:line="360" w:lineRule="auto"/>
        <w:jc w:val="center"/>
        <w:rPr>
          <w:rFonts w:asciiTheme="minorHAnsi" w:hAnsiTheme="minorHAnsi"/>
        </w:rPr>
      </w:pPr>
      <w:r w:rsidRPr="00655AF1">
        <w:rPr>
          <w:rFonts w:asciiTheme="minorHAnsi" w:hAnsiTheme="minorHAnsi"/>
        </w:rPr>
        <w:t xml:space="preserve">I would firstly like to thank the research participants </w:t>
      </w:r>
      <w:r w:rsidR="009F7C25" w:rsidRPr="00655AF1">
        <w:rPr>
          <w:rFonts w:asciiTheme="minorHAnsi" w:hAnsiTheme="minorHAnsi"/>
        </w:rPr>
        <w:t xml:space="preserve">and settings </w:t>
      </w:r>
      <w:r w:rsidRPr="00655AF1">
        <w:rPr>
          <w:rFonts w:asciiTheme="minorHAnsi" w:hAnsiTheme="minorHAnsi"/>
        </w:rPr>
        <w:t>for engaging in the research activities with such passion and enthusiasm, when at times this was ‘new territory’ for some of them.</w:t>
      </w:r>
    </w:p>
    <w:p w:rsidR="0021511E" w:rsidRPr="00655AF1" w:rsidRDefault="0021511E" w:rsidP="0021511E">
      <w:pPr>
        <w:spacing w:line="360" w:lineRule="auto"/>
        <w:jc w:val="center"/>
        <w:rPr>
          <w:rFonts w:asciiTheme="minorHAnsi" w:hAnsiTheme="minorHAnsi"/>
        </w:rPr>
      </w:pPr>
    </w:p>
    <w:p w:rsidR="00F146DE" w:rsidRPr="00655AF1" w:rsidRDefault="0021511E" w:rsidP="00F146DE">
      <w:pPr>
        <w:pStyle w:val="NoSpacing"/>
        <w:spacing w:line="360" w:lineRule="auto"/>
        <w:jc w:val="center"/>
        <w:rPr>
          <w:rFonts w:asciiTheme="minorHAnsi" w:hAnsiTheme="minorHAnsi"/>
        </w:rPr>
      </w:pPr>
      <w:r w:rsidRPr="00655AF1">
        <w:rPr>
          <w:rFonts w:asciiTheme="minorHAnsi" w:hAnsiTheme="minorHAnsi"/>
        </w:rPr>
        <w:t>I would like to express my utmost appreciation and hea</w:t>
      </w:r>
      <w:r w:rsidR="00F146DE" w:rsidRPr="00655AF1">
        <w:rPr>
          <w:rFonts w:asciiTheme="minorHAnsi" w:hAnsiTheme="minorHAnsi"/>
        </w:rPr>
        <w:t xml:space="preserve">rtfelt thanks to my supervisor, </w:t>
      </w:r>
      <w:r w:rsidR="00BD0AB5" w:rsidRPr="00655AF1">
        <w:rPr>
          <w:rFonts w:asciiTheme="minorHAnsi" w:hAnsiTheme="minorHAnsi"/>
        </w:rPr>
        <w:t>Dr</w:t>
      </w:r>
      <w:r w:rsidRPr="00655AF1">
        <w:rPr>
          <w:rFonts w:asciiTheme="minorHAnsi" w:hAnsiTheme="minorHAnsi"/>
        </w:rPr>
        <w:t xml:space="preserve"> Rachael Levy, who has been my inspiration throughout the </w:t>
      </w:r>
    </w:p>
    <w:p w:rsidR="0021511E" w:rsidRPr="00655AF1" w:rsidRDefault="0021511E" w:rsidP="00F146DE">
      <w:pPr>
        <w:pStyle w:val="NoSpacing"/>
        <w:spacing w:line="360" w:lineRule="auto"/>
        <w:jc w:val="center"/>
        <w:rPr>
          <w:rFonts w:asciiTheme="minorHAnsi" w:hAnsiTheme="minorHAnsi"/>
        </w:rPr>
      </w:pPr>
      <w:r w:rsidRPr="00655AF1">
        <w:rPr>
          <w:rFonts w:asciiTheme="minorHAnsi" w:hAnsiTheme="minorHAnsi"/>
        </w:rPr>
        <w:t>EdD programme of study.</w:t>
      </w:r>
    </w:p>
    <w:p w:rsidR="0021511E" w:rsidRPr="00655AF1" w:rsidRDefault="0021511E" w:rsidP="0021511E">
      <w:pPr>
        <w:spacing w:line="360" w:lineRule="auto"/>
        <w:jc w:val="center"/>
        <w:rPr>
          <w:rFonts w:asciiTheme="minorHAnsi" w:hAnsiTheme="minorHAnsi"/>
        </w:rPr>
      </w:pPr>
    </w:p>
    <w:p w:rsidR="0021511E" w:rsidRPr="00655AF1" w:rsidRDefault="0021511E" w:rsidP="00F146DE">
      <w:pPr>
        <w:spacing w:line="360" w:lineRule="auto"/>
        <w:jc w:val="center"/>
        <w:rPr>
          <w:rFonts w:asciiTheme="minorHAnsi" w:hAnsiTheme="minorHAnsi"/>
        </w:rPr>
      </w:pPr>
      <w:r w:rsidRPr="00655AF1">
        <w:rPr>
          <w:rFonts w:asciiTheme="minorHAnsi" w:hAnsiTheme="minorHAnsi"/>
        </w:rPr>
        <w:t>Thank you also to my EdD col</w:t>
      </w:r>
      <w:r w:rsidR="00F146DE" w:rsidRPr="00655AF1">
        <w:rPr>
          <w:rFonts w:asciiTheme="minorHAnsi" w:hAnsiTheme="minorHAnsi"/>
        </w:rPr>
        <w:t>leagues and my work colleagues.</w:t>
      </w:r>
    </w:p>
    <w:p w:rsidR="0074289D" w:rsidRPr="00655AF1" w:rsidRDefault="0074289D" w:rsidP="00F146DE">
      <w:pPr>
        <w:spacing w:line="360" w:lineRule="auto"/>
        <w:jc w:val="center"/>
        <w:rPr>
          <w:rFonts w:asciiTheme="minorHAnsi" w:hAnsiTheme="minorHAnsi"/>
        </w:rPr>
      </w:pPr>
    </w:p>
    <w:p w:rsidR="0021511E" w:rsidRPr="00655AF1" w:rsidRDefault="0074289D" w:rsidP="0021511E">
      <w:pPr>
        <w:spacing w:line="360" w:lineRule="auto"/>
        <w:jc w:val="center"/>
        <w:rPr>
          <w:rFonts w:asciiTheme="minorHAnsi" w:hAnsiTheme="minorHAnsi"/>
        </w:rPr>
      </w:pPr>
      <w:r w:rsidRPr="00655AF1">
        <w:rPr>
          <w:rFonts w:asciiTheme="minorHAnsi" w:hAnsiTheme="minorHAnsi"/>
        </w:rPr>
        <w:t xml:space="preserve"> A heartfelt t</w:t>
      </w:r>
      <w:r w:rsidR="0021511E" w:rsidRPr="00655AF1">
        <w:rPr>
          <w:rFonts w:asciiTheme="minorHAnsi" w:hAnsiTheme="minorHAnsi"/>
        </w:rPr>
        <w:t xml:space="preserve">hank you to all my family and friends </w:t>
      </w:r>
      <w:r w:rsidRPr="00655AF1">
        <w:rPr>
          <w:rFonts w:asciiTheme="minorHAnsi" w:hAnsiTheme="minorHAnsi"/>
        </w:rPr>
        <w:t xml:space="preserve">for </w:t>
      </w:r>
      <w:r w:rsidR="006700FD" w:rsidRPr="00655AF1">
        <w:rPr>
          <w:rFonts w:asciiTheme="minorHAnsi" w:hAnsiTheme="minorHAnsi"/>
        </w:rPr>
        <w:t>your support and encouragement</w:t>
      </w:r>
      <w:r w:rsidRPr="00655AF1">
        <w:rPr>
          <w:rFonts w:asciiTheme="minorHAnsi" w:hAnsiTheme="minorHAnsi"/>
        </w:rPr>
        <w:t>. Special acknowledgements to my dad, my husband, my sister and my two sons, Tom and Jack</w:t>
      </w:r>
      <w:r w:rsidR="00D608ED" w:rsidRPr="00655AF1">
        <w:rPr>
          <w:rFonts w:asciiTheme="minorHAnsi" w:hAnsiTheme="minorHAnsi"/>
        </w:rPr>
        <w:t>,</w:t>
      </w:r>
      <w:r w:rsidRPr="00655AF1">
        <w:rPr>
          <w:rFonts w:asciiTheme="minorHAnsi" w:hAnsiTheme="minorHAnsi"/>
        </w:rPr>
        <w:t xml:space="preserve"> who sustained this passion for </w:t>
      </w:r>
      <w:r w:rsidR="006700FD" w:rsidRPr="00655AF1">
        <w:rPr>
          <w:rFonts w:asciiTheme="minorHAnsi" w:hAnsiTheme="minorHAnsi"/>
        </w:rPr>
        <w:t>early reading.</w:t>
      </w:r>
    </w:p>
    <w:p w:rsidR="0074289D" w:rsidRPr="00655AF1" w:rsidRDefault="0074289D" w:rsidP="0021511E">
      <w:pPr>
        <w:spacing w:line="360" w:lineRule="auto"/>
        <w:jc w:val="center"/>
        <w:rPr>
          <w:rFonts w:asciiTheme="minorHAnsi" w:hAnsiTheme="minorHAnsi"/>
        </w:rPr>
      </w:pPr>
      <w:r w:rsidRPr="00655AF1">
        <w:rPr>
          <w:rFonts w:asciiTheme="minorHAnsi" w:hAnsiTheme="minorHAnsi"/>
        </w:rPr>
        <w:t>This thesis is ded</w:t>
      </w:r>
      <w:r w:rsidR="006700FD" w:rsidRPr="00655AF1">
        <w:rPr>
          <w:rFonts w:asciiTheme="minorHAnsi" w:hAnsiTheme="minorHAnsi"/>
        </w:rPr>
        <w:t xml:space="preserve">icated to my Grandson Tommy, </w:t>
      </w:r>
      <w:r w:rsidR="00D45FD9" w:rsidRPr="00655AF1">
        <w:rPr>
          <w:rFonts w:asciiTheme="minorHAnsi" w:hAnsiTheme="minorHAnsi"/>
        </w:rPr>
        <w:t xml:space="preserve">and </w:t>
      </w:r>
      <w:r w:rsidRPr="00655AF1">
        <w:rPr>
          <w:rFonts w:asciiTheme="minorHAnsi" w:hAnsiTheme="minorHAnsi"/>
        </w:rPr>
        <w:t>Lucy and Lily.</w:t>
      </w:r>
    </w:p>
    <w:p w:rsidR="00F146DE" w:rsidRPr="00655AF1" w:rsidRDefault="00F146DE" w:rsidP="0021511E">
      <w:pPr>
        <w:spacing w:line="360" w:lineRule="auto"/>
        <w:jc w:val="center"/>
        <w:rPr>
          <w:rFonts w:asciiTheme="minorHAnsi" w:hAnsiTheme="minorHAnsi"/>
        </w:rPr>
      </w:pPr>
    </w:p>
    <w:p w:rsidR="009F7C25" w:rsidRPr="00655AF1" w:rsidRDefault="009F7C25" w:rsidP="0021511E">
      <w:pPr>
        <w:spacing w:line="360" w:lineRule="auto"/>
        <w:jc w:val="center"/>
        <w:rPr>
          <w:rFonts w:asciiTheme="minorHAnsi" w:hAnsiTheme="minorHAnsi"/>
        </w:rPr>
      </w:pPr>
    </w:p>
    <w:p w:rsidR="0021511E" w:rsidRPr="00655AF1" w:rsidRDefault="0021511E" w:rsidP="0021511E">
      <w:pPr>
        <w:spacing w:line="360" w:lineRule="auto"/>
        <w:rPr>
          <w:rFonts w:asciiTheme="minorHAnsi" w:hAnsiTheme="minorHAnsi"/>
        </w:rPr>
      </w:pPr>
    </w:p>
    <w:p w:rsidR="0021511E" w:rsidRPr="00655AF1" w:rsidRDefault="0021511E" w:rsidP="0021511E">
      <w:pPr>
        <w:spacing w:line="360" w:lineRule="auto"/>
        <w:rPr>
          <w:rFonts w:asciiTheme="minorHAnsi" w:hAnsiTheme="minorHAnsi"/>
        </w:rPr>
      </w:pPr>
    </w:p>
    <w:p w:rsidR="000A2CE0" w:rsidRPr="00655AF1" w:rsidRDefault="000A2CE0" w:rsidP="000A2CE0">
      <w:pPr>
        <w:rPr>
          <w:rFonts w:asciiTheme="minorHAnsi" w:hAnsiTheme="minorHAnsi"/>
        </w:rPr>
      </w:pPr>
      <w:bookmarkStart w:id="27" w:name="_Toc459283846"/>
    </w:p>
    <w:p w:rsidR="00693408" w:rsidRPr="00655AF1" w:rsidRDefault="00693408" w:rsidP="000A2CE0">
      <w:pPr>
        <w:rPr>
          <w:rFonts w:asciiTheme="minorHAnsi" w:hAnsiTheme="minorHAnsi"/>
        </w:rPr>
      </w:pPr>
    </w:p>
    <w:p w:rsidR="003F05BF" w:rsidRPr="00655AF1" w:rsidRDefault="003F05BF" w:rsidP="000A2CE0">
      <w:pPr>
        <w:rPr>
          <w:rFonts w:asciiTheme="minorHAnsi" w:hAnsiTheme="minorHAnsi"/>
        </w:rPr>
      </w:pPr>
    </w:p>
    <w:p w:rsidR="003468CD" w:rsidRPr="00655AF1" w:rsidRDefault="0021511E" w:rsidP="00703753">
      <w:pPr>
        <w:pStyle w:val="Heading2"/>
        <w:pBdr>
          <w:bottom w:val="single" w:sz="6" w:space="3" w:color="auto"/>
        </w:pBdr>
        <w:ind w:right="-86"/>
        <w:jc w:val="center"/>
        <w:rPr>
          <w:rFonts w:asciiTheme="minorHAnsi" w:hAnsiTheme="minorHAnsi"/>
          <w:color w:val="auto"/>
          <w:sz w:val="32"/>
          <w:szCs w:val="32"/>
        </w:rPr>
      </w:pPr>
      <w:bookmarkStart w:id="28" w:name="_Toc478736935"/>
      <w:r w:rsidRPr="00655AF1">
        <w:rPr>
          <w:rFonts w:asciiTheme="minorHAnsi" w:hAnsiTheme="minorHAnsi"/>
          <w:color w:val="auto"/>
          <w:sz w:val="32"/>
          <w:szCs w:val="32"/>
        </w:rPr>
        <w:lastRenderedPageBreak/>
        <w:t>Table of Content</w:t>
      </w:r>
      <w:bookmarkEnd w:id="27"/>
      <w:r w:rsidR="00315D96" w:rsidRPr="00655AF1">
        <w:rPr>
          <w:rFonts w:asciiTheme="minorHAnsi" w:hAnsiTheme="minorHAnsi"/>
          <w:color w:val="auto"/>
          <w:sz w:val="32"/>
          <w:szCs w:val="32"/>
        </w:rPr>
        <w:t>s</w:t>
      </w:r>
      <w:bookmarkEnd w:id="28"/>
      <w:r w:rsidR="006B68C0" w:rsidRPr="00655AF1">
        <w:rPr>
          <w:rFonts w:asciiTheme="minorHAnsi" w:hAnsiTheme="minorHAnsi"/>
          <w:color w:val="auto"/>
          <w:sz w:val="32"/>
          <w:szCs w:val="32"/>
        </w:rPr>
        <w:t xml:space="preserve"> </w:t>
      </w:r>
    </w:p>
    <w:sdt>
      <w:sdtPr>
        <w:rPr>
          <w:rFonts w:ascii="Arial" w:hAnsi="Arial"/>
          <w:smallCaps w:val="0"/>
          <w:sz w:val="24"/>
          <w:szCs w:val="22"/>
        </w:rPr>
        <w:id w:val="886148378"/>
        <w:docPartObj>
          <w:docPartGallery w:val="Table of Contents"/>
          <w:docPartUnique/>
        </w:docPartObj>
      </w:sdtPr>
      <w:sdtEndPr>
        <w:rPr>
          <w:b/>
          <w:bCs/>
          <w:noProof/>
        </w:rPr>
      </w:sdtEndPr>
      <w:sdtContent>
        <w:p w:rsidR="00215C45" w:rsidRPr="00655AF1" w:rsidRDefault="00215C45">
          <w:pPr>
            <w:pStyle w:val="TOC2"/>
            <w:tabs>
              <w:tab w:val="right" w:leader="dot" w:pos="8268"/>
            </w:tabs>
            <w:rPr>
              <w:rFonts w:ascii="Arial" w:hAnsi="Arial"/>
              <w:smallCaps w:val="0"/>
              <w:sz w:val="24"/>
              <w:szCs w:val="22"/>
            </w:rPr>
          </w:pPr>
        </w:p>
        <w:p w:rsidR="00855E12" w:rsidRPr="00655AF1" w:rsidRDefault="000A2CE0">
          <w:pPr>
            <w:pStyle w:val="TOC2"/>
            <w:tabs>
              <w:tab w:val="right" w:leader="dot" w:pos="8268"/>
            </w:tabs>
            <w:rPr>
              <w:rFonts w:eastAsiaTheme="minorEastAsia"/>
              <w:smallCaps w:val="0"/>
              <w:noProof/>
              <w:sz w:val="22"/>
              <w:szCs w:val="22"/>
              <w:lang w:eastAsia="en-GB"/>
            </w:rPr>
          </w:pPr>
          <w:r w:rsidRPr="00655AF1">
            <w:fldChar w:fldCharType="begin"/>
          </w:r>
          <w:r w:rsidRPr="00655AF1">
            <w:instrText xml:space="preserve"> TOC \o "1-3" \h \z \u </w:instrText>
          </w:r>
          <w:r w:rsidRPr="00655AF1">
            <w:fldChar w:fldCharType="separate"/>
          </w:r>
          <w:hyperlink w:anchor="_Toc478736933" w:history="1">
            <w:r w:rsidR="00855E12" w:rsidRPr="00655AF1">
              <w:rPr>
                <w:rStyle w:val="Hyperlink"/>
                <w:noProof/>
                <w:color w:val="auto"/>
              </w:rPr>
              <w:t>Abstract</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_Toc478736933 \h </w:instrText>
            </w:r>
            <w:r w:rsidR="00855E12" w:rsidRPr="00655AF1">
              <w:rPr>
                <w:noProof/>
                <w:webHidden/>
              </w:rPr>
            </w:r>
            <w:r w:rsidR="00855E12" w:rsidRPr="00655AF1">
              <w:rPr>
                <w:noProof/>
                <w:webHidden/>
              </w:rPr>
              <w:fldChar w:fldCharType="separate"/>
            </w:r>
            <w:r w:rsidR="00855E12" w:rsidRPr="00655AF1">
              <w:rPr>
                <w:noProof/>
                <w:webHidden/>
              </w:rPr>
              <w:t>2</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34" w:history="1">
            <w:r w:rsidR="00855E12" w:rsidRPr="00655AF1">
              <w:rPr>
                <w:rStyle w:val="Hyperlink"/>
                <w:noProof/>
                <w:color w:val="auto"/>
              </w:rPr>
              <w:t>Acknowledgements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_Toc478736934 \h </w:instrText>
            </w:r>
            <w:r w:rsidR="00855E12" w:rsidRPr="00655AF1">
              <w:rPr>
                <w:noProof/>
                <w:webHidden/>
              </w:rPr>
            </w:r>
            <w:r w:rsidR="00855E12" w:rsidRPr="00655AF1">
              <w:rPr>
                <w:noProof/>
                <w:webHidden/>
              </w:rPr>
              <w:fldChar w:fldCharType="separate"/>
            </w:r>
            <w:r w:rsidR="00855E12" w:rsidRPr="00655AF1">
              <w:rPr>
                <w:noProof/>
                <w:webHidden/>
              </w:rPr>
              <w:t>3</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35" w:history="1">
            <w:r w:rsidR="00855E12" w:rsidRPr="00655AF1">
              <w:rPr>
                <w:rStyle w:val="Hyperlink"/>
                <w:noProof/>
                <w:color w:val="auto"/>
              </w:rPr>
              <w:t>Table of Contents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_Toc478736935 \h </w:instrText>
            </w:r>
            <w:r w:rsidR="00855E12" w:rsidRPr="00655AF1">
              <w:rPr>
                <w:noProof/>
                <w:webHidden/>
              </w:rPr>
            </w:r>
            <w:r w:rsidR="00855E12" w:rsidRPr="00655AF1">
              <w:rPr>
                <w:noProof/>
                <w:webHidden/>
              </w:rPr>
              <w:fldChar w:fldCharType="separate"/>
            </w:r>
            <w:r w:rsidR="00855E12" w:rsidRPr="00655AF1">
              <w:rPr>
                <w:noProof/>
                <w:webHidden/>
              </w:rPr>
              <w:t>4</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36" w:history="1">
            <w:r w:rsidR="00855E12" w:rsidRPr="00655AF1">
              <w:rPr>
                <w:rStyle w:val="Hyperlink"/>
                <w:noProof/>
                <w:color w:val="auto"/>
              </w:rPr>
              <w:t>Abbreviations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_Toc478736936 \h </w:instrText>
            </w:r>
            <w:r w:rsidR="00855E12" w:rsidRPr="00655AF1">
              <w:rPr>
                <w:noProof/>
                <w:webHidden/>
              </w:rPr>
            </w:r>
            <w:r w:rsidR="00855E12" w:rsidRPr="00655AF1">
              <w:rPr>
                <w:noProof/>
                <w:webHidden/>
              </w:rPr>
              <w:fldChar w:fldCharType="separate"/>
            </w:r>
            <w:r w:rsidR="00855E12" w:rsidRPr="00655AF1">
              <w:rPr>
                <w:noProof/>
                <w:webHidden/>
              </w:rPr>
              <w:t>6</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37" w:history="1">
            <w:r w:rsidR="00855E12" w:rsidRPr="00655AF1">
              <w:rPr>
                <w:rStyle w:val="Hyperlink"/>
                <w:noProof/>
                <w:color w:val="auto"/>
              </w:rPr>
              <w:t>Chapter 1</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_Toc478736937 \h </w:instrText>
            </w:r>
            <w:r w:rsidR="00855E12" w:rsidRPr="00655AF1">
              <w:rPr>
                <w:noProof/>
                <w:webHidden/>
              </w:rPr>
            </w:r>
            <w:r w:rsidR="00855E12" w:rsidRPr="00655AF1">
              <w:rPr>
                <w:noProof/>
                <w:webHidden/>
              </w:rPr>
              <w:fldChar w:fldCharType="separate"/>
            </w:r>
            <w:r w:rsidR="00855E12" w:rsidRPr="00655AF1">
              <w:rPr>
                <w:noProof/>
                <w:webHidden/>
              </w:rPr>
              <w:t>7</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38" w:history="1">
            <w:r w:rsidR="00855E12" w:rsidRPr="00655AF1">
              <w:rPr>
                <w:rStyle w:val="Hyperlink"/>
                <w:rFonts w:eastAsiaTheme="majorEastAsia" w:cstheme="majorBidi"/>
                <w:noProof/>
                <w:color w:val="auto"/>
              </w:rPr>
              <w:t>1.0.</w:t>
            </w:r>
            <w:r w:rsidR="00855E12" w:rsidRPr="00655AF1">
              <w:rPr>
                <w:rFonts w:eastAsiaTheme="minorEastAsia"/>
                <w:smallCaps w:val="0"/>
                <w:noProof/>
                <w:sz w:val="22"/>
                <w:szCs w:val="22"/>
                <w:lang w:eastAsia="en-GB"/>
              </w:rPr>
              <w:tab/>
            </w:r>
            <w:r w:rsidR="00855E12" w:rsidRPr="00655AF1">
              <w:rPr>
                <w:rStyle w:val="Hyperlink"/>
                <w:rFonts w:eastAsiaTheme="majorEastAsia" w:cstheme="majorBidi"/>
                <w:noProof/>
                <w:color w:val="auto"/>
              </w:rPr>
              <w:t>Setting the scene</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_Toc478736938 \h </w:instrText>
            </w:r>
            <w:r w:rsidR="00855E12" w:rsidRPr="00655AF1">
              <w:rPr>
                <w:noProof/>
                <w:webHidden/>
              </w:rPr>
            </w:r>
            <w:r w:rsidR="00855E12" w:rsidRPr="00655AF1">
              <w:rPr>
                <w:noProof/>
                <w:webHidden/>
              </w:rPr>
              <w:fldChar w:fldCharType="separate"/>
            </w:r>
            <w:r w:rsidR="00855E12" w:rsidRPr="00655AF1">
              <w:rPr>
                <w:noProof/>
                <w:webHidden/>
              </w:rPr>
              <w:t>7</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39" w:history="1">
            <w:r w:rsidR="00855E12" w:rsidRPr="00655AF1">
              <w:rPr>
                <w:rStyle w:val="Hyperlink"/>
                <w:rFonts w:eastAsiaTheme="majorEastAsia" w:cstheme="majorBidi"/>
                <w:noProof/>
                <w:color w:val="auto"/>
              </w:rPr>
              <w:t>1.1.</w:t>
            </w:r>
            <w:r w:rsidR="00855E12" w:rsidRPr="00655AF1">
              <w:rPr>
                <w:rFonts w:eastAsiaTheme="minorEastAsia"/>
                <w:smallCaps w:val="0"/>
                <w:noProof/>
                <w:sz w:val="22"/>
                <w:szCs w:val="22"/>
                <w:lang w:eastAsia="en-GB"/>
              </w:rPr>
              <w:tab/>
            </w:r>
            <w:r w:rsidR="00855E12" w:rsidRPr="00655AF1">
              <w:rPr>
                <w:rStyle w:val="Hyperlink"/>
                <w:rFonts w:eastAsiaTheme="majorEastAsia" w:cstheme="majorBidi"/>
                <w:noProof/>
                <w:color w:val="auto"/>
              </w:rPr>
              <w:t>Aims of the research study</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_Toc478736939 \h </w:instrText>
            </w:r>
            <w:r w:rsidR="00855E12" w:rsidRPr="00655AF1">
              <w:rPr>
                <w:noProof/>
                <w:webHidden/>
              </w:rPr>
            </w:r>
            <w:r w:rsidR="00855E12" w:rsidRPr="00655AF1">
              <w:rPr>
                <w:noProof/>
                <w:webHidden/>
              </w:rPr>
              <w:fldChar w:fldCharType="separate"/>
            </w:r>
            <w:r w:rsidR="00855E12" w:rsidRPr="00655AF1">
              <w:rPr>
                <w:noProof/>
                <w:webHidden/>
              </w:rPr>
              <w:t>10</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40" w:history="1">
            <w:r w:rsidR="00855E12" w:rsidRPr="00655AF1">
              <w:rPr>
                <w:rStyle w:val="Hyperlink"/>
                <w:rFonts w:eastAsiaTheme="majorEastAsia" w:cstheme="majorBidi"/>
                <w:noProof/>
                <w:color w:val="auto"/>
              </w:rPr>
              <w:t>1.2.</w:t>
            </w:r>
            <w:r w:rsidR="00855E12" w:rsidRPr="00655AF1">
              <w:rPr>
                <w:rFonts w:eastAsiaTheme="minorEastAsia"/>
                <w:smallCaps w:val="0"/>
                <w:noProof/>
                <w:sz w:val="22"/>
                <w:szCs w:val="22"/>
                <w:lang w:eastAsia="en-GB"/>
              </w:rPr>
              <w:tab/>
            </w:r>
            <w:r w:rsidR="00855E12" w:rsidRPr="00655AF1">
              <w:rPr>
                <w:rStyle w:val="Hyperlink"/>
                <w:rFonts w:eastAsiaTheme="majorEastAsia" w:cstheme="majorBidi"/>
                <w:noProof/>
                <w:color w:val="auto"/>
              </w:rPr>
              <w:t>Research focus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_Toc478736940 \h </w:instrText>
            </w:r>
            <w:r w:rsidR="00855E12" w:rsidRPr="00655AF1">
              <w:rPr>
                <w:noProof/>
                <w:webHidden/>
              </w:rPr>
            </w:r>
            <w:r w:rsidR="00855E12" w:rsidRPr="00655AF1">
              <w:rPr>
                <w:noProof/>
                <w:webHidden/>
              </w:rPr>
              <w:fldChar w:fldCharType="separate"/>
            </w:r>
            <w:r w:rsidR="00855E12" w:rsidRPr="00655AF1">
              <w:rPr>
                <w:noProof/>
                <w:webHidden/>
              </w:rPr>
              <w:t>12</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41" w:history="1">
            <w:r w:rsidR="00855E12" w:rsidRPr="00655AF1">
              <w:rPr>
                <w:rStyle w:val="Hyperlink"/>
                <w:rFonts w:eastAsia="Times New Roman" w:cs="Times New Roman"/>
                <w:noProof/>
                <w:color w:val="auto"/>
                <w:lang w:eastAsia="en-GB"/>
              </w:rPr>
              <w:t>1.3.</w:t>
            </w:r>
            <w:r w:rsidR="00855E12" w:rsidRPr="00655AF1">
              <w:rPr>
                <w:rFonts w:eastAsiaTheme="minorEastAsia"/>
                <w:smallCaps w:val="0"/>
                <w:noProof/>
                <w:sz w:val="22"/>
                <w:szCs w:val="22"/>
                <w:lang w:eastAsia="en-GB"/>
              </w:rPr>
              <w:tab/>
            </w:r>
            <w:r w:rsidR="00855E12" w:rsidRPr="00655AF1">
              <w:rPr>
                <w:rStyle w:val="Hyperlink"/>
                <w:rFonts w:eastAsia="Times New Roman" w:cs="Times New Roman"/>
                <w:noProof/>
                <w:color w:val="auto"/>
                <w:lang w:eastAsia="en-GB"/>
              </w:rPr>
              <w:t>Experiences of early years teacher trainees: A rationale</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_Toc478736941 \h </w:instrText>
            </w:r>
            <w:r w:rsidR="00855E12" w:rsidRPr="00655AF1">
              <w:rPr>
                <w:noProof/>
                <w:webHidden/>
              </w:rPr>
            </w:r>
            <w:r w:rsidR="00855E12" w:rsidRPr="00655AF1">
              <w:rPr>
                <w:noProof/>
                <w:webHidden/>
              </w:rPr>
              <w:fldChar w:fldCharType="separate"/>
            </w:r>
            <w:r w:rsidR="00855E12" w:rsidRPr="00655AF1">
              <w:rPr>
                <w:noProof/>
                <w:webHidden/>
              </w:rPr>
              <w:t>14</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42" w:history="1">
            <w:r w:rsidR="00855E12" w:rsidRPr="00655AF1">
              <w:rPr>
                <w:rStyle w:val="Hyperlink"/>
                <w:rFonts w:eastAsiaTheme="majorEastAsia" w:cstheme="majorBidi"/>
                <w:noProof/>
                <w:color w:val="auto"/>
              </w:rPr>
              <w:t>1.4.</w:t>
            </w:r>
            <w:r w:rsidR="00855E12" w:rsidRPr="00655AF1">
              <w:rPr>
                <w:rFonts w:eastAsiaTheme="minorEastAsia"/>
                <w:smallCaps w:val="0"/>
                <w:noProof/>
                <w:sz w:val="22"/>
                <w:szCs w:val="22"/>
                <w:lang w:eastAsia="en-GB"/>
              </w:rPr>
              <w:tab/>
            </w:r>
            <w:r w:rsidR="00855E12" w:rsidRPr="00655AF1">
              <w:rPr>
                <w:rStyle w:val="Hyperlink"/>
                <w:rFonts w:eastAsiaTheme="majorEastAsia" w:cstheme="majorBidi"/>
                <w:noProof/>
                <w:color w:val="auto"/>
              </w:rPr>
              <w:t>Contribution to the field of study</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_Toc478736942 \h </w:instrText>
            </w:r>
            <w:r w:rsidR="00855E12" w:rsidRPr="00655AF1">
              <w:rPr>
                <w:noProof/>
                <w:webHidden/>
              </w:rPr>
            </w:r>
            <w:r w:rsidR="00855E12" w:rsidRPr="00655AF1">
              <w:rPr>
                <w:noProof/>
                <w:webHidden/>
              </w:rPr>
              <w:fldChar w:fldCharType="separate"/>
            </w:r>
            <w:r w:rsidR="00855E12" w:rsidRPr="00655AF1">
              <w:rPr>
                <w:noProof/>
                <w:webHidden/>
              </w:rPr>
              <w:t>18</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43" w:history="1">
            <w:r w:rsidR="00855E12" w:rsidRPr="00655AF1">
              <w:rPr>
                <w:rStyle w:val="Hyperlink"/>
                <w:rFonts w:eastAsiaTheme="majorEastAsia" w:cstheme="majorBidi"/>
                <w:noProof/>
                <w:color w:val="auto"/>
              </w:rPr>
              <w:t>1.5.</w:t>
            </w:r>
            <w:r w:rsidR="00855E12" w:rsidRPr="00655AF1">
              <w:rPr>
                <w:rFonts w:eastAsiaTheme="minorEastAsia"/>
                <w:smallCaps w:val="0"/>
                <w:noProof/>
                <w:sz w:val="22"/>
                <w:szCs w:val="22"/>
                <w:lang w:eastAsia="en-GB"/>
              </w:rPr>
              <w:tab/>
            </w:r>
            <w:r w:rsidR="00855E12" w:rsidRPr="00655AF1">
              <w:rPr>
                <w:rStyle w:val="Hyperlink"/>
                <w:rFonts w:eastAsiaTheme="majorEastAsia" w:cstheme="majorBidi"/>
                <w:noProof/>
                <w:color w:val="auto"/>
              </w:rPr>
              <w:t>Structure of the thesis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_Toc478736943 \h </w:instrText>
            </w:r>
            <w:r w:rsidR="00855E12" w:rsidRPr="00655AF1">
              <w:rPr>
                <w:noProof/>
                <w:webHidden/>
              </w:rPr>
            </w:r>
            <w:r w:rsidR="00855E12" w:rsidRPr="00655AF1">
              <w:rPr>
                <w:noProof/>
                <w:webHidden/>
              </w:rPr>
              <w:fldChar w:fldCharType="separate"/>
            </w:r>
            <w:r w:rsidR="00855E12" w:rsidRPr="00655AF1">
              <w:rPr>
                <w:noProof/>
                <w:webHidden/>
              </w:rPr>
              <w:t>19</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44" w:history="1">
            <w:r w:rsidR="00855E12" w:rsidRPr="00655AF1">
              <w:rPr>
                <w:rStyle w:val="Hyperlink"/>
                <w:noProof/>
                <w:color w:val="auto"/>
              </w:rPr>
              <w:t>Chapter 2</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_Toc478736944 \h </w:instrText>
            </w:r>
            <w:r w:rsidR="00855E12" w:rsidRPr="00655AF1">
              <w:rPr>
                <w:noProof/>
                <w:webHidden/>
              </w:rPr>
            </w:r>
            <w:r w:rsidR="00855E12" w:rsidRPr="00655AF1">
              <w:rPr>
                <w:noProof/>
                <w:webHidden/>
              </w:rPr>
              <w:fldChar w:fldCharType="separate"/>
            </w:r>
            <w:r w:rsidR="00855E12" w:rsidRPr="00655AF1">
              <w:rPr>
                <w:noProof/>
                <w:webHidden/>
              </w:rPr>
              <w:t>21</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45" w:history="1">
            <w:r w:rsidR="00855E12" w:rsidRPr="00655AF1">
              <w:rPr>
                <w:rStyle w:val="Hyperlink"/>
                <w:noProof/>
                <w:color w:val="auto"/>
              </w:rPr>
              <w:t>Review of the literature</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_Toc478736945 \h </w:instrText>
            </w:r>
            <w:r w:rsidR="00855E12" w:rsidRPr="00655AF1">
              <w:rPr>
                <w:noProof/>
                <w:webHidden/>
              </w:rPr>
            </w:r>
            <w:r w:rsidR="00855E12" w:rsidRPr="00655AF1">
              <w:rPr>
                <w:noProof/>
                <w:webHidden/>
              </w:rPr>
              <w:fldChar w:fldCharType="separate"/>
            </w:r>
            <w:r w:rsidR="00855E12" w:rsidRPr="00655AF1">
              <w:rPr>
                <w:noProof/>
                <w:webHidden/>
              </w:rPr>
              <w:t>21</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46" w:history="1">
            <w:r w:rsidR="00855E12" w:rsidRPr="00655AF1">
              <w:rPr>
                <w:rStyle w:val="Hyperlink"/>
                <w:noProof/>
                <w:color w:val="auto"/>
              </w:rPr>
              <w:t>2.0.</w:t>
            </w:r>
            <w:r w:rsidR="00855E12" w:rsidRPr="00655AF1">
              <w:rPr>
                <w:rFonts w:eastAsiaTheme="minorEastAsia"/>
                <w:smallCaps w:val="0"/>
                <w:noProof/>
                <w:sz w:val="22"/>
                <w:szCs w:val="22"/>
                <w:lang w:eastAsia="en-GB"/>
              </w:rPr>
              <w:tab/>
            </w:r>
            <w:r w:rsidR="00855E12" w:rsidRPr="00655AF1">
              <w:rPr>
                <w:rStyle w:val="Hyperlink"/>
                <w:noProof/>
                <w:color w:val="auto"/>
              </w:rPr>
              <w:t>Introduction</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_Toc478736946 \h </w:instrText>
            </w:r>
            <w:r w:rsidR="00855E12" w:rsidRPr="00655AF1">
              <w:rPr>
                <w:noProof/>
                <w:webHidden/>
              </w:rPr>
            </w:r>
            <w:r w:rsidR="00855E12" w:rsidRPr="00655AF1">
              <w:rPr>
                <w:noProof/>
                <w:webHidden/>
              </w:rPr>
              <w:fldChar w:fldCharType="separate"/>
            </w:r>
            <w:r w:rsidR="00855E12" w:rsidRPr="00655AF1">
              <w:rPr>
                <w:noProof/>
                <w:webHidden/>
              </w:rPr>
              <w:t>21</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47" w:history="1">
            <w:r w:rsidR="00855E12" w:rsidRPr="00655AF1">
              <w:rPr>
                <w:rStyle w:val="Hyperlink"/>
                <w:noProof/>
                <w:color w:val="auto"/>
              </w:rPr>
              <w:t>2.1.</w:t>
            </w:r>
            <w:r w:rsidR="00855E12" w:rsidRPr="00655AF1">
              <w:rPr>
                <w:rFonts w:eastAsiaTheme="minorEastAsia"/>
                <w:smallCaps w:val="0"/>
                <w:noProof/>
                <w:sz w:val="22"/>
                <w:szCs w:val="22"/>
                <w:lang w:eastAsia="en-GB"/>
              </w:rPr>
              <w:tab/>
            </w:r>
            <w:r w:rsidR="00855E12" w:rsidRPr="00655AF1">
              <w:rPr>
                <w:rStyle w:val="Hyperlink"/>
                <w:noProof/>
                <w:color w:val="auto"/>
              </w:rPr>
              <w:t>Quality practice and provision</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_Toc478736947 \h </w:instrText>
            </w:r>
            <w:r w:rsidR="00855E12" w:rsidRPr="00655AF1">
              <w:rPr>
                <w:noProof/>
                <w:webHidden/>
              </w:rPr>
            </w:r>
            <w:r w:rsidR="00855E12" w:rsidRPr="00655AF1">
              <w:rPr>
                <w:noProof/>
                <w:webHidden/>
              </w:rPr>
              <w:fldChar w:fldCharType="separate"/>
            </w:r>
            <w:r w:rsidR="00855E12" w:rsidRPr="00655AF1">
              <w:rPr>
                <w:noProof/>
                <w:webHidden/>
              </w:rPr>
              <w:t>25</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48" w:history="1">
            <w:r w:rsidR="00855E12" w:rsidRPr="00655AF1">
              <w:rPr>
                <w:rStyle w:val="Hyperlink"/>
                <w:rFonts w:eastAsia="Times New Roman"/>
                <w:noProof/>
                <w:color w:val="auto"/>
                <w:lang w:eastAsia="en-GB"/>
              </w:rPr>
              <w:t>2.2.</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Beginning with literacy</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_Toc478736948 \h </w:instrText>
            </w:r>
            <w:r w:rsidR="00855E12" w:rsidRPr="00655AF1">
              <w:rPr>
                <w:noProof/>
                <w:webHidden/>
              </w:rPr>
            </w:r>
            <w:r w:rsidR="00855E12" w:rsidRPr="00655AF1">
              <w:rPr>
                <w:noProof/>
                <w:webHidden/>
              </w:rPr>
              <w:fldChar w:fldCharType="separate"/>
            </w:r>
            <w:r w:rsidR="00855E12" w:rsidRPr="00655AF1">
              <w:rPr>
                <w:noProof/>
                <w:webHidden/>
              </w:rPr>
              <w:t>30</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49" w:history="1">
            <w:r w:rsidR="00855E12" w:rsidRPr="00655AF1">
              <w:rPr>
                <w:rStyle w:val="Hyperlink"/>
                <w:rFonts w:eastAsia="Times New Roman"/>
                <w:noProof/>
                <w:color w:val="auto"/>
                <w:lang w:eastAsia="en-GB"/>
              </w:rPr>
              <w:t>2.3.</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What is early reading?</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_Toc478736949 \h </w:instrText>
            </w:r>
            <w:r w:rsidR="00855E12" w:rsidRPr="00655AF1">
              <w:rPr>
                <w:noProof/>
                <w:webHidden/>
              </w:rPr>
            </w:r>
            <w:r w:rsidR="00855E12" w:rsidRPr="00655AF1">
              <w:rPr>
                <w:noProof/>
                <w:webHidden/>
              </w:rPr>
              <w:fldChar w:fldCharType="separate"/>
            </w:r>
            <w:r w:rsidR="00855E12" w:rsidRPr="00655AF1">
              <w:rPr>
                <w:noProof/>
                <w:webHidden/>
              </w:rPr>
              <w:t>34</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50" w:history="1">
            <w:r w:rsidR="00855E12" w:rsidRPr="00655AF1">
              <w:rPr>
                <w:rStyle w:val="Hyperlink"/>
                <w:noProof/>
                <w:color w:val="auto"/>
              </w:rPr>
              <w:t>2.4.</w:t>
            </w:r>
            <w:r w:rsidR="00855E12" w:rsidRPr="00655AF1">
              <w:rPr>
                <w:rFonts w:eastAsiaTheme="minorEastAsia"/>
                <w:smallCaps w:val="0"/>
                <w:noProof/>
                <w:sz w:val="22"/>
                <w:szCs w:val="22"/>
                <w:lang w:eastAsia="en-GB"/>
              </w:rPr>
              <w:tab/>
            </w:r>
            <w:r w:rsidR="00855E12" w:rsidRPr="00655AF1">
              <w:rPr>
                <w:rStyle w:val="Hyperlink"/>
                <w:noProof/>
                <w:color w:val="auto"/>
              </w:rPr>
              <w:t>The controversy of early reading and phonics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_Toc478736950 \h </w:instrText>
            </w:r>
            <w:r w:rsidR="00855E12" w:rsidRPr="00655AF1">
              <w:rPr>
                <w:noProof/>
                <w:webHidden/>
              </w:rPr>
            </w:r>
            <w:r w:rsidR="00855E12" w:rsidRPr="00655AF1">
              <w:rPr>
                <w:noProof/>
                <w:webHidden/>
              </w:rPr>
              <w:fldChar w:fldCharType="separate"/>
            </w:r>
            <w:r w:rsidR="00855E12" w:rsidRPr="00655AF1">
              <w:rPr>
                <w:noProof/>
                <w:webHidden/>
              </w:rPr>
              <w:t>40</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51" w:history="1">
            <w:r w:rsidR="00855E12" w:rsidRPr="00655AF1">
              <w:rPr>
                <w:rStyle w:val="Hyperlink"/>
                <w:noProof/>
                <w:color w:val="auto"/>
              </w:rPr>
              <w:t>Figure 2.1: ECEC policy documents relating to ‘phonics’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_Toc478736951 \h </w:instrText>
            </w:r>
            <w:r w:rsidR="00855E12" w:rsidRPr="00655AF1">
              <w:rPr>
                <w:noProof/>
                <w:webHidden/>
              </w:rPr>
            </w:r>
            <w:r w:rsidR="00855E12" w:rsidRPr="00655AF1">
              <w:rPr>
                <w:noProof/>
                <w:webHidden/>
              </w:rPr>
              <w:fldChar w:fldCharType="separate"/>
            </w:r>
            <w:r w:rsidR="00855E12" w:rsidRPr="00655AF1">
              <w:rPr>
                <w:noProof/>
                <w:webHidden/>
              </w:rPr>
              <w:t>43</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52" w:history="1">
            <w:r w:rsidR="00855E12" w:rsidRPr="00655AF1">
              <w:rPr>
                <w:rStyle w:val="Hyperlink"/>
                <w:noProof/>
                <w:color w:val="auto"/>
              </w:rPr>
              <w:t>2.5.</w:t>
            </w:r>
            <w:r w:rsidR="00855E12" w:rsidRPr="00655AF1">
              <w:rPr>
                <w:rFonts w:eastAsiaTheme="minorEastAsia"/>
                <w:smallCaps w:val="0"/>
                <w:noProof/>
                <w:sz w:val="22"/>
                <w:szCs w:val="22"/>
                <w:lang w:eastAsia="en-GB"/>
              </w:rPr>
              <w:tab/>
            </w:r>
            <w:r w:rsidR="00855E12" w:rsidRPr="00655AF1">
              <w:rPr>
                <w:rStyle w:val="Hyperlink"/>
                <w:noProof/>
                <w:color w:val="auto"/>
              </w:rPr>
              <w:t xml:space="preserve"> </w:t>
            </w:r>
            <w:r w:rsidR="00855E12" w:rsidRPr="00655AF1">
              <w:rPr>
                <w:rStyle w:val="Hyperlink"/>
                <w:rFonts w:eastAsia="Times New Roman"/>
                <w:noProof/>
                <w:color w:val="auto"/>
                <w:lang w:eastAsia="en-GB"/>
              </w:rPr>
              <w:t>Perceptions of ‘reading’ for under-threes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_Toc478736952 \h </w:instrText>
            </w:r>
            <w:r w:rsidR="00855E12" w:rsidRPr="00655AF1">
              <w:rPr>
                <w:noProof/>
                <w:webHidden/>
              </w:rPr>
            </w:r>
            <w:r w:rsidR="00855E12" w:rsidRPr="00655AF1">
              <w:rPr>
                <w:noProof/>
                <w:webHidden/>
              </w:rPr>
              <w:fldChar w:fldCharType="separate"/>
            </w:r>
            <w:r w:rsidR="00855E12" w:rsidRPr="00655AF1">
              <w:rPr>
                <w:noProof/>
                <w:webHidden/>
              </w:rPr>
              <w:t>44</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53" w:history="1">
            <w:r w:rsidR="00855E12" w:rsidRPr="00655AF1">
              <w:rPr>
                <w:rStyle w:val="Hyperlink"/>
                <w:rFonts w:eastAsia="Times New Roman"/>
                <w:noProof/>
                <w:color w:val="auto"/>
                <w:lang w:eastAsia="en-GB"/>
              </w:rPr>
              <w:t>2.6.</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Literacy through playful interactions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_Toc478736953 \h </w:instrText>
            </w:r>
            <w:r w:rsidR="00855E12" w:rsidRPr="00655AF1">
              <w:rPr>
                <w:noProof/>
                <w:webHidden/>
              </w:rPr>
            </w:r>
            <w:r w:rsidR="00855E12" w:rsidRPr="00655AF1">
              <w:rPr>
                <w:noProof/>
                <w:webHidden/>
              </w:rPr>
              <w:fldChar w:fldCharType="separate"/>
            </w:r>
            <w:r w:rsidR="00855E12" w:rsidRPr="00655AF1">
              <w:rPr>
                <w:noProof/>
                <w:webHidden/>
              </w:rPr>
              <w:t>49</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54" w:history="1">
            <w:r w:rsidR="00855E12" w:rsidRPr="00655AF1">
              <w:rPr>
                <w:rStyle w:val="Hyperlink"/>
                <w:rFonts w:eastAsia="Times New Roman"/>
                <w:noProof/>
                <w:color w:val="auto"/>
                <w:lang w:eastAsia="en-GB"/>
              </w:rPr>
              <w:t>2.7.</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Tuning into babies: the established links between language acquisition and early reading</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_Toc478736954 \h </w:instrText>
            </w:r>
            <w:r w:rsidR="00855E12" w:rsidRPr="00655AF1">
              <w:rPr>
                <w:noProof/>
                <w:webHidden/>
              </w:rPr>
            </w:r>
            <w:r w:rsidR="00855E12" w:rsidRPr="00655AF1">
              <w:rPr>
                <w:noProof/>
                <w:webHidden/>
              </w:rPr>
              <w:fldChar w:fldCharType="separate"/>
            </w:r>
            <w:r w:rsidR="00855E12" w:rsidRPr="00655AF1">
              <w:rPr>
                <w:noProof/>
                <w:webHidden/>
              </w:rPr>
              <w:t>52</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55" w:history="1">
            <w:r w:rsidR="00855E12" w:rsidRPr="00655AF1">
              <w:rPr>
                <w:rStyle w:val="Hyperlink"/>
                <w:noProof/>
                <w:color w:val="auto"/>
              </w:rPr>
              <w:t>2.8.</w:t>
            </w:r>
            <w:r w:rsidR="00855E12" w:rsidRPr="00655AF1">
              <w:rPr>
                <w:rFonts w:eastAsiaTheme="minorEastAsia"/>
                <w:smallCaps w:val="0"/>
                <w:noProof/>
                <w:sz w:val="22"/>
                <w:szCs w:val="22"/>
                <w:lang w:eastAsia="en-GB"/>
              </w:rPr>
              <w:tab/>
            </w:r>
            <w:r w:rsidR="00855E12" w:rsidRPr="00655AF1">
              <w:rPr>
                <w:rStyle w:val="Hyperlink"/>
                <w:noProof/>
                <w:color w:val="auto"/>
              </w:rPr>
              <w:t>Creating literacy environments for under-threes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_Toc478736955 \h </w:instrText>
            </w:r>
            <w:r w:rsidR="00855E12" w:rsidRPr="00655AF1">
              <w:rPr>
                <w:noProof/>
                <w:webHidden/>
              </w:rPr>
            </w:r>
            <w:r w:rsidR="00855E12" w:rsidRPr="00655AF1">
              <w:rPr>
                <w:noProof/>
                <w:webHidden/>
              </w:rPr>
              <w:fldChar w:fldCharType="separate"/>
            </w:r>
            <w:r w:rsidR="00855E12" w:rsidRPr="00655AF1">
              <w:rPr>
                <w:noProof/>
                <w:webHidden/>
              </w:rPr>
              <w:t>55</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56" w:history="1">
            <w:r w:rsidR="00855E12" w:rsidRPr="00655AF1">
              <w:rPr>
                <w:rStyle w:val="Hyperlink"/>
                <w:rFonts w:eastAsia="Times New Roman"/>
                <w:noProof/>
                <w:color w:val="auto"/>
                <w:lang w:eastAsia="en-GB"/>
              </w:rPr>
              <w:t>2.8.1.</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Babies need books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_Toc478736956 \h </w:instrText>
            </w:r>
            <w:r w:rsidR="00855E12" w:rsidRPr="00655AF1">
              <w:rPr>
                <w:noProof/>
                <w:webHidden/>
              </w:rPr>
            </w:r>
            <w:r w:rsidR="00855E12" w:rsidRPr="00655AF1">
              <w:rPr>
                <w:noProof/>
                <w:webHidden/>
              </w:rPr>
              <w:fldChar w:fldCharType="separate"/>
            </w:r>
            <w:r w:rsidR="00855E12" w:rsidRPr="00655AF1">
              <w:rPr>
                <w:noProof/>
                <w:webHidden/>
              </w:rPr>
              <w:t>58</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57" w:history="1">
            <w:r w:rsidR="00855E12" w:rsidRPr="00655AF1">
              <w:rPr>
                <w:rStyle w:val="Hyperlink"/>
                <w:noProof/>
                <w:color w:val="auto"/>
              </w:rPr>
              <w:t>2.9.</w:t>
            </w:r>
            <w:r w:rsidR="00855E12" w:rsidRPr="00655AF1">
              <w:rPr>
                <w:rFonts w:eastAsiaTheme="minorEastAsia"/>
                <w:smallCaps w:val="0"/>
                <w:noProof/>
                <w:sz w:val="22"/>
                <w:szCs w:val="22"/>
                <w:lang w:eastAsia="en-GB"/>
              </w:rPr>
              <w:tab/>
            </w:r>
            <w:r w:rsidR="00855E12" w:rsidRPr="00655AF1">
              <w:rPr>
                <w:rStyle w:val="Hyperlink"/>
                <w:noProof/>
                <w:color w:val="auto"/>
              </w:rPr>
              <w:t xml:space="preserve"> Early Years Teacher Status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_Toc478736957 \h </w:instrText>
            </w:r>
            <w:r w:rsidR="00855E12" w:rsidRPr="00655AF1">
              <w:rPr>
                <w:noProof/>
                <w:webHidden/>
              </w:rPr>
            </w:r>
            <w:r w:rsidR="00855E12" w:rsidRPr="00655AF1">
              <w:rPr>
                <w:noProof/>
                <w:webHidden/>
              </w:rPr>
              <w:fldChar w:fldCharType="separate"/>
            </w:r>
            <w:r w:rsidR="00855E12" w:rsidRPr="00655AF1">
              <w:rPr>
                <w:noProof/>
                <w:webHidden/>
              </w:rPr>
              <w:t>61</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58" w:history="1">
            <w:r w:rsidR="00855E12" w:rsidRPr="00655AF1">
              <w:rPr>
                <w:rStyle w:val="Hyperlink"/>
                <w:rFonts w:eastAsia="Times New Roman"/>
                <w:noProof/>
                <w:color w:val="auto"/>
                <w:lang w:eastAsia="en-GB"/>
              </w:rPr>
              <w:t>2.10.</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Summary</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_Toc478736958 \h </w:instrText>
            </w:r>
            <w:r w:rsidR="00855E12" w:rsidRPr="00655AF1">
              <w:rPr>
                <w:noProof/>
                <w:webHidden/>
              </w:rPr>
            </w:r>
            <w:r w:rsidR="00855E12" w:rsidRPr="00655AF1">
              <w:rPr>
                <w:noProof/>
                <w:webHidden/>
              </w:rPr>
              <w:fldChar w:fldCharType="separate"/>
            </w:r>
            <w:r w:rsidR="00855E12" w:rsidRPr="00655AF1">
              <w:rPr>
                <w:noProof/>
                <w:webHidden/>
              </w:rPr>
              <w:t>66</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59" w:history="1">
            <w:r w:rsidR="00855E12" w:rsidRPr="00655AF1">
              <w:rPr>
                <w:rStyle w:val="Hyperlink"/>
                <w:rFonts w:eastAsia="Times New Roman"/>
                <w:noProof/>
                <w:color w:val="auto"/>
                <w:lang w:eastAsia="en-GB"/>
              </w:rPr>
              <w:t>Chapter 3</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_Toc478736959 \h </w:instrText>
            </w:r>
            <w:r w:rsidR="00855E12" w:rsidRPr="00655AF1">
              <w:rPr>
                <w:noProof/>
                <w:webHidden/>
              </w:rPr>
            </w:r>
            <w:r w:rsidR="00855E12" w:rsidRPr="00655AF1">
              <w:rPr>
                <w:noProof/>
                <w:webHidden/>
              </w:rPr>
              <w:fldChar w:fldCharType="separate"/>
            </w:r>
            <w:r w:rsidR="00855E12" w:rsidRPr="00655AF1">
              <w:rPr>
                <w:noProof/>
                <w:webHidden/>
              </w:rPr>
              <w:t>68</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60" w:history="1">
            <w:r w:rsidR="00855E12" w:rsidRPr="00655AF1">
              <w:rPr>
                <w:rStyle w:val="Hyperlink"/>
                <w:rFonts w:eastAsia="Times New Roman"/>
                <w:noProof/>
                <w:color w:val="auto"/>
                <w:lang w:eastAsia="en-GB"/>
              </w:rPr>
              <w:t>Methodology</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_Toc478736960 \h </w:instrText>
            </w:r>
            <w:r w:rsidR="00855E12" w:rsidRPr="00655AF1">
              <w:rPr>
                <w:noProof/>
                <w:webHidden/>
              </w:rPr>
            </w:r>
            <w:r w:rsidR="00855E12" w:rsidRPr="00655AF1">
              <w:rPr>
                <w:noProof/>
                <w:webHidden/>
              </w:rPr>
              <w:fldChar w:fldCharType="separate"/>
            </w:r>
            <w:r w:rsidR="00855E12" w:rsidRPr="00655AF1">
              <w:rPr>
                <w:noProof/>
                <w:webHidden/>
              </w:rPr>
              <w:t>68</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61" w:history="1">
            <w:r w:rsidR="00855E12" w:rsidRPr="00655AF1">
              <w:rPr>
                <w:rStyle w:val="Hyperlink"/>
                <w:rFonts w:eastAsia="Times New Roman"/>
                <w:noProof/>
                <w:color w:val="auto"/>
                <w:lang w:eastAsia="en-GB"/>
              </w:rPr>
              <w:t>3.0.</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Introduction</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_Toc478736961 \h </w:instrText>
            </w:r>
            <w:r w:rsidR="00855E12" w:rsidRPr="00655AF1">
              <w:rPr>
                <w:noProof/>
                <w:webHidden/>
              </w:rPr>
            </w:r>
            <w:r w:rsidR="00855E12" w:rsidRPr="00655AF1">
              <w:rPr>
                <w:noProof/>
                <w:webHidden/>
              </w:rPr>
              <w:fldChar w:fldCharType="separate"/>
            </w:r>
            <w:r w:rsidR="00855E12" w:rsidRPr="00655AF1">
              <w:rPr>
                <w:noProof/>
                <w:webHidden/>
              </w:rPr>
              <w:t>68</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62" w:history="1">
            <w:r w:rsidR="00855E12" w:rsidRPr="00655AF1">
              <w:rPr>
                <w:rStyle w:val="Hyperlink"/>
                <w:rFonts w:eastAsia="Times New Roman"/>
                <w:noProof/>
                <w:color w:val="auto"/>
                <w:lang w:eastAsia="en-GB"/>
              </w:rPr>
              <w:t>3.1.</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Positionality</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_Toc478736962 \h </w:instrText>
            </w:r>
            <w:r w:rsidR="00855E12" w:rsidRPr="00655AF1">
              <w:rPr>
                <w:noProof/>
                <w:webHidden/>
              </w:rPr>
            </w:r>
            <w:r w:rsidR="00855E12" w:rsidRPr="00655AF1">
              <w:rPr>
                <w:noProof/>
                <w:webHidden/>
              </w:rPr>
              <w:fldChar w:fldCharType="separate"/>
            </w:r>
            <w:r w:rsidR="00855E12" w:rsidRPr="00655AF1">
              <w:rPr>
                <w:noProof/>
                <w:webHidden/>
              </w:rPr>
              <w:t>69</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63" w:history="1">
            <w:r w:rsidR="00855E12" w:rsidRPr="00655AF1">
              <w:rPr>
                <w:rStyle w:val="Hyperlink"/>
                <w:rFonts w:eastAsia="Times New Roman"/>
                <w:noProof/>
                <w:color w:val="auto"/>
                <w:lang w:eastAsia="en-GB"/>
              </w:rPr>
              <w:t>3.2.</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Research paradigm</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_Toc478736963 \h </w:instrText>
            </w:r>
            <w:r w:rsidR="00855E12" w:rsidRPr="00655AF1">
              <w:rPr>
                <w:noProof/>
                <w:webHidden/>
              </w:rPr>
            </w:r>
            <w:r w:rsidR="00855E12" w:rsidRPr="00655AF1">
              <w:rPr>
                <w:noProof/>
                <w:webHidden/>
              </w:rPr>
              <w:fldChar w:fldCharType="separate"/>
            </w:r>
            <w:r w:rsidR="00855E12" w:rsidRPr="00655AF1">
              <w:rPr>
                <w:noProof/>
                <w:webHidden/>
              </w:rPr>
              <w:t>70</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64" w:history="1">
            <w:r w:rsidR="00855E12" w:rsidRPr="00655AF1">
              <w:rPr>
                <w:rStyle w:val="Hyperlink"/>
                <w:rFonts w:eastAsia="Times New Roman"/>
                <w:noProof/>
                <w:color w:val="auto"/>
                <w:lang w:eastAsia="en-GB"/>
              </w:rPr>
              <w:t>3.3.</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Research design</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_Toc478736964 \h </w:instrText>
            </w:r>
            <w:r w:rsidR="00855E12" w:rsidRPr="00655AF1">
              <w:rPr>
                <w:noProof/>
                <w:webHidden/>
              </w:rPr>
            </w:r>
            <w:r w:rsidR="00855E12" w:rsidRPr="00655AF1">
              <w:rPr>
                <w:noProof/>
                <w:webHidden/>
              </w:rPr>
              <w:fldChar w:fldCharType="separate"/>
            </w:r>
            <w:r w:rsidR="00855E12" w:rsidRPr="00655AF1">
              <w:rPr>
                <w:noProof/>
                <w:webHidden/>
              </w:rPr>
              <w:t>73</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65" w:history="1">
            <w:r w:rsidR="00855E12" w:rsidRPr="00655AF1">
              <w:rPr>
                <w:rStyle w:val="Hyperlink"/>
                <w:rFonts w:eastAsia="Times New Roman"/>
                <w:noProof/>
                <w:color w:val="auto"/>
                <w:lang w:eastAsia="en-GB"/>
              </w:rPr>
              <w:t>Figure 3.1: Data collection</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_Toc478736965 \h </w:instrText>
            </w:r>
            <w:r w:rsidR="00855E12" w:rsidRPr="00655AF1">
              <w:rPr>
                <w:noProof/>
                <w:webHidden/>
              </w:rPr>
            </w:r>
            <w:r w:rsidR="00855E12" w:rsidRPr="00655AF1">
              <w:rPr>
                <w:noProof/>
                <w:webHidden/>
              </w:rPr>
              <w:fldChar w:fldCharType="separate"/>
            </w:r>
            <w:r w:rsidR="00855E12" w:rsidRPr="00655AF1">
              <w:rPr>
                <w:noProof/>
                <w:webHidden/>
              </w:rPr>
              <w:t>73</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66" w:history="1">
            <w:r w:rsidR="00855E12" w:rsidRPr="00655AF1">
              <w:rPr>
                <w:rStyle w:val="Hyperlink"/>
                <w:rFonts w:eastAsia="Times New Roman"/>
                <w:noProof/>
                <w:color w:val="auto"/>
                <w:lang w:eastAsia="en-GB"/>
              </w:rPr>
              <w:t>Figure 3.2: Research design</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_Toc478736966 \h </w:instrText>
            </w:r>
            <w:r w:rsidR="00855E12" w:rsidRPr="00655AF1">
              <w:rPr>
                <w:noProof/>
                <w:webHidden/>
              </w:rPr>
            </w:r>
            <w:r w:rsidR="00855E12" w:rsidRPr="00655AF1">
              <w:rPr>
                <w:noProof/>
                <w:webHidden/>
              </w:rPr>
              <w:fldChar w:fldCharType="separate"/>
            </w:r>
            <w:r w:rsidR="00855E12" w:rsidRPr="00655AF1">
              <w:rPr>
                <w:noProof/>
                <w:webHidden/>
              </w:rPr>
              <w:t>74</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67" w:history="1">
            <w:r w:rsidR="00855E12" w:rsidRPr="00655AF1">
              <w:rPr>
                <w:rStyle w:val="Hyperlink"/>
                <w:rFonts w:eastAsia="Times New Roman"/>
                <w:noProof/>
                <w:color w:val="auto"/>
                <w:lang w:eastAsia="en-GB"/>
              </w:rPr>
              <w:t>3.4.</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The participants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_Toc478736967 \h </w:instrText>
            </w:r>
            <w:r w:rsidR="00855E12" w:rsidRPr="00655AF1">
              <w:rPr>
                <w:noProof/>
                <w:webHidden/>
              </w:rPr>
            </w:r>
            <w:r w:rsidR="00855E12" w:rsidRPr="00655AF1">
              <w:rPr>
                <w:noProof/>
                <w:webHidden/>
              </w:rPr>
              <w:fldChar w:fldCharType="separate"/>
            </w:r>
            <w:r w:rsidR="00855E12" w:rsidRPr="00655AF1">
              <w:rPr>
                <w:noProof/>
                <w:webHidden/>
              </w:rPr>
              <w:t>75</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68" w:history="1">
            <w:r w:rsidR="00855E12" w:rsidRPr="00655AF1">
              <w:rPr>
                <w:rStyle w:val="Hyperlink"/>
                <w:rFonts w:eastAsia="Times New Roman"/>
                <w:noProof/>
                <w:color w:val="auto"/>
                <w:lang w:eastAsia="en-GB"/>
              </w:rPr>
              <w:t>3.5.</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Main respondent ‘Pen Portraits’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_Toc478736968 \h </w:instrText>
            </w:r>
            <w:r w:rsidR="00855E12" w:rsidRPr="00655AF1">
              <w:rPr>
                <w:noProof/>
                <w:webHidden/>
              </w:rPr>
            </w:r>
            <w:r w:rsidR="00855E12" w:rsidRPr="00655AF1">
              <w:rPr>
                <w:noProof/>
                <w:webHidden/>
              </w:rPr>
              <w:fldChar w:fldCharType="separate"/>
            </w:r>
            <w:r w:rsidR="00855E12" w:rsidRPr="00655AF1">
              <w:rPr>
                <w:noProof/>
                <w:webHidden/>
              </w:rPr>
              <w:t>77</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69" w:history="1">
            <w:r w:rsidR="00855E12" w:rsidRPr="00655AF1">
              <w:rPr>
                <w:rStyle w:val="Hyperlink"/>
                <w:rFonts w:eastAsia="Times New Roman"/>
                <w:noProof/>
                <w:color w:val="auto"/>
                <w:lang w:eastAsia="en-GB"/>
              </w:rPr>
              <w:t>3.6.</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Ethical considerations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_Toc478736969 \h </w:instrText>
            </w:r>
            <w:r w:rsidR="00855E12" w:rsidRPr="00655AF1">
              <w:rPr>
                <w:noProof/>
                <w:webHidden/>
              </w:rPr>
            </w:r>
            <w:r w:rsidR="00855E12" w:rsidRPr="00655AF1">
              <w:rPr>
                <w:noProof/>
                <w:webHidden/>
              </w:rPr>
              <w:fldChar w:fldCharType="separate"/>
            </w:r>
            <w:r w:rsidR="00855E12" w:rsidRPr="00655AF1">
              <w:rPr>
                <w:noProof/>
                <w:webHidden/>
              </w:rPr>
              <w:t>79</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70" w:history="1">
            <w:r w:rsidR="00855E12" w:rsidRPr="00655AF1">
              <w:rPr>
                <w:rStyle w:val="Hyperlink"/>
                <w:rFonts w:eastAsia="Times New Roman"/>
                <w:noProof/>
                <w:color w:val="auto"/>
                <w:lang w:eastAsia="en-GB"/>
              </w:rPr>
              <w:t>3.7.</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Methods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_Toc478736970 \h </w:instrText>
            </w:r>
            <w:r w:rsidR="00855E12" w:rsidRPr="00655AF1">
              <w:rPr>
                <w:noProof/>
                <w:webHidden/>
              </w:rPr>
            </w:r>
            <w:r w:rsidR="00855E12" w:rsidRPr="00655AF1">
              <w:rPr>
                <w:noProof/>
                <w:webHidden/>
              </w:rPr>
              <w:fldChar w:fldCharType="separate"/>
            </w:r>
            <w:r w:rsidR="00855E12" w:rsidRPr="00655AF1">
              <w:rPr>
                <w:noProof/>
                <w:webHidden/>
              </w:rPr>
              <w:t>80</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71" w:history="1">
            <w:r w:rsidR="00855E12" w:rsidRPr="00655AF1">
              <w:rPr>
                <w:rStyle w:val="Hyperlink"/>
                <w:rFonts w:eastAsia="Times New Roman"/>
                <w:noProof/>
                <w:color w:val="auto"/>
                <w:lang w:eastAsia="en-GB"/>
              </w:rPr>
              <w:t>Figure 3.3: Sample survey questions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_Toc478736971 \h </w:instrText>
            </w:r>
            <w:r w:rsidR="00855E12" w:rsidRPr="00655AF1">
              <w:rPr>
                <w:noProof/>
                <w:webHidden/>
              </w:rPr>
            </w:r>
            <w:r w:rsidR="00855E12" w:rsidRPr="00655AF1">
              <w:rPr>
                <w:noProof/>
                <w:webHidden/>
              </w:rPr>
              <w:fldChar w:fldCharType="separate"/>
            </w:r>
            <w:r w:rsidR="00855E12" w:rsidRPr="00655AF1">
              <w:rPr>
                <w:noProof/>
                <w:webHidden/>
              </w:rPr>
              <w:t>82</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72" w:history="1">
            <w:r w:rsidR="00855E12" w:rsidRPr="00655AF1">
              <w:rPr>
                <w:rStyle w:val="Hyperlink"/>
                <w:rFonts w:eastAsia="Times New Roman"/>
                <w:noProof/>
                <w:color w:val="auto"/>
                <w:lang w:eastAsia="en-GB"/>
              </w:rPr>
              <w:t>Figure 3.4: Sample interview questions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_Toc478736972 \h </w:instrText>
            </w:r>
            <w:r w:rsidR="00855E12" w:rsidRPr="00655AF1">
              <w:rPr>
                <w:noProof/>
                <w:webHidden/>
              </w:rPr>
            </w:r>
            <w:r w:rsidR="00855E12" w:rsidRPr="00655AF1">
              <w:rPr>
                <w:noProof/>
                <w:webHidden/>
              </w:rPr>
              <w:fldChar w:fldCharType="separate"/>
            </w:r>
            <w:r w:rsidR="00855E12" w:rsidRPr="00655AF1">
              <w:rPr>
                <w:noProof/>
                <w:webHidden/>
              </w:rPr>
              <w:t>84</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73" w:history="1">
            <w:r w:rsidR="00855E12" w:rsidRPr="00655AF1">
              <w:rPr>
                <w:rStyle w:val="Hyperlink"/>
                <w:rFonts w:eastAsia="Times New Roman"/>
                <w:noProof/>
                <w:color w:val="auto"/>
                <w:lang w:eastAsia="en-GB"/>
              </w:rPr>
              <w:t>3.8.</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Data Analysis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_Toc478736973 \h </w:instrText>
            </w:r>
            <w:r w:rsidR="00855E12" w:rsidRPr="00655AF1">
              <w:rPr>
                <w:noProof/>
                <w:webHidden/>
              </w:rPr>
            </w:r>
            <w:r w:rsidR="00855E12" w:rsidRPr="00655AF1">
              <w:rPr>
                <w:noProof/>
                <w:webHidden/>
              </w:rPr>
              <w:fldChar w:fldCharType="separate"/>
            </w:r>
            <w:r w:rsidR="00855E12" w:rsidRPr="00655AF1">
              <w:rPr>
                <w:noProof/>
                <w:webHidden/>
              </w:rPr>
              <w:t>85</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74" w:history="1">
            <w:r w:rsidR="00855E12" w:rsidRPr="00655AF1">
              <w:rPr>
                <w:rStyle w:val="Hyperlink"/>
                <w:rFonts w:eastAsia="Times New Roman"/>
                <w:noProof/>
                <w:color w:val="auto"/>
                <w:lang w:eastAsia="en-GB"/>
              </w:rPr>
              <w:t>3.8.1.</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Survey questionnaire (Appendix O)</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_Toc478736974 \h </w:instrText>
            </w:r>
            <w:r w:rsidR="00855E12" w:rsidRPr="00655AF1">
              <w:rPr>
                <w:noProof/>
                <w:webHidden/>
              </w:rPr>
            </w:r>
            <w:r w:rsidR="00855E12" w:rsidRPr="00655AF1">
              <w:rPr>
                <w:noProof/>
                <w:webHidden/>
              </w:rPr>
              <w:fldChar w:fldCharType="separate"/>
            </w:r>
            <w:r w:rsidR="00855E12" w:rsidRPr="00655AF1">
              <w:rPr>
                <w:noProof/>
                <w:webHidden/>
              </w:rPr>
              <w:t>88</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75" w:history="1">
            <w:r w:rsidR="00855E12" w:rsidRPr="00655AF1">
              <w:rPr>
                <w:rStyle w:val="Hyperlink"/>
                <w:rFonts w:eastAsia="Times New Roman"/>
                <w:noProof/>
                <w:color w:val="auto"/>
                <w:lang w:eastAsia="en-GB"/>
              </w:rPr>
              <w:t>Figure 3.5: Initial coding frame ‘Survey’</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_Toc478736975 \h </w:instrText>
            </w:r>
            <w:r w:rsidR="00855E12" w:rsidRPr="00655AF1">
              <w:rPr>
                <w:noProof/>
                <w:webHidden/>
              </w:rPr>
            </w:r>
            <w:r w:rsidR="00855E12" w:rsidRPr="00655AF1">
              <w:rPr>
                <w:noProof/>
                <w:webHidden/>
              </w:rPr>
              <w:fldChar w:fldCharType="separate"/>
            </w:r>
            <w:r w:rsidR="00855E12" w:rsidRPr="00655AF1">
              <w:rPr>
                <w:noProof/>
                <w:webHidden/>
              </w:rPr>
              <w:t>89</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76" w:history="1">
            <w:r w:rsidR="00855E12" w:rsidRPr="00655AF1">
              <w:rPr>
                <w:rStyle w:val="Hyperlink"/>
                <w:noProof/>
                <w:color w:val="auto"/>
              </w:rPr>
              <w:t>Figure 3.6: Reviewing and defining themes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_Toc478736976 \h </w:instrText>
            </w:r>
            <w:r w:rsidR="00855E12" w:rsidRPr="00655AF1">
              <w:rPr>
                <w:noProof/>
                <w:webHidden/>
              </w:rPr>
            </w:r>
            <w:r w:rsidR="00855E12" w:rsidRPr="00655AF1">
              <w:rPr>
                <w:noProof/>
                <w:webHidden/>
              </w:rPr>
              <w:fldChar w:fldCharType="separate"/>
            </w:r>
            <w:r w:rsidR="00855E12" w:rsidRPr="00655AF1">
              <w:rPr>
                <w:noProof/>
                <w:webHidden/>
              </w:rPr>
              <w:t>89</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77" w:history="1">
            <w:r w:rsidR="00855E12" w:rsidRPr="00655AF1">
              <w:rPr>
                <w:rStyle w:val="Hyperlink"/>
                <w:rFonts w:eastAsia="Times New Roman"/>
                <w:noProof/>
                <w:color w:val="auto"/>
                <w:lang w:eastAsia="en-GB"/>
              </w:rPr>
              <w:t>3.8.2.</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Practitioner interviews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_Toc478736977 \h </w:instrText>
            </w:r>
            <w:r w:rsidR="00855E12" w:rsidRPr="00655AF1">
              <w:rPr>
                <w:noProof/>
                <w:webHidden/>
              </w:rPr>
            </w:r>
            <w:r w:rsidR="00855E12" w:rsidRPr="00655AF1">
              <w:rPr>
                <w:noProof/>
                <w:webHidden/>
              </w:rPr>
              <w:fldChar w:fldCharType="separate"/>
            </w:r>
            <w:r w:rsidR="00855E12" w:rsidRPr="00655AF1">
              <w:rPr>
                <w:noProof/>
                <w:webHidden/>
              </w:rPr>
              <w:t>90</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78" w:history="1">
            <w:r w:rsidR="00855E12" w:rsidRPr="00655AF1">
              <w:rPr>
                <w:rStyle w:val="Hyperlink"/>
                <w:rFonts w:eastAsia="Times New Roman"/>
                <w:noProof/>
                <w:color w:val="auto"/>
                <w:lang w:eastAsia="en-GB"/>
              </w:rPr>
              <w:t>Figure 3.7: Initial coding frame ‘Interviews’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_Toc478736978 \h </w:instrText>
            </w:r>
            <w:r w:rsidR="00855E12" w:rsidRPr="00655AF1">
              <w:rPr>
                <w:noProof/>
                <w:webHidden/>
              </w:rPr>
            </w:r>
            <w:r w:rsidR="00855E12" w:rsidRPr="00655AF1">
              <w:rPr>
                <w:noProof/>
                <w:webHidden/>
              </w:rPr>
              <w:fldChar w:fldCharType="separate"/>
            </w:r>
            <w:r w:rsidR="00855E12" w:rsidRPr="00655AF1">
              <w:rPr>
                <w:noProof/>
                <w:webHidden/>
              </w:rPr>
              <w:t>90</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79" w:history="1">
            <w:r w:rsidR="00855E12" w:rsidRPr="00655AF1">
              <w:rPr>
                <w:rStyle w:val="Hyperlink"/>
                <w:rFonts w:eastAsia="Times New Roman"/>
                <w:noProof/>
                <w:color w:val="auto"/>
                <w:lang w:eastAsia="en-GB"/>
              </w:rPr>
              <w:t>Figure 3.8: Overview of interview participants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_Toc478736979 \h </w:instrText>
            </w:r>
            <w:r w:rsidR="00855E12" w:rsidRPr="00655AF1">
              <w:rPr>
                <w:noProof/>
                <w:webHidden/>
              </w:rPr>
            </w:r>
            <w:r w:rsidR="00855E12" w:rsidRPr="00655AF1">
              <w:rPr>
                <w:noProof/>
                <w:webHidden/>
              </w:rPr>
              <w:fldChar w:fldCharType="separate"/>
            </w:r>
            <w:r w:rsidR="00855E12" w:rsidRPr="00655AF1">
              <w:rPr>
                <w:noProof/>
                <w:webHidden/>
              </w:rPr>
              <w:t>91</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80" w:history="1">
            <w:r w:rsidR="00855E12" w:rsidRPr="00655AF1">
              <w:rPr>
                <w:rStyle w:val="Hyperlink"/>
                <w:rFonts w:eastAsia="Times New Roman"/>
                <w:noProof/>
                <w:color w:val="auto"/>
                <w:lang w:eastAsia="en-GB"/>
              </w:rPr>
              <w:t>3.8.3.</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Focus group workshops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_Toc478736980 \h </w:instrText>
            </w:r>
            <w:r w:rsidR="00855E12" w:rsidRPr="00655AF1">
              <w:rPr>
                <w:noProof/>
                <w:webHidden/>
              </w:rPr>
            </w:r>
            <w:r w:rsidR="00855E12" w:rsidRPr="00655AF1">
              <w:rPr>
                <w:noProof/>
                <w:webHidden/>
              </w:rPr>
              <w:fldChar w:fldCharType="separate"/>
            </w:r>
            <w:r w:rsidR="00855E12" w:rsidRPr="00655AF1">
              <w:rPr>
                <w:noProof/>
                <w:webHidden/>
              </w:rPr>
              <w:t>92</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81" w:history="1">
            <w:r w:rsidR="00855E12" w:rsidRPr="00655AF1">
              <w:rPr>
                <w:rStyle w:val="Hyperlink"/>
                <w:rFonts w:eastAsia="Times New Roman"/>
                <w:noProof/>
                <w:color w:val="auto"/>
                <w:lang w:eastAsia="en-GB"/>
              </w:rPr>
              <w:t>Figure 3.9: Overview of focus group workshop participants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_Toc478736981 \h </w:instrText>
            </w:r>
            <w:r w:rsidR="00855E12" w:rsidRPr="00655AF1">
              <w:rPr>
                <w:noProof/>
                <w:webHidden/>
              </w:rPr>
            </w:r>
            <w:r w:rsidR="00855E12" w:rsidRPr="00655AF1">
              <w:rPr>
                <w:noProof/>
                <w:webHidden/>
              </w:rPr>
              <w:fldChar w:fldCharType="separate"/>
            </w:r>
            <w:r w:rsidR="00855E12" w:rsidRPr="00655AF1">
              <w:rPr>
                <w:noProof/>
                <w:webHidden/>
              </w:rPr>
              <w:t>92</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82" w:history="1">
            <w:r w:rsidR="00855E12" w:rsidRPr="00655AF1">
              <w:rPr>
                <w:rStyle w:val="Hyperlink"/>
                <w:rFonts w:eastAsia="Times New Roman"/>
                <w:noProof/>
                <w:color w:val="auto"/>
                <w:lang w:eastAsia="en-GB"/>
              </w:rPr>
              <w:t>3.8.4.</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Zines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_Toc478736982 \h </w:instrText>
            </w:r>
            <w:r w:rsidR="00855E12" w:rsidRPr="00655AF1">
              <w:rPr>
                <w:noProof/>
                <w:webHidden/>
              </w:rPr>
            </w:r>
            <w:r w:rsidR="00855E12" w:rsidRPr="00655AF1">
              <w:rPr>
                <w:noProof/>
                <w:webHidden/>
              </w:rPr>
              <w:fldChar w:fldCharType="separate"/>
            </w:r>
            <w:r w:rsidR="00855E12" w:rsidRPr="00655AF1">
              <w:rPr>
                <w:noProof/>
                <w:webHidden/>
              </w:rPr>
              <w:t>93</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83" w:history="1">
            <w:r w:rsidR="00855E12" w:rsidRPr="00655AF1">
              <w:rPr>
                <w:rStyle w:val="Hyperlink"/>
                <w:rFonts w:eastAsia="Times New Roman"/>
                <w:noProof/>
                <w:color w:val="auto"/>
                <w:lang w:eastAsia="en-GB"/>
              </w:rPr>
              <w:t>Figure 3.10: Overview of Zine participants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_Toc478736983 \h </w:instrText>
            </w:r>
            <w:r w:rsidR="00855E12" w:rsidRPr="00655AF1">
              <w:rPr>
                <w:noProof/>
                <w:webHidden/>
              </w:rPr>
            </w:r>
            <w:r w:rsidR="00855E12" w:rsidRPr="00655AF1">
              <w:rPr>
                <w:noProof/>
                <w:webHidden/>
              </w:rPr>
              <w:fldChar w:fldCharType="separate"/>
            </w:r>
            <w:r w:rsidR="00855E12" w:rsidRPr="00655AF1">
              <w:rPr>
                <w:noProof/>
                <w:webHidden/>
              </w:rPr>
              <w:t>94</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84" w:history="1">
            <w:r w:rsidR="00855E12" w:rsidRPr="00655AF1">
              <w:rPr>
                <w:rStyle w:val="Hyperlink"/>
                <w:rFonts w:eastAsia="Times New Roman"/>
                <w:noProof/>
                <w:color w:val="auto"/>
                <w:lang w:eastAsia="en-GB"/>
              </w:rPr>
              <w:t>3.9.</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NVivo data; exploration of the themes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_Toc478736984 \h </w:instrText>
            </w:r>
            <w:r w:rsidR="00855E12" w:rsidRPr="00655AF1">
              <w:rPr>
                <w:noProof/>
                <w:webHidden/>
              </w:rPr>
            </w:r>
            <w:r w:rsidR="00855E12" w:rsidRPr="00655AF1">
              <w:rPr>
                <w:noProof/>
                <w:webHidden/>
              </w:rPr>
              <w:fldChar w:fldCharType="separate"/>
            </w:r>
            <w:r w:rsidR="00855E12" w:rsidRPr="00655AF1">
              <w:rPr>
                <w:noProof/>
                <w:webHidden/>
              </w:rPr>
              <w:t>94</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85" w:history="1">
            <w:r w:rsidR="00855E12" w:rsidRPr="00655AF1">
              <w:rPr>
                <w:rStyle w:val="Hyperlink"/>
                <w:rFonts w:eastAsia="Times New Roman"/>
                <w:noProof/>
                <w:color w:val="auto"/>
                <w:lang w:eastAsia="en-GB"/>
              </w:rPr>
              <w:t>Figure 3.11: Overview of NVivo text word search query</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_Toc478736985 \h </w:instrText>
            </w:r>
            <w:r w:rsidR="00855E12" w:rsidRPr="00655AF1">
              <w:rPr>
                <w:noProof/>
                <w:webHidden/>
              </w:rPr>
            </w:r>
            <w:r w:rsidR="00855E12" w:rsidRPr="00655AF1">
              <w:rPr>
                <w:noProof/>
                <w:webHidden/>
              </w:rPr>
              <w:fldChar w:fldCharType="separate"/>
            </w:r>
            <w:r w:rsidR="00855E12" w:rsidRPr="00655AF1">
              <w:rPr>
                <w:noProof/>
                <w:webHidden/>
              </w:rPr>
              <w:t>94</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86" w:history="1">
            <w:r w:rsidR="00855E12" w:rsidRPr="00655AF1">
              <w:rPr>
                <w:rStyle w:val="Hyperlink"/>
                <w:rFonts w:eastAsia="Times New Roman"/>
                <w:noProof/>
                <w:color w:val="auto"/>
                <w:lang w:eastAsia="en-GB"/>
              </w:rPr>
              <w:t>3.10.</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Reliability, validity and credibility of the data analysis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_Toc478736986 \h </w:instrText>
            </w:r>
            <w:r w:rsidR="00855E12" w:rsidRPr="00655AF1">
              <w:rPr>
                <w:noProof/>
                <w:webHidden/>
              </w:rPr>
            </w:r>
            <w:r w:rsidR="00855E12" w:rsidRPr="00655AF1">
              <w:rPr>
                <w:noProof/>
                <w:webHidden/>
              </w:rPr>
              <w:fldChar w:fldCharType="separate"/>
            </w:r>
            <w:r w:rsidR="00855E12" w:rsidRPr="00655AF1">
              <w:rPr>
                <w:noProof/>
                <w:webHidden/>
              </w:rPr>
              <w:t>95</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87" w:history="1">
            <w:r w:rsidR="00855E12" w:rsidRPr="00655AF1">
              <w:rPr>
                <w:rStyle w:val="Hyperlink"/>
                <w:noProof/>
                <w:color w:val="auto"/>
              </w:rPr>
              <w:t>3.11.</w:t>
            </w:r>
            <w:r w:rsidR="00855E12" w:rsidRPr="00655AF1">
              <w:rPr>
                <w:rFonts w:eastAsiaTheme="minorEastAsia"/>
                <w:smallCaps w:val="0"/>
                <w:noProof/>
                <w:sz w:val="22"/>
                <w:szCs w:val="22"/>
                <w:lang w:eastAsia="en-GB"/>
              </w:rPr>
              <w:tab/>
            </w:r>
            <w:r w:rsidR="00855E12" w:rsidRPr="00655AF1">
              <w:rPr>
                <w:rStyle w:val="Hyperlink"/>
                <w:noProof/>
                <w:color w:val="auto"/>
              </w:rPr>
              <w:t>Limitations of the research</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_Toc478736987 \h </w:instrText>
            </w:r>
            <w:r w:rsidR="00855E12" w:rsidRPr="00655AF1">
              <w:rPr>
                <w:noProof/>
                <w:webHidden/>
              </w:rPr>
            </w:r>
            <w:r w:rsidR="00855E12" w:rsidRPr="00655AF1">
              <w:rPr>
                <w:noProof/>
                <w:webHidden/>
              </w:rPr>
              <w:fldChar w:fldCharType="separate"/>
            </w:r>
            <w:r w:rsidR="00855E12" w:rsidRPr="00655AF1">
              <w:rPr>
                <w:noProof/>
                <w:webHidden/>
              </w:rPr>
              <w:t>97</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88" w:history="1">
            <w:r w:rsidR="00855E12" w:rsidRPr="00655AF1">
              <w:rPr>
                <w:rStyle w:val="Hyperlink"/>
                <w:noProof/>
                <w:color w:val="auto"/>
              </w:rPr>
              <w:t>3.12.</w:t>
            </w:r>
            <w:r w:rsidR="00855E12" w:rsidRPr="00655AF1">
              <w:rPr>
                <w:rFonts w:eastAsiaTheme="minorEastAsia"/>
                <w:smallCaps w:val="0"/>
                <w:noProof/>
                <w:sz w:val="22"/>
                <w:szCs w:val="22"/>
                <w:lang w:eastAsia="en-GB"/>
              </w:rPr>
              <w:tab/>
            </w:r>
            <w:r w:rsidR="00855E12" w:rsidRPr="00655AF1">
              <w:rPr>
                <w:rStyle w:val="Hyperlink"/>
                <w:noProof/>
                <w:color w:val="auto"/>
              </w:rPr>
              <w:t>Summary</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_Toc478736988 \h </w:instrText>
            </w:r>
            <w:r w:rsidR="00855E12" w:rsidRPr="00655AF1">
              <w:rPr>
                <w:noProof/>
                <w:webHidden/>
              </w:rPr>
            </w:r>
            <w:r w:rsidR="00855E12" w:rsidRPr="00655AF1">
              <w:rPr>
                <w:noProof/>
                <w:webHidden/>
              </w:rPr>
              <w:fldChar w:fldCharType="separate"/>
            </w:r>
            <w:r w:rsidR="00855E12" w:rsidRPr="00655AF1">
              <w:rPr>
                <w:noProof/>
                <w:webHidden/>
              </w:rPr>
              <w:t>98</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89" w:history="1">
            <w:r w:rsidR="00855E12" w:rsidRPr="00655AF1">
              <w:rPr>
                <w:rStyle w:val="Hyperlink"/>
                <w:noProof/>
                <w:color w:val="auto"/>
              </w:rPr>
              <w:t>Chapter 4</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_Toc478736989 \h </w:instrText>
            </w:r>
            <w:r w:rsidR="00855E12" w:rsidRPr="00655AF1">
              <w:rPr>
                <w:noProof/>
                <w:webHidden/>
              </w:rPr>
            </w:r>
            <w:r w:rsidR="00855E12" w:rsidRPr="00655AF1">
              <w:rPr>
                <w:noProof/>
                <w:webHidden/>
              </w:rPr>
              <w:fldChar w:fldCharType="separate"/>
            </w:r>
            <w:r w:rsidR="00855E12" w:rsidRPr="00655AF1">
              <w:rPr>
                <w:noProof/>
                <w:webHidden/>
              </w:rPr>
              <w:t>99</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90" w:history="1">
            <w:r w:rsidR="00855E12" w:rsidRPr="00655AF1">
              <w:rPr>
                <w:rStyle w:val="Hyperlink"/>
                <w:rFonts w:eastAsia="Times New Roman"/>
                <w:noProof/>
                <w:color w:val="auto"/>
                <w:lang w:eastAsia="en-GB"/>
              </w:rPr>
              <w:t>The complexities of early reading with under-threes: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_Toc478736990 \h </w:instrText>
            </w:r>
            <w:r w:rsidR="00855E12" w:rsidRPr="00655AF1">
              <w:rPr>
                <w:noProof/>
                <w:webHidden/>
              </w:rPr>
            </w:r>
            <w:r w:rsidR="00855E12" w:rsidRPr="00655AF1">
              <w:rPr>
                <w:noProof/>
                <w:webHidden/>
              </w:rPr>
              <w:fldChar w:fldCharType="separate"/>
            </w:r>
            <w:r w:rsidR="00855E12" w:rsidRPr="00655AF1">
              <w:rPr>
                <w:noProof/>
                <w:webHidden/>
              </w:rPr>
              <w:t>99</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91" w:history="1">
            <w:r w:rsidR="00855E12" w:rsidRPr="00655AF1">
              <w:rPr>
                <w:rStyle w:val="Hyperlink"/>
                <w:rFonts w:eastAsia="Times New Roman"/>
                <w:noProof/>
                <w:color w:val="auto"/>
                <w:lang w:eastAsia="en-GB"/>
              </w:rPr>
              <w:t>Presenting the data</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_Toc478736991 \h </w:instrText>
            </w:r>
            <w:r w:rsidR="00855E12" w:rsidRPr="00655AF1">
              <w:rPr>
                <w:noProof/>
                <w:webHidden/>
              </w:rPr>
            </w:r>
            <w:r w:rsidR="00855E12" w:rsidRPr="00655AF1">
              <w:rPr>
                <w:noProof/>
                <w:webHidden/>
              </w:rPr>
              <w:fldChar w:fldCharType="separate"/>
            </w:r>
            <w:r w:rsidR="00855E12" w:rsidRPr="00655AF1">
              <w:rPr>
                <w:noProof/>
                <w:webHidden/>
              </w:rPr>
              <w:t>99</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92" w:history="1">
            <w:r w:rsidR="00855E12" w:rsidRPr="00655AF1">
              <w:rPr>
                <w:rStyle w:val="Hyperlink"/>
                <w:rFonts w:eastAsia="Times New Roman"/>
                <w:noProof/>
                <w:color w:val="auto"/>
                <w:lang w:eastAsia="en-GB"/>
              </w:rPr>
              <w:t>4.0.</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Introduction</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_Toc478736992 \h </w:instrText>
            </w:r>
            <w:r w:rsidR="00855E12" w:rsidRPr="00655AF1">
              <w:rPr>
                <w:noProof/>
                <w:webHidden/>
              </w:rPr>
            </w:r>
            <w:r w:rsidR="00855E12" w:rsidRPr="00655AF1">
              <w:rPr>
                <w:noProof/>
                <w:webHidden/>
              </w:rPr>
              <w:fldChar w:fldCharType="separate"/>
            </w:r>
            <w:r w:rsidR="00855E12" w:rsidRPr="00655AF1">
              <w:rPr>
                <w:noProof/>
                <w:webHidden/>
              </w:rPr>
              <w:t>99</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93" w:history="1">
            <w:r w:rsidR="00855E12" w:rsidRPr="00655AF1">
              <w:rPr>
                <w:rStyle w:val="Hyperlink"/>
                <w:rFonts w:eastAsia="Times New Roman"/>
                <w:noProof/>
                <w:color w:val="auto"/>
                <w:lang w:eastAsia="en-GB"/>
              </w:rPr>
              <w:t>4.1.</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Theme 1: Accessible early reading environment for babies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_Toc478736993 \h </w:instrText>
            </w:r>
            <w:r w:rsidR="00855E12" w:rsidRPr="00655AF1">
              <w:rPr>
                <w:noProof/>
                <w:webHidden/>
              </w:rPr>
            </w:r>
            <w:r w:rsidR="00855E12" w:rsidRPr="00655AF1">
              <w:rPr>
                <w:noProof/>
                <w:webHidden/>
              </w:rPr>
              <w:fldChar w:fldCharType="separate"/>
            </w:r>
            <w:r w:rsidR="00855E12" w:rsidRPr="00655AF1">
              <w:rPr>
                <w:noProof/>
                <w:webHidden/>
              </w:rPr>
              <w:t>100</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94" w:history="1">
            <w:r w:rsidR="00855E12" w:rsidRPr="00655AF1">
              <w:rPr>
                <w:rStyle w:val="Hyperlink"/>
                <w:rFonts w:eastAsia="Times New Roman"/>
                <w:noProof/>
                <w:color w:val="auto"/>
                <w:lang w:eastAsia="en-GB"/>
              </w:rPr>
              <w:t>4.2.</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Theme 2: Defining and understanding early reading in practice</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_Toc478736994 \h </w:instrText>
            </w:r>
            <w:r w:rsidR="00855E12" w:rsidRPr="00655AF1">
              <w:rPr>
                <w:noProof/>
                <w:webHidden/>
              </w:rPr>
            </w:r>
            <w:r w:rsidR="00855E12" w:rsidRPr="00655AF1">
              <w:rPr>
                <w:noProof/>
                <w:webHidden/>
              </w:rPr>
              <w:fldChar w:fldCharType="separate"/>
            </w:r>
            <w:r w:rsidR="00855E12" w:rsidRPr="00655AF1">
              <w:rPr>
                <w:noProof/>
                <w:webHidden/>
              </w:rPr>
              <w:t>120</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95" w:history="1">
            <w:r w:rsidR="00855E12" w:rsidRPr="00655AF1">
              <w:rPr>
                <w:rStyle w:val="Hyperlink"/>
                <w:noProof/>
                <w:color w:val="auto"/>
                <w:lang w:eastAsia="en-GB"/>
              </w:rPr>
              <w:t>Figure 4.1: Photograph of one of the definitions crafted by the participants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_Toc478736995 \h </w:instrText>
            </w:r>
            <w:r w:rsidR="00855E12" w:rsidRPr="00655AF1">
              <w:rPr>
                <w:noProof/>
                <w:webHidden/>
              </w:rPr>
            </w:r>
            <w:r w:rsidR="00855E12" w:rsidRPr="00655AF1">
              <w:rPr>
                <w:noProof/>
                <w:webHidden/>
              </w:rPr>
              <w:fldChar w:fldCharType="separate"/>
            </w:r>
            <w:r w:rsidR="00855E12" w:rsidRPr="00655AF1">
              <w:rPr>
                <w:noProof/>
                <w:webHidden/>
              </w:rPr>
              <w:t>125</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6996" w:history="1">
            <w:r w:rsidR="00855E12" w:rsidRPr="00655AF1">
              <w:rPr>
                <w:rStyle w:val="Hyperlink"/>
                <w:noProof/>
                <w:color w:val="auto"/>
              </w:rPr>
              <w:t>Figure 4.2: Toddler alphabet Post-it wall</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_Toc478736996 \h </w:instrText>
            </w:r>
            <w:r w:rsidR="00855E12" w:rsidRPr="00655AF1">
              <w:rPr>
                <w:noProof/>
                <w:webHidden/>
              </w:rPr>
            </w:r>
            <w:r w:rsidR="00855E12" w:rsidRPr="00655AF1">
              <w:rPr>
                <w:noProof/>
                <w:webHidden/>
              </w:rPr>
              <w:fldChar w:fldCharType="separate"/>
            </w:r>
            <w:r w:rsidR="00855E12" w:rsidRPr="00655AF1">
              <w:rPr>
                <w:noProof/>
                <w:webHidden/>
              </w:rPr>
              <w:t>143</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97" w:history="1">
            <w:r w:rsidR="00855E12" w:rsidRPr="00655AF1">
              <w:rPr>
                <w:rStyle w:val="Hyperlink"/>
                <w:rFonts w:eastAsia="Times New Roman"/>
                <w:noProof/>
                <w:color w:val="auto"/>
                <w:lang w:eastAsia="en-GB"/>
              </w:rPr>
              <w:t>4.3.</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Theme 3: Perceptions of confidence in practice</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_Toc478736997 \h </w:instrText>
            </w:r>
            <w:r w:rsidR="00855E12" w:rsidRPr="00655AF1">
              <w:rPr>
                <w:noProof/>
                <w:webHidden/>
              </w:rPr>
            </w:r>
            <w:r w:rsidR="00855E12" w:rsidRPr="00655AF1">
              <w:rPr>
                <w:noProof/>
                <w:webHidden/>
              </w:rPr>
              <w:fldChar w:fldCharType="separate"/>
            </w:r>
            <w:r w:rsidR="00855E12" w:rsidRPr="00655AF1">
              <w:rPr>
                <w:noProof/>
                <w:webHidden/>
              </w:rPr>
              <w:t>148</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98" w:history="1">
            <w:r w:rsidR="00855E12" w:rsidRPr="00655AF1">
              <w:rPr>
                <w:rStyle w:val="Hyperlink"/>
                <w:rFonts w:eastAsia="Times New Roman"/>
                <w:noProof/>
                <w:color w:val="auto"/>
                <w:lang w:eastAsia="en-GB"/>
              </w:rPr>
              <w:t>4.4.</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Theme 4: Support for early reading</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_Toc478736998 \h </w:instrText>
            </w:r>
            <w:r w:rsidR="00855E12" w:rsidRPr="00655AF1">
              <w:rPr>
                <w:noProof/>
                <w:webHidden/>
              </w:rPr>
            </w:r>
            <w:r w:rsidR="00855E12" w:rsidRPr="00655AF1">
              <w:rPr>
                <w:noProof/>
                <w:webHidden/>
              </w:rPr>
              <w:fldChar w:fldCharType="separate"/>
            </w:r>
            <w:r w:rsidR="00855E12" w:rsidRPr="00655AF1">
              <w:rPr>
                <w:noProof/>
                <w:webHidden/>
              </w:rPr>
              <w:t>155</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6999" w:history="1">
            <w:r w:rsidR="00855E12" w:rsidRPr="00655AF1">
              <w:rPr>
                <w:rStyle w:val="Hyperlink"/>
                <w:rFonts w:eastAsia="Times New Roman"/>
                <w:noProof/>
                <w:color w:val="auto"/>
                <w:lang w:eastAsia="en-GB"/>
              </w:rPr>
              <w:t>4.5.</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Summary</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_Toc478736999 \h </w:instrText>
            </w:r>
            <w:r w:rsidR="00855E12" w:rsidRPr="00655AF1">
              <w:rPr>
                <w:noProof/>
                <w:webHidden/>
              </w:rPr>
            </w:r>
            <w:r w:rsidR="00855E12" w:rsidRPr="00655AF1">
              <w:rPr>
                <w:noProof/>
                <w:webHidden/>
              </w:rPr>
              <w:fldChar w:fldCharType="separate"/>
            </w:r>
            <w:r w:rsidR="00855E12" w:rsidRPr="00655AF1">
              <w:rPr>
                <w:noProof/>
                <w:webHidden/>
              </w:rPr>
              <w:t>159</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00" w:history="1">
            <w:r w:rsidR="00855E12" w:rsidRPr="00655AF1">
              <w:rPr>
                <w:rStyle w:val="Hyperlink"/>
                <w:noProof/>
                <w:color w:val="auto"/>
              </w:rPr>
              <w:t>Chapter 5</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_Toc478737000 \h </w:instrText>
            </w:r>
            <w:r w:rsidR="00855E12" w:rsidRPr="00655AF1">
              <w:rPr>
                <w:noProof/>
                <w:webHidden/>
              </w:rPr>
            </w:r>
            <w:r w:rsidR="00855E12" w:rsidRPr="00655AF1">
              <w:rPr>
                <w:noProof/>
                <w:webHidden/>
              </w:rPr>
              <w:fldChar w:fldCharType="separate"/>
            </w:r>
            <w:r w:rsidR="00855E12" w:rsidRPr="00655AF1">
              <w:rPr>
                <w:noProof/>
                <w:webHidden/>
              </w:rPr>
              <w:t>162</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01" w:history="1">
            <w:r w:rsidR="00855E12" w:rsidRPr="00655AF1">
              <w:rPr>
                <w:rStyle w:val="Hyperlink"/>
                <w:noProof/>
                <w:color w:val="auto"/>
              </w:rPr>
              <w:t>The experiences and challenges of supporting under-threes with early reading: Discussion and analysis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_Toc478737001 \h </w:instrText>
            </w:r>
            <w:r w:rsidR="00855E12" w:rsidRPr="00655AF1">
              <w:rPr>
                <w:noProof/>
                <w:webHidden/>
              </w:rPr>
            </w:r>
            <w:r w:rsidR="00855E12" w:rsidRPr="00655AF1">
              <w:rPr>
                <w:noProof/>
                <w:webHidden/>
              </w:rPr>
              <w:fldChar w:fldCharType="separate"/>
            </w:r>
            <w:r w:rsidR="00855E12" w:rsidRPr="00655AF1">
              <w:rPr>
                <w:noProof/>
                <w:webHidden/>
              </w:rPr>
              <w:t>162</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7002" w:history="1">
            <w:r w:rsidR="00855E12" w:rsidRPr="00655AF1">
              <w:rPr>
                <w:rStyle w:val="Hyperlink"/>
                <w:rFonts w:eastAsia="Times New Roman"/>
                <w:noProof/>
                <w:color w:val="auto"/>
                <w:lang w:eastAsia="en-GB"/>
              </w:rPr>
              <w:t>5.0.</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Introduction</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_Toc478737002 \h </w:instrText>
            </w:r>
            <w:r w:rsidR="00855E12" w:rsidRPr="00655AF1">
              <w:rPr>
                <w:noProof/>
                <w:webHidden/>
              </w:rPr>
            </w:r>
            <w:r w:rsidR="00855E12" w:rsidRPr="00655AF1">
              <w:rPr>
                <w:noProof/>
                <w:webHidden/>
              </w:rPr>
              <w:fldChar w:fldCharType="separate"/>
            </w:r>
            <w:r w:rsidR="00855E12" w:rsidRPr="00655AF1">
              <w:rPr>
                <w:noProof/>
                <w:webHidden/>
              </w:rPr>
              <w:t>162</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7003" w:history="1">
            <w:r w:rsidR="00855E12" w:rsidRPr="00655AF1">
              <w:rPr>
                <w:rStyle w:val="Hyperlink"/>
                <w:noProof/>
                <w:color w:val="auto"/>
              </w:rPr>
              <w:t>5.1.</w:t>
            </w:r>
            <w:r w:rsidR="00855E12" w:rsidRPr="00655AF1">
              <w:rPr>
                <w:rFonts w:eastAsiaTheme="minorEastAsia"/>
                <w:smallCaps w:val="0"/>
                <w:noProof/>
                <w:sz w:val="22"/>
                <w:szCs w:val="22"/>
                <w:lang w:eastAsia="en-GB"/>
              </w:rPr>
              <w:tab/>
            </w:r>
            <w:r w:rsidR="00855E12" w:rsidRPr="00655AF1">
              <w:rPr>
                <w:rStyle w:val="Hyperlink"/>
                <w:noProof/>
                <w:color w:val="auto"/>
              </w:rPr>
              <w:t>How do EYTTs support very young children with early reading?</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_Toc478737003 \h </w:instrText>
            </w:r>
            <w:r w:rsidR="00855E12" w:rsidRPr="00655AF1">
              <w:rPr>
                <w:noProof/>
                <w:webHidden/>
              </w:rPr>
            </w:r>
            <w:r w:rsidR="00855E12" w:rsidRPr="00655AF1">
              <w:rPr>
                <w:noProof/>
                <w:webHidden/>
              </w:rPr>
              <w:fldChar w:fldCharType="separate"/>
            </w:r>
            <w:r w:rsidR="00855E12" w:rsidRPr="00655AF1">
              <w:rPr>
                <w:noProof/>
                <w:webHidden/>
              </w:rPr>
              <w:t>162</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7004" w:history="1">
            <w:r w:rsidR="00855E12" w:rsidRPr="00655AF1">
              <w:rPr>
                <w:rStyle w:val="Hyperlink"/>
                <w:noProof/>
                <w:color w:val="auto"/>
              </w:rPr>
              <w:t>5.1.1.</w:t>
            </w:r>
            <w:r w:rsidR="00855E12" w:rsidRPr="00655AF1">
              <w:rPr>
                <w:rFonts w:eastAsiaTheme="minorEastAsia"/>
                <w:smallCaps w:val="0"/>
                <w:noProof/>
                <w:sz w:val="22"/>
                <w:szCs w:val="22"/>
                <w:lang w:eastAsia="en-GB"/>
              </w:rPr>
              <w:tab/>
            </w:r>
            <w:r w:rsidR="00855E12" w:rsidRPr="00655AF1">
              <w:rPr>
                <w:rStyle w:val="Hyperlink"/>
                <w:noProof/>
                <w:color w:val="auto"/>
              </w:rPr>
              <w:t>Understanding early reading: “The children are very young and not ready to read”</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_Toc478737004 \h </w:instrText>
            </w:r>
            <w:r w:rsidR="00855E12" w:rsidRPr="00655AF1">
              <w:rPr>
                <w:noProof/>
                <w:webHidden/>
              </w:rPr>
            </w:r>
            <w:r w:rsidR="00855E12" w:rsidRPr="00655AF1">
              <w:rPr>
                <w:noProof/>
                <w:webHidden/>
              </w:rPr>
              <w:fldChar w:fldCharType="separate"/>
            </w:r>
            <w:r w:rsidR="00855E12" w:rsidRPr="00655AF1">
              <w:rPr>
                <w:noProof/>
                <w:webHidden/>
              </w:rPr>
              <w:t>163</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7005" w:history="1">
            <w:r w:rsidR="00855E12" w:rsidRPr="00655AF1">
              <w:rPr>
                <w:rStyle w:val="Hyperlink"/>
                <w:noProof/>
                <w:color w:val="auto"/>
              </w:rPr>
              <w:t>5.1.2.</w:t>
            </w:r>
            <w:r w:rsidR="00855E12" w:rsidRPr="00655AF1">
              <w:rPr>
                <w:rFonts w:eastAsiaTheme="minorEastAsia"/>
                <w:smallCaps w:val="0"/>
                <w:noProof/>
                <w:sz w:val="22"/>
                <w:szCs w:val="22"/>
                <w:lang w:eastAsia="en-GB"/>
              </w:rPr>
              <w:tab/>
            </w:r>
            <w:r w:rsidR="00855E12" w:rsidRPr="00655AF1">
              <w:rPr>
                <w:rStyle w:val="Hyperlink"/>
                <w:noProof/>
                <w:color w:val="auto"/>
              </w:rPr>
              <w:t>“The books are in the cupboard or on the shelf and staff get them out at various times”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_Toc478737005 \h </w:instrText>
            </w:r>
            <w:r w:rsidR="00855E12" w:rsidRPr="00655AF1">
              <w:rPr>
                <w:noProof/>
                <w:webHidden/>
              </w:rPr>
            </w:r>
            <w:r w:rsidR="00855E12" w:rsidRPr="00655AF1">
              <w:rPr>
                <w:noProof/>
                <w:webHidden/>
              </w:rPr>
              <w:fldChar w:fldCharType="separate"/>
            </w:r>
            <w:r w:rsidR="00855E12" w:rsidRPr="00655AF1">
              <w:rPr>
                <w:noProof/>
                <w:webHidden/>
              </w:rPr>
              <w:t>166</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06" w:history="1">
            <w:r w:rsidR="00855E12" w:rsidRPr="00655AF1">
              <w:rPr>
                <w:rStyle w:val="Hyperlink"/>
                <w:noProof/>
                <w:color w:val="auto"/>
              </w:rPr>
              <w:t>5.1.3.       “Too busy to read”</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_Toc478737006 \h </w:instrText>
            </w:r>
            <w:r w:rsidR="00855E12" w:rsidRPr="00655AF1">
              <w:rPr>
                <w:noProof/>
                <w:webHidden/>
              </w:rPr>
            </w:r>
            <w:r w:rsidR="00855E12" w:rsidRPr="00655AF1">
              <w:rPr>
                <w:noProof/>
                <w:webHidden/>
              </w:rPr>
              <w:fldChar w:fldCharType="separate"/>
            </w:r>
            <w:r w:rsidR="00855E12" w:rsidRPr="00655AF1">
              <w:rPr>
                <w:noProof/>
                <w:webHidden/>
              </w:rPr>
              <w:t>168</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7007" w:history="1">
            <w:r w:rsidR="00855E12" w:rsidRPr="00655AF1">
              <w:rPr>
                <w:rStyle w:val="Hyperlink"/>
                <w:noProof/>
                <w:color w:val="auto"/>
              </w:rPr>
              <w:t>5.1.4.</w:t>
            </w:r>
            <w:r w:rsidR="00855E12" w:rsidRPr="00655AF1">
              <w:rPr>
                <w:rFonts w:eastAsiaTheme="minorEastAsia"/>
                <w:smallCaps w:val="0"/>
                <w:noProof/>
                <w:sz w:val="22"/>
                <w:szCs w:val="22"/>
                <w:lang w:eastAsia="en-GB"/>
              </w:rPr>
              <w:tab/>
            </w:r>
            <w:r w:rsidR="00855E12" w:rsidRPr="00655AF1">
              <w:rPr>
                <w:rStyle w:val="Hyperlink"/>
                <w:noProof/>
                <w:color w:val="auto"/>
              </w:rPr>
              <w:t>“We do letters and sound activities”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_Toc478737007 \h </w:instrText>
            </w:r>
            <w:r w:rsidR="00855E12" w:rsidRPr="00655AF1">
              <w:rPr>
                <w:noProof/>
                <w:webHidden/>
              </w:rPr>
            </w:r>
            <w:r w:rsidR="00855E12" w:rsidRPr="00655AF1">
              <w:rPr>
                <w:noProof/>
                <w:webHidden/>
              </w:rPr>
              <w:fldChar w:fldCharType="separate"/>
            </w:r>
            <w:r w:rsidR="00855E12" w:rsidRPr="00655AF1">
              <w:rPr>
                <w:noProof/>
                <w:webHidden/>
              </w:rPr>
              <w:t>169</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7008" w:history="1">
            <w:r w:rsidR="00855E12" w:rsidRPr="00655AF1">
              <w:rPr>
                <w:rStyle w:val="Hyperlink"/>
                <w:noProof/>
                <w:color w:val="auto"/>
              </w:rPr>
              <w:t>5.2.</w:t>
            </w:r>
            <w:r w:rsidR="00855E12" w:rsidRPr="00655AF1">
              <w:rPr>
                <w:rFonts w:eastAsiaTheme="minorEastAsia"/>
                <w:smallCaps w:val="0"/>
                <w:noProof/>
                <w:sz w:val="22"/>
                <w:szCs w:val="22"/>
                <w:lang w:eastAsia="en-GB"/>
              </w:rPr>
              <w:tab/>
            </w:r>
            <w:r w:rsidR="00855E12" w:rsidRPr="00655AF1">
              <w:rPr>
                <w:rStyle w:val="Hyperlink"/>
                <w:noProof/>
                <w:color w:val="auto"/>
              </w:rPr>
              <w:t>What are Early Years Teacher Trainee’s views and beliefs about reading and how does this influence their practice with under-threes?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_Toc478737008 \h </w:instrText>
            </w:r>
            <w:r w:rsidR="00855E12" w:rsidRPr="00655AF1">
              <w:rPr>
                <w:noProof/>
                <w:webHidden/>
              </w:rPr>
            </w:r>
            <w:r w:rsidR="00855E12" w:rsidRPr="00655AF1">
              <w:rPr>
                <w:noProof/>
                <w:webHidden/>
              </w:rPr>
              <w:fldChar w:fldCharType="separate"/>
            </w:r>
            <w:r w:rsidR="00855E12" w:rsidRPr="00655AF1">
              <w:rPr>
                <w:noProof/>
                <w:webHidden/>
              </w:rPr>
              <w:t>171</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09" w:history="1">
            <w:r w:rsidR="00855E12" w:rsidRPr="00655AF1">
              <w:rPr>
                <w:rStyle w:val="Hyperlink"/>
                <w:noProof/>
                <w:color w:val="auto"/>
              </w:rPr>
              <w:t xml:space="preserve">5.2.1. </w:t>
            </w:r>
            <w:r w:rsidR="00172E74" w:rsidRPr="00655AF1">
              <w:rPr>
                <w:rStyle w:val="Hyperlink"/>
                <w:noProof/>
                <w:color w:val="auto"/>
              </w:rPr>
              <w:t xml:space="preserve">      </w:t>
            </w:r>
            <w:r w:rsidR="00855E12" w:rsidRPr="00655AF1">
              <w:rPr>
                <w:rStyle w:val="Hyperlink"/>
                <w:noProof/>
                <w:color w:val="auto"/>
              </w:rPr>
              <w:t>“It’s easier with toddlers and older children”: the notion of feedback</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_Toc478737009 \h </w:instrText>
            </w:r>
            <w:r w:rsidR="00855E12" w:rsidRPr="00655AF1">
              <w:rPr>
                <w:noProof/>
                <w:webHidden/>
              </w:rPr>
            </w:r>
            <w:r w:rsidR="00855E12" w:rsidRPr="00655AF1">
              <w:rPr>
                <w:noProof/>
                <w:webHidden/>
              </w:rPr>
              <w:fldChar w:fldCharType="separate"/>
            </w:r>
            <w:r w:rsidR="00855E12" w:rsidRPr="00655AF1">
              <w:rPr>
                <w:noProof/>
                <w:webHidden/>
              </w:rPr>
              <w:t>171</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7010" w:history="1">
            <w:r w:rsidR="00855E12" w:rsidRPr="00655AF1">
              <w:rPr>
                <w:rStyle w:val="Hyperlink"/>
                <w:noProof/>
                <w:color w:val="auto"/>
              </w:rPr>
              <w:t>5.2.2.</w:t>
            </w:r>
            <w:r w:rsidR="00855E12" w:rsidRPr="00655AF1">
              <w:rPr>
                <w:rFonts w:eastAsiaTheme="minorEastAsia"/>
                <w:smallCaps w:val="0"/>
                <w:noProof/>
                <w:sz w:val="22"/>
                <w:szCs w:val="22"/>
                <w:lang w:eastAsia="en-GB"/>
              </w:rPr>
              <w:tab/>
            </w:r>
            <w:r w:rsidR="00855E12" w:rsidRPr="00655AF1">
              <w:rPr>
                <w:rStyle w:val="Hyperlink"/>
                <w:noProof/>
                <w:color w:val="auto"/>
              </w:rPr>
              <w:t>“I know I don’t read enough or even pick up a book in the baby room sometimes”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_Toc478737010 \h </w:instrText>
            </w:r>
            <w:r w:rsidR="00855E12" w:rsidRPr="00655AF1">
              <w:rPr>
                <w:noProof/>
                <w:webHidden/>
              </w:rPr>
            </w:r>
            <w:r w:rsidR="00855E12" w:rsidRPr="00655AF1">
              <w:rPr>
                <w:noProof/>
                <w:webHidden/>
              </w:rPr>
              <w:fldChar w:fldCharType="separate"/>
            </w:r>
            <w:r w:rsidR="00855E12" w:rsidRPr="00655AF1">
              <w:rPr>
                <w:noProof/>
                <w:webHidden/>
              </w:rPr>
              <w:t>172</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7011" w:history="1">
            <w:r w:rsidR="00855E12" w:rsidRPr="00655AF1">
              <w:rPr>
                <w:rStyle w:val="Hyperlink"/>
                <w:noProof/>
                <w:color w:val="auto"/>
              </w:rPr>
              <w:t>5.3.</w:t>
            </w:r>
            <w:r w:rsidR="00855E12" w:rsidRPr="00655AF1">
              <w:rPr>
                <w:rFonts w:eastAsiaTheme="minorEastAsia"/>
                <w:smallCaps w:val="0"/>
                <w:noProof/>
                <w:sz w:val="22"/>
                <w:szCs w:val="22"/>
                <w:lang w:eastAsia="en-GB"/>
              </w:rPr>
              <w:tab/>
            </w:r>
            <w:r w:rsidR="00855E12" w:rsidRPr="00655AF1">
              <w:rPr>
                <w:rStyle w:val="Hyperlink"/>
                <w:noProof/>
                <w:color w:val="auto"/>
              </w:rPr>
              <w:t>What are the experiences and challenges of EYTTs in supporting very young children with early reading?</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_Toc478737011 \h </w:instrText>
            </w:r>
            <w:r w:rsidR="00855E12" w:rsidRPr="00655AF1">
              <w:rPr>
                <w:noProof/>
                <w:webHidden/>
              </w:rPr>
            </w:r>
            <w:r w:rsidR="00855E12" w:rsidRPr="00655AF1">
              <w:rPr>
                <w:noProof/>
                <w:webHidden/>
              </w:rPr>
              <w:fldChar w:fldCharType="separate"/>
            </w:r>
            <w:r w:rsidR="00855E12" w:rsidRPr="00655AF1">
              <w:rPr>
                <w:noProof/>
                <w:webHidden/>
              </w:rPr>
              <w:t>174</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7012" w:history="1">
            <w:r w:rsidR="00855E12" w:rsidRPr="00655AF1">
              <w:rPr>
                <w:rStyle w:val="Hyperlink"/>
                <w:noProof/>
                <w:color w:val="auto"/>
              </w:rPr>
              <w:t>5.4.</w:t>
            </w:r>
            <w:r w:rsidR="00855E12" w:rsidRPr="00655AF1">
              <w:rPr>
                <w:rFonts w:eastAsiaTheme="minorEastAsia"/>
                <w:smallCaps w:val="0"/>
                <w:noProof/>
                <w:sz w:val="22"/>
                <w:szCs w:val="22"/>
                <w:lang w:eastAsia="en-GB"/>
              </w:rPr>
              <w:tab/>
            </w:r>
            <w:r w:rsidR="00855E12" w:rsidRPr="00655AF1">
              <w:rPr>
                <w:rStyle w:val="Hyperlink"/>
                <w:noProof/>
                <w:color w:val="auto"/>
              </w:rPr>
              <w:t>What influences EYTT’s practice in the settings in encouraging children’s development in reading?</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_Toc478737012 \h </w:instrText>
            </w:r>
            <w:r w:rsidR="00855E12" w:rsidRPr="00655AF1">
              <w:rPr>
                <w:noProof/>
                <w:webHidden/>
              </w:rPr>
            </w:r>
            <w:r w:rsidR="00855E12" w:rsidRPr="00655AF1">
              <w:rPr>
                <w:noProof/>
                <w:webHidden/>
              </w:rPr>
              <w:fldChar w:fldCharType="separate"/>
            </w:r>
            <w:r w:rsidR="00855E12" w:rsidRPr="00655AF1">
              <w:rPr>
                <w:noProof/>
                <w:webHidden/>
              </w:rPr>
              <w:t>176</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7013" w:history="1">
            <w:r w:rsidR="00855E12" w:rsidRPr="00655AF1">
              <w:rPr>
                <w:rStyle w:val="Hyperlink"/>
                <w:noProof/>
                <w:color w:val="auto"/>
              </w:rPr>
              <w:t>5.5.</w:t>
            </w:r>
            <w:r w:rsidR="00855E12" w:rsidRPr="00655AF1">
              <w:rPr>
                <w:rFonts w:eastAsiaTheme="minorEastAsia"/>
                <w:smallCaps w:val="0"/>
                <w:noProof/>
                <w:sz w:val="22"/>
                <w:szCs w:val="22"/>
                <w:lang w:eastAsia="en-GB"/>
              </w:rPr>
              <w:tab/>
            </w:r>
            <w:r w:rsidR="00855E12" w:rsidRPr="00655AF1">
              <w:rPr>
                <w:rStyle w:val="Hyperlink"/>
                <w:noProof/>
                <w:color w:val="auto"/>
              </w:rPr>
              <w:t>What are the implications of this for the training of EYTs?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_Toc478737013 \h </w:instrText>
            </w:r>
            <w:r w:rsidR="00855E12" w:rsidRPr="00655AF1">
              <w:rPr>
                <w:noProof/>
                <w:webHidden/>
              </w:rPr>
            </w:r>
            <w:r w:rsidR="00855E12" w:rsidRPr="00655AF1">
              <w:rPr>
                <w:noProof/>
                <w:webHidden/>
              </w:rPr>
              <w:fldChar w:fldCharType="separate"/>
            </w:r>
            <w:r w:rsidR="00855E12" w:rsidRPr="00655AF1">
              <w:rPr>
                <w:noProof/>
                <w:webHidden/>
              </w:rPr>
              <w:t>176</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7014" w:history="1">
            <w:r w:rsidR="00855E12" w:rsidRPr="00655AF1">
              <w:rPr>
                <w:rStyle w:val="Hyperlink"/>
                <w:rFonts w:eastAsia="Times New Roman"/>
                <w:noProof/>
                <w:color w:val="auto"/>
                <w:lang w:eastAsia="en-GB"/>
              </w:rPr>
              <w:t>5.6.</w:t>
            </w:r>
            <w:r w:rsidR="00855E12" w:rsidRPr="00655AF1">
              <w:rPr>
                <w:rFonts w:eastAsiaTheme="minorEastAsia"/>
                <w:smallCaps w:val="0"/>
                <w:noProof/>
                <w:sz w:val="22"/>
                <w:szCs w:val="22"/>
                <w:lang w:eastAsia="en-GB"/>
              </w:rPr>
              <w:tab/>
            </w:r>
            <w:r w:rsidR="00855E12" w:rsidRPr="00655AF1">
              <w:rPr>
                <w:rStyle w:val="Hyperlink"/>
                <w:rFonts w:eastAsia="Times New Roman"/>
                <w:noProof/>
                <w:color w:val="auto"/>
                <w:lang w:eastAsia="en-GB"/>
              </w:rPr>
              <w:t>Summary</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_Toc478737014 \h </w:instrText>
            </w:r>
            <w:r w:rsidR="00855E12" w:rsidRPr="00655AF1">
              <w:rPr>
                <w:noProof/>
                <w:webHidden/>
              </w:rPr>
            </w:r>
            <w:r w:rsidR="00855E12" w:rsidRPr="00655AF1">
              <w:rPr>
                <w:noProof/>
                <w:webHidden/>
              </w:rPr>
              <w:fldChar w:fldCharType="separate"/>
            </w:r>
            <w:r w:rsidR="00855E12" w:rsidRPr="00655AF1">
              <w:rPr>
                <w:noProof/>
                <w:webHidden/>
              </w:rPr>
              <w:t>179</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15" w:history="1">
            <w:r w:rsidR="00855E12" w:rsidRPr="00655AF1">
              <w:rPr>
                <w:rStyle w:val="Hyperlink"/>
                <w:noProof/>
                <w:color w:val="auto"/>
              </w:rPr>
              <w:t>Chapter 6</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_Toc478737015 \h </w:instrText>
            </w:r>
            <w:r w:rsidR="00855E12" w:rsidRPr="00655AF1">
              <w:rPr>
                <w:noProof/>
                <w:webHidden/>
              </w:rPr>
            </w:r>
            <w:r w:rsidR="00855E12" w:rsidRPr="00655AF1">
              <w:rPr>
                <w:noProof/>
                <w:webHidden/>
              </w:rPr>
              <w:fldChar w:fldCharType="separate"/>
            </w:r>
            <w:r w:rsidR="00855E12" w:rsidRPr="00655AF1">
              <w:rPr>
                <w:noProof/>
                <w:webHidden/>
              </w:rPr>
              <w:t>180</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16" w:history="1">
            <w:r w:rsidR="00855E12" w:rsidRPr="00655AF1">
              <w:rPr>
                <w:rStyle w:val="Hyperlink"/>
                <w:noProof/>
                <w:color w:val="auto"/>
              </w:rPr>
              <w:t>Conclusion and recommendations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_Toc478737016 \h </w:instrText>
            </w:r>
            <w:r w:rsidR="00855E12" w:rsidRPr="00655AF1">
              <w:rPr>
                <w:noProof/>
                <w:webHidden/>
              </w:rPr>
            </w:r>
            <w:r w:rsidR="00855E12" w:rsidRPr="00655AF1">
              <w:rPr>
                <w:noProof/>
                <w:webHidden/>
              </w:rPr>
              <w:fldChar w:fldCharType="separate"/>
            </w:r>
            <w:r w:rsidR="00855E12" w:rsidRPr="00655AF1">
              <w:rPr>
                <w:noProof/>
                <w:webHidden/>
              </w:rPr>
              <w:t>180</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17" w:history="1">
            <w:r w:rsidR="00855E12" w:rsidRPr="00655AF1">
              <w:rPr>
                <w:rStyle w:val="Hyperlink"/>
                <w:noProof/>
                <w:color w:val="auto"/>
              </w:rPr>
              <w:t>6.0. Introduction</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_Toc478737017 \h </w:instrText>
            </w:r>
            <w:r w:rsidR="00855E12" w:rsidRPr="00655AF1">
              <w:rPr>
                <w:noProof/>
                <w:webHidden/>
              </w:rPr>
            </w:r>
            <w:r w:rsidR="00855E12" w:rsidRPr="00655AF1">
              <w:rPr>
                <w:noProof/>
                <w:webHidden/>
              </w:rPr>
              <w:fldChar w:fldCharType="separate"/>
            </w:r>
            <w:r w:rsidR="00855E12" w:rsidRPr="00655AF1">
              <w:rPr>
                <w:noProof/>
                <w:webHidden/>
              </w:rPr>
              <w:t>180</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18" w:history="1">
            <w:r w:rsidR="00855E12" w:rsidRPr="00655AF1">
              <w:rPr>
                <w:rStyle w:val="Hyperlink"/>
                <w:rFonts w:eastAsia="Times New Roman"/>
                <w:noProof/>
                <w:color w:val="auto"/>
                <w:lang w:eastAsia="en-GB"/>
              </w:rPr>
              <w:t>6.1. Methodology insights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_Toc478737018 \h </w:instrText>
            </w:r>
            <w:r w:rsidR="00855E12" w:rsidRPr="00655AF1">
              <w:rPr>
                <w:noProof/>
                <w:webHidden/>
              </w:rPr>
            </w:r>
            <w:r w:rsidR="00855E12" w:rsidRPr="00655AF1">
              <w:rPr>
                <w:noProof/>
                <w:webHidden/>
              </w:rPr>
              <w:fldChar w:fldCharType="separate"/>
            </w:r>
            <w:r w:rsidR="00855E12" w:rsidRPr="00655AF1">
              <w:rPr>
                <w:noProof/>
                <w:webHidden/>
              </w:rPr>
              <w:t>181</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19" w:history="1">
            <w:r w:rsidR="00855E12" w:rsidRPr="00655AF1">
              <w:rPr>
                <w:rStyle w:val="Hyperlink"/>
                <w:rFonts w:eastAsia="Times New Roman"/>
                <w:noProof/>
                <w:color w:val="auto"/>
                <w:lang w:eastAsia="en-GB"/>
              </w:rPr>
              <w:t>6.2. Summary of the key findings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_Toc478737019 \h </w:instrText>
            </w:r>
            <w:r w:rsidR="00855E12" w:rsidRPr="00655AF1">
              <w:rPr>
                <w:noProof/>
                <w:webHidden/>
              </w:rPr>
            </w:r>
            <w:r w:rsidR="00855E12" w:rsidRPr="00655AF1">
              <w:rPr>
                <w:noProof/>
                <w:webHidden/>
              </w:rPr>
              <w:fldChar w:fldCharType="separate"/>
            </w:r>
            <w:r w:rsidR="00855E12" w:rsidRPr="00655AF1">
              <w:rPr>
                <w:noProof/>
                <w:webHidden/>
              </w:rPr>
              <w:t>183</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20" w:history="1">
            <w:r w:rsidR="00855E12" w:rsidRPr="00655AF1">
              <w:rPr>
                <w:rStyle w:val="Hyperlink"/>
                <w:rFonts w:eastAsia="Times New Roman"/>
                <w:noProof/>
                <w:color w:val="auto"/>
                <w:lang w:eastAsia="en-GB"/>
              </w:rPr>
              <w:t>6.3. Suggested recommendations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_Toc478737020 \h </w:instrText>
            </w:r>
            <w:r w:rsidR="00855E12" w:rsidRPr="00655AF1">
              <w:rPr>
                <w:noProof/>
                <w:webHidden/>
              </w:rPr>
            </w:r>
            <w:r w:rsidR="00855E12" w:rsidRPr="00655AF1">
              <w:rPr>
                <w:noProof/>
                <w:webHidden/>
              </w:rPr>
              <w:fldChar w:fldCharType="separate"/>
            </w:r>
            <w:r w:rsidR="00855E12" w:rsidRPr="00655AF1">
              <w:rPr>
                <w:noProof/>
                <w:webHidden/>
              </w:rPr>
              <w:t>186</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21" w:history="1">
            <w:r w:rsidR="00855E12" w:rsidRPr="00655AF1">
              <w:rPr>
                <w:rStyle w:val="Hyperlink"/>
                <w:noProof/>
                <w:color w:val="auto"/>
              </w:rPr>
              <w:t>Recommendation 1: Babies need access to books and print daily</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_Toc478737021 \h </w:instrText>
            </w:r>
            <w:r w:rsidR="00855E12" w:rsidRPr="00655AF1">
              <w:rPr>
                <w:noProof/>
                <w:webHidden/>
              </w:rPr>
            </w:r>
            <w:r w:rsidR="00855E12" w:rsidRPr="00655AF1">
              <w:rPr>
                <w:noProof/>
                <w:webHidden/>
              </w:rPr>
              <w:fldChar w:fldCharType="separate"/>
            </w:r>
            <w:r w:rsidR="00855E12" w:rsidRPr="00655AF1">
              <w:rPr>
                <w:noProof/>
                <w:webHidden/>
              </w:rPr>
              <w:t>186</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22" w:history="1">
            <w:r w:rsidR="00855E12" w:rsidRPr="00655AF1">
              <w:rPr>
                <w:rStyle w:val="Hyperlink"/>
                <w:rFonts w:eastAsia="Times New Roman"/>
                <w:noProof/>
                <w:color w:val="auto"/>
                <w:lang w:eastAsia="en-GB"/>
              </w:rPr>
              <w:t>Recommendation 2: Early reading is everything ‘everyday’</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_Toc478737022 \h </w:instrText>
            </w:r>
            <w:r w:rsidR="00855E12" w:rsidRPr="00655AF1">
              <w:rPr>
                <w:noProof/>
                <w:webHidden/>
              </w:rPr>
            </w:r>
            <w:r w:rsidR="00855E12" w:rsidRPr="00655AF1">
              <w:rPr>
                <w:noProof/>
                <w:webHidden/>
              </w:rPr>
              <w:fldChar w:fldCharType="separate"/>
            </w:r>
            <w:r w:rsidR="00855E12" w:rsidRPr="00655AF1">
              <w:rPr>
                <w:noProof/>
                <w:webHidden/>
              </w:rPr>
              <w:t>186</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23" w:history="1">
            <w:r w:rsidR="00855E12" w:rsidRPr="00655AF1">
              <w:rPr>
                <w:rStyle w:val="Hyperlink"/>
                <w:rFonts w:eastAsia="Times New Roman"/>
                <w:noProof/>
                <w:color w:val="auto"/>
                <w:lang w:eastAsia="en-GB"/>
              </w:rPr>
              <w:t>Recommendation 3: No phonics for under-threes!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_Toc478737023 \h </w:instrText>
            </w:r>
            <w:r w:rsidR="00855E12" w:rsidRPr="00655AF1">
              <w:rPr>
                <w:noProof/>
                <w:webHidden/>
              </w:rPr>
            </w:r>
            <w:r w:rsidR="00855E12" w:rsidRPr="00655AF1">
              <w:rPr>
                <w:noProof/>
                <w:webHidden/>
              </w:rPr>
              <w:fldChar w:fldCharType="separate"/>
            </w:r>
            <w:r w:rsidR="00855E12" w:rsidRPr="00655AF1">
              <w:rPr>
                <w:noProof/>
                <w:webHidden/>
              </w:rPr>
              <w:t>186</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24" w:history="1">
            <w:r w:rsidR="00855E12" w:rsidRPr="00655AF1">
              <w:rPr>
                <w:rStyle w:val="Hyperlink"/>
                <w:rFonts w:eastAsia="Times New Roman"/>
                <w:noProof/>
                <w:color w:val="auto"/>
                <w:lang w:eastAsia="en-GB"/>
              </w:rPr>
              <w:t>Recommendation 4: Definition of early reading for under-threes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_Toc478737024 \h </w:instrText>
            </w:r>
            <w:r w:rsidR="00855E12" w:rsidRPr="00655AF1">
              <w:rPr>
                <w:noProof/>
                <w:webHidden/>
              </w:rPr>
            </w:r>
            <w:r w:rsidR="00855E12" w:rsidRPr="00655AF1">
              <w:rPr>
                <w:noProof/>
                <w:webHidden/>
              </w:rPr>
              <w:fldChar w:fldCharType="separate"/>
            </w:r>
            <w:r w:rsidR="00855E12" w:rsidRPr="00655AF1">
              <w:rPr>
                <w:noProof/>
                <w:webHidden/>
              </w:rPr>
              <w:t>187</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25" w:history="1">
            <w:r w:rsidR="00855E12" w:rsidRPr="00655AF1">
              <w:rPr>
                <w:rStyle w:val="Hyperlink"/>
                <w:rFonts w:eastAsia="Times New Roman"/>
                <w:noProof/>
                <w:color w:val="auto"/>
                <w:lang w:eastAsia="en-GB"/>
              </w:rPr>
              <w:t>Recommendation 5: Under-threes do not need to be ‘school-ready’</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_Toc478737025 \h </w:instrText>
            </w:r>
            <w:r w:rsidR="00855E12" w:rsidRPr="00655AF1">
              <w:rPr>
                <w:noProof/>
                <w:webHidden/>
              </w:rPr>
            </w:r>
            <w:r w:rsidR="00855E12" w:rsidRPr="00655AF1">
              <w:rPr>
                <w:noProof/>
                <w:webHidden/>
              </w:rPr>
              <w:fldChar w:fldCharType="separate"/>
            </w:r>
            <w:r w:rsidR="00855E12" w:rsidRPr="00655AF1">
              <w:rPr>
                <w:noProof/>
                <w:webHidden/>
              </w:rPr>
              <w:t>187</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26" w:history="1">
            <w:r w:rsidR="00855E12" w:rsidRPr="00655AF1">
              <w:rPr>
                <w:rStyle w:val="Hyperlink"/>
                <w:noProof/>
                <w:color w:val="auto"/>
              </w:rPr>
              <w:t>Recommendation 6: Review digital literacies pedagogy and provision for under-threes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_Toc478737026 \h </w:instrText>
            </w:r>
            <w:r w:rsidR="00855E12" w:rsidRPr="00655AF1">
              <w:rPr>
                <w:noProof/>
                <w:webHidden/>
              </w:rPr>
            </w:r>
            <w:r w:rsidR="00855E12" w:rsidRPr="00655AF1">
              <w:rPr>
                <w:noProof/>
                <w:webHidden/>
              </w:rPr>
              <w:fldChar w:fldCharType="separate"/>
            </w:r>
            <w:r w:rsidR="00855E12" w:rsidRPr="00655AF1">
              <w:rPr>
                <w:noProof/>
                <w:webHidden/>
              </w:rPr>
              <w:t>188</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27" w:history="1">
            <w:r w:rsidR="00855E12" w:rsidRPr="00655AF1">
              <w:rPr>
                <w:rStyle w:val="Hyperlink"/>
                <w:noProof/>
                <w:color w:val="auto"/>
              </w:rPr>
              <w:t>Recommendation 7: Conduct further research on early reading practices with under-threes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_Toc478737027 \h </w:instrText>
            </w:r>
            <w:r w:rsidR="00855E12" w:rsidRPr="00655AF1">
              <w:rPr>
                <w:noProof/>
                <w:webHidden/>
              </w:rPr>
            </w:r>
            <w:r w:rsidR="00855E12" w:rsidRPr="00655AF1">
              <w:rPr>
                <w:noProof/>
                <w:webHidden/>
              </w:rPr>
              <w:fldChar w:fldCharType="separate"/>
            </w:r>
            <w:r w:rsidR="00855E12" w:rsidRPr="00655AF1">
              <w:rPr>
                <w:noProof/>
                <w:webHidden/>
              </w:rPr>
              <w:t>188</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28" w:history="1">
            <w:r w:rsidR="00855E12" w:rsidRPr="00655AF1">
              <w:rPr>
                <w:rStyle w:val="Hyperlink"/>
                <w:noProof/>
                <w:color w:val="auto"/>
              </w:rPr>
              <w:t>Recommendation 8: Review and enhance the EYTS training content</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_Toc478737028 \h </w:instrText>
            </w:r>
            <w:r w:rsidR="00855E12" w:rsidRPr="00655AF1">
              <w:rPr>
                <w:noProof/>
                <w:webHidden/>
              </w:rPr>
            </w:r>
            <w:r w:rsidR="00855E12" w:rsidRPr="00655AF1">
              <w:rPr>
                <w:noProof/>
                <w:webHidden/>
              </w:rPr>
              <w:fldChar w:fldCharType="separate"/>
            </w:r>
            <w:r w:rsidR="00855E12" w:rsidRPr="00655AF1">
              <w:rPr>
                <w:noProof/>
                <w:webHidden/>
              </w:rPr>
              <w:t>189</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7029" w:history="1">
            <w:r w:rsidR="00855E12" w:rsidRPr="00655AF1">
              <w:rPr>
                <w:rStyle w:val="Hyperlink"/>
                <w:noProof/>
                <w:color w:val="auto"/>
              </w:rPr>
              <w:t xml:space="preserve">6.4. </w:t>
            </w:r>
            <w:r w:rsidR="00855E12" w:rsidRPr="00655AF1">
              <w:rPr>
                <w:rFonts w:eastAsiaTheme="minorEastAsia"/>
                <w:smallCaps w:val="0"/>
                <w:noProof/>
                <w:sz w:val="22"/>
                <w:szCs w:val="22"/>
                <w:lang w:eastAsia="en-GB"/>
              </w:rPr>
              <w:tab/>
            </w:r>
            <w:r w:rsidR="00855E12" w:rsidRPr="00655AF1">
              <w:rPr>
                <w:rStyle w:val="Hyperlink"/>
                <w:noProof/>
                <w:color w:val="auto"/>
              </w:rPr>
              <w:t>My contribution to the research field</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_Toc478737029 \h </w:instrText>
            </w:r>
            <w:r w:rsidR="00855E12" w:rsidRPr="00655AF1">
              <w:rPr>
                <w:noProof/>
                <w:webHidden/>
              </w:rPr>
            </w:r>
            <w:r w:rsidR="00855E12" w:rsidRPr="00655AF1">
              <w:rPr>
                <w:noProof/>
                <w:webHidden/>
              </w:rPr>
              <w:fldChar w:fldCharType="separate"/>
            </w:r>
            <w:r w:rsidR="00855E12" w:rsidRPr="00655AF1">
              <w:rPr>
                <w:noProof/>
                <w:webHidden/>
              </w:rPr>
              <w:t>189</w:t>
            </w:r>
            <w:r w:rsidR="00855E12" w:rsidRPr="00655AF1">
              <w:rPr>
                <w:noProof/>
                <w:webHidden/>
              </w:rPr>
              <w:fldChar w:fldCharType="end"/>
            </w:r>
          </w:hyperlink>
        </w:p>
        <w:p w:rsidR="00855E12" w:rsidRPr="00655AF1" w:rsidRDefault="00E32FE6">
          <w:pPr>
            <w:pStyle w:val="TOC2"/>
            <w:tabs>
              <w:tab w:val="left" w:pos="960"/>
              <w:tab w:val="right" w:leader="dot" w:pos="8268"/>
            </w:tabs>
            <w:rPr>
              <w:rFonts w:eastAsiaTheme="minorEastAsia"/>
              <w:smallCaps w:val="0"/>
              <w:noProof/>
              <w:sz w:val="22"/>
              <w:szCs w:val="22"/>
              <w:lang w:eastAsia="en-GB"/>
            </w:rPr>
          </w:pPr>
          <w:hyperlink w:anchor="_Toc478737030" w:history="1">
            <w:r w:rsidR="00855E12" w:rsidRPr="00655AF1">
              <w:rPr>
                <w:rStyle w:val="Hyperlink"/>
                <w:noProof/>
                <w:color w:val="auto"/>
              </w:rPr>
              <w:t>6.5.</w:t>
            </w:r>
            <w:r w:rsidR="00855E12" w:rsidRPr="00655AF1">
              <w:rPr>
                <w:rFonts w:eastAsiaTheme="minorEastAsia"/>
                <w:smallCaps w:val="0"/>
                <w:noProof/>
                <w:sz w:val="22"/>
                <w:szCs w:val="22"/>
                <w:lang w:eastAsia="en-GB"/>
              </w:rPr>
              <w:tab/>
            </w:r>
            <w:r w:rsidR="00855E12" w:rsidRPr="00655AF1">
              <w:rPr>
                <w:rStyle w:val="Hyperlink"/>
                <w:noProof/>
                <w:color w:val="auto"/>
              </w:rPr>
              <w:t>Dissemination, impact and future plans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_Toc478737030 \h </w:instrText>
            </w:r>
            <w:r w:rsidR="00855E12" w:rsidRPr="00655AF1">
              <w:rPr>
                <w:noProof/>
                <w:webHidden/>
              </w:rPr>
            </w:r>
            <w:r w:rsidR="00855E12" w:rsidRPr="00655AF1">
              <w:rPr>
                <w:noProof/>
                <w:webHidden/>
              </w:rPr>
              <w:fldChar w:fldCharType="separate"/>
            </w:r>
            <w:r w:rsidR="00855E12" w:rsidRPr="00655AF1">
              <w:rPr>
                <w:noProof/>
                <w:webHidden/>
              </w:rPr>
              <w:t>190</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31" w:history="1">
            <w:r w:rsidR="00855E12" w:rsidRPr="00655AF1">
              <w:rPr>
                <w:rStyle w:val="Hyperlink"/>
                <w:rFonts w:eastAsiaTheme="majorEastAsia" w:cstheme="majorBidi"/>
                <w:noProof/>
                <w:color w:val="auto"/>
                <w:lang w:eastAsia="en-GB"/>
              </w:rPr>
              <w:t>Thesis References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_Toc478737031 \h </w:instrText>
            </w:r>
            <w:r w:rsidR="00855E12" w:rsidRPr="00655AF1">
              <w:rPr>
                <w:noProof/>
                <w:webHidden/>
              </w:rPr>
            </w:r>
            <w:r w:rsidR="00855E12" w:rsidRPr="00655AF1">
              <w:rPr>
                <w:noProof/>
                <w:webHidden/>
              </w:rPr>
              <w:fldChar w:fldCharType="separate"/>
            </w:r>
            <w:r w:rsidR="00855E12" w:rsidRPr="00655AF1">
              <w:rPr>
                <w:noProof/>
                <w:webHidden/>
              </w:rPr>
              <w:t>192</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32" w:history="1">
            <w:r w:rsidR="00855E12" w:rsidRPr="00655AF1">
              <w:rPr>
                <w:rStyle w:val="Hyperlink"/>
                <w:rFonts w:eastAsia="Times New Roman"/>
                <w:noProof/>
                <w:color w:val="auto"/>
                <w:lang w:eastAsia="en-GB"/>
              </w:rPr>
              <w:t xml:space="preserve">Appendix A: </w:t>
            </w:r>
            <w:r w:rsidR="00855E12" w:rsidRPr="00655AF1">
              <w:rPr>
                <w:rStyle w:val="Hyperlink"/>
                <w:noProof/>
                <w:color w:val="auto"/>
                <w:lang w:eastAsia="en-GB"/>
              </w:rPr>
              <w:t>Ethical Application</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_Toc478737032 \h </w:instrText>
            </w:r>
            <w:r w:rsidR="00855E12" w:rsidRPr="00655AF1">
              <w:rPr>
                <w:noProof/>
                <w:webHidden/>
              </w:rPr>
            </w:r>
            <w:r w:rsidR="00855E12" w:rsidRPr="00655AF1">
              <w:rPr>
                <w:noProof/>
                <w:webHidden/>
              </w:rPr>
              <w:fldChar w:fldCharType="separate"/>
            </w:r>
            <w:r w:rsidR="00855E12" w:rsidRPr="00655AF1">
              <w:rPr>
                <w:noProof/>
                <w:webHidden/>
              </w:rPr>
              <w:t>222</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33" w:history="1">
            <w:r w:rsidR="00855E12" w:rsidRPr="00655AF1">
              <w:rPr>
                <w:rStyle w:val="Hyperlink"/>
                <w:noProof/>
                <w:color w:val="auto"/>
              </w:rPr>
              <w:t>Appendix B: Ethical Approval Letter</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_Toc478737033 \h </w:instrText>
            </w:r>
            <w:r w:rsidR="00855E12" w:rsidRPr="00655AF1">
              <w:rPr>
                <w:noProof/>
                <w:webHidden/>
              </w:rPr>
            </w:r>
            <w:r w:rsidR="00855E12" w:rsidRPr="00655AF1">
              <w:rPr>
                <w:noProof/>
                <w:webHidden/>
              </w:rPr>
              <w:fldChar w:fldCharType="separate"/>
            </w:r>
            <w:r w:rsidR="00855E12" w:rsidRPr="00655AF1">
              <w:rPr>
                <w:noProof/>
                <w:webHidden/>
              </w:rPr>
              <w:t>223</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34" w:history="1">
            <w:r w:rsidR="00855E12" w:rsidRPr="00655AF1">
              <w:rPr>
                <w:rStyle w:val="Hyperlink"/>
                <w:noProof/>
                <w:color w:val="auto"/>
              </w:rPr>
              <w:t>Appendix C: Participant Information Sheet</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_Toc478737034 \h </w:instrText>
            </w:r>
            <w:r w:rsidR="00855E12" w:rsidRPr="00655AF1">
              <w:rPr>
                <w:noProof/>
                <w:webHidden/>
              </w:rPr>
            </w:r>
            <w:r w:rsidR="00855E12" w:rsidRPr="00655AF1">
              <w:rPr>
                <w:noProof/>
                <w:webHidden/>
              </w:rPr>
              <w:fldChar w:fldCharType="separate"/>
            </w:r>
            <w:r w:rsidR="00855E12" w:rsidRPr="00655AF1">
              <w:rPr>
                <w:noProof/>
                <w:webHidden/>
              </w:rPr>
              <w:t>224</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35" w:history="1">
            <w:r w:rsidR="00855E12" w:rsidRPr="00655AF1">
              <w:rPr>
                <w:rStyle w:val="Hyperlink"/>
                <w:noProof/>
                <w:color w:val="auto"/>
              </w:rPr>
              <w:t>Appendix D: Survey Consent Form</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_Toc478737035 \h </w:instrText>
            </w:r>
            <w:r w:rsidR="00855E12" w:rsidRPr="00655AF1">
              <w:rPr>
                <w:noProof/>
                <w:webHidden/>
              </w:rPr>
            </w:r>
            <w:r w:rsidR="00855E12" w:rsidRPr="00655AF1">
              <w:rPr>
                <w:noProof/>
                <w:webHidden/>
              </w:rPr>
              <w:fldChar w:fldCharType="separate"/>
            </w:r>
            <w:r w:rsidR="00855E12" w:rsidRPr="00655AF1">
              <w:rPr>
                <w:noProof/>
                <w:webHidden/>
              </w:rPr>
              <w:t>229</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38" w:history="1">
            <w:r w:rsidR="00855E12" w:rsidRPr="00655AF1">
              <w:rPr>
                <w:rStyle w:val="Hyperlink"/>
                <w:noProof/>
                <w:color w:val="auto"/>
              </w:rPr>
              <w:t>Appendix E: Survey Data Babies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_Toc478737038 \h </w:instrText>
            </w:r>
            <w:r w:rsidR="00855E12" w:rsidRPr="00655AF1">
              <w:rPr>
                <w:noProof/>
                <w:webHidden/>
              </w:rPr>
            </w:r>
            <w:r w:rsidR="00855E12" w:rsidRPr="00655AF1">
              <w:rPr>
                <w:noProof/>
                <w:webHidden/>
              </w:rPr>
              <w:fldChar w:fldCharType="separate"/>
            </w:r>
            <w:r w:rsidR="00855E12" w:rsidRPr="00655AF1">
              <w:rPr>
                <w:noProof/>
                <w:webHidden/>
              </w:rPr>
              <w:t>230</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39" w:history="1">
            <w:r w:rsidR="00855E12" w:rsidRPr="00655AF1">
              <w:rPr>
                <w:rStyle w:val="Hyperlink"/>
                <w:noProof/>
                <w:color w:val="auto"/>
              </w:rPr>
              <w:t>Appendix F: Survey Data Toddlers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_Toc478737039 \h </w:instrText>
            </w:r>
            <w:r w:rsidR="00855E12" w:rsidRPr="00655AF1">
              <w:rPr>
                <w:noProof/>
                <w:webHidden/>
              </w:rPr>
            </w:r>
            <w:r w:rsidR="00855E12" w:rsidRPr="00655AF1">
              <w:rPr>
                <w:noProof/>
                <w:webHidden/>
              </w:rPr>
              <w:fldChar w:fldCharType="separate"/>
            </w:r>
            <w:r w:rsidR="00855E12" w:rsidRPr="00655AF1">
              <w:rPr>
                <w:noProof/>
                <w:webHidden/>
              </w:rPr>
              <w:t>231</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40" w:history="1">
            <w:r w:rsidR="00855E12" w:rsidRPr="00655AF1">
              <w:rPr>
                <w:rStyle w:val="Hyperlink"/>
                <w:noProof/>
                <w:color w:val="auto"/>
              </w:rPr>
              <w:t>Appendix G: Survey Data 2-year-olds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_Toc478737040 \h </w:instrText>
            </w:r>
            <w:r w:rsidR="00855E12" w:rsidRPr="00655AF1">
              <w:rPr>
                <w:noProof/>
                <w:webHidden/>
              </w:rPr>
            </w:r>
            <w:r w:rsidR="00855E12" w:rsidRPr="00655AF1">
              <w:rPr>
                <w:noProof/>
                <w:webHidden/>
              </w:rPr>
              <w:fldChar w:fldCharType="separate"/>
            </w:r>
            <w:r w:rsidR="00855E12" w:rsidRPr="00655AF1">
              <w:rPr>
                <w:noProof/>
                <w:webHidden/>
              </w:rPr>
              <w:t>232</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41" w:history="1">
            <w:r w:rsidR="00855E12" w:rsidRPr="00655AF1">
              <w:rPr>
                <w:rStyle w:val="Hyperlink"/>
                <w:noProof/>
                <w:color w:val="auto"/>
              </w:rPr>
              <w:t>Appendix H: Sample Focus Group Transcript</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_Toc478737041 \h </w:instrText>
            </w:r>
            <w:r w:rsidR="00855E12" w:rsidRPr="00655AF1">
              <w:rPr>
                <w:noProof/>
                <w:webHidden/>
              </w:rPr>
            </w:r>
            <w:r w:rsidR="00855E12" w:rsidRPr="00655AF1">
              <w:rPr>
                <w:noProof/>
                <w:webHidden/>
              </w:rPr>
              <w:fldChar w:fldCharType="separate"/>
            </w:r>
            <w:r w:rsidR="00855E12" w:rsidRPr="00655AF1">
              <w:rPr>
                <w:noProof/>
                <w:webHidden/>
              </w:rPr>
              <w:t>233</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42" w:history="1">
            <w:r w:rsidR="00855E12" w:rsidRPr="00655AF1">
              <w:rPr>
                <w:rStyle w:val="Hyperlink"/>
                <w:noProof/>
                <w:color w:val="auto"/>
              </w:rPr>
              <w:t>Appendix I: Sample Interview Transcript</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_Toc478737042 \h </w:instrText>
            </w:r>
            <w:r w:rsidR="00855E12" w:rsidRPr="00655AF1">
              <w:rPr>
                <w:noProof/>
                <w:webHidden/>
              </w:rPr>
            </w:r>
            <w:r w:rsidR="00855E12" w:rsidRPr="00655AF1">
              <w:rPr>
                <w:noProof/>
                <w:webHidden/>
              </w:rPr>
              <w:fldChar w:fldCharType="separate"/>
            </w:r>
            <w:r w:rsidR="00855E12" w:rsidRPr="00655AF1">
              <w:rPr>
                <w:noProof/>
                <w:webHidden/>
              </w:rPr>
              <w:t>239</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43" w:history="1">
            <w:r w:rsidR="00855E12" w:rsidRPr="00655AF1">
              <w:rPr>
                <w:rStyle w:val="Hyperlink"/>
                <w:noProof/>
                <w:color w:val="auto"/>
              </w:rPr>
              <w:t>Appendix J: Sample Zine Entries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_Toc478737043 \h </w:instrText>
            </w:r>
            <w:r w:rsidR="00855E12" w:rsidRPr="00655AF1">
              <w:rPr>
                <w:noProof/>
                <w:webHidden/>
              </w:rPr>
            </w:r>
            <w:r w:rsidR="00855E12" w:rsidRPr="00655AF1">
              <w:rPr>
                <w:noProof/>
                <w:webHidden/>
              </w:rPr>
              <w:fldChar w:fldCharType="separate"/>
            </w:r>
            <w:r w:rsidR="00855E12" w:rsidRPr="00655AF1">
              <w:rPr>
                <w:noProof/>
                <w:webHidden/>
              </w:rPr>
              <w:t>240</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44" w:history="1">
            <w:r w:rsidR="00855E12" w:rsidRPr="00655AF1">
              <w:rPr>
                <w:rStyle w:val="Hyperlink"/>
                <w:noProof/>
                <w:color w:val="auto"/>
              </w:rPr>
              <w:t>Appendix K: SPSS Statistical ‘Participant’ Data</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_Toc478737044 \h </w:instrText>
            </w:r>
            <w:r w:rsidR="00855E12" w:rsidRPr="00655AF1">
              <w:rPr>
                <w:noProof/>
                <w:webHidden/>
              </w:rPr>
            </w:r>
            <w:r w:rsidR="00855E12" w:rsidRPr="00655AF1">
              <w:rPr>
                <w:noProof/>
                <w:webHidden/>
              </w:rPr>
              <w:fldChar w:fldCharType="separate"/>
            </w:r>
            <w:r w:rsidR="00855E12" w:rsidRPr="00655AF1">
              <w:rPr>
                <w:noProof/>
                <w:webHidden/>
              </w:rPr>
              <w:t>242</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45" w:history="1">
            <w:r w:rsidR="00855E12" w:rsidRPr="00655AF1">
              <w:rPr>
                <w:rStyle w:val="Hyperlink"/>
                <w:noProof/>
                <w:color w:val="auto"/>
              </w:rPr>
              <w:t>Appendix L: NVivo Text Query Results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_Toc478737045 \h </w:instrText>
            </w:r>
            <w:r w:rsidR="00855E12" w:rsidRPr="00655AF1">
              <w:rPr>
                <w:noProof/>
                <w:webHidden/>
              </w:rPr>
            </w:r>
            <w:r w:rsidR="00855E12" w:rsidRPr="00655AF1">
              <w:rPr>
                <w:noProof/>
                <w:webHidden/>
              </w:rPr>
              <w:fldChar w:fldCharType="separate"/>
            </w:r>
            <w:r w:rsidR="00855E12" w:rsidRPr="00655AF1">
              <w:rPr>
                <w:noProof/>
                <w:webHidden/>
              </w:rPr>
              <w:t>244</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46" w:history="1">
            <w:r w:rsidR="00855E12" w:rsidRPr="00655AF1">
              <w:rPr>
                <w:rStyle w:val="Hyperlink"/>
                <w:noProof/>
                <w:color w:val="auto"/>
              </w:rPr>
              <w:t>Appendix M: Interview Questions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_Toc478737046 \h </w:instrText>
            </w:r>
            <w:r w:rsidR="00855E12" w:rsidRPr="00655AF1">
              <w:rPr>
                <w:noProof/>
                <w:webHidden/>
              </w:rPr>
            </w:r>
            <w:r w:rsidR="00855E12" w:rsidRPr="00655AF1">
              <w:rPr>
                <w:noProof/>
                <w:webHidden/>
              </w:rPr>
              <w:fldChar w:fldCharType="separate"/>
            </w:r>
            <w:r w:rsidR="00855E12" w:rsidRPr="00655AF1">
              <w:rPr>
                <w:noProof/>
                <w:webHidden/>
              </w:rPr>
              <w:t>245</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47" w:history="1">
            <w:r w:rsidR="00855E12" w:rsidRPr="00655AF1">
              <w:rPr>
                <w:rStyle w:val="Hyperlink"/>
                <w:noProof/>
                <w:color w:val="auto"/>
              </w:rPr>
              <w:t>Appendix N: Final Coding Map</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_Toc478737047 \h </w:instrText>
            </w:r>
            <w:r w:rsidR="00855E12" w:rsidRPr="00655AF1">
              <w:rPr>
                <w:noProof/>
                <w:webHidden/>
              </w:rPr>
            </w:r>
            <w:r w:rsidR="00855E12" w:rsidRPr="00655AF1">
              <w:rPr>
                <w:noProof/>
                <w:webHidden/>
              </w:rPr>
              <w:fldChar w:fldCharType="separate"/>
            </w:r>
            <w:r w:rsidR="00855E12" w:rsidRPr="00655AF1">
              <w:rPr>
                <w:noProof/>
                <w:webHidden/>
              </w:rPr>
              <w:t>246</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48" w:history="1">
            <w:r w:rsidR="00855E12" w:rsidRPr="00655AF1">
              <w:rPr>
                <w:rStyle w:val="Hyperlink"/>
                <w:noProof/>
                <w:color w:val="auto"/>
              </w:rPr>
              <w:t>Appendix 0: Survey Questionnaire</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_Toc478737048 \h </w:instrText>
            </w:r>
            <w:r w:rsidR="00855E12" w:rsidRPr="00655AF1">
              <w:rPr>
                <w:noProof/>
                <w:webHidden/>
              </w:rPr>
            </w:r>
            <w:r w:rsidR="00855E12" w:rsidRPr="00655AF1">
              <w:rPr>
                <w:noProof/>
                <w:webHidden/>
              </w:rPr>
              <w:fldChar w:fldCharType="separate"/>
            </w:r>
            <w:r w:rsidR="00855E12" w:rsidRPr="00655AF1">
              <w:rPr>
                <w:noProof/>
                <w:webHidden/>
              </w:rPr>
              <w:t>247</w:t>
            </w:r>
            <w:r w:rsidR="00855E12" w:rsidRPr="00655AF1">
              <w:rPr>
                <w:noProof/>
                <w:webHidden/>
              </w:rPr>
              <w:fldChar w:fldCharType="end"/>
            </w:r>
          </w:hyperlink>
        </w:p>
        <w:p w:rsidR="00855E12" w:rsidRPr="00655AF1" w:rsidRDefault="00E32FE6">
          <w:pPr>
            <w:pStyle w:val="TOC2"/>
            <w:tabs>
              <w:tab w:val="right" w:leader="dot" w:pos="8268"/>
            </w:tabs>
            <w:rPr>
              <w:rFonts w:eastAsiaTheme="minorEastAsia"/>
              <w:smallCaps w:val="0"/>
              <w:noProof/>
              <w:sz w:val="22"/>
              <w:szCs w:val="22"/>
              <w:lang w:eastAsia="en-GB"/>
            </w:rPr>
          </w:pPr>
          <w:hyperlink w:anchor="_Toc478737050" w:history="1">
            <w:r w:rsidR="00855E12" w:rsidRPr="00655AF1">
              <w:rPr>
                <w:rStyle w:val="Hyperlink"/>
                <w:noProof/>
                <w:color w:val="auto"/>
              </w:rPr>
              <w:t>Appendix P: Survey Responses (PDF and Screenshots)</w:t>
            </w:r>
            <w:r w:rsidR="00855E12" w:rsidRPr="00655AF1">
              <w:rPr>
                <w:noProof/>
                <w:webHidden/>
              </w:rPr>
              <w:tab/>
            </w:r>
            <w:r w:rsidR="00855E12" w:rsidRPr="00655AF1">
              <w:rPr>
                <w:noProof/>
                <w:webHidden/>
              </w:rPr>
              <w:fldChar w:fldCharType="begin"/>
            </w:r>
            <w:r w:rsidR="00855E12" w:rsidRPr="00655AF1">
              <w:rPr>
                <w:noProof/>
                <w:webHidden/>
              </w:rPr>
              <w:instrText xml:space="preserve"> PAGEREF _Toc478737050 \h </w:instrText>
            </w:r>
            <w:r w:rsidR="00855E12" w:rsidRPr="00655AF1">
              <w:rPr>
                <w:noProof/>
                <w:webHidden/>
              </w:rPr>
            </w:r>
            <w:r w:rsidR="00855E12" w:rsidRPr="00655AF1">
              <w:rPr>
                <w:noProof/>
                <w:webHidden/>
              </w:rPr>
              <w:fldChar w:fldCharType="separate"/>
            </w:r>
            <w:r w:rsidR="00855E12" w:rsidRPr="00655AF1">
              <w:rPr>
                <w:noProof/>
                <w:webHidden/>
              </w:rPr>
              <w:t>249</w:t>
            </w:r>
            <w:r w:rsidR="00855E12" w:rsidRPr="00655AF1">
              <w:rPr>
                <w:noProof/>
                <w:webHidden/>
              </w:rPr>
              <w:fldChar w:fldCharType="end"/>
            </w:r>
          </w:hyperlink>
        </w:p>
        <w:p w:rsidR="00315D96" w:rsidRPr="00655AF1" w:rsidRDefault="000A2CE0" w:rsidP="00492A5B">
          <w:pPr>
            <w:rPr>
              <w:rFonts w:asciiTheme="minorHAnsi" w:hAnsiTheme="minorHAnsi"/>
              <w:b/>
              <w:bCs/>
              <w:noProof/>
            </w:rPr>
          </w:pPr>
          <w:r w:rsidRPr="00655AF1">
            <w:rPr>
              <w:rFonts w:asciiTheme="minorHAnsi" w:hAnsiTheme="minorHAnsi"/>
              <w:b/>
              <w:bCs/>
              <w:noProof/>
            </w:rPr>
            <w:fldChar w:fldCharType="end"/>
          </w:r>
        </w:p>
      </w:sdtContent>
    </w:sdt>
    <w:p w:rsidR="003F05BF" w:rsidRPr="00655AF1" w:rsidRDefault="003F05BF" w:rsidP="00315D96">
      <w:pPr>
        <w:pStyle w:val="Heading2"/>
        <w:pBdr>
          <w:bottom w:val="single" w:sz="6" w:space="1" w:color="auto"/>
        </w:pBdr>
        <w:rPr>
          <w:rFonts w:asciiTheme="minorHAnsi" w:hAnsiTheme="minorHAnsi"/>
          <w:color w:val="auto"/>
        </w:rPr>
      </w:pPr>
    </w:p>
    <w:p w:rsidR="003468CD" w:rsidRPr="00655AF1" w:rsidRDefault="000A2CE0" w:rsidP="00315D96">
      <w:pPr>
        <w:pStyle w:val="Heading2"/>
        <w:pBdr>
          <w:bottom w:val="single" w:sz="6" w:space="1" w:color="auto"/>
        </w:pBdr>
        <w:rPr>
          <w:rFonts w:asciiTheme="minorHAnsi" w:hAnsiTheme="minorHAnsi"/>
          <w:color w:val="auto"/>
        </w:rPr>
      </w:pPr>
      <w:bookmarkStart w:id="29" w:name="_Toc478736936"/>
      <w:r w:rsidRPr="00655AF1">
        <w:rPr>
          <w:rFonts w:asciiTheme="minorHAnsi" w:hAnsiTheme="minorHAnsi"/>
          <w:color w:val="auto"/>
        </w:rPr>
        <w:t>Abbreviations</w:t>
      </w:r>
      <w:bookmarkEnd w:id="29"/>
    </w:p>
    <w:p w:rsidR="000A2CE0" w:rsidRPr="00655AF1" w:rsidRDefault="000A2CE0" w:rsidP="003468CD">
      <w:pPr>
        <w:pStyle w:val="NoSpacing"/>
        <w:rPr>
          <w:rFonts w:asciiTheme="minorHAnsi" w:hAnsiTheme="minorHAnsi"/>
          <w:sz w:val="28"/>
          <w:szCs w:val="28"/>
        </w:rPr>
      </w:pPr>
    </w:p>
    <w:p w:rsidR="008E0B6F" w:rsidRPr="00655AF1" w:rsidRDefault="006700FD" w:rsidP="003468CD">
      <w:pPr>
        <w:pStyle w:val="NoSpacing"/>
        <w:rPr>
          <w:rFonts w:asciiTheme="minorHAnsi" w:hAnsiTheme="minorHAnsi"/>
          <w:sz w:val="20"/>
          <w:szCs w:val="20"/>
        </w:rPr>
      </w:pPr>
      <w:r w:rsidRPr="00655AF1">
        <w:rPr>
          <w:rFonts w:asciiTheme="minorHAnsi" w:hAnsiTheme="minorHAnsi"/>
          <w:sz w:val="20"/>
          <w:szCs w:val="20"/>
        </w:rPr>
        <w:t>EYTS</w:t>
      </w:r>
      <w:r w:rsidRPr="00655AF1">
        <w:rPr>
          <w:rFonts w:asciiTheme="minorHAnsi" w:hAnsiTheme="minorHAnsi"/>
          <w:sz w:val="20"/>
          <w:szCs w:val="20"/>
        </w:rPr>
        <w:tab/>
      </w:r>
      <w:r w:rsidRPr="00655AF1">
        <w:rPr>
          <w:rFonts w:asciiTheme="minorHAnsi" w:hAnsiTheme="minorHAnsi"/>
          <w:sz w:val="20"/>
          <w:szCs w:val="20"/>
        </w:rPr>
        <w:tab/>
        <w:t>EARLY YEARS TEACHER STATUS</w:t>
      </w:r>
    </w:p>
    <w:p w:rsidR="00315D96" w:rsidRPr="00655AF1" w:rsidRDefault="006700FD" w:rsidP="003468CD">
      <w:pPr>
        <w:pStyle w:val="NoSpacing"/>
        <w:rPr>
          <w:rFonts w:asciiTheme="minorHAnsi" w:hAnsiTheme="minorHAnsi"/>
          <w:sz w:val="20"/>
          <w:szCs w:val="20"/>
        </w:rPr>
      </w:pPr>
      <w:r w:rsidRPr="00655AF1">
        <w:rPr>
          <w:rFonts w:asciiTheme="minorHAnsi" w:hAnsiTheme="minorHAnsi"/>
          <w:sz w:val="20"/>
          <w:szCs w:val="20"/>
        </w:rPr>
        <w:t>EYITT</w:t>
      </w:r>
      <w:r w:rsidRPr="00655AF1">
        <w:rPr>
          <w:rFonts w:asciiTheme="minorHAnsi" w:hAnsiTheme="minorHAnsi"/>
          <w:sz w:val="20"/>
          <w:szCs w:val="20"/>
        </w:rPr>
        <w:tab/>
      </w:r>
      <w:r w:rsidRPr="00655AF1">
        <w:rPr>
          <w:rFonts w:asciiTheme="minorHAnsi" w:hAnsiTheme="minorHAnsi"/>
          <w:sz w:val="20"/>
          <w:szCs w:val="20"/>
        </w:rPr>
        <w:tab/>
        <w:t xml:space="preserve">EARLY YEARS INITIAL TEACHER TRAINING </w:t>
      </w:r>
    </w:p>
    <w:p w:rsidR="00315D96" w:rsidRPr="00655AF1" w:rsidRDefault="006700FD" w:rsidP="003468CD">
      <w:pPr>
        <w:pStyle w:val="NoSpacing"/>
        <w:rPr>
          <w:rFonts w:asciiTheme="minorHAnsi" w:hAnsiTheme="minorHAnsi"/>
          <w:sz w:val="20"/>
          <w:szCs w:val="20"/>
        </w:rPr>
      </w:pPr>
      <w:r w:rsidRPr="00655AF1">
        <w:rPr>
          <w:rFonts w:asciiTheme="minorHAnsi" w:hAnsiTheme="minorHAnsi"/>
          <w:sz w:val="20"/>
          <w:szCs w:val="20"/>
        </w:rPr>
        <w:t>EYTT</w:t>
      </w:r>
      <w:r w:rsidRPr="00655AF1">
        <w:rPr>
          <w:rFonts w:asciiTheme="minorHAnsi" w:hAnsiTheme="minorHAnsi"/>
          <w:sz w:val="20"/>
          <w:szCs w:val="20"/>
        </w:rPr>
        <w:tab/>
      </w:r>
      <w:r w:rsidRPr="00655AF1">
        <w:rPr>
          <w:rFonts w:asciiTheme="minorHAnsi" w:hAnsiTheme="minorHAnsi"/>
          <w:sz w:val="20"/>
          <w:szCs w:val="20"/>
        </w:rPr>
        <w:tab/>
        <w:t>EARLY YEARS TEACHER TRAINEE</w:t>
      </w:r>
    </w:p>
    <w:p w:rsidR="00315D96" w:rsidRPr="00655AF1" w:rsidRDefault="006700FD" w:rsidP="003468CD">
      <w:pPr>
        <w:pStyle w:val="NoSpacing"/>
        <w:rPr>
          <w:rFonts w:asciiTheme="minorHAnsi" w:hAnsiTheme="minorHAnsi"/>
          <w:sz w:val="20"/>
          <w:szCs w:val="20"/>
        </w:rPr>
      </w:pPr>
      <w:r w:rsidRPr="00655AF1">
        <w:rPr>
          <w:rFonts w:asciiTheme="minorHAnsi" w:hAnsiTheme="minorHAnsi"/>
          <w:sz w:val="20"/>
          <w:szCs w:val="20"/>
        </w:rPr>
        <w:t>EYFS</w:t>
      </w:r>
      <w:r w:rsidRPr="00655AF1">
        <w:rPr>
          <w:rFonts w:asciiTheme="minorHAnsi" w:hAnsiTheme="minorHAnsi"/>
          <w:sz w:val="20"/>
          <w:szCs w:val="20"/>
        </w:rPr>
        <w:tab/>
      </w:r>
      <w:r w:rsidRPr="00655AF1">
        <w:rPr>
          <w:rFonts w:asciiTheme="minorHAnsi" w:hAnsiTheme="minorHAnsi"/>
          <w:sz w:val="20"/>
          <w:szCs w:val="20"/>
        </w:rPr>
        <w:tab/>
        <w:t>EARLY YEARS FOUNDATION STAGE</w:t>
      </w:r>
    </w:p>
    <w:p w:rsidR="00D018A0" w:rsidRPr="00655AF1" w:rsidRDefault="006700FD" w:rsidP="003468CD">
      <w:pPr>
        <w:pStyle w:val="NoSpacing"/>
        <w:rPr>
          <w:rFonts w:asciiTheme="minorHAnsi" w:hAnsiTheme="minorHAnsi"/>
          <w:sz w:val="20"/>
          <w:szCs w:val="20"/>
        </w:rPr>
      </w:pPr>
      <w:r w:rsidRPr="00655AF1">
        <w:rPr>
          <w:rFonts w:asciiTheme="minorHAnsi" w:hAnsiTheme="minorHAnsi"/>
          <w:sz w:val="20"/>
          <w:szCs w:val="20"/>
        </w:rPr>
        <w:t>EYT</w:t>
      </w:r>
      <w:r w:rsidRPr="00655AF1">
        <w:rPr>
          <w:rFonts w:asciiTheme="minorHAnsi" w:hAnsiTheme="minorHAnsi"/>
          <w:sz w:val="20"/>
          <w:szCs w:val="20"/>
        </w:rPr>
        <w:tab/>
      </w:r>
      <w:r w:rsidRPr="00655AF1">
        <w:rPr>
          <w:rFonts w:asciiTheme="minorHAnsi" w:hAnsiTheme="minorHAnsi"/>
          <w:sz w:val="20"/>
          <w:szCs w:val="20"/>
        </w:rPr>
        <w:tab/>
        <w:t>EARLY YEARS TEACHER</w:t>
      </w:r>
    </w:p>
    <w:p w:rsidR="00D018A0" w:rsidRPr="00655AF1" w:rsidRDefault="006700FD" w:rsidP="003468CD">
      <w:pPr>
        <w:pStyle w:val="NoSpacing"/>
        <w:rPr>
          <w:rFonts w:asciiTheme="minorHAnsi" w:hAnsiTheme="minorHAnsi"/>
          <w:sz w:val="20"/>
          <w:szCs w:val="20"/>
        </w:rPr>
      </w:pPr>
      <w:r w:rsidRPr="00655AF1">
        <w:rPr>
          <w:rFonts w:asciiTheme="minorHAnsi" w:hAnsiTheme="minorHAnsi"/>
          <w:sz w:val="20"/>
          <w:szCs w:val="20"/>
        </w:rPr>
        <w:t>EYP</w:t>
      </w:r>
      <w:r w:rsidRPr="00655AF1">
        <w:rPr>
          <w:rFonts w:asciiTheme="minorHAnsi" w:hAnsiTheme="minorHAnsi"/>
          <w:sz w:val="20"/>
          <w:szCs w:val="20"/>
        </w:rPr>
        <w:tab/>
      </w:r>
      <w:r w:rsidRPr="00655AF1">
        <w:rPr>
          <w:rFonts w:asciiTheme="minorHAnsi" w:hAnsiTheme="minorHAnsi"/>
          <w:sz w:val="20"/>
          <w:szCs w:val="20"/>
        </w:rPr>
        <w:tab/>
        <w:t>EARLY YEARS PROFESSIONAL</w:t>
      </w:r>
    </w:p>
    <w:p w:rsidR="003B7FAB" w:rsidRPr="00655AF1" w:rsidRDefault="006700FD" w:rsidP="003468CD">
      <w:pPr>
        <w:pStyle w:val="NoSpacing"/>
        <w:rPr>
          <w:rFonts w:asciiTheme="minorHAnsi" w:hAnsiTheme="minorHAnsi"/>
          <w:sz w:val="20"/>
          <w:szCs w:val="20"/>
        </w:rPr>
      </w:pPr>
      <w:r w:rsidRPr="00655AF1">
        <w:rPr>
          <w:rFonts w:asciiTheme="minorHAnsi" w:hAnsiTheme="minorHAnsi"/>
          <w:sz w:val="20"/>
          <w:szCs w:val="20"/>
        </w:rPr>
        <w:t>ECEC</w:t>
      </w:r>
      <w:r w:rsidRPr="00655AF1">
        <w:rPr>
          <w:rFonts w:asciiTheme="minorHAnsi" w:hAnsiTheme="minorHAnsi"/>
          <w:sz w:val="20"/>
          <w:szCs w:val="20"/>
        </w:rPr>
        <w:tab/>
      </w:r>
      <w:r w:rsidRPr="00655AF1">
        <w:rPr>
          <w:rFonts w:asciiTheme="minorHAnsi" w:hAnsiTheme="minorHAnsi"/>
          <w:sz w:val="20"/>
          <w:szCs w:val="20"/>
        </w:rPr>
        <w:tab/>
        <w:t>EARLY CHILDHOOD EDUCATION AND CARE</w:t>
      </w:r>
    </w:p>
    <w:p w:rsidR="00C46740" w:rsidRPr="00655AF1" w:rsidRDefault="00C46740" w:rsidP="003468CD">
      <w:pPr>
        <w:pStyle w:val="NoSpacing"/>
        <w:rPr>
          <w:rFonts w:asciiTheme="minorHAnsi" w:hAnsiTheme="minorHAnsi"/>
          <w:sz w:val="20"/>
          <w:szCs w:val="20"/>
        </w:rPr>
      </w:pPr>
      <w:r w:rsidRPr="00655AF1">
        <w:rPr>
          <w:rFonts w:asciiTheme="minorHAnsi" w:hAnsiTheme="minorHAnsi"/>
          <w:sz w:val="20"/>
          <w:szCs w:val="20"/>
        </w:rPr>
        <w:t>ECE</w:t>
      </w:r>
      <w:r w:rsidRPr="00655AF1">
        <w:rPr>
          <w:rFonts w:asciiTheme="minorHAnsi" w:hAnsiTheme="minorHAnsi"/>
          <w:sz w:val="20"/>
          <w:szCs w:val="20"/>
        </w:rPr>
        <w:tab/>
      </w:r>
      <w:r w:rsidRPr="00655AF1">
        <w:rPr>
          <w:rFonts w:asciiTheme="minorHAnsi" w:hAnsiTheme="minorHAnsi"/>
          <w:sz w:val="20"/>
          <w:szCs w:val="20"/>
        </w:rPr>
        <w:tab/>
        <w:t>EARLY CHILDHOOD EDUCATION</w:t>
      </w:r>
    </w:p>
    <w:p w:rsidR="008E0B6F" w:rsidRPr="00655AF1" w:rsidRDefault="006700FD" w:rsidP="003468CD">
      <w:pPr>
        <w:pStyle w:val="NoSpacing"/>
        <w:rPr>
          <w:rFonts w:asciiTheme="minorHAnsi" w:hAnsiTheme="minorHAnsi"/>
          <w:sz w:val="20"/>
          <w:szCs w:val="20"/>
        </w:rPr>
      </w:pPr>
      <w:r w:rsidRPr="00655AF1">
        <w:rPr>
          <w:rFonts w:asciiTheme="minorHAnsi" w:hAnsiTheme="minorHAnsi"/>
          <w:sz w:val="20"/>
          <w:szCs w:val="20"/>
        </w:rPr>
        <w:t>PVI</w:t>
      </w:r>
      <w:r w:rsidRPr="00655AF1">
        <w:rPr>
          <w:rFonts w:asciiTheme="minorHAnsi" w:hAnsiTheme="minorHAnsi"/>
          <w:sz w:val="20"/>
          <w:szCs w:val="20"/>
        </w:rPr>
        <w:tab/>
      </w:r>
      <w:r w:rsidRPr="00655AF1">
        <w:rPr>
          <w:rFonts w:asciiTheme="minorHAnsi" w:hAnsiTheme="minorHAnsi"/>
          <w:sz w:val="20"/>
          <w:szCs w:val="20"/>
        </w:rPr>
        <w:tab/>
        <w:t xml:space="preserve">PRIVATE, VOLUNTARY AND INDEPENDENT </w:t>
      </w:r>
    </w:p>
    <w:p w:rsidR="008675E3" w:rsidRPr="00655AF1" w:rsidRDefault="008675E3" w:rsidP="003468CD">
      <w:pPr>
        <w:pStyle w:val="NoSpacing"/>
        <w:rPr>
          <w:rFonts w:asciiTheme="minorHAnsi" w:hAnsiTheme="minorHAnsi"/>
          <w:sz w:val="20"/>
          <w:szCs w:val="20"/>
        </w:rPr>
      </w:pPr>
      <w:r w:rsidRPr="00655AF1">
        <w:rPr>
          <w:rFonts w:asciiTheme="minorHAnsi" w:hAnsiTheme="minorHAnsi"/>
          <w:sz w:val="20"/>
          <w:szCs w:val="20"/>
        </w:rPr>
        <w:t>PDN</w:t>
      </w:r>
      <w:r w:rsidRPr="00655AF1">
        <w:rPr>
          <w:rFonts w:asciiTheme="minorHAnsi" w:hAnsiTheme="minorHAnsi"/>
          <w:sz w:val="20"/>
          <w:szCs w:val="20"/>
        </w:rPr>
        <w:tab/>
      </w:r>
      <w:r w:rsidRPr="00655AF1">
        <w:rPr>
          <w:rFonts w:asciiTheme="minorHAnsi" w:hAnsiTheme="minorHAnsi"/>
          <w:sz w:val="20"/>
          <w:szCs w:val="20"/>
        </w:rPr>
        <w:tab/>
        <w:t>PRIVATE DAY NURSERY</w:t>
      </w:r>
    </w:p>
    <w:p w:rsidR="008E0B6F" w:rsidRPr="00655AF1" w:rsidRDefault="006700FD" w:rsidP="003468CD">
      <w:pPr>
        <w:pStyle w:val="NoSpacing"/>
        <w:rPr>
          <w:rFonts w:asciiTheme="minorHAnsi" w:hAnsiTheme="minorHAnsi"/>
          <w:sz w:val="20"/>
          <w:szCs w:val="20"/>
        </w:rPr>
      </w:pPr>
      <w:r w:rsidRPr="00655AF1">
        <w:rPr>
          <w:rFonts w:asciiTheme="minorHAnsi" w:hAnsiTheme="minorHAnsi"/>
          <w:sz w:val="20"/>
          <w:szCs w:val="20"/>
        </w:rPr>
        <w:t>QTS</w:t>
      </w:r>
      <w:r w:rsidRPr="00655AF1">
        <w:rPr>
          <w:rFonts w:asciiTheme="minorHAnsi" w:hAnsiTheme="minorHAnsi"/>
          <w:sz w:val="20"/>
          <w:szCs w:val="20"/>
        </w:rPr>
        <w:tab/>
      </w:r>
      <w:r w:rsidRPr="00655AF1">
        <w:rPr>
          <w:rFonts w:asciiTheme="minorHAnsi" w:hAnsiTheme="minorHAnsi"/>
          <w:sz w:val="20"/>
          <w:szCs w:val="20"/>
        </w:rPr>
        <w:tab/>
        <w:t>QUALIFIED TEACHER STATUS</w:t>
      </w:r>
    </w:p>
    <w:p w:rsidR="008E0B6F" w:rsidRPr="00655AF1" w:rsidRDefault="006700FD" w:rsidP="003468CD">
      <w:pPr>
        <w:pStyle w:val="NoSpacing"/>
        <w:rPr>
          <w:rFonts w:asciiTheme="minorHAnsi" w:hAnsiTheme="minorHAnsi"/>
          <w:sz w:val="20"/>
          <w:szCs w:val="20"/>
        </w:rPr>
      </w:pPr>
      <w:r w:rsidRPr="00655AF1">
        <w:rPr>
          <w:rFonts w:asciiTheme="minorHAnsi" w:hAnsiTheme="minorHAnsi"/>
          <w:sz w:val="20"/>
          <w:szCs w:val="20"/>
        </w:rPr>
        <w:t>DFE</w:t>
      </w:r>
      <w:r w:rsidRPr="00655AF1">
        <w:rPr>
          <w:rFonts w:asciiTheme="minorHAnsi" w:hAnsiTheme="minorHAnsi"/>
          <w:sz w:val="20"/>
          <w:szCs w:val="20"/>
        </w:rPr>
        <w:tab/>
      </w:r>
      <w:r w:rsidRPr="00655AF1">
        <w:rPr>
          <w:rFonts w:asciiTheme="minorHAnsi" w:hAnsiTheme="minorHAnsi"/>
          <w:sz w:val="20"/>
          <w:szCs w:val="20"/>
        </w:rPr>
        <w:tab/>
        <w:t>DEPARTMENT FOR EDUCATION</w:t>
      </w:r>
    </w:p>
    <w:p w:rsidR="008E0B6F" w:rsidRPr="00655AF1" w:rsidRDefault="006700FD" w:rsidP="003468CD">
      <w:pPr>
        <w:pStyle w:val="NoSpacing"/>
        <w:rPr>
          <w:rFonts w:asciiTheme="minorHAnsi" w:hAnsiTheme="minorHAnsi"/>
          <w:sz w:val="20"/>
          <w:szCs w:val="20"/>
        </w:rPr>
      </w:pPr>
      <w:r w:rsidRPr="00655AF1">
        <w:rPr>
          <w:rFonts w:asciiTheme="minorHAnsi" w:hAnsiTheme="minorHAnsi"/>
          <w:sz w:val="20"/>
          <w:szCs w:val="20"/>
        </w:rPr>
        <w:t>SSP</w:t>
      </w:r>
      <w:r w:rsidRPr="00655AF1">
        <w:rPr>
          <w:rFonts w:asciiTheme="minorHAnsi" w:hAnsiTheme="minorHAnsi"/>
          <w:sz w:val="20"/>
          <w:szCs w:val="20"/>
        </w:rPr>
        <w:tab/>
      </w:r>
      <w:r w:rsidRPr="00655AF1">
        <w:rPr>
          <w:rFonts w:asciiTheme="minorHAnsi" w:hAnsiTheme="minorHAnsi"/>
          <w:sz w:val="20"/>
          <w:szCs w:val="20"/>
        </w:rPr>
        <w:tab/>
        <w:t>SYSTEMATIC SYNTHETIC PHONICS</w:t>
      </w:r>
    </w:p>
    <w:p w:rsidR="008E0B6F" w:rsidRPr="00655AF1" w:rsidRDefault="00BE4353" w:rsidP="003468CD">
      <w:pPr>
        <w:pStyle w:val="NoSpacing"/>
        <w:rPr>
          <w:rFonts w:asciiTheme="minorHAnsi" w:hAnsiTheme="minorHAnsi"/>
          <w:sz w:val="20"/>
          <w:szCs w:val="20"/>
        </w:rPr>
      </w:pPr>
      <w:r w:rsidRPr="00655AF1">
        <w:rPr>
          <w:rFonts w:asciiTheme="minorHAnsi" w:hAnsiTheme="minorHAnsi"/>
          <w:sz w:val="20"/>
          <w:szCs w:val="20"/>
        </w:rPr>
        <w:t>L&amp;S</w:t>
      </w:r>
      <w:r w:rsidRPr="00655AF1">
        <w:rPr>
          <w:rFonts w:asciiTheme="minorHAnsi" w:hAnsiTheme="minorHAnsi"/>
          <w:sz w:val="20"/>
          <w:szCs w:val="20"/>
        </w:rPr>
        <w:tab/>
      </w:r>
      <w:r w:rsidRPr="00655AF1">
        <w:rPr>
          <w:rFonts w:asciiTheme="minorHAnsi" w:hAnsiTheme="minorHAnsi"/>
          <w:sz w:val="20"/>
          <w:szCs w:val="20"/>
        </w:rPr>
        <w:tab/>
        <w:t>LETTERS AND</w:t>
      </w:r>
      <w:r w:rsidR="006700FD" w:rsidRPr="00655AF1">
        <w:rPr>
          <w:rFonts w:asciiTheme="minorHAnsi" w:hAnsiTheme="minorHAnsi"/>
          <w:sz w:val="20"/>
          <w:szCs w:val="20"/>
        </w:rPr>
        <w:t xml:space="preserve"> SOUNDS (DFES, 2007)</w:t>
      </w:r>
    </w:p>
    <w:p w:rsidR="008E0B6F" w:rsidRPr="00655AF1" w:rsidRDefault="006700FD" w:rsidP="003468CD">
      <w:pPr>
        <w:pStyle w:val="NoSpacing"/>
        <w:rPr>
          <w:rFonts w:asciiTheme="minorHAnsi" w:hAnsiTheme="minorHAnsi"/>
          <w:sz w:val="20"/>
          <w:szCs w:val="20"/>
        </w:rPr>
      </w:pPr>
      <w:r w:rsidRPr="00655AF1">
        <w:rPr>
          <w:rFonts w:asciiTheme="minorHAnsi" w:hAnsiTheme="minorHAnsi"/>
          <w:sz w:val="20"/>
          <w:szCs w:val="20"/>
        </w:rPr>
        <w:t>GEB</w:t>
      </w:r>
      <w:r w:rsidRPr="00655AF1">
        <w:rPr>
          <w:rFonts w:asciiTheme="minorHAnsi" w:hAnsiTheme="minorHAnsi"/>
          <w:sz w:val="20"/>
          <w:szCs w:val="20"/>
        </w:rPr>
        <w:tab/>
      </w:r>
      <w:r w:rsidRPr="00655AF1">
        <w:rPr>
          <w:rFonts w:asciiTheme="minorHAnsi" w:hAnsiTheme="minorHAnsi"/>
          <w:sz w:val="20"/>
          <w:szCs w:val="20"/>
        </w:rPr>
        <w:tab/>
        <w:t>GRADUATE EMPLOYMENT-BASED</w:t>
      </w:r>
    </w:p>
    <w:p w:rsidR="008E0B6F" w:rsidRPr="00655AF1" w:rsidRDefault="006700FD" w:rsidP="003468CD">
      <w:pPr>
        <w:pStyle w:val="NoSpacing"/>
        <w:rPr>
          <w:rFonts w:asciiTheme="minorHAnsi" w:hAnsiTheme="minorHAnsi"/>
          <w:sz w:val="20"/>
          <w:szCs w:val="20"/>
        </w:rPr>
      </w:pPr>
      <w:r w:rsidRPr="00655AF1">
        <w:rPr>
          <w:rFonts w:asciiTheme="minorHAnsi" w:hAnsiTheme="minorHAnsi"/>
          <w:sz w:val="20"/>
          <w:szCs w:val="20"/>
        </w:rPr>
        <w:t>NCTL</w:t>
      </w:r>
      <w:r w:rsidRPr="00655AF1">
        <w:rPr>
          <w:rFonts w:asciiTheme="minorHAnsi" w:hAnsiTheme="minorHAnsi"/>
          <w:sz w:val="20"/>
          <w:szCs w:val="20"/>
        </w:rPr>
        <w:tab/>
      </w:r>
      <w:r w:rsidRPr="00655AF1">
        <w:rPr>
          <w:rFonts w:asciiTheme="minorHAnsi" w:hAnsiTheme="minorHAnsi"/>
          <w:sz w:val="20"/>
          <w:szCs w:val="20"/>
        </w:rPr>
        <w:tab/>
        <w:t>NATIONAL COLLEGE FOR TEACHING AND LEADERSHIP</w:t>
      </w:r>
    </w:p>
    <w:p w:rsidR="005B3953" w:rsidRPr="00655AF1" w:rsidRDefault="006700FD" w:rsidP="00316719">
      <w:pPr>
        <w:pStyle w:val="NoSpacing"/>
        <w:rPr>
          <w:rFonts w:asciiTheme="minorHAnsi" w:hAnsiTheme="minorHAnsi"/>
          <w:sz w:val="20"/>
          <w:szCs w:val="20"/>
        </w:rPr>
      </w:pPr>
      <w:r w:rsidRPr="00655AF1">
        <w:rPr>
          <w:rFonts w:asciiTheme="minorHAnsi" w:hAnsiTheme="minorHAnsi"/>
          <w:sz w:val="20"/>
          <w:szCs w:val="20"/>
        </w:rPr>
        <w:t>NQT</w:t>
      </w:r>
      <w:r w:rsidRPr="00655AF1">
        <w:rPr>
          <w:rFonts w:asciiTheme="minorHAnsi" w:hAnsiTheme="minorHAnsi"/>
          <w:sz w:val="20"/>
          <w:szCs w:val="20"/>
        </w:rPr>
        <w:tab/>
      </w:r>
      <w:r w:rsidRPr="00655AF1">
        <w:rPr>
          <w:rFonts w:asciiTheme="minorHAnsi" w:hAnsiTheme="minorHAnsi"/>
          <w:sz w:val="20"/>
          <w:szCs w:val="20"/>
        </w:rPr>
        <w:tab/>
        <w:t>NEWLY QUALIFIED TEACHER</w:t>
      </w:r>
    </w:p>
    <w:p w:rsidR="00215C45" w:rsidRPr="00655AF1" w:rsidRDefault="00215C45" w:rsidP="00316719">
      <w:pPr>
        <w:pStyle w:val="NoSpacing"/>
        <w:rPr>
          <w:rFonts w:asciiTheme="minorHAnsi" w:hAnsiTheme="minorHAnsi"/>
          <w:sz w:val="20"/>
          <w:szCs w:val="20"/>
        </w:rPr>
      </w:pPr>
      <w:r w:rsidRPr="00655AF1">
        <w:rPr>
          <w:rFonts w:asciiTheme="minorHAnsi" w:hAnsiTheme="minorHAnsi"/>
          <w:sz w:val="20"/>
          <w:szCs w:val="20"/>
        </w:rPr>
        <w:t>ITT</w:t>
      </w:r>
      <w:r w:rsidRPr="00655AF1">
        <w:rPr>
          <w:rFonts w:asciiTheme="minorHAnsi" w:hAnsiTheme="minorHAnsi"/>
          <w:sz w:val="20"/>
          <w:szCs w:val="20"/>
        </w:rPr>
        <w:tab/>
      </w:r>
      <w:r w:rsidRPr="00655AF1">
        <w:rPr>
          <w:rFonts w:asciiTheme="minorHAnsi" w:hAnsiTheme="minorHAnsi"/>
          <w:sz w:val="20"/>
          <w:szCs w:val="20"/>
        </w:rPr>
        <w:tab/>
        <w:t>INITIAL TEACHER TRAINING</w:t>
      </w:r>
    </w:p>
    <w:p w:rsidR="00303E15" w:rsidRPr="00655AF1" w:rsidRDefault="00303E15" w:rsidP="00316719">
      <w:pPr>
        <w:pStyle w:val="NoSpacing"/>
        <w:rPr>
          <w:rFonts w:asciiTheme="minorHAnsi" w:hAnsiTheme="minorHAnsi"/>
          <w:sz w:val="20"/>
          <w:szCs w:val="20"/>
        </w:rPr>
      </w:pPr>
    </w:p>
    <w:p w:rsidR="00215C45" w:rsidRPr="00655AF1" w:rsidRDefault="00215C45" w:rsidP="00316719">
      <w:pPr>
        <w:pStyle w:val="NoSpacing"/>
        <w:rPr>
          <w:rFonts w:asciiTheme="minorHAnsi" w:hAnsiTheme="minorHAnsi"/>
          <w:sz w:val="20"/>
          <w:szCs w:val="20"/>
        </w:rPr>
      </w:pPr>
    </w:p>
    <w:p w:rsidR="00147A7C" w:rsidRPr="00655AF1" w:rsidRDefault="00D50B6C" w:rsidP="005B3953">
      <w:pPr>
        <w:pStyle w:val="Heading2"/>
        <w:pBdr>
          <w:bottom w:val="single" w:sz="6" w:space="1" w:color="auto"/>
        </w:pBdr>
        <w:rPr>
          <w:rFonts w:asciiTheme="minorHAnsi" w:hAnsiTheme="minorHAnsi"/>
          <w:color w:val="auto"/>
          <w:sz w:val="32"/>
          <w:szCs w:val="32"/>
        </w:rPr>
      </w:pPr>
      <w:bookmarkStart w:id="30" w:name="_Toc459283847"/>
      <w:bookmarkStart w:id="31" w:name="_Toc478736937"/>
      <w:r w:rsidRPr="00655AF1">
        <w:rPr>
          <w:rFonts w:asciiTheme="minorHAnsi" w:hAnsiTheme="minorHAnsi"/>
          <w:color w:val="auto"/>
          <w:sz w:val="32"/>
          <w:szCs w:val="32"/>
        </w:rPr>
        <w:lastRenderedPageBreak/>
        <w:t>Chapter</w:t>
      </w:r>
      <w:r w:rsidR="007E3E27" w:rsidRPr="00655AF1">
        <w:rPr>
          <w:rFonts w:asciiTheme="minorHAnsi" w:hAnsiTheme="minorHAnsi"/>
          <w:color w:val="auto"/>
          <w:sz w:val="32"/>
          <w:szCs w:val="32"/>
        </w:rPr>
        <w:t xml:space="preserve"> 1</w:t>
      </w:r>
      <w:bookmarkStart w:id="32" w:name="_Toc459283848"/>
      <w:bookmarkEnd w:id="30"/>
      <w:bookmarkEnd w:id="31"/>
    </w:p>
    <w:p w:rsidR="005B3953" w:rsidRPr="00655AF1" w:rsidRDefault="005B3953" w:rsidP="005B3953"/>
    <w:p w:rsidR="003F05BF" w:rsidRPr="00655AF1" w:rsidRDefault="003F05BF" w:rsidP="003F05BF">
      <w:pPr>
        <w:jc w:val="center"/>
        <w:rPr>
          <w:rFonts w:asciiTheme="minorHAnsi" w:hAnsiTheme="minorHAnsi"/>
        </w:rPr>
      </w:pPr>
      <w:r w:rsidRPr="00655AF1">
        <w:rPr>
          <w:rFonts w:asciiTheme="minorHAnsi" w:eastAsiaTheme="majorEastAsia" w:hAnsiTheme="minorHAnsi" w:cstheme="majorBidi"/>
          <w:sz w:val="32"/>
          <w:szCs w:val="32"/>
        </w:rPr>
        <w:t>Introduction</w:t>
      </w:r>
      <w:bookmarkEnd w:id="32"/>
    </w:p>
    <w:p w:rsidR="003F05BF" w:rsidRPr="00655AF1" w:rsidRDefault="003F05BF" w:rsidP="003F05BF">
      <w:pPr>
        <w:spacing w:after="0" w:line="360" w:lineRule="auto"/>
        <w:jc w:val="both"/>
        <w:rPr>
          <w:rFonts w:asciiTheme="minorHAnsi" w:hAnsiTheme="minorHAnsi"/>
          <w:szCs w:val="24"/>
        </w:rPr>
      </w:pPr>
    </w:p>
    <w:p w:rsidR="003F05BF" w:rsidRPr="00655AF1" w:rsidRDefault="003F05BF" w:rsidP="003F05BF">
      <w:pPr>
        <w:spacing w:after="0" w:line="360" w:lineRule="auto"/>
        <w:jc w:val="both"/>
        <w:rPr>
          <w:rFonts w:asciiTheme="minorHAnsi" w:hAnsiTheme="minorHAnsi"/>
          <w:szCs w:val="24"/>
        </w:rPr>
      </w:pPr>
    </w:p>
    <w:p w:rsidR="003F05BF" w:rsidRPr="00655AF1" w:rsidRDefault="003F05BF" w:rsidP="003F05BF">
      <w:pPr>
        <w:keepNext/>
        <w:keepLines/>
        <w:spacing w:before="40" w:after="0"/>
        <w:outlineLvl w:val="1"/>
        <w:rPr>
          <w:rFonts w:asciiTheme="minorHAnsi" w:eastAsiaTheme="majorEastAsia" w:hAnsiTheme="minorHAnsi" w:cstheme="majorBidi"/>
          <w:sz w:val="26"/>
          <w:szCs w:val="26"/>
        </w:rPr>
      </w:pPr>
      <w:bookmarkStart w:id="33" w:name="_Toc459283850"/>
      <w:bookmarkStart w:id="34" w:name="_Toc478736938"/>
      <w:r w:rsidRPr="00655AF1">
        <w:rPr>
          <w:rFonts w:asciiTheme="minorHAnsi" w:eastAsiaTheme="majorEastAsia" w:hAnsiTheme="minorHAnsi" w:cstheme="majorBidi"/>
          <w:sz w:val="26"/>
          <w:szCs w:val="26"/>
        </w:rPr>
        <w:t>1.0.</w:t>
      </w:r>
      <w:r w:rsidRPr="00655AF1">
        <w:rPr>
          <w:rFonts w:asciiTheme="minorHAnsi" w:eastAsiaTheme="majorEastAsia" w:hAnsiTheme="minorHAnsi" w:cstheme="majorBidi"/>
          <w:sz w:val="26"/>
          <w:szCs w:val="26"/>
        </w:rPr>
        <w:tab/>
        <w:t xml:space="preserve">Setting the </w:t>
      </w:r>
      <w:r w:rsidR="0002059E" w:rsidRPr="00655AF1">
        <w:rPr>
          <w:rFonts w:asciiTheme="minorHAnsi" w:eastAsiaTheme="majorEastAsia" w:hAnsiTheme="minorHAnsi" w:cstheme="majorBidi"/>
          <w:sz w:val="26"/>
          <w:szCs w:val="26"/>
        </w:rPr>
        <w:t>s</w:t>
      </w:r>
      <w:r w:rsidRPr="00655AF1">
        <w:rPr>
          <w:rFonts w:asciiTheme="minorHAnsi" w:eastAsiaTheme="majorEastAsia" w:hAnsiTheme="minorHAnsi" w:cstheme="majorBidi"/>
          <w:sz w:val="26"/>
          <w:szCs w:val="26"/>
        </w:rPr>
        <w:t>cene</w:t>
      </w:r>
      <w:bookmarkEnd w:id="33"/>
      <w:bookmarkEnd w:id="34"/>
    </w:p>
    <w:p w:rsidR="003F05BF" w:rsidRPr="00655AF1" w:rsidRDefault="003F05BF" w:rsidP="003F05BF">
      <w:pPr>
        <w:spacing w:after="0" w:line="360" w:lineRule="auto"/>
        <w:jc w:val="both"/>
        <w:rPr>
          <w:rFonts w:asciiTheme="minorHAnsi" w:hAnsiTheme="minorHAnsi"/>
          <w:szCs w:val="24"/>
        </w:rPr>
      </w:pPr>
    </w:p>
    <w:p w:rsidR="003F05BF" w:rsidRPr="00655AF1" w:rsidRDefault="003F05BF" w:rsidP="003F05BF">
      <w:pPr>
        <w:spacing w:after="0" w:line="360" w:lineRule="auto"/>
        <w:jc w:val="both"/>
        <w:rPr>
          <w:rFonts w:asciiTheme="minorHAnsi" w:hAnsiTheme="minorHAnsi"/>
          <w:szCs w:val="24"/>
        </w:rPr>
      </w:pPr>
      <w:r w:rsidRPr="00655AF1">
        <w:rPr>
          <w:rFonts w:asciiTheme="minorHAnsi" w:hAnsiTheme="minorHAnsi"/>
          <w:szCs w:val="24"/>
        </w:rPr>
        <w:t xml:space="preserve">My interest in early reading </w:t>
      </w:r>
      <w:r w:rsidR="00722CB1" w:rsidRPr="00655AF1">
        <w:rPr>
          <w:rFonts w:asciiTheme="minorHAnsi" w:hAnsiTheme="minorHAnsi"/>
          <w:szCs w:val="24"/>
        </w:rPr>
        <w:t>emerged</w:t>
      </w:r>
      <w:r w:rsidRPr="00655AF1">
        <w:rPr>
          <w:rFonts w:asciiTheme="minorHAnsi" w:hAnsiTheme="minorHAnsi"/>
          <w:szCs w:val="24"/>
        </w:rPr>
        <w:t xml:space="preserve"> </w:t>
      </w:r>
      <w:r w:rsidR="00722CB1" w:rsidRPr="00655AF1">
        <w:rPr>
          <w:rFonts w:asciiTheme="minorHAnsi" w:hAnsiTheme="minorHAnsi"/>
          <w:szCs w:val="24"/>
        </w:rPr>
        <w:t>at the beginning of my career in early years (</w:t>
      </w:r>
      <w:r w:rsidRPr="00655AF1">
        <w:rPr>
          <w:rFonts w:asciiTheme="minorHAnsi" w:hAnsiTheme="minorHAnsi"/>
          <w:szCs w:val="24"/>
        </w:rPr>
        <w:t>over thirty years ago</w:t>
      </w:r>
      <w:r w:rsidR="00722CB1" w:rsidRPr="00655AF1">
        <w:rPr>
          <w:rFonts w:asciiTheme="minorHAnsi" w:hAnsiTheme="minorHAnsi"/>
          <w:szCs w:val="24"/>
        </w:rPr>
        <w:t>)</w:t>
      </w:r>
      <w:r w:rsidRPr="00655AF1">
        <w:rPr>
          <w:rFonts w:asciiTheme="minorHAnsi" w:hAnsiTheme="minorHAnsi"/>
          <w:szCs w:val="24"/>
        </w:rPr>
        <w:t xml:space="preserve"> </w:t>
      </w:r>
      <w:r w:rsidR="00722CB1" w:rsidRPr="00655AF1">
        <w:rPr>
          <w:rFonts w:asciiTheme="minorHAnsi" w:hAnsiTheme="minorHAnsi"/>
          <w:szCs w:val="24"/>
        </w:rPr>
        <w:t>within</w:t>
      </w:r>
      <w:r w:rsidRPr="00655AF1">
        <w:rPr>
          <w:rFonts w:asciiTheme="minorHAnsi" w:hAnsiTheme="minorHAnsi"/>
          <w:szCs w:val="24"/>
        </w:rPr>
        <w:t xml:space="preserve"> the context of my practical and professional experience</w:t>
      </w:r>
      <w:r w:rsidR="00722CB1" w:rsidRPr="00655AF1">
        <w:rPr>
          <w:rFonts w:asciiTheme="minorHAnsi" w:hAnsiTheme="minorHAnsi"/>
          <w:szCs w:val="24"/>
        </w:rPr>
        <w:t>.</w:t>
      </w:r>
      <w:r w:rsidRPr="00655AF1">
        <w:rPr>
          <w:rFonts w:asciiTheme="minorHAnsi" w:hAnsiTheme="minorHAnsi"/>
          <w:szCs w:val="24"/>
        </w:rPr>
        <w:t xml:space="preserve"> </w:t>
      </w:r>
      <w:r w:rsidR="00722CB1" w:rsidRPr="00655AF1">
        <w:rPr>
          <w:rFonts w:asciiTheme="minorHAnsi" w:hAnsiTheme="minorHAnsi"/>
          <w:szCs w:val="24"/>
        </w:rPr>
        <w:t>This further developed whilst teaching in nursery and reception classrooms, studying</w:t>
      </w:r>
      <w:r w:rsidRPr="00655AF1">
        <w:rPr>
          <w:rFonts w:asciiTheme="minorHAnsi" w:hAnsiTheme="minorHAnsi"/>
          <w:szCs w:val="24"/>
        </w:rPr>
        <w:t xml:space="preserve"> at Masters Level and </w:t>
      </w:r>
      <w:r w:rsidR="00722CB1" w:rsidRPr="00655AF1">
        <w:rPr>
          <w:rFonts w:asciiTheme="minorHAnsi" w:hAnsiTheme="minorHAnsi"/>
          <w:szCs w:val="24"/>
        </w:rPr>
        <w:t>subsequently at Doctoral Level</w:t>
      </w:r>
      <w:r w:rsidRPr="00655AF1">
        <w:rPr>
          <w:rFonts w:asciiTheme="minorHAnsi" w:hAnsiTheme="minorHAnsi"/>
          <w:szCs w:val="24"/>
        </w:rPr>
        <w:t>. I have been influenced by the work of Goodman (1996), Hannon, (2003), Nutbrown et al</w:t>
      </w:r>
      <w:r w:rsidR="0084203C" w:rsidRPr="00655AF1">
        <w:rPr>
          <w:rFonts w:asciiTheme="minorHAnsi" w:hAnsiTheme="minorHAnsi"/>
          <w:szCs w:val="24"/>
        </w:rPr>
        <w:t>.</w:t>
      </w:r>
      <w:r w:rsidR="00286475" w:rsidRPr="00655AF1">
        <w:rPr>
          <w:rFonts w:asciiTheme="minorHAnsi" w:hAnsiTheme="minorHAnsi"/>
          <w:szCs w:val="24"/>
        </w:rPr>
        <w:t>,</w:t>
      </w:r>
      <w:r w:rsidRPr="00655AF1">
        <w:rPr>
          <w:rFonts w:asciiTheme="minorHAnsi" w:hAnsiTheme="minorHAnsi"/>
          <w:szCs w:val="24"/>
        </w:rPr>
        <w:t xml:space="preserve"> (2005) and Rogoff (2003)</w:t>
      </w:r>
      <w:r w:rsidR="006A7F34" w:rsidRPr="00655AF1">
        <w:rPr>
          <w:rFonts w:asciiTheme="minorHAnsi" w:hAnsiTheme="minorHAnsi"/>
          <w:szCs w:val="24"/>
        </w:rPr>
        <w:t>,</w:t>
      </w:r>
      <w:r w:rsidRPr="00655AF1">
        <w:rPr>
          <w:rFonts w:asciiTheme="minorHAnsi" w:hAnsiTheme="minorHAnsi"/>
          <w:szCs w:val="24"/>
        </w:rPr>
        <w:t xml:space="preserve"> who have </w:t>
      </w:r>
      <w:r w:rsidR="00AB4C3C" w:rsidRPr="00655AF1">
        <w:rPr>
          <w:rFonts w:asciiTheme="minorHAnsi" w:hAnsiTheme="minorHAnsi"/>
          <w:szCs w:val="24"/>
        </w:rPr>
        <w:t>argued</w:t>
      </w:r>
      <w:r w:rsidRPr="00655AF1">
        <w:rPr>
          <w:rFonts w:asciiTheme="minorHAnsi" w:hAnsiTheme="minorHAnsi"/>
          <w:szCs w:val="24"/>
        </w:rPr>
        <w:t xml:space="preserve"> that literacy </w:t>
      </w:r>
      <w:r w:rsidR="00AB4C3C" w:rsidRPr="00655AF1">
        <w:rPr>
          <w:rFonts w:asciiTheme="minorHAnsi" w:hAnsiTheme="minorHAnsi"/>
          <w:szCs w:val="24"/>
        </w:rPr>
        <w:t>‘</w:t>
      </w:r>
      <w:r w:rsidRPr="00655AF1">
        <w:rPr>
          <w:rFonts w:asciiTheme="minorHAnsi" w:hAnsiTheme="minorHAnsi"/>
          <w:szCs w:val="24"/>
        </w:rPr>
        <w:t>learning</w:t>
      </w:r>
      <w:r w:rsidR="00AB4C3C" w:rsidRPr="00655AF1">
        <w:rPr>
          <w:rFonts w:asciiTheme="minorHAnsi" w:hAnsiTheme="minorHAnsi"/>
          <w:szCs w:val="24"/>
        </w:rPr>
        <w:t>’</w:t>
      </w:r>
      <w:r w:rsidRPr="00655AF1">
        <w:rPr>
          <w:rFonts w:asciiTheme="minorHAnsi" w:hAnsiTheme="minorHAnsi"/>
          <w:szCs w:val="24"/>
        </w:rPr>
        <w:t xml:space="preserve"> does not necessarily </w:t>
      </w:r>
      <w:r w:rsidR="00AB4C3C" w:rsidRPr="00655AF1">
        <w:rPr>
          <w:rFonts w:asciiTheme="minorHAnsi" w:hAnsiTheme="minorHAnsi"/>
          <w:szCs w:val="24"/>
        </w:rPr>
        <w:t xml:space="preserve">always </w:t>
      </w:r>
      <w:r w:rsidRPr="00655AF1">
        <w:rPr>
          <w:rFonts w:asciiTheme="minorHAnsi" w:hAnsiTheme="minorHAnsi"/>
          <w:szCs w:val="24"/>
        </w:rPr>
        <w:t xml:space="preserve">begin in </w:t>
      </w:r>
      <w:r w:rsidR="00AB4C3C" w:rsidRPr="00655AF1">
        <w:rPr>
          <w:rFonts w:asciiTheme="minorHAnsi" w:hAnsiTheme="minorHAnsi"/>
          <w:szCs w:val="24"/>
        </w:rPr>
        <w:t xml:space="preserve">educational settings, as this learning and the experiences provided is encouraged </w:t>
      </w:r>
      <w:r w:rsidR="00722CB1" w:rsidRPr="00655AF1">
        <w:rPr>
          <w:rFonts w:asciiTheme="minorHAnsi" w:hAnsiTheme="minorHAnsi"/>
          <w:szCs w:val="24"/>
        </w:rPr>
        <w:t xml:space="preserve">and enabled </w:t>
      </w:r>
      <w:r w:rsidRPr="00655AF1">
        <w:rPr>
          <w:rFonts w:asciiTheme="minorHAnsi" w:hAnsiTheme="minorHAnsi"/>
          <w:szCs w:val="24"/>
        </w:rPr>
        <w:t xml:space="preserve">by </w:t>
      </w:r>
      <w:r w:rsidR="00777B16" w:rsidRPr="00655AF1">
        <w:rPr>
          <w:rFonts w:asciiTheme="minorHAnsi" w:hAnsiTheme="minorHAnsi"/>
          <w:szCs w:val="24"/>
        </w:rPr>
        <w:t>families</w:t>
      </w:r>
      <w:r w:rsidR="00AB4C3C" w:rsidRPr="00655AF1">
        <w:rPr>
          <w:rFonts w:asciiTheme="minorHAnsi" w:hAnsiTheme="minorHAnsi"/>
          <w:szCs w:val="24"/>
        </w:rPr>
        <w:t xml:space="preserve"> </w:t>
      </w:r>
      <w:r w:rsidRPr="00655AF1">
        <w:rPr>
          <w:rFonts w:asciiTheme="minorHAnsi" w:hAnsiTheme="minorHAnsi"/>
          <w:szCs w:val="24"/>
        </w:rPr>
        <w:t xml:space="preserve">from </w:t>
      </w:r>
      <w:r w:rsidR="00777B16" w:rsidRPr="00655AF1">
        <w:rPr>
          <w:rFonts w:asciiTheme="minorHAnsi" w:hAnsiTheme="minorHAnsi"/>
          <w:szCs w:val="24"/>
        </w:rPr>
        <w:t>birth</w:t>
      </w:r>
      <w:r w:rsidRPr="00655AF1">
        <w:rPr>
          <w:rFonts w:asciiTheme="minorHAnsi" w:hAnsiTheme="minorHAnsi"/>
          <w:szCs w:val="24"/>
        </w:rPr>
        <w:t xml:space="preserve">. As such, children learn to read in a variety of ways (Clark, 2014; Flewitt, 2013; Hulme and Snowling, 2013; Turbill, 2001). As </w:t>
      </w:r>
      <w:r w:rsidR="0063577E" w:rsidRPr="00655AF1">
        <w:rPr>
          <w:rFonts w:asciiTheme="minorHAnsi" w:hAnsiTheme="minorHAnsi"/>
          <w:szCs w:val="24"/>
        </w:rPr>
        <w:t>a Head of Department</w:t>
      </w:r>
      <w:r w:rsidRPr="00655AF1">
        <w:rPr>
          <w:rFonts w:asciiTheme="minorHAnsi" w:hAnsiTheme="minorHAnsi"/>
          <w:szCs w:val="24"/>
        </w:rPr>
        <w:t xml:space="preserve"> in a Higher Education Institution</w:t>
      </w:r>
      <w:r w:rsidR="0063577E" w:rsidRPr="00655AF1">
        <w:rPr>
          <w:rFonts w:asciiTheme="minorHAnsi" w:hAnsiTheme="minorHAnsi"/>
          <w:szCs w:val="24"/>
        </w:rPr>
        <w:t xml:space="preserve"> (HEI)</w:t>
      </w:r>
      <w:r w:rsidRPr="00655AF1">
        <w:rPr>
          <w:rFonts w:asciiTheme="minorHAnsi" w:hAnsiTheme="minorHAnsi"/>
          <w:szCs w:val="24"/>
        </w:rPr>
        <w:t>, with the responsibility for</w:t>
      </w:r>
      <w:r w:rsidR="00A8165B" w:rsidRPr="00655AF1">
        <w:rPr>
          <w:rFonts w:asciiTheme="minorHAnsi" w:hAnsiTheme="minorHAnsi"/>
          <w:szCs w:val="24"/>
        </w:rPr>
        <w:t xml:space="preserve"> delivering and supporting Early Years Teacher Status (EYTS)</w:t>
      </w:r>
      <w:r w:rsidRPr="00655AF1">
        <w:rPr>
          <w:rFonts w:asciiTheme="minorHAnsi" w:hAnsiTheme="minorHAnsi"/>
          <w:szCs w:val="24"/>
        </w:rPr>
        <w:t xml:space="preserve">, I have become increasingly concerned that early reading is a concept that is often misunderstood by early </w:t>
      </w:r>
      <w:r w:rsidR="00415B20" w:rsidRPr="00655AF1">
        <w:rPr>
          <w:rFonts w:asciiTheme="minorHAnsi" w:hAnsiTheme="minorHAnsi"/>
          <w:szCs w:val="24"/>
        </w:rPr>
        <w:t>years</w:t>
      </w:r>
      <w:r w:rsidRPr="00655AF1">
        <w:rPr>
          <w:rFonts w:asciiTheme="minorHAnsi" w:hAnsiTheme="minorHAnsi"/>
          <w:szCs w:val="24"/>
        </w:rPr>
        <w:t xml:space="preserve"> practitioners; causing some confusion about the nature of reading, the importance of book sharing with babies and the role that phonics plays in early reading. I realised that there was an urgent need to find out how E</w:t>
      </w:r>
      <w:r w:rsidR="00A8165B" w:rsidRPr="00655AF1">
        <w:rPr>
          <w:rFonts w:asciiTheme="minorHAnsi" w:hAnsiTheme="minorHAnsi"/>
          <w:szCs w:val="24"/>
        </w:rPr>
        <w:t xml:space="preserve">arly </w:t>
      </w:r>
      <w:r w:rsidRPr="00655AF1">
        <w:rPr>
          <w:rFonts w:asciiTheme="minorHAnsi" w:hAnsiTheme="minorHAnsi"/>
          <w:szCs w:val="24"/>
        </w:rPr>
        <w:t>Y</w:t>
      </w:r>
      <w:r w:rsidR="00A8165B" w:rsidRPr="00655AF1">
        <w:rPr>
          <w:rFonts w:asciiTheme="minorHAnsi" w:hAnsiTheme="minorHAnsi"/>
          <w:szCs w:val="24"/>
        </w:rPr>
        <w:t xml:space="preserve">ears </w:t>
      </w:r>
      <w:r w:rsidRPr="00655AF1">
        <w:rPr>
          <w:rFonts w:asciiTheme="minorHAnsi" w:hAnsiTheme="minorHAnsi"/>
          <w:szCs w:val="24"/>
        </w:rPr>
        <w:t>T</w:t>
      </w:r>
      <w:r w:rsidR="00A8165B" w:rsidRPr="00655AF1">
        <w:rPr>
          <w:rFonts w:asciiTheme="minorHAnsi" w:hAnsiTheme="minorHAnsi"/>
          <w:szCs w:val="24"/>
        </w:rPr>
        <w:t xml:space="preserve">eacher </w:t>
      </w:r>
      <w:r w:rsidRPr="00655AF1">
        <w:rPr>
          <w:rFonts w:asciiTheme="minorHAnsi" w:hAnsiTheme="minorHAnsi"/>
          <w:szCs w:val="24"/>
        </w:rPr>
        <w:t>T</w:t>
      </w:r>
      <w:r w:rsidR="00A8165B" w:rsidRPr="00655AF1">
        <w:rPr>
          <w:rFonts w:asciiTheme="minorHAnsi" w:hAnsiTheme="minorHAnsi"/>
          <w:szCs w:val="24"/>
        </w:rPr>
        <w:t>raine</w:t>
      </w:r>
      <w:r w:rsidR="00722CB1" w:rsidRPr="00655AF1">
        <w:rPr>
          <w:rFonts w:asciiTheme="minorHAnsi" w:hAnsiTheme="minorHAnsi"/>
          <w:szCs w:val="24"/>
        </w:rPr>
        <w:t>e</w:t>
      </w:r>
      <w:r w:rsidR="00A8165B" w:rsidRPr="00655AF1">
        <w:rPr>
          <w:rFonts w:asciiTheme="minorHAnsi" w:hAnsiTheme="minorHAnsi"/>
          <w:szCs w:val="24"/>
        </w:rPr>
        <w:t>s (EYTTs)</w:t>
      </w:r>
      <w:r w:rsidRPr="00655AF1">
        <w:rPr>
          <w:rFonts w:asciiTheme="minorHAnsi" w:hAnsiTheme="minorHAnsi"/>
          <w:szCs w:val="24"/>
        </w:rPr>
        <w:t xml:space="preserve"> support under-threes with their early reading development.</w:t>
      </w:r>
    </w:p>
    <w:p w:rsidR="003F05BF" w:rsidRPr="00655AF1" w:rsidRDefault="003F05BF" w:rsidP="003F05BF">
      <w:pPr>
        <w:spacing w:after="0" w:line="360" w:lineRule="auto"/>
        <w:jc w:val="both"/>
        <w:rPr>
          <w:rFonts w:asciiTheme="minorHAnsi" w:hAnsiTheme="minorHAnsi"/>
          <w:szCs w:val="24"/>
        </w:rPr>
      </w:pPr>
    </w:p>
    <w:p w:rsidR="003F05BF" w:rsidRPr="00655AF1" w:rsidRDefault="003F05BF" w:rsidP="003F05BF">
      <w:pPr>
        <w:spacing w:after="0" w:line="360" w:lineRule="auto"/>
        <w:jc w:val="both"/>
        <w:rPr>
          <w:rFonts w:asciiTheme="minorHAnsi" w:hAnsiTheme="minorHAnsi"/>
          <w:szCs w:val="24"/>
        </w:rPr>
      </w:pPr>
      <w:r w:rsidRPr="00655AF1">
        <w:rPr>
          <w:rFonts w:asciiTheme="minorHAnsi" w:hAnsiTheme="minorHAnsi"/>
          <w:szCs w:val="24"/>
        </w:rPr>
        <w:t xml:space="preserve">For this reason, this study was designed to understand the experiences, views and perceptions of EYTTs working with under-threes. </w:t>
      </w:r>
    </w:p>
    <w:p w:rsidR="003F05BF" w:rsidRPr="00655AF1" w:rsidRDefault="003F05BF" w:rsidP="003F05BF">
      <w:pPr>
        <w:spacing w:after="0" w:line="360" w:lineRule="auto"/>
        <w:jc w:val="both"/>
        <w:rPr>
          <w:rFonts w:asciiTheme="minorHAnsi" w:hAnsiTheme="minorHAnsi"/>
          <w:szCs w:val="24"/>
        </w:rPr>
      </w:pPr>
    </w:p>
    <w:p w:rsidR="003F05BF" w:rsidRPr="00655AF1" w:rsidRDefault="003F05BF" w:rsidP="003F05BF">
      <w:pPr>
        <w:spacing w:after="0" w:line="360" w:lineRule="auto"/>
        <w:jc w:val="both"/>
        <w:rPr>
          <w:rFonts w:asciiTheme="minorHAnsi" w:hAnsiTheme="minorHAnsi"/>
          <w:szCs w:val="24"/>
        </w:rPr>
      </w:pPr>
      <w:r w:rsidRPr="00655AF1">
        <w:rPr>
          <w:rFonts w:asciiTheme="minorHAnsi" w:hAnsiTheme="minorHAnsi"/>
          <w:szCs w:val="24"/>
        </w:rPr>
        <w:t>As such, I am immersed in early reading as a research</w:t>
      </w:r>
      <w:r w:rsidR="00FE5B84" w:rsidRPr="00655AF1">
        <w:rPr>
          <w:rFonts w:asciiTheme="minorHAnsi" w:hAnsiTheme="minorHAnsi"/>
          <w:szCs w:val="24"/>
        </w:rPr>
        <w:t xml:space="preserve"> interest as one of the principal</w:t>
      </w:r>
      <w:r w:rsidR="0063577E" w:rsidRPr="00655AF1">
        <w:rPr>
          <w:rFonts w:asciiTheme="minorHAnsi" w:hAnsiTheme="minorHAnsi"/>
          <w:szCs w:val="24"/>
        </w:rPr>
        <w:t xml:space="preserve"> areas of my professional work</w:t>
      </w:r>
      <w:r w:rsidRPr="00655AF1">
        <w:rPr>
          <w:rFonts w:asciiTheme="minorHAnsi" w:hAnsiTheme="minorHAnsi"/>
          <w:szCs w:val="24"/>
        </w:rPr>
        <w:t>. I acknowledge that it is unachievable to be totally impartial</w:t>
      </w:r>
      <w:r w:rsidR="00AB4C3C" w:rsidRPr="00655AF1">
        <w:rPr>
          <w:rFonts w:asciiTheme="minorHAnsi" w:hAnsiTheme="minorHAnsi"/>
          <w:szCs w:val="24"/>
        </w:rPr>
        <w:t>, as my values and beliefs as a practitioner/</w:t>
      </w:r>
      <w:r w:rsidRPr="00655AF1">
        <w:rPr>
          <w:rFonts w:asciiTheme="minorHAnsi" w:hAnsiTheme="minorHAnsi"/>
          <w:szCs w:val="24"/>
        </w:rPr>
        <w:t>educator have inevitably affected my approach to this thesis</w:t>
      </w:r>
      <w:r w:rsidR="0002059E" w:rsidRPr="00655AF1">
        <w:rPr>
          <w:rFonts w:asciiTheme="minorHAnsi" w:hAnsiTheme="minorHAnsi"/>
          <w:szCs w:val="24"/>
        </w:rPr>
        <w:t xml:space="preserve">, along with </w:t>
      </w:r>
      <w:r w:rsidRPr="00655AF1">
        <w:rPr>
          <w:rFonts w:asciiTheme="minorHAnsi" w:hAnsiTheme="minorHAnsi"/>
          <w:szCs w:val="24"/>
        </w:rPr>
        <w:t xml:space="preserve">my epistemological and ontological </w:t>
      </w:r>
      <w:r w:rsidR="00AB4C3C" w:rsidRPr="00655AF1">
        <w:rPr>
          <w:rFonts w:asciiTheme="minorHAnsi" w:hAnsiTheme="minorHAnsi"/>
          <w:szCs w:val="24"/>
        </w:rPr>
        <w:lastRenderedPageBreak/>
        <w:t>methodology</w:t>
      </w:r>
      <w:r w:rsidR="000F2001" w:rsidRPr="00655AF1">
        <w:rPr>
          <w:rFonts w:asciiTheme="minorHAnsi" w:hAnsiTheme="minorHAnsi"/>
          <w:szCs w:val="24"/>
        </w:rPr>
        <w:t xml:space="preserve"> to the exploration </w:t>
      </w:r>
      <w:r w:rsidRPr="00655AF1">
        <w:rPr>
          <w:rFonts w:asciiTheme="minorHAnsi" w:hAnsiTheme="minorHAnsi"/>
          <w:szCs w:val="24"/>
        </w:rPr>
        <w:t xml:space="preserve">and presentation of new knowledge. </w:t>
      </w:r>
      <w:r w:rsidR="0063577E" w:rsidRPr="00655AF1">
        <w:rPr>
          <w:rFonts w:asciiTheme="minorHAnsi" w:hAnsiTheme="minorHAnsi"/>
          <w:szCs w:val="24"/>
        </w:rPr>
        <w:t>A</w:t>
      </w:r>
      <w:r w:rsidR="006319AA" w:rsidRPr="00655AF1">
        <w:rPr>
          <w:rFonts w:asciiTheme="minorHAnsi" w:hAnsiTheme="minorHAnsi"/>
          <w:szCs w:val="24"/>
        </w:rPr>
        <w:t>s</w:t>
      </w:r>
      <w:r w:rsidR="00BD0AB5" w:rsidRPr="00655AF1">
        <w:rPr>
          <w:rFonts w:asciiTheme="minorHAnsi" w:hAnsiTheme="minorHAnsi"/>
          <w:szCs w:val="24"/>
        </w:rPr>
        <w:t xml:space="preserve"> Carr (2000</w:t>
      </w:r>
      <w:r w:rsidRPr="00655AF1">
        <w:rPr>
          <w:rFonts w:asciiTheme="minorHAnsi" w:hAnsiTheme="minorHAnsi"/>
          <w:szCs w:val="24"/>
        </w:rPr>
        <w:t xml:space="preserve">) argues, </w:t>
      </w:r>
      <w:r w:rsidR="00830DFF" w:rsidRPr="00655AF1">
        <w:rPr>
          <w:rFonts w:asciiTheme="minorHAnsi" w:hAnsiTheme="minorHAnsi"/>
          <w:szCs w:val="24"/>
        </w:rPr>
        <w:t>“</w:t>
      </w:r>
      <w:r w:rsidRPr="00655AF1">
        <w:rPr>
          <w:rFonts w:asciiTheme="minorHAnsi" w:hAnsiTheme="minorHAnsi"/>
          <w:szCs w:val="24"/>
        </w:rPr>
        <w:t>there c</w:t>
      </w:r>
      <w:r w:rsidR="00830DFF" w:rsidRPr="00655AF1">
        <w:rPr>
          <w:rFonts w:asciiTheme="minorHAnsi" w:hAnsiTheme="minorHAnsi"/>
          <w:szCs w:val="24"/>
        </w:rPr>
        <w:t xml:space="preserve">an be no telling it as it is – </w:t>
      </w:r>
      <w:r w:rsidRPr="00655AF1">
        <w:rPr>
          <w:rFonts w:asciiTheme="minorHAnsi" w:hAnsiTheme="minorHAnsi"/>
          <w:szCs w:val="24"/>
        </w:rPr>
        <w:t>there is only telling it from a theoretically partisan p</w:t>
      </w:r>
      <w:r w:rsidR="005B3953" w:rsidRPr="00655AF1">
        <w:rPr>
          <w:rFonts w:asciiTheme="minorHAnsi" w:hAnsiTheme="minorHAnsi"/>
          <w:szCs w:val="24"/>
        </w:rPr>
        <w:t>oint of view”</w:t>
      </w:r>
      <w:r w:rsidR="00BD0AB5" w:rsidRPr="00655AF1">
        <w:rPr>
          <w:rFonts w:asciiTheme="minorHAnsi" w:hAnsiTheme="minorHAnsi"/>
          <w:szCs w:val="24"/>
        </w:rPr>
        <w:t xml:space="preserve"> (p. 441)</w:t>
      </w:r>
      <w:r w:rsidRPr="00655AF1">
        <w:rPr>
          <w:rFonts w:asciiTheme="minorHAnsi" w:hAnsiTheme="minorHAnsi"/>
          <w:szCs w:val="24"/>
        </w:rPr>
        <w:t>. A</w:t>
      </w:r>
      <w:r w:rsidR="0063577E" w:rsidRPr="00655AF1">
        <w:rPr>
          <w:rFonts w:asciiTheme="minorHAnsi" w:hAnsiTheme="minorHAnsi"/>
          <w:szCs w:val="24"/>
        </w:rPr>
        <w:t>s such</w:t>
      </w:r>
      <w:r w:rsidRPr="00655AF1">
        <w:rPr>
          <w:rFonts w:asciiTheme="minorHAnsi" w:hAnsiTheme="minorHAnsi"/>
          <w:szCs w:val="24"/>
        </w:rPr>
        <w:t xml:space="preserve">, </w:t>
      </w:r>
      <w:r w:rsidR="0063577E" w:rsidRPr="00655AF1">
        <w:rPr>
          <w:rFonts w:asciiTheme="minorHAnsi" w:hAnsiTheme="minorHAnsi"/>
          <w:szCs w:val="24"/>
        </w:rPr>
        <w:t xml:space="preserve">working in </w:t>
      </w:r>
      <w:r w:rsidRPr="00655AF1">
        <w:rPr>
          <w:rFonts w:asciiTheme="minorHAnsi" w:hAnsiTheme="minorHAnsi"/>
          <w:szCs w:val="24"/>
        </w:rPr>
        <w:t xml:space="preserve">a </w:t>
      </w:r>
      <w:r w:rsidR="0063577E" w:rsidRPr="00655AF1">
        <w:rPr>
          <w:rFonts w:asciiTheme="minorHAnsi" w:hAnsiTheme="minorHAnsi"/>
          <w:szCs w:val="24"/>
        </w:rPr>
        <w:t>H</w:t>
      </w:r>
      <w:r w:rsidR="00172E74" w:rsidRPr="00655AF1">
        <w:rPr>
          <w:rFonts w:asciiTheme="minorHAnsi" w:hAnsiTheme="minorHAnsi"/>
          <w:szCs w:val="24"/>
        </w:rPr>
        <w:t xml:space="preserve">igher </w:t>
      </w:r>
      <w:r w:rsidR="0063577E" w:rsidRPr="00655AF1">
        <w:rPr>
          <w:rFonts w:asciiTheme="minorHAnsi" w:hAnsiTheme="minorHAnsi"/>
          <w:szCs w:val="24"/>
        </w:rPr>
        <w:t>E</w:t>
      </w:r>
      <w:r w:rsidR="00172E74" w:rsidRPr="00655AF1">
        <w:rPr>
          <w:rFonts w:asciiTheme="minorHAnsi" w:hAnsiTheme="minorHAnsi"/>
          <w:szCs w:val="24"/>
        </w:rPr>
        <w:t xml:space="preserve">ducation </w:t>
      </w:r>
      <w:r w:rsidR="0063577E" w:rsidRPr="00655AF1">
        <w:rPr>
          <w:rFonts w:asciiTheme="minorHAnsi" w:hAnsiTheme="minorHAnsi"/>
          <w:szCs w:val="24"/>
        </w:rPr>
        <w:t>I</w:t>
      </w:r>
      <w:r w:rsidR="00172E74" w:rsidRPr="00655AF1">
        <w:rPr>
          <w:rFonts w:asciiTheme="minorHAnsi" w:hAnsiTheme="minorHAnsi"/>
          <w:szCs w:val="24"/>
        </w:rPr>
        <w:t>nstitution (HEI)</w:t>
      </w:r>
      <w:r w:rsidR="0063577E" w:rsidRPr="00655AF1">
        <w:rPr>
          <w:rFonts w:asciiTheme="minorHAnsi" w:hAnsiTheme="minorHAnsi"/>
          <w:szCs w:val="24"/>
        </w:rPr>
        <w:t xml:space="preserve">, I also </w:t>
      </w:r>
      <w:r w:rsidRPr="00655AF1">
        <w:rPr>
          <w:rFonts w:asciiTheme="minorHAnsi" w:hAnsiTheme="minorHAnsi"/>
          <w:szCs w:val="24"/>
        </w:rPr>
        <w:t xml:space="preserve">happen to be in a </w:t>
      </w:r>
      <w:r w:rsidR="003A7159" w:rsidRPr="00655AF1">
        <w:rPr>
          <w:rFonts w:asciiTheme="minorHAnsi" w:hAnsiTheme="minorHAnsi"/>
          <w:szCs w:val="24"/>
        </w:rPr>
        <w:t>privileged</w:t>
      </w:r>
      <w:r w:rsidRPr="00655AF1">
        <w:rPr>
          <w:rFonts w:asciiTheme="minorHAnsi" w:hAnsiTheme="minorHAnsi"/>
          <w:szCs w:val="24"/>
        </w:rPr>
        <w:t xml:space="preserve"> position of being able to access a range of trainees for this research study. Consequently, as a senior leader in the organisation, I was conscious that my position also potentially shaped th</w:t>
      </w:r>
      <w:r w:rsidR="0063577E" w:rsidRPr="00655AF1">
        <w:rPr>
          <w:rFonts w:asciiTheme="minorHAnsi" w:hAnsiTheme="minorHAnsi"/>
          <w:szCs w:val="24"/>
        </w:rPr>
        <w:t>e c</w:t>
      </w:r>
      <w:r w:rsidR="00172E74" w:rsidRPr="00655AF1">
        <w:rPr>
          <w:rFonts w:asciiTheme="minorHAnsi" w:hAnsiTheme="minorHAnsi"/>
          <w:szCs w:val="24"/>
        </w:rPr>
        <w:t xml:space="preserve">hosen methodology, analysis, </w:t>
      </w:r>
      <w:r w:rsidRPr="00655AF1">
        <w:rPr>
          <w:rFonts w:asciiTheme="minorHAnsi" w:hAnsiTheme="minorHAnsi"/>
          <w:szCs w:val="24"/>
        </w:rPr>
        <w:t>interpretation</w:t>
      </w:r>
      <w:r w:rsidR="0063577E" w:rsidRPr="00655AF1">
        <w:rPr>
          <w:rFonts w:asciiTheme="minorHAnsi" w:hAnsiTheme="minorHAnsi"/>
          <w:szCs w:val="24"/>
        </w:rPr>
        <w:t xml:space="preserve"> and</w:t>
      </w:r>
      <w:r w:rsidR="00BA7EB5" w:rsidRPr="00655AF1">
        <w:rPr>
          <w:rFonts w:asciiTheme="minorHAnsi" w:hAnsiTheme="minorHAnsi"/>
          <w:szCs w:val="24"/>
        </w:rPr>
        <w:t xml:space="preserve"> </w:t>
      </w:r>
      <w:r w:rsidRPr="00655AF1">
        <w:rPr>
          <w:rFonts w:asciiTheme="minorHAnsi" w:hAnsiTheme="minorHAnsi"/>
          <w:szCs w:val="24"/>
        </w:rPr>
        <w:t xml:space="preserve">my positionality, in respect of potential interactions with trainees. </w:t>
      </w:r>
      <w:r w:rsidR="00A8165B" w:rsidRPr="00655AF1">
        <w:rPr>
          <w:rFonts w:asciiTheme="minorHAnsi" w:hAnsiTheme="minorHAnsi"/>
          <w:szCs w:val="24"/>
        </w:rPr>
        <w:t>Indeed</w:t>
      </w:r>
      <w:r w:rsidRPr="00655AF1">
        <w:rPr>
          <w:rFonts w:asciiTheme="minorHAnsi" w:hAnsiTheme="minorHAnsi"/>
          <w:szCs w:val="24"/>
        </w:rPr>
        <w:t xml:space="preserve"> Sikes (2004) suggests</w:t>
      </w:r>
      <w:r w:rsidR="00BA7EB5" w:rsidRPr="00655AF1">
        <w:rPr>
          <w:rFonts w:asciiTheme="minorHAnsi" w:hAnsiTheme="minorHAnsi"/>
          <w:szCs w:val="24"/>
        </w:rPr>
        <w:t>,</w:t>
      </w:r>
      <w:r w:rsidR="005B3953" w:rsidRPr="00655AF1">
        <w:rPr>
          <w:rFonts w:asciiTheme="minorHAnsi" w:hAnsiTheme="minorHAnsi"/>
          <w:szCs w:val="24"/>
        </w:rPr>
        <w:t xml:space="preserve"> positionality is “</w:t>
      </w:r>
      <w:r w:rsidRPr="00655AF1">
        <w:rPr>
          <w:rFonts w:asciiTheme="minorHAnsi" w:hAnsiTheme="minorHAnsi"/>
          <w:szCs w:val="24"/>
        </w:rPr>
        <w:t xml:space="preserve">usually, the most significant factor that influences choice and use of methodology </w:t>
      </w:r>
      <w:r w:rsidR="005B3953" w:rsidRPr="00655AF1">
        <w:rPr>
          <w:rFonts w:asciiTheme="minorHAnsi" w:hAnsiTheme="minorHAnsi"/>
          <w:szCs w:val="24"/>
        </w:rPr>
        <w:t>and procedures”</w:t>
      </w:r>
      <w:r w:rsidRPr="00655AF1">
        <w:rPr>
          <w:rFonts w:asciiTheme="minorHAnsi" w:hAnsiTheme="minorHAnsi"/>
          <w:szCs w:val="24"/>
        </w:rPr>
        <w:t xml:space="preserve"> </w:t>
      </w:r>
      <w:r w:rsidR="00BD0AB5" w:rsidRPr="00655AF1">
        <w:rPr>
          <w:rFonts w:asciiTheme="minorHAnsi" w:hAnsiTheme="minorHAnsi"/>
          <w:szCs w:val="24"/>
        </w:rPr>
        <w:t xml:space="preserve">(p. 18) </w:t>
      </w:r>
      <w:r w:rsidRPr="00655AF1">
        <w:rPr>
          <w:rFonts w:asciiTheme="minorHAnsi" w:hAnsiTheme="minorHAnsi"/>
          <w:szCs w:val="24"/>
        </w:rPr>
        <w:t>and thus influences the overall research practice. As a result, objectivity is not possible (Sikes, 2004)</w:t>
      </w:r>
      <w:r w:rsidR="00BA7EB5" w:rsidRPr="00655AF1">
        <w:rPr>
          <w:rFonts w:asciiTheme="minorHAnsi" w:hAnsiTheme="minorHAnsi"/>
          <w:szCs w:val="24"/>
        </w:rPr>
        <w:t>.</w:t>
      </w:r>
      <w:r w:rsidR="00D45FD9" w:rsidRPr="00655AF1">
        <w:rPr>
          <w:rFonts w:asciiTheme="minorHAnsi" w:hAnsiTheme="minorHAnsi"/>
          <w:szCs w:val="24"/>
        </w:rPr>
        <w:t xml:space="preserve"> </w:t>
      </w:r>
      <w:r w:rsidR="00BA7EB5" w:rsidRPr="00655AF1">
        <w:rPr>
          <w:rFonts w:asciiTheme="minorHAnsi" w:hAnsiTheme="minorHAnsi"/>
          <w:szCs w:val="24"/>
        </w:rPr>
        <w:t>I</w:t>
      </w:r>
      <w:r w:rsidRPr="00655AF1">
        <w:rPr>
          <w:rFonts w:asciiTheme="minorHAnsi" w:hAnsiTheme="minorHAnsi"/>
          <w:szCs w:val="24"/>
        </w:rPr>
        <w:t>n this instance</w:t>
      </w:r>
      <w:r w:rsidR="00BA7EB5" w:rsidRPr="00655AF1">
        <w:rPr>
          <w:rFonts w:asciiTheme="minorHAnsi" w:hAnsiTheme="minorHAnsi"/>
          <w:szCs w:val="24"/>
        </w:rPr>
        <w:t>,</w:t>
      </w:r>
      <w:r w:rsidRPr="00655AF1">
        <w:rPr>
          <w:rFonts w:asciiTheme="minorHAnsi" w:hAnsiTheme="minorHAnsi"/>
          <w:szCs w:val="24"/>
        </w:rPr>
        <w:t xml:space="preserve"> total impartiality is especially difficult</w:t>
      </w:r>
      <w:r w:rsidR="00BA7EB5" w:rsidRPr="00655AF1">
        <w:rPr>
          <w:rFonts w:asciiTheme="minorHAnsi" w:hAnsiTheme="minorHAnsi"/>
          <w:szCs w:val="24"/>
        </w:rPr>
        <w:t xml:space="preserve">, </w:t>
      </w:r>
      <w:r w:rsidRPr="00655AF1">
        <w:rPr>
          <w:rFonts w:asciiTheme="minorHAnsi" w:hAnsiTheme="minorHAnsi"/>
          <w:szCs w:val="24"/>
        </w:rPr>
        <w:t xml:space="preserve">as early reading is such a controversial and evolving </w:t>
      </w:r>
      <w:r w:rsidR="00312E9F" w:rsidRPr="00655AF1">
        <w:rPr>
          <w:rFonts w:asciiTheme="minorHAnsi" w:hAnsiTheme="minorHAnsi"/>
          <w:szCs w:val="24"/>
        </w:rPr>
        <w:t>issue</w:t>
      </w:r>
      <w:r w:rsidRPr="00655AF1">
        <w:rPr>
          <w:rFonts w:asciiTheme="minorHAnsi" w:hAnsiTheme="minorHAnsi"/>
          <w:szCs w:val="24"/>
        </w:rPr>
        <w:t>, inextricably linked to the teaching of phonics and notions of school readiness (Moss, 2013)</w:t>
      </w:r>
      <w:r w:rsidR="00966F3C" w:rsidRPr="00655AF1">
        <w:rPr>
          <w:rFonts w:asciiTheme="minorHAnsi" w:hAnsiTheme="minorHAnsi"/>
          <w:szCs w:val="24"/>
        </w:rPr>
        <w:t xml:space="preserve"> </w:t>
      </w:r>
      <w:r w:rsidR="00BA7EB5" w:rsidRPr="00655AF1">
        <w:rPr>
          <w:rFonts w:asciiTheme="minorHAnsi" w:hAnsiTheme="minorHAnsi"/>
          <w:szCs w:val="24"/>
        </w:rPr>
        <w:t>and</w:t>
      </w:r>
      <w:r w:rsidR="00966F3C" w:rsidRPr="00655AF1">
        <w:rPr>
          <w:rFonts w:asciiTheme="minorHAnsi" w:hAnsiTheme="minorHAnsi"/>
          <w:szCs w:val="24"/>
        </w:rPr>
        <w:t xml:space="preserve"> </w:t>
      </w:r>
      <w:r w:rsidR="0063577E" w:rsidRPr="00655AF1">
        <w:rPr>
          <w:rFonts w:asciiTheme="minorHAnsi" w:hAnsiTheme="minorHAnsi"/>
          <w:szCs w:val="24"/>
        </w:rPr>
        <w:t xml:space="preserve">influenced by </w:t>
      </w:r>
      <w:r w:rsidRPr="00655AF1">
        <w:rPr>
          <w:rFonts w:asciiTheme="minorHAnsi" w:hAnsiTheme="minorHAnsi"/>
          <w:szCs w:val="24"/>
        </w:rPr>
        <w:t xml:space="preserve">my experiences as an early years educator. I have attempted to be reflexive and at the very least identify potential conflict and concerns as they have arisen throughout the research process, given that Greenbank (2003) proposed that </w:t>
      </w:r>
      <w:r w:rsidR="006B68C0" w:rsidRPr="00655AF1">
        <w:rPr>
          <w:rFonts w:asciiTheme="minorHAnsi" w:hAnsiTheme="minorHAnsi"/>
          <w:szCs w:val="24"/>
        </w:rPr>
        <w:t>“</w:t>
      </w:r>
      <w:r w:rsidRPr="00655AF1">
        <w:rPr>
          <w:rFonts w:asciiTheme="minorHAnsi" w:hAnsiTheme="minorHAnsi"/>
          <w:szCs w:val="24"/>
        </w:rPr>
        <w:t>research methods cannot be value-free</w:t>
      </w:r>
      <w:r w:rsidR="006B68C0" w:rsidRPr="00655AF1">
        <w:rPr>
          <w:rFonts w:asciiTheme="minorHAnsi" w:hAnsiTheme="minorHAnsi"/>
          <w:szCs w:val="24"/>
        </w:rPr>
        <w:t>”</w:t>
      </w:r>
      <w:r w:rsidR="00BD0AB5" w:rsidRPr="00655AF1">
        <w:rPr>
          <w:rFonts w:asciiTheme="minorHAnsi" w:hAnsiTheme="minorHAnsi"/>
          <w:szCs w:val="24"/>
        </w:rPr>
        <w:t xml:space="preserve"> (p. 799)</w:t>
      </w:r>
      <w:r w:rsidRPr="00655AF1">
        <w:rPr>
          <w:rFonts w:asciiTheme="minorHAnsi" w:hAnsiTheme="minorHAnsi"/>
          <w:szCs w:val="24"/>
        </w:rPr>
        <w:t xml:space="preserve">. Greenbank </w:t>
      </w:r>
      <w:r w:rsidR="00FE5B84" w:rsidRPr="00655AF1">
        <w:rPr>
          <w:rFonts w:asciiTheme="minorHAnsi" w:hAnsiTheme="minorHAnsi"/>
          <w:szCs w:val="24"/>
        </w:rPr>
        <w:t xml:space="preserve">(2003) </w:t>
      </w:r>
      <w:r w:rsidR="00BA7EB5" w:rsidRPr="00655AF1">
        <w:rPr>
          <w:rFonts w:asciiTheme="minorHAnsi" w:hAnsiTheme="minorHAnsi"/>
          <w:szCs w:val="24"/>
        </w:rPr>
        <w:t xml:space="preserve">also </w:t>
      </w:r>
      <w:r w:rsidRPr="00655AF1">
        <w:rPr>
          <w:rFonts w:asciiTheme="minorHAnsi" w:hAnsiTheme="minorHAnsi"/>
          <w:szCs w:val="24"/>
        </w:rPr>
        <w:t xml:space="preserve">suggests that researchers should adopt a </w:t>
      </w:r>
      <w:r w:rsidR="006B68C0" w:rsidRPr="00655AF1">
        <w:rPr>
          <w:rFonts w:asciiTheme="minorHAnsi" w:hAnsiTheme="minorHAnsi"/>
          <w:szCs w:val="24"/>
        </w:rPr>
        <w:t>“</w:t>
      </w:r>
      <w:r w:rsidRPr="00655AF1">
        <w:rPr>
          <w:rFonts w:asciiTheme="minorHAnsi" w:hAnsiTheme="minorHAnsi"/>
          <w:szCs w:val="24"/>
        </w:rPr>
        <w:t>reflexive approach</w:t>
      </w:r>
      <w:r w:rsidR="006B68C0" w:rsidRPr="00655AF1">
        <w:rPr>
          <w:rFonts w:asciiTheme="minorHAnsi" w:hAnsiTheme="minorHAnsi"/>
          <w:szCs w:val="24"/>
        </w:rPr>
        <w:t>”</w:t>
      </w:r>
      <w:r w:rsidRPr="00655AF1">
        <w:rPr>
          <w:rFonts w:asciiTheme="minorHAnsi" w:hAnsiTheme="minorHAnsi"/>
          <w:szCs w:val="24"/>
        </w:rPr>
        <w:t xml:space="preserve"> </w:t>
      </w:r>
      <w:r w:rsidR="00FE5B84" w:rsidRPr="00655AF1">
        <w:rPr>
          <w:rFonts w:asciiTheme="minorHAnsi" w:hAnsiTheme="minorHAnsi"/>
          <w:szCs w:val="24"/>
        </w:rPr>
        <w:t>(p.</w:t>
      </w:r>
      <w:r w:rsidR="00BD0AB5" w:rsidRPr="00655AF1">
        <w:rPr>
          <w:rFonts w:asciiTheme="minorHAnsi" w:hAnsiTheme="minorHAnsi"/>
          <w:szCs w:val="24"/>
        </w:rPr>
        <w:t xml:space="preserve"> </w:t>
      </w:r>
      <w:r w:rsidR="00FE5B84" w:rsidRPr="00655AF1">
        <w:rPr>
          <w:rFonts w:asciiTheme="minorHAnsi" w:hAnsiTheme="minorHAnsi"/>
          <w:szCs w:val="24"/>
        </w:rPr>
        <w:t xml:space="preserve">799) </w:t>
      </w:r>
      <w:r w:rsidRPr="00655AF1">
        <w:rPr>
          <w:rFonts w:asciiTheme="minorHAnsi" w:hAnsiTheme="minorHAnsi"/>
          <w:szCs w:val="24"/>
        </w:rPr>
        <w:t xml:space="preserve">in an attempt to be honest and open about how these values influence the research. </w:t>
      </w:r>
    </w:p>
    <w:p w:rsidR="003F05BF" w:rsidRPr="00655AF1" w:rsidRDefault="003F05BF" w:rsidP="003F05BF">
      <w:pPr>
        <w:spacing w:after="0" w:line="360" w:lineRule="auto"/>
        <w:rPr>
          <w:rFonts w:asciiTheme="minorHAnsi" w:hAnsiTheme="minorHAnsi"/>
          <w:b/>
          <w:szCs w:val="24"/>
        </w:rPr>
      </w:pPr>
    </w:p>
    <w:p w:rsidR="00215C45" w:rsidRPr="00655AF1" w:rsidRDefault="00BA7EB5" w:rsidP="00AD6474">
      <w:pPr>
        <w:spacing w:line="360" w:lineRule="auto"/>
        <w:jc w:val="both"/>
        <w:rPr>
          <w:rFonts w:asciiTheme="minorHAnsi" w:eastAsia="Calibri" w:hAnsiTheme="minorHAnsi" w:cs="Times New Roman"/>
          <w:szCs w:val="24"/>
        </w:rPr>
      </w:pPr>
      <w:r w:rsidRPr="00655AF1">
        <w:rPr>
          <w:rFonts w:asciiTheme="minorHAnsi" w:eastAsia="Calibri" w:hAnsiTheme="minorHAnsi" w:cs="Times New Roman"/>
          <w:szCs w:val="24"/>
        </w:rPr>
        <w:t xml:space="preserve">The wider contemporary debate of teaching early reading, which </w:t>
      </w:r>
      <w:r w:rsidR="00AA7E08" w:rsidRPr="00655AF1">
        <w:rPr>
          <w:rFonts w:asciiTheme="minorHAnsi" w:eastAsia="Calibri" w:hAnsiTheme="minorHAnsi" w:cs="Times New Roman"/>
          <w:szCs w:val="24"/>
        </w:rPr>
        <w:t>encompasses</w:t>
      </w:r>
      <w:r w:rsidRPr="00655AF1">
        <w:rPr>
          <w:rFonts w:asciiTheme="minorHAnsi" w:eastAsia="Calibri" w:hAnsiTheme="minorHAnsi" w:cs="Times New Roman"/>
          <w:szCs w:val="24"/>
        </w:rPr>
        <w:t xml:space="preserve"> t</w:t>
      </w:r>
      <w:r w:rsidR="003F05BF" w:rsidRPr="00655AF1">
        <w:rPr>
          <w:rFonts w:asciiTheme="minorHAnsi" w:eastAsia="Calibri" w:hAnsiTheme="minorHAnsi" w:cs="Times New Roman"/>
          <w:szCs w:val="24"/>
        </w:rPr>
        <w:t>he importance of providing high quality literacy experiences for very young children (Green et al</w:t>
      </w:r>
      <w:r w:rsidRPr="00655AF1">
        <w:rPr>
          <w:rFonts w:asciiTheme="minorHAnsi" w:eastAsia="Calibri" w:hAnsiTheme="minorHAnsi" w:cs="Times New Roman"/>
          <w:szCs w:val="24"/>
        </w:rPr>
        <w:t>.</w:t>
      </w:r>
      <w:r w:rsidR="003F05BF" w:rsidRPr="00655AF1">
        <w:rPr>
          <w:rFonts w:asciiTheme="minorHAnsi" w:eastAsia="Calibri" w:hAnsiTheme="minorHAnsi" w:cs="Times New Roman"/>
          <w:szCs w:val="24"/>
        </w:rPr>
        <w:t>, 2006; Wood, 2013) to support early reading development</w:t>
      </w:r>
      <w:r w:rsidR="00AA7E08" w:rsidRPr="00655AF1">
        <w:rPr>
          <w:rFonts w:asciiTheme="minorHAnsi" w:eastAsia="Calibri" w:hAnsiTheme="minorHAnsi" w:cs="Times New Roman"/>
          <w:szCs w:val="24"/>
        </w:rPr>
        <w:t xml:space="preserve">, </w:t>
      </w:r>
      <w:r w:rsidR="003F05BF" w:rsidRPr="00655AF1">
        <w:rPr>
          <w:rFonts w:asciiTheme="minorHAnsi" w:eastAsia="Calibri" w:hAnsiTheme="minorHAnsi" w:cs="Times New Roman"/>
          <w:szCs w:val="24"/>
        </w:rPr>
        <w:t>has been interwoven within my professional career and practice. As an early year</w:t>
      </w:r>
      <w:r w:rsidR="00D769D0" w:rsidRPr="00655AF1">
        <w:rPr>
          <w:rFonts w:asciiTheme="minorHAnsi" w:eastAsia="Calibri" w:hAnsiTheme="minorHAnsi" w:cs="Times New Roman"/>
          <w:szCs w:val="24"/>
        </w:rPr>
        <w:t>s educator and Local Authority lead teacher for early y</w:t>
      </w:r>
      <w:r w:rsidR="003F05BF" w:rsidRPr="00655AF1">
        <w:rPr>
          <w:rFonts w:asciiTheme="minorHAnsi" w:eastAsia="Calibri" w:hAnsiTheme="minorHAnsi" w:cs="Times New Roman"/>
          <w:szCs w:val="24"/>
        </w:rPr>
        <w:t xml:space="preserve">ears, this subsequently became my area of interest, in particular </w:t>
      </w:r>
      <w:r w:rsidR="00655D45" w:rsidRPr="00655AF1">
        <w:rPr>
          <w:rFonts w:asciiTheme="minorHAnsi" w:eastAsia="Calibri" w:hAnsiTheme="minorHAnsi" w:cs="Times New Roman"/>
          <w:szCs w:val="24"/>
        </w:rPr>
        <w:t>supporting</w:t>
      </w:r>
      <w:r w:rsidR="00AA7E08" w:rsidRPr="00655AF1">
        <w:rPr>
          <w:rFonts w:asciiTheme="minorHAnsi" w:eastAsia="Calibri" w:hAnsiTheme="minorHAnsi" w:cs="Times New Roman"/>
          <w:szCs w:val="24"/>
        </w:rPr>
        <w:t xml:space="preserve"> </w:t>
      </w:r>
      <w:r w:rsidR="00D769D0" w:rsidRPr="00655AF1">
        <w:rPr>
          <w:rFonts w:asciiTheme="minorHAnsi" w:eastAsia="Calibri" w:hAnsiTheme="minorHAnsi" w:cs="Times New Roman"/>
          <w:szCs w:val="24"/>
        </w:rPr>
        <w:t>settings in the private, voluntary and i</w:t>
      </w:r>
      <w:r w:rsidR="003F05BF" w:rsidRPr="00655AF1">
        <w:rPr>
          <w:rFonts w:asciiTheme="minorHAnsi" w:eastAsia="Calibri" w:hAnsiTheme="minorHAnsi" w:cs="Times New Roman"/>
          <w:szCs w:val="24"/>
        </w:rPr>
        <w:t xml:space="preserve">ndependent (PVI) sector. </w:t>
      </w:r>
      <w:r w:rsidR="00AD6474" w:rsidRPr="00655AF1">
        <w:rPr>
          <w:rFonts w:asciiTheme="minorHAnsi" w:eastAsia="Calibri" w:hAnsiTheme="minorHAnsi" w:cs="Times New Roman"/>
          <w:szCs w:val="24"/>
        </w:rPr>
        <w:t>The</w:t>
      </w:r>
      <w:r w:rsidR="00FE5B84" w:rsidRPr="00655AF1">
        <w:rPr>
          <w:rFonts w:asciiTheme="minorHAnsi" w:eastAsia="Calibri" w:hAnsiTheme="minorHAnsi" w:cs="Times New Roman"/>
          <w:szCs w:val="24"/>
        </w:rPr>
        <w:t xml:space="preserve"> essential importance and long-lasting benefits of encouraging early literacy experiences for very young children have been widely recognised by </w:t>
      </w:r>
      <w:r w:rsidR="00AD6474" w:rsidRPr="00655AF1">
        <w:rPr>
          <w:rFonts w:asciiTheme="minorHAnsi" w:eastAsia="Calibri" w:hAnsiTheme="minorHAnsi" w:cs="Times New Roman"/>
          <w:szCs w:val="24"/>
        </w:rPr>
        <w:t xml:space="preserve">many </w:t>
      </w:r>
      <w:r w:rsidR="00FE5B84" w:rsidRPr="00655AF1">
        <w:rPr>
          <w:rFonts w:asciiTheme="minorHAnsi" w:eastAsia="Calibri" w:hAnsiTheme="minorHAnsi" w:cs="Times New Roman"/>
          <w:szCs w:val="24"/>
        </w:rPr>
        <w:t xml:space="preserve">contemporary researchers (Adams, 1990; Howard et al., 2016; </w:t>
      </w:r>
      <w:r w:rsidR="0012369F" w:rsidRPr="00655AF1">
        <w:rPr>
          <w:rFonts w:asciiTheme="minorHAnsi" w:eastAsia="Calibri" w:hAnsiTheme="minorHAnsi" w:cs="Times New Roman"/>
          <w:szCs w:val="24"/>
        </w:rPr>
        <w:t xml:space="preserve">Levy, 2009; </w:t>
      </w:r>
      <w:r w:rsidR="00FE5B84" w:rsidRPr="00655AF1">
        <w:rPr>
          <w:rFonts w:asciiTheme="minorHAnsi" w:eastAsia="Calibri" w:hAnsiTheme="minorHAnsi" w:cs="Times New Roman"/>
          <w:szCs w:val="24"/>
        </w:rPr>
        <w:t xml:space="preserve">Melhuish, 2014). It is these </w:t>
      </w:r>
      <w:r w:rsidR="00AD6474" w:rsidRPr="00655AF1">
        <w:rPr>
          <w:rFonts w:asciiTheme="minorHAnsi" w:eastAsia="Calibri" w:hAnsiTheme="minorHAnsi" w:cs="Times New Roman"/>
          <w:szCs w:val="24"/>
        </w:rPr>
        <w:t xml:space="preserve">early </w:t>
      </w:r>
      <w:r w:rsidR="00FE5B84" w:rsidRPr="00655AF1">
        <w:rPr>
          <w:rFonts w:asciiTheme="minorHAnsi" w:eastAsia="Calibri" w:hAnsiTheme="minorHAnsi" w:cs="Times New Roman"/>
          <w:szCs w:val="24"/>
        </w:rPr>
        <w:t>dispositions and attitudes, which Helm and Katz (2011) claim to be of particular influence with regard to children under the age of three years.</w:t>
      </w:r>
    </w:p>
    <w:p w:rsidR="004D5FB0" w:rsidRPr="00655AF1" w:rsidRDefault="003F05BF" w:rsidP="004D5FB0">
      <w:pPr>
        <w:spacing w:line="360" w:lineRule="auto"/>
        <w:jc w:val="both"/>
        <w:rPr>
          <w:rFonts w:asciiTheme="minorHAnsi" w:eastAsia="Calibri" w:hAnsiTheme="minorHAnsi" w:cs="Times New Roman"/>
          <w:szCs w:val="24"/>
        </w:rPr>
      </w:pPr>
      <w:r w:rsidRPr="00655AF1">
        <w:rPr>
          <w:rFonts w:asciiTheme="minorHAnsi" w:eastAsia="Calibri" w:hAnsiTheme="minorHAnsi" w:cs="Times New Roman"/>
          <w:szCs w:val="24"/>
        </w:rPr>
        <w:lastRenderedPageBreak/>
        <w:t>This study is interested in understanding how the concept of early reading is perceived and handled in pr</w:t>
      </w:r>
      <w:r w:rsidR="00A76DF6" w:rsidRPr="00655AF1">
        <w:rPr>
          <w:rFonts w:asciiTheme="minorHAnsi" w:eastAsia="Calibri" w:hAnsiTheme="minorHAnsi" w:cs="Times New Roman"/>
          <w:szCs w:val="24"/>
        </w:rPr>
        <w:t xml:space="preserve">actice by EYTTs. </w:t>
      </w:r>
      <w:r w:rsidRPr="00655AF1">
        <w:rPr>
          <w:rFonts w:asciiTheme="minorHAnsi" w:eastAsia="Calibri" w:hAnsiTheme="minorHAnsi" w:cs="Times New Roman"/>
          <w:szCs w:val="24"/>
        </w:rPr>
        <w:t>Certainly, part of the rational</w:t>
      </w:r>
      <w:r w:rsidR="00C83946" w:rsidRPr="00655AF1">
        <w:rPr>
          <w:rFonts w:asciiTheme="minorHAnsi" w:eastAsia="Calibri" w:hAnsiTheme="minorHAnsi" w:cs="Times New Roman"/>
          <w:szCs w:val="24"/>
        </w:rPr>
        <w:t>e</w:t>
      </w:r>
      <w:r w:rsidRPr="00655AF1">
        <w:rPr>
          <w:rFonts w:asciiTheme="minorHAnsi" w:eastAsia="Calibri" w:hAnsiTheme="minorHAnsi" w:cs="Times New Roman"/>
          <w:szCs w:val="24"/>
        </w:rPr>
        <w:t xml:space="preserve"> for conducting this study was the fact that EYTTs appeared to be drawing on the phonics discourse in their written tasks and practical work with under-threes</w:t>
      </w:r>
      <w:r w:rsidR="00C83946" w:rsidRPr="00655AF1">
        <w:rPr>
          <w:rFonts w:asciiTheme="minorHAnsi" w:eastAsia="Calibri" w:hAnsiTheme="minorHAnsi" w:cs="Times New Roman"/>
          <w:szCs w:val="24"/>
        </w:rPr>
        <w:t xml:space="preserve">. As such, </w:t>
      </w:r>
      <w:r w:rsidRPr="00655AF1">
        <w:rPr>
          <w:rFonts w:asciiTheme="minorHAnsi" w:eastAsia="Calibri" w:hAnsiTheme="minorHAnsi" w:cs="Times New Roman"/>
          <w:szCs w:val="24"/>
        </w:rPr>
        <w:t xml:space="preserve">an element of this study was designed to investigate how EYTTs perceived reading and what influenced these perceptions. </w:t>
      </w:r>
    </w:p>
    <w:p w:rsidR="004D5FB0" w:rsidRPr="00655AF1" w:rsidRDefault="004D5FB0" w:rsidP="004D5FB0">
      <w:pPr>
        <w:spacing w:line="240" w:lineRule="auto"/>
        <w:jc w:val="both"/>
        <w:rPr>
          <w:rFonts w:asciiTheme="minorHAnsi" w:eastAsia="Calibri" w:hAnsiTheme="minorHAnsi" w:cs="Times New Roman"/>
          <w:szCs w:val="24"/>
        </w:rPr>
      </w:pPr>
    </w:p>
    <w:p w:rsidR="004D5FB0" w:rsidRPr="00655AF1" w:rsidRDefault="00C83946" w:rsidP="004D5FB0">
      <w:pPr>
        <w:spacing w:line="360" w:lineRule="auto"/>
        <w:jc w:val="both"/>
        <w:rPr>
          <w:rFonts w:asciiTheme="minorHAnsi" w:eastAsia="Calibri" w:hAnsiTheme="minorHAnsi" w:cs="Times New Roman"/>
          <w:szCs w:val="24"/>
        </w:rPr>
      </w:pPr>
      <w:r w:rsidRPr="00655AF1">
        <w:rPr>
          <w:rFonts w:asciiTheme="minorHAnsi" w:eastAsia="Calibri" w:hAnsiTheme="minorHAnsi" w:cs="Times New Roman"/>
          <w:szCs w:val="24"/>
        </w:rPr>
        <w:t>P</w:t>
      </w:r>
      <w:r w:rsidR="003F05BF" w:rsidRPr="00655AF1">
        <w:rPr>
          <w:rFonts w:asciiTheme="minorHAnsi" w:eastAsia="Calibri" w:hAnsiTheme="minorHAnsi" w:cs="Times New Roman"/>
          <w:szCs w:val="24"/>
        </w:rPr>
        <w:t xml:space="preserve">honics is considered </w:t>
      </w:r>
      <w:r w:rsidR="00312E9F" w:rsidRPr="00655AF1">
        <w:rPr>
          <w:rFonts w:asciiTheme="minorHAnsi" w:eastAsia="Calibri" w:hAnsiTheme="minorHAnsi" w:cs="Times New Roman"/>
          <w:szCs w:val="24"/>
        </w:rPr>
        <w:t xml:space="preserve">an area of controversy; </w:t>
      </w:r>
      <w:r w:rsidR="003F05BF" w:rsidRPr="00655AF1">
        <w:rPr>
          <w:rFonts w:asciiTheme="minorHAnsi" w:eastAsia="Calibri" w:hAnsiTheme="minorHAnsi" w:cs="Times New Roman"/>
          <w:szCs w:val="24"/>
        </w:rPr>
        <w:t>the nature of early reading and phonics instruction being heavily criticised by educationalists and researchers (Lewis and Ellis, 2006; Wyse and Styles, 2007</w:t>
      </w:r>
      <w:r w:rsidR="003F05BF" w:rsidRPr="00655AF1">
        <w:rPr>
          <w:rFonts w:asciiTheme="minorHAnsi" w:eastAsia="Calibri" w:hAnsiTheme="minorHAnsi" w:cs="Times New Roman"/>
          <w:sz w:val="22"/>
        </w:rPr>
        <w:t xml:space="preserve">; </w:t>
      </w:r>
      <w:r w:rsidR="003F05BF" w:rsidRPr="00655AF1">
        <w:rPr>
          <w:rFonts w:asciiTheme="minorHAnsi" w:eastAsia="Calibri" w:hAnsiTheme="minorHAnsi" w:cs="Times New Roman"/>
          <w:szCs w:val="24"/>
        </w:rPr>
        <w:t>Wyse and Goswami, 2008). The terminology of phonics is often perceived by many as a ‘dirty’ word; the younger the child, t</w:t>
      </w:r>
      <w:r w:rsidR="00A76DF6" w:rsidRPr="00655AF1">
        <w:rPr>
          <w:rFonts w:asciiTheme="minorHAnsi" w:eastAsia="Calibri" w:hAnsiTheme="minorHAnsi" w:cs="Times New Roman"/>
          <w:szCs w:val="24"/>
        </w:rPr>
        <w:t xml:space="preserve">he more offensive this becomes. </w:t>
      </w:r>
      <w:r w:rsidR="003F05BF" w:rsidRPr="00655AF1">
        <w:rPr>
          <w:rFonts w:asciiTheme="minorHAnsi" w:eastAsia="Calibri" w:hAnsiTheme="minorHAnsi" w:cs="Times New Roman"/>
          <w:szCs w:val="24"/>
        </w:rPr>
        <w:t>Current understan</w:t>
      </w:r>
      <w:r w:rsidR="00312E9F" w:rsidRPr="00655AF1">
        <w:rPr>
          <w:rFonts w:asciiTheme="minorHAnsi" w:eastAsia="Calibri" w:hAnsiTheme="minorHAnsi" w:cs="Times New Roman"/>
          <w:szCs w:val="24"/>
        </w:rPr>
        <w:t>ding (Levy, 2009; Macrory, 2001;</w:t>
      </w:r>
      <w:r w:rsidR="003F05BF" w:rsidRPr="00655AF1">
        <w:rPr>
          <w:rFonts w:asciiTheme="minorHAnsi" w:eastAsia="Calibri" w:hAnsiTheme="minorHAnsi" w:cs="Times New Roman"/>
          <w:szCs w:val="24"/>
        </w:rPr>
        <w:t xml:space="preserve"> Papadimitriou and Vlachos, 2014) of early language and literacy development (reading and writing) is closely linked to children’s earliest experiences wi</w:t>
      </w:r>
      <w:r w:rsidR="00FE5B84" w:rsidRPr="00655AF1">
        <w:rPr>
          <w:rFonts w:asciiTheme="minorHAnsi" w:eastAsia="Calibri" w:hAnsiTheme="minorHAnsi" w:cs="Times New Roman"/>
          <w:szCs w:val="24"/>
        </w:rPr>
        <w:t>th language, books and stories</w:t>
      </w:r>
      <w:r w:rsidR="00312E9F" w:rsidRPr="00655AF1">
        <w:rPr>
          <w:rFonts w:asciiTheme="minorHAnsi" w:eastAsia="Calibri" w:hAnsiTheme="minorHAnsi" w:cs="Times New Roman"/>
          <w:szCs w:val="24"/>
        </w:rPr>
        <w:t>,</w:t>
      </w:r>
      <w:r w:rsidR="00FE5B84" w:rsidRPr="00655AF1">
        <w:rPr>
          <w:rFonts w:asciiTheme="minorHAnsi" w:eastAsia="Calibri" w:hAnsiTheme="minorHAnsi" w:cs="Times New Roman"/>
          <w:szCs w:val="24"/>
        </w:rPr>
        <w:t xml:space="preserve"> but Lindon (</w:t>
      </w:r>
      <w:r w:rsidR="003F05BF" w:rsidRPr="00655AF1">
        <w:rPr>
          <w:rFonts w:asciiTheme="minorHAnsi" w:eastAsia="Calibri" w:hAnsiTheme="minorHAnsi" w:cs="Times New Roman"/>
          <w:szCs w:val="24"/>
        </w:rPr>
        <w:t>2013</w:t>
      </w:r>
      <w:r w:rsidR="00FE5B84" w:rsidRPr="00655AF1">
        <w:rPr>
          <w:rFonts w:asciiTheme="minorHAnsi" w:eastAsia="Calibri" w:hAnsiTheme="minorHAnsi" w:cs="Times New Roman"/>
          <w:szCs w:val="24"/>
        </w:rPr>
        <w:t xml:space="preserve">) and </w:t>
      </w:r>
      <w:r w:rsidR="005260CA" w:rsidRPr="00655AF1">
        <w:rPr>
          <w:rFonts w:asciiTheme="minorHAnsi" w:eastAsia="Calibri" w:hAnsiTheme="minorHAnsi" w:cs="Times New Roman"/>
          <w:szCs w:val="24"/>
        </w:rPr>
        <w:t xml:space="preserve">Flewitt, </w:t>
      </w:r>
      <w:r w:rsidR="00FE5B84" w:rsidRPr="00655AF1">
        <w:rPr>
          <w:rFonts w:asciiTheme="minorHAnsi" w:eastAsia="Calibri" w:hAnsiTheme="minorHAnsi" w:cs="Times New Roman"/>
          <w:szCs w:val="24"/>
        </w:rPr>
        <w:t>(</w:t>
      </w:r>
      <w:r w:rsidR="005260CA" w:rsidRPr="00655AF1">
        <w:rPr>
          <w:rFonts w:asciiTheme="minorHAnsi" w:eastAsia="Calibri" w:hAnsiTheme="minorHAnsi" w:cs="Times New Roman"/>
          <w:szCs w:val="24"/>
        </w:rPr>
        <w:t>2013</w:t>
      </w:r>
      <w:r w:rsidR="00FE5B84" w:rsidRPr="00655AF1">
        <w:rPr>
          <w:rFonts w:asciiTheme="minorHAnsi" w:eastAsia="Calibri" w:hAnsiTheme="minorHAnsi" w:cs="Times New Roman"/>
          <w:szCs w:val="24"/>
        </w:rPr>
        <w:t>) argue that it does not advocate the teaching of reading (the actual reading or words) to very young children</w:t>
      </w:r>
      <w:r w:rsidR="00A76DF6" w:rsidRPr="00655AF1">
        <w:rPr>
          <w:rFonts w:asciiTheme="minorHAnsi" w:eastAsia="Calibri" w:hAnsiTheme="minorHAnsi" w:cs="Times New Roman"/>
          <w:szCs w:val="24"/>
        </w:rPr>
        <w:t>.</w:t>
      </w:r>
      <w:r w:rsidR="003F05BF" w:rsidRPr="00655AF1">
        <w:rPr>
          <w:rFonts w:asciiTheme="minorHAnsi" w:eastAsia="Calibri" w:hAnsiTheme="minorHAnsi" w:cs="Times New Roman"/>
          <w:szCs w:val="24"/>
        </w:rPr>
        <w:t xml:space="preserve"> </w:t>
      </w:r>
      <w:r w:rsidRPr="00655AF1">
        <w:rPr>
          <w:rFonts w:asciiTheme="minorHAnsi" w:eastAsia="Calibri" w:hAnsiTheme="minorHAnsi" w:cs="Times New Roman"/>
          <w:szCs w:val="24"/>
        </w:rPr>
        <w:t>G</w:t>
      </w:r>
      <w:r w:rsidR="003F05BF" w:rsidRPr="00655AF1">
        <w:rPr>
          <w:rFonts w:asciiTheme="minorHAnsi" w:eastAsia="Calibri" w:hAnsiTheme="minorHAnsi" w:cs="Times New Roman"/>
          <w:szCs w:val="24"/>
        </w:rPr>
        <w:t xml:space="preserve">iven the strong association between reading and phonics, </w:t>
      </w:r>
      <w:r w:rsidRPr="00655AF1">
        <w:rPr>
          <w:rFonts w:asciiTheme="minorHAnsi" w:eastAsia="Calibri" w:hAnsiTheme="minorHAnsi" w:cs="Times New Roman"/>
          <w:szCs w:val="24"/>
        </w:rPr>
        <w:t xml:space="preserve">however, as well as </w:t>
      </w:r>
      <w:r w:rsidR="003F05BF" w:rsidRPr="00655AF1">
        <w:rPr>
          <w:rFonts w:asciiTheme="minorHAnsi" w:eastAsia="Calibri" w:hAnsiTheme="minorHAnsi" w:cs="Times New Roman"/>
          <w:szCs w:val="24"/>
        </w:rPr>
        <w:t xml:space="preserve">with my own anecdotal experience, I am aware that the literacy education of children under the age of three is not isolated from phonics and indeed </w:t>
      </w:r>
      <w:r w:rsidRPr="00655AF1">
        <w:rPr>
          <w:rFonts w:asciiTheme="minorHAnsi" w:eastAsia="Calibri" w:hAnsiTheme="minorHAnsi" w:cs="Times New Roman"/>
          <w:szCs w:val="24"/>
        </w:rPr>
        <w:t xml:space="preserve">from </w:t>
      </w:r>
      <w:r w:rsidR="003F05BF" w:rsidRPr="00655AF1">
        <w:rPr>
          <w:rFonts w:asciiTheme="minorHAnsi" w:eastAsia="Calibri" w:hAnsiTheme="minorHAnsi" w:cs="Times New Roman"/>
          <w:szCs w:val="24"/>
        </w:rPr>
        <w:t xml:space="preserve">some elements of phonics instruction in settings, which is a concern. In order to understand this further, this study is designed to explore and understand practitioners’ perceptions of early reading. I am also interested in discovering if phonics appears within their experiences and responses and if so, what this might mean. Ellis and Moss (2013) propose that </w:t>
      </w:r>
      <w:r w:rsidR="00FE5B84" w:rsidRPr="00655AF1">
        <w:rPr>
          <w:rFonts w:asciiTheme="minorHAnsi" w:eastAsia="Calibri" w:hAnsiTheme="minorHAnsi" w:cs="Times New Roman"/>
          <w:szCs w:val="24"/>
        </w:rPr>
        <w:t>“</w:t>
      </w:r>
      <w:r w:rsidR="006319AA" w:rsidRPr="00655AF1">
        <w:rPr>
          <w:rFonts w:asciiTheme="minorHAnsi" w:eastAsia="Calibri" w:hAnsiTheme="minorHAnsi" w:cs="Times New Roman"/>
          <w:szCs w:val="24"/>
        </w:rPr>
        <w:t>teaching literacy is a complex process, and phonics instruction has</w:t>
      </w:r>
      <w:r w:rsidR="00FE5B84" w:rsidRPr="00655AF1">
        <w:rPr>
          <w:rFonts w:asciiTheme="minorHAnsi" w:eastAsia="Calibri" w:hAnsiTheme="minorHAnsi" w:cs="Times New Roman"/>
          <w:szCs w:val="24"/>
        </w:rPr>
        <w:t xml:space="preserve"> a clear part to play in this”</w:t>
      </w:r>
      <w:r w:rsidR="00BD0AB5" w:rsidRPr="00655AF1">
        <w:rPr>
          <w:rFonts w:asciiTheme="minorHAnsi" w:eastAsia="Calibri" w:hAnsiTheme="minorHAnsi" w:cs="Times New Roman"/>
          <w:szCs w:val="24"/>
        </w:rPr>
        <w:t xml:space="preserve"> (p. 3)</w:t>
      </w:r>
      <w:r w:rsidR="006319AA" w:rsidRPr="00655AF1">
        <w:rPr>
          <w:rFonts w:asciiTheme="minorHAnsi" w:eastAsia="Calibri" w:hAnsiTheme="minorHAnsi" w:cs="Times New Roman"/>
          <w:szCs w:val="24"/>
        </w:rPr>
        <w:t xml:space="preserve"> - while this is certainly the case for older children, this is highly contentious when it comes to practice with under-threes.  </w:t>
      </w:r>
    </w:p>
    <w:p w:rsidR="004D5FB0" w:rsidRPr="00655AF1" w:rsidRDefault="004D5FB0" w:rsidP="004D5FB0">
      <w:pPr>
        <w:spacing w:line="240" w:lineRule="auto"/>
        <w:jc w:val="both"/>
        <w:rPr>
          <w:rFonts w:asciiTheme="minorHAnsi" w:eastAsia="Calibri" w:hAnsiTheme="minorHAnsi" w:cs="Times New Roman"/>
          <w:szCs w:val="24"/>
        </w:rPr>
      </w:pPr>
    </w:p>
    <w:p w:rsidR="003F05BF" w:rsidRPr="00655AF1" w:rsidRDefault="003F05BF" w:rsidP="003F05BF">
      <w:pPr>
        <w:spacing w:line="360" w:lineRule="auto"/>
        <w:jc w:val="both"/>
        <w:rPr>
          <w:rFonts w:asciiTheme="minorHAnsi" w:eastAsia="Calibri" w:hAnsiTheme="minorHAnsi" w:cs="Times New Roman"/>
          <w:szCs w:val="24"/>
        </w:rPr>
      </w:pPr>
      <w:r w:rsidRPr="00655AF1">
        <w:rPr>
          <w:rFonts w:asciiTheme="minorHAnsi" w:eastAsia="Calibri" w:hAnsiTheme="minorHAnsi" w:cs="Times New Roman"/>
          <w:szCs w:val="24"/>
        </w:rPr>
        <w:t xml:space="preserve">This research </w:t>
      </w:r>
      <w:r w:rsidR="00FE5B84" w:rsidRPr="00655AF1">
        <w:rPr>
          <w:rFonts w:asciiTheme="minorHAnsi" w:eastAsia="Calibri" w:hAnsiTheme="minorHAnsi" w:cs="Times New Roman"/>
          <w:szCs w:val="24"/>
        </w:rPr>
        <w:t xml:space="preserve">study </w:t>
      </w:r>
      <w:r w:rsidRPr="00655AF1">
        <w:rPr>
          <w:rFonts w:asciiTheme="minorHAnsi" w:eastAsia="Calibri" w:hAnsiTheme="minorHAnsi" w:cs="Times New Roman"/>
          <w:szCs w:val="24"/>
        </w:rPr>
        <w:t>inves</w:t>
      </w:r>
      <w:r w:rsidR="00FC7F9A" w:rsidRPr="00655AF1">
        <w:rPr>
          <w:rFonts w:asciiTheme="minorHAnsi" w:eastAsia="Calibri" w:hAnsiTheme="minorHAnsi" w:cs="Times New Roman"/>
          <w:szCs w:val="24"/>
        </w:rPr>
        <w:t>tigates how Graduate Employment-</w:t>
      </w:r>
      <w:r w:rsidRPr="00655AF1">
        <w:rPr>
          <w:rFonts w:asciiTheme="minorHAnsi" w:eastAsia="Calibri" w:hAnsiTheme="minorHAnsi" w:cs="Times New Roman"/>
          <w:szCs w:val="24"/>
        </w:rPr>
        <w:t>Based (GEB), Early Years Teacher Status (EYTS) trainees support very young children with those essential early reading skills</w:t>
      </w:r>
      <w:r w:rsidR="00444AFD" w:rsidRPr="00655AF1">
        <w:rPr>
          <w:rFonts w:asciiTheme="minorHAnsi" w:eastAsia="Calibri" w:hAnsiTheme="minorHAnsi" w:cs="Times New Roman"/>
          <w:szCs w:val="24"/>
        </w:rPr>
        <w:t>;</w:t>
      </w:r>
      <w:r w:rsidRPr="00655AF1">
        <w:rPr>
          <w:rFonts w:asciiTheme="minorHAnsi" w:eastAsia="Calibri" w:hAnsiTheme="minorHAnsi" w:cs="Times New Roman"/>
          <w:szCs w:val="24"/>
        </w:rPr>
        <w:t xml:space="preserve"> it </w:t>
      </w:r>
      <w:r w:rsidR="00807436" w:rsidRPr="00655AF1">
        <w:rPr>
          <w:rFonts w:asciiTheme="minorHAnsi" w:eastAsia="Calibri" w:hAnsiTheme="minorHAnsi" w:cs="Times New Roman"/>
          <w:szCs w:val="24"/>
        </w:rPr>
        <w:t>“</w:t>
      </w:r>
      <w:r w:rsidRPr="00655AF1">
        <w:rPr>
          <w:rFonts w:asciiTheme="minorHAnsi" w:eastAsia="Calibri" w:hAnsiTheme="minorHAnsi" w:cs="Times New Roman"/>
          <w:szCs w:val="24"/>
        </w:rPr>
        <w:t>explores their experiences and challenges</w:t>
      </w:r>
      <w:r w:rsidR="00807436" w:rsidRPr="00655AF1">
        <w:rPr>
          <w:rFonts w:asciiTheme="minorHAnsi" w:eastAsia="Calibri" w:hAnsiTheme="minorHAnsi" w:cs="Times New Roman"/>
          <w:szCs w:val="24"/>
        </w:rPr>
        <w:t>” (Boardman, 2012a, p. 10)</w:t>
      </w:r>
      <w:r w:rsidRPr="00655AF1">
        <w:rPr>
          <w:rFonts w:asciiTheme="minorHAnsi" w:eastAsia="Calibri" w:hAnsiTheme="minorHAnsi" w:cs="Times New Roman"/>
          <w:szCs w:val="24"/>
        </w:rPr>
        <w:t xml:space="preserve">, </w:t>
      </w:r>
      <w:r w:rsidRPr="00655AF1">
        <w:rPr>
          <w:rFonts w:asciiTheme="minorHAnsi" w:eastAsia="Calibri" w:hAnsiTheme="minorHAnsi" w:cs="Times New Roman"/>
          <w:szCs w:val="24"/>
        </w:rPr>
        <w:lastRenderedPageBreak/>
        <w:t>views and perceptions of early reading. The purpose of this research is to share the</w:t>
      </w:r>
      <w:r w:rsidR="00B757D3" w:rsidRPr="00655AF1">
        <w:rPr>
          <w:rFonts w:asciiTheme="minorHAnsi" w:eastAsia="Calibri" w:hAnsiTheme="minorHAnsi" w:cs="Times New Roman"/>
          <w:szCs w:val="24"/>
        </w:rPr>
        <w:t xml:space="preserve"> </w:t>
      </w:r>
      <w:r w:rsidRPr="00655AF1">
        <w:rPr>
          <w:rFonts w:asciiTheme="minorHAnsi" w:eastAsia="Calibri" w:hAnsiTheme="minorHAnsi" w:cs="Times New Roman"/>
          <w:szCs w:val="24"/>
        </w:rPr>
        <w:t xml:space="preserve">experiences and narratives of </w:t>
      </w:r>
      <w:r w:rsidR="00655D45" w:rsidRPr="00655AF1">
        <w:rPr>
          <w:rFonts w:asciiTheme="minorHAnsi" w:eastAsia="Calibri" w:hAnsiTheme="minorHAnsi" w:cs="Times New Roman"/>
          <w:szCs w:val="24"/>
        </w:rPr>
        <w:t>EYTTs</w:t>
      </w:r>
      <w:r w:rsidRPr="00655AF1">
        <w:rPr>
          <w:rFonts w:asciiTheme="minorHAnsi" w:eastAsia="Calibri" w:hAnsiTheme="minorHAnsi" w:cs="Times New Roman"/>
          <w:szCs w:val="24"/>
        </w:rPr>
        <w:t xml:space="preserve"> everyday work with under-threes. It is important to know how EYTTs perceive their role in supporting under-threes with early reading development to enable future planning and development for working with under-threes</w:t>
      </w:r>
      <w:r w:rsidR="0019535F" w:rsidRPr="00655AF1">
        <w:rPr>
          <w:rFonts w:asciiTheme="minorHAnsi" w:eastAsia="Calibri" w:hAnsiTheme="minorHAnsi" w:cs="Times New Roman"/>
          <w:szCs w:val="24"/>
        </w:rPr>
        <w:t xml:space="preserve">, since: </w:t>
      </w:r>
    </w:p>
    <w:p w:rsidR="003F05BF" w:rsidRPr="00655AF1" w:rsidRDefault="003F05BF" w:rsidP="003F05BF">
      <w:pPr>
        <w:spacing w:line="240" w:lineRule="auto"/>
        <w:ind w:left="720" w:right="1088"/>
        <w:jc w:val="both"/>
        <w:rPr>
          <w:rFonts w:asciiTheme="minorHAnsi" w:eastAsia="Calibri" w:hAnsiTheme="minorHAnsi" w:cs="Times New Roman"/>
          <w:szCs w:val="24"/>
        </w:rPr>
      </w:pPr>
      <w:r w:rsidRPr="00655AF1">
        <w:rPr>
          <w:rFonts w:asciiTheme="minorHAnsi" w:eastAsia="Calibri" w:hAnsiTheme="minorHAnsi" w:cs="Times New Roman"/>
          <w:szCs w:val="24"/>
        </w:rPr>
        <w:t xml:space="preserve">Research that informs us about how babies and toddlers spend their time and who they spend their time with, helps us to understand how to plan for their individual and holistic needs.  </w:t>
      </w:r>
    </w:p>
    <w:p w:rsidR="003F05BF" w:rsidRPr="00655AF1" w:rsidRDefault="00FE5B84" w:rsidP="003F05BF">
      <w:pPr>
        <w:spacing w:line="240" w:lineRule="auto"/>
        <w:ind w:left="720" w:right="1088"/>
        <w:jc w:val="right"/>
        <w:rPr>
          <w:rFonts w:asciiTheme="minorHAnsi" w:eastAsia="Calibri" w:hAnsiTheme="minorHAnsi" w:cs="Times New Roman"/>
          <w:szCs w:val="24"/>
        </w:rPr>
      </w:pPr>
      <w:r w:rsidRPr="00655AF1">
        <w:rPr>
          <w:rFonts w:asciiTheme="minorHAnsi" w:eastAsia="Calibri" w:hAnsiTheme="minorHAnsi" w:cs="Times New Roman"/>
          <w:szCs w:val="24"/>
        </w:rPr>
        <w:t xml:space="preserve">(Page, Clare and Nutbrown 2013, p. </w:t>
      </w:r>
      <w:r w:rsidR="003F05BF" w:rsidRPr="00655AF1">
        <w:rPr>
          <w:rFonts w:asciiTheme="minorHAnsi" w:eastAsia="Calibri" w:hAnsiTheme="minorHAnsi" w:cs="Times New Roman"/>
          <w:szCs w:val="24"/>
        </w:rPr>
        <w:t>14)</w:t>
      </w:r>
    </w:p>
    <w:p w:rsidR="003F05BF" w:rsidRPr="00655AF1" w:rsidRDefault="003F05BF" w:rsidP="003F05BF">
      <w:pPr>
        <w:spacing w:line="240" w:lineRule="auto"/>
        <w:ind w:left="720" w:right="1088"/>
        <w:jc w:val="right"/>
        <w:rPr>
          <w:rFonts w:asciiTheme="minorHAnsi" w:eastAsia="Calibri" w:hAnsiTheme="minorHAnsi" w:cs="Times New Roman"/>
          <w:i/>
          <w:szCs w:val="24"/>
        </w:rPr>
      </w:pPr>
    </w:p>
    <w:p w:rsidR="003F05BF" w:rsidRPr="00655AF1" w:rsidRDefault="003F05BF" w:rsidP="003F05BF">
      <w:pPr>
        <w:spacing w:line="240" w:lineRule="auto"/>
        <w:ind w:left="720" w:right="1088"/>
        <w:jc w:val="right"/>
        <w:rPr>
          <w:rFonts w:asciiTheme="minorHAnsi" w:eastAsia="Calibri" w:hAnsiTheme="minorHAnsi" w:cs="Times New Roman"/>
          <w:i/>
          <w:szCs w:val="24"/>
        </w:rPr>
      </w:pPr>
    </w:p>
    <w:p w:rsidR="003F05BF" w:rsidRPr="00655AF1" w:rsidRDefault="003F05BF" w:rsidP="00C3166A">
      <w:pPr>
        <w:keepNext/>
        <w:keepLines/>
        <w:numPr>
          <w:ilvl w:val="1"/>
          <w:numId w:val="5"/>
        </w:numPr>
        <w:spacing w:before="40" w:after="0"/>
        <w:outlineLvl w:val="1"/>
        <w:rPr>
          <w:rFonts w:asciiTheme="minorHAnsi" w:eastAsiaTheme="majorEastAsia" w:hAnsiTheme="minorHAnsi" w:cstheme="majorBidi"/>
          <w:sz w:val="26"/>
          <w:szCs w:val="26"/>
        </w:rPr>
      </w:pPr>
      <w:bookmarkStart w:id="35" w:name="_Toc459283853"/>
      <w:bookmarkStart w:id="36" w:name="_Toc478736939"/>
      <w:r w:rsidRPr="00655AF1">
        <w:rPr>
          <w:rFonts w:asciiTheme="minorHAnsi" w:eastAsiaTheme="majorEastAsia" w:hAnsiTheme="minorHAnsi" w:cstheme="majorBidi"/>
          <w:sz w:val="26"/>
          <w:szCs w:val="26"/>
        </w:rPr>
        <w:t xml:space="preserve">Aims of the </w:t>
      </w:r>
      <w:bookmarkEnd w:id="35"/>
      <w:r w:rsidR="005B0D49" w:rsidRPr="00655AF1">
        <w:rPr>
          <w:rFonts w:asciiTheme="minorHAnsi" w:eastAsiaTheme="majorEastAsia" w:hAnsiTheme="minorHAnsi" w:cstheme="majorBidi"/>
          <w:sz w:val="26"/>
          <w:szCs w:val="26"/>
        </w:rPr>
        <w:t>research study</w:t>
      </w:r>
      <w:bookmarkEnd w:id="36"/>
    </w:p>
    <w:p w:rsidR="003F05BF" w:rsidRPr="00655AF1" w:rsidRDefault="003F05BF" w:rsidP="003F05BF">
      <w:pPr>
        <w:spacing w:after="0" w:line="360" w:lineRule="auto"/>
        <w:jc w:val="both"/>
        <w:rPr>
          <w:rFonts w:asciiTheme="minorHAnsi" w:hAnsiTheme="minorHAnsi"/>
          <w:b/>
          <w:szCs w:val="24"/>
        </w:rPr>
      </w:pPr>
    </w:p>
    <w:p w:rsidR="003F05BF" w:rsidRPr="00655AF1" w:rsidRDefault="003F05BF" w:rsidP="003F05BF">
      <w:pPr>
        <w:spacing w:after="0" w:line="360" w:lineRule="auto"/>
        <w:jc w:val="both"/>
        <w:rPr>
          <w:rFonts w:asciiTheme="minorHAnsi" w:hAnsiTheme="minorHAnsi"/>
          <w:szCs w:val="24"/>
        </w:rPr>
      </w:pPr>
      <w:r w:rsidRPr="00655AF1">
        <w:rPr>
          <w:rFonts w:asciiTheme="minorHAnsi" w:hAnsiTheme="minorHAnsi"/>
          <w:szCs w:val="24"/>
        </w:rPr>
        <w:t xml:space="preserve">The aim of this research study is to understand the </w:t>
      </w:r>
      <w:r w:rsidR="001C67F5" w:rsidRPr="00655AF1">
        <w:rPr>
          <w:rFonts w:asciiTheme="minorHAnsi" w:hAnsiTheme="minorHAnsi"/>
          <w:szCs w:val="24"/>
        </w:rPr>
        <w:t>practices</w:t>
      </w:r>
      <w:r w:rsidRPr="00655AF1">
        <w:rPr>
          <w:rFonts w:asciiTheme="minorHAnsi" w:hAnsiTheme="minorHAnsi"/>
          <w:szCs w:val="24"/>
        </w:rPr>
        <w:t xml:space="preserve">, </w:t>
      </w:r>
      <w:r w:rsidR="001C67F5" w:rsidRPr="00655AF1">
        <w:rPr>
          <w:rFonts w:asciiTheme="minorHAnsi" w:hAnsiTheme="minorHAnsi"/>
          <w:szCs w:val="24"/>
        </w:rPr>
        <w:t>opinions</w:t>
      </w:r>
      <w:r w:rsidRPr="00655AF1">
        <w:rPr>
          <w:rFonts w:asciiTheme="minorHAnsi" w:hAnsiTheme="minorHAnsi"/>
          <w:szCs w:val="24"/>
        </w:rPr>
        <w:t xml:space="preserve"> and </w:t>
      </w:r>
      <w:r w:rsidR="001C67F5" w:rsidRPr="00655AF1">
        <w:rPr>
          <w:rFonts w:asciiTheme="minorHAnsi" w:hAnsiTheme="minorHAnsi"/>
          <w:szCs w:val="24"/>
        </w:rPr>
        <w:t>challenges</w:t>
      </w:r>
      <w:r w:rsidRPr="00655AF1">
        <w:rPr>
          <w:rFonts w:asciiTheme="minorHAnsi" w:hAnsiTheme="minorHAnsi"/>
          <w:szCs w:val="24"/>
        </w:rPr>
        <w:t xml:space="preserve"> of a group of E</w:t>
      </w:r>
      <w:r w:rsidR="0063577E" w:rsidRPr="00655AF1">
        <w:rPr>
          <w:rFonts w:asciiTheme="minorHAnsi" w:hAnsiTheme="minorHAnsi"/>
          <w:szCs w:val="24"/>
        </w:rPr>
        <w:t>YTTs on the Graduate Employment-</w:t>
      </w:r>
      <w:r w:rsidRPr="00655AF1">
        <w:rPr>
          <w:rFonts w:asciiTheme="minorHAnsi" w:hAnsiTheme="minorHAnsi"/>
          <w:szCs w:val="24"/>
        </w:rPr>
        <w:t>Based EYTS training route with a view to inform</w:t>
      </w:r>
      <w:r w:rsidR="00611220" w:rsidRPr="00655AF1">
        <w:rPr>
          <w:rFonts w:asciiTheme="minorHAnsi" w:hAnsiTheme="minorHAnsi"/>
          <w:szCs w:val="24"/>
        </w:rPr>
        <w:t>ing</w:t>
      </w:r>
      <w:r w:rsidRPr="00655AF1">
        <w:rPr>
          <w:rFonts w:asciiTheme="minorHAnsi" w:hAnsiTheme="minorHAnsi"/>
          <w:szCs w:val="24"/>
        </w:rPr>
        <w:t xml:space="preserve"> the field of early years pedagogy</w:t>
      </w:r>
      <w:r w:rsidR="001C67F5" w:rsidRPr="00655AF1">
        <w:rPr>
          <w:rFonts w:asciiTheme="minorHAnsi" w:hAnsiTheme="minorHAnsi"/>
          <w:szCs w:val="24"/>
        </w:rPr>
        <w:t xml:space="preserve"> and provision</w:t>
      </w:r>
      <w:r w:rsidRPr="00655AF1">
        <w:rPr>
          <w:rFonts w:asciiTheme="minorHAnsi" w:hAnsiTheme="minorHAnsi"/>
          <w:szCs w:val="24"/>
        </w:rPr>
        <w:t xml:space="preserve">. The purpose of this study is to find out how current early years practitioners training to be Early Years Teachers (NCTL, 2015) support </w:t>
      </w:r>
      <w:r w:rsidR="005B0D49" w:rsidRPr="00655AF1">
        <w:rPr>
          <w:rFonts w:asciiTheme="minorHAnsi" w:hAnsiTheme="minorHAnsi"/>
          <w:szCs w:val="24"/>
        </w:rPr>
        <w:t xml:space="preserve">the </w:t>
      </w:r>
      <w:r w:rsidRPr="00655AF1">
        <w:rPr>
          <w:rFonts w:asciiTheme="minorHAnsi" w:hAnsiTheme="minorHAnsi"/>
          <w:szCs w:val="24"/>
        </w:rPr>
        <w:t xml:space="preserve">early reading skills of the youngest children in their care in the context of the setting. </w:t>
      </w:r>
    </w:p>
    <w:p w:rsidR="003F05BF" w:rsidRPr="00655AF1" w:rsidRDefault="003F05BF" w:rsidP="003F05BF">
      <w:pPr>
        <w:spacing w:after="0" w:line="360" w:lineRule="auto"/>
        <w:jc w:val="both"/>
        <w:rPr>
          <w:rFonts w:asciiTheme="minorHAnsi" w:hAnsiTheme="minorHAnsi"/>
          <w:szCs w:val="24"/>
        </w:rPr>
      </w:pPr>
    </w:p>
    <w:p w:rsidR="003F05BF" w:rsidRPr="00655AF1" w:rsidRDefault="003F05BF" w:rsidP="003F05BF">
      <w:pPr>
        <w:spacing w:after="0" w:line="360" w:lineRule="auto"/>
        <w:jc w:val="both"/>
        <w:rPr>
          <w:rFonts w:asciiTheme="minorHAnsi" w:hAnsiTheme="minorHAnsi"/>
          <w:szCs w:val="24"/>
        </w:rPr>
      </w:pPr>
      <w:r w:rsidRPr="00655AF1">
        <w:rPr>
          <w:rFonts w:asciiTheme="minorHAnsi" w:hAnsiTheme="minorHAnsi"/>
          <w:szCs w:val="24"/>
        </w:rPr>
        <w:t>The aims of the study are</w:t>
      </w:r>
      <w:r w:rsidR="005B0D49" w:rsidRPr="00655AF1">
        <w:rPr>
          <w:rFonts w:asciiTheme="minorHAnsi" w:hAnsiTheme="minorHAnsi"/>
          <w:szCs w:val="24"/>
        </w:rPr>
        <w:t xml:space="preserve"> to</w:t>
      </w:r>
      <w:r w:rsidRPr="00655AF1">
        <w:rPr>
          <w:rFonts w:asciiTheme="minorHAnsi" w:hAnsiTheme="minorHAnsi"/>
          <w:szCs w:val="24"/>
        </w:rPr>
        <w:t>:</w:t>
      </w:r>
    </w:p>
    <w:p w:rsidR="003F05BF" w:rsidRPr="00655AF1" w:rsidRDefault="003F05BF" w:rsidP="003F05BF">
      <w:pPr>
        <w:spacing w:after="0" w:line="360" w:lineRule="auto"/>
        <w:jc w:val="both"/>
        <w:rPr>
          <w:rFonts w:asciiTheme="minorHAnsi" w:hAnsiTheme="minorHAnsi"/>
          <w:szCs w:val="24"/>
        </w:rPr>
      </w:pPr>
    </w:p>
    <w:p w:rsidR="002E5B27" w:rsidRPr="00655AF1" w:rsidRDefault="003F05BF" w:rsidP="00C3166A">
      <w:pPr>
        <w:numPr>
          <w:ilvl w:val="0"/>
          <w:numId w:val="3"/>
        </w:numPr>
        <w:spacing w:after="0" w:line="360" w:lineRule="auto"/>
        <w:jc w:val="both"/>
        <w:rPr>
          <w:rFonts w:asciiTheme="minorHAnsi" w:hAnsiTheme="minorHAnsi"/>
          <w:szCs w:val="24"/>
        </w:rPr>
      </w:pPr>
      <w:r w:rsidRPr="00655AF1">
        <w:rPr>
          <w:rFonts w:asciiTheme="minorHAnsi" w:hAnsiTheme="minorHAnsi"/>
          <w:szCs w:val="24"/>
        </w:rPr>
        <w:t>Explore the provision currently offered to under-threes for early reading development.</w:t>
      </w:r>
    </w:p>
    <w:p w:rsidR="003F05BF" w:rsidRPr="00655AF1" w:rsidRDefault="003F05BF" w:rsidP="00C3166A">
      <w:pPr>
        <w:numPr>
          <w:ilvl w:val="0"/>
          <w:numId w:val="3"/>
        </w:numPr>
        <w:spacing w:after="0" w:line="360" w:lineRule="auto"/>
        <w:jc w:val="both"/>
        <w:rPr>
          <w:rFonts w:asciiTheme="minorHAnsi" w:hAnsiTheme="minorHAnsi"/>
          <w:szCs w:val="24"/>
        </w:rPr>
      </w:pPr>
      <w:r w:rsidRPr="00655AF1">
        <w:rPr>
          <w:rFonts w:asciiTheme="minorHAnsi" w:hAnsiTheme="minorHAnsi"/>
          <w:szCs w:val="24"/>
        </w:rPr>
        <w:t xml:space="preserve">Share the experiences of the EYTTs in supporting under-threes in </w:t>
      </w:r>
      <w:r w:rsidR="00D45FD9" w:rsidRPr="00655AF1">
        <w:rPr>
          <w:rFonts w:asciiTheme="minorHAnsi" w:hAnsiTheme="minorHAnsi"/>
          <w:szCs w:val="24"/>
        </w:rPr>
        <w:t xml:space="preserve">early years </w:t>
      </w:r>
      <w:r w:rsidRPr="00655AF1">
        <w:rPr>
          <w:rFonts w:asciiTheme="minorHAnsi" w:hAnsiTheme="minorHAnsi"/>
          <w:szCs w:val="24"/>
        </w:rPr>
        <w:t>settings</w:t>
      </w:r>
      <w:r w:rsidR="0034551F" w:rsidRPr="00655AF1">
        <w:rPr>
          <w:rFonts w:asciiTheme="minorHAnsi" w:hAnsiTheme="minorHAnsi"/>
          <w:szCs w:val="24"/>
        </w:rPr>
        <w:t xml:space="preserve"> (state maintained, private, voluntary and independent settings)</w:t>
      </w:r>
      <w:r w:rsidRPr="00655AF1">
        <w:rPr>
          <w:rFonts w:asciiTheme="minorHAnsi" w:hAnsiTheme="minorHAnsi"/>
          <w:szCs w:val="24"/>
        </w:rPr>
        <w:t>.</w:t>
      </w:r>
    </w:p>
    <w:p w:rsidR="003F05BF" w:rsidRPr="00655AF1" w:rsidRDefault="003F05BF" w:rsidP="00C3166A">
      <w:pPr>
        <w:numPr>
          <w:ilvl w:val="0"/>
          <w:numId w:val="3"/>
        </w:numPr>
        <w:spacing w:after="0" w:line="360" w:lineRule="auto"/>
        <w:jc w:val="both"/>
        <w:rPr>
          <w:rFonts w:asciiTheme="minorHAnsi" w:hAnsiTheme="minorHAnsi"/>
          <w:szCs w:val="24"/>
        </w:rPr>
      </w:pPr>
      <w:r w:rsidRPr="00655AF1">
        <w:rPr>
          <w:rFonts w:asciiTheme="minorHAnsi" w:hAnsiTheme="minorHAnsi"/>
          <w:szCs w:val="24"/>
        </w:rPr>
        <w:t>Consider the rationale for the s</w:t>
      </w:r>
      <w:r w:rsidR="00006F96" w:rsidRPr="00655AF1">
        <w:rPr>
          <w:rFonts w:asciiTheme="minorHAnsi" w:hAnsiTheme="minorHAnsi"/>
          <w:szCs w:val="24"/>
        </w:rPr>
        <w:t>trategies used to support under-</w:t>
      </w:r>
      <w:r w:rsidRPr="00655AF1">
        <w:rPr>
          <w:rFonts w:asciiTheme="minorHAnsi" w:hAnsiTheme="minorHAnsi"/>
          <w:szCs w:val="24"/>
        </w:rPr>
        <w:t xml:space="preserve">threes. </w:t>
      </w:r>
    </w:p>
    <w:p w:rsidR="003F05BF" w:rsidRPr="00655AF1" w:rsidRDefault="003F05BF" w:rsidP="00C3166A">
      <w:pPr>
        <w:numPr>
          <w:ilvl w:val="0"/>
          <w:numId w:val="3"/>
        </w:numPr>
        <w:spacing w:after="0" w:line="360" w:lineRule="auto"/>
        <w:jc w:val="both"/>
        <w:rPr>
          <w:rFonts w:asciiTheme="minorHAnsi" w:hAnsiTheme="minorHAnsi"/>
          <w:szCs w:val="24"/>
        </w:rPr>
      </w:pPr>
      <w:r w:rsidRPr="00655AF1">
        <w:rPr>
          <w:rFonts w:asciiTheme="minorHAnsi" w:hAnsiTheme="minorHAnsi"/>
          <w:szCs w:val="24"/>
        </w:rPr>
        <w:t>Investigate EYTTs understanding of early reading in practice.</w:t>
      </w:r>
    </w:p>
    <w:p w:rsidR="003F05BF" w:rsidRPr="00655AF1" w:rsidRDefault="003F05BF" w:rsidP="00C3166A">
      <w:pPr>
        <w:numPr>
          <w:ilvl w:val="0"/>
          <w:numId w:val="3"/>
        </w:numPr>
        <w:spacing w:after="0" w:line="360" w:lineRule="auto"/>
        <w:jc w:val="both"/>
        <w:rPr>
          <w:rFonts w:asciiTheme="minorHAnsi" w:hAnsiTheme="minorHAnsi"/>
          <w:szCs w:val="24"/>
        </w:rPr>
      </w:pPr>
      <w:r w:rsidRPr="00655AF1">
        <w:rPr>
          <w:rFonts w:asciiTheme="minorHAnsi" w:hAnsiTheme="minorHAnsi"/>
          <w:szCs w:val="24"/>
        </w:rPr>
        <w:t>Identify any challenges faced by EYTTs in practice.</w:t>
      </w:r>
    </w:p>
    <w:p w:rsidR="003F05BF" w:rsidRPr="00655AF1" w:rsidRDefault="003F05BF" w:rsidP="00C3166A">
      <w:pPr>
        <w:numPr>
          <w:ilvl w:val="0"/>
          <w:numId w:val="3"/>
        </w:numPr>
        <w:spacing w:after="0" w:line="360" w:lineRule="auto"/>
        <w:jc w:val="both"/>
        <w:rPr>
          <w:rFonts w:asciiTheme="minorHAnsi" w:hAnsiTheme="minorHAnsi"/>
          <w:szCs w:val="24"/>
        </w:rPr>
      </w:pPr>
      <w:r w:rsidRPr="00655AF1">
        <w:rPr>
          <w:rFonts w:asciiTheme="minorHAnsi" w:hAnsiTheme="minorHAnsi"/>
          <w:szCs w:val="24"/>
        </w:rPr>
        <w:t xml:space="preserve">Explore the nature of the support available to EYTTs.  </w:t>
      </w:r>
    </w:p>
    <w:p w:rsidR="003F05BF" w:rsidRPr="00655AF1" w:rsidRDefault="003F05BF" w:rsidP="00C3166A">
      <w:pPr>
        <w:numPr>
          <w:ilvl w:val="0"/>
          <w:numId w:val="3"/>
        </w:numPr>
        <w:spacing w:after="0" w:line="360" w:lineRule="auto"/>
        <w:jc w:val="both"/>
        <w:rPr>
          <w:rFonts w:asciiTheme="minorHAnsi" w:hAnsiTheme="minorHAnsi"/>
          <w:szCs w:val="24"/>
        </w:rPr>
      </w:pPr>
      <w:r w:rsidRPr="00655AF1">
        <w:rPr>
          <w:rFonts w:asciiTheme="minorHAnsi" w:hAnsiTheme="minorHAnsi"/>
          <w:szCs w:val="24"/>
        </w:rPr>
        <w:t xml:space="preserve">Analyse the experiences shared to identify common themes. </w:t>
      </w:r>
    </w:p>
    <w:p w:rsidR="00490656" w:rsidRPr="00655AF1" w:rsidRDefault="003F05BF" w:rsidP="00490656">
      <w:pPr>
        <w:numPr>
          <w:ilvl w:val="0"/>
          <w:numId w:val="3"/>
        </w:numPr>
        <w:spacing w:after="0" w:line="360" w:lineRule="auto"/>
        <w:jc w:val="both"/>
        <w:rPr>
          <w:rFonts w:asciiTheme="minorHAnsi" w:hAnsiTheme="minorHAnsi"/>
          <w:szCs w:val="24"/>
        </w:rPr>
      </w:pPr>
      <w:r w:rsidRPr="00655AF1">
        <w:rPr>
          <w:rFonts w:asciiTheme="minorHAnsi" w:hAnsiTheme="minorHAnsi"/>
          <w:szCs w:val="24"/>
        </w:rPr>
        <w:lastRenderedPageBreak/>
        <w:t>Propose recommendations for future practice and further support.</w:t>
      </w:r>
    </w:p>
    <w:p w:rsidR="004D5FB0" w:rsidRPr="00655AF1" w:rsidRDefault="004D5FB0" w:rsidP="004D5FB0">
      <w:pPr>
        <w:spacing w:after="0" w:line="360" w:lineRule="auto"/>
        <w:ind w:left="360"/>
        <w:jc w:val="both"/>
        <w:rPr>
          <w:rFonts w:asciiTheme="minorHAnsi" w:hAnsiTheme="minorHAnsi"/>
          <w:szCs w:val="24"/>
        </w:rPr>
      </w:pPr>
    </w:p>
    <w:p w:rsidR="004D5FB0" w:rsidRPr="00655AF1" w:rsidRDefault="004D5FB0" w:rsidP="004D5FB0">
      <w:pPr>
        <w:spacing w:after="0" w:line="240" w:lineRule="auto"/>
        <w:ind w:left="720"/>
        <w:jc w:val="both"/>
        <w:rPr>
          <w:rFonts w:asciiTheme="minorHAnsi" w:hAnsiTheme="minorHAnsi"/>
          <w:szCs w:val="24"/>
        </w:rPr>
      </w:pPr>
    </w:p>
    <w:p w:rsidR="00FE5B84" w:rsidRPr="00655AF1" w:rsidRDefault="00FE5B84" w:rsidP="00FE5B84">
      <w:pPr>
        <w:spacing w:after="0" w:line="360" w:lineRule="auto"/>
        <w:jc w:val="both"/>
        <w:rPr>
          <w:rFonts w:asciiTheme="minorHAnsi" w:hAnsiTheme="minorHAnsi"/>
          <w:szCs w:val="24"/>
        </w:rPr>
      </w:pPr>
      <w:r w:rsidRPr="00655AF1">
        <w:rPr>
          <w:rFonts w:asciiTheme="minorHAnsi" w:hAnsiTheme="minorHAnsi"/>
          <w:szCs w:val="24"/>
        </w:rPr>
        <w:t>The overarching research question, which I devised for my Assignment 6 Research Proposal (</w:t>
      </w:r>
      <w:r w:rsidR="00794DBC" w:rsidRPr="00655AF1">
        <w:rPr>
          <w:rFonts w:asciiTheme="minorHAnsi" w:hAnsiTheme="minorHAnsi"/>
          <w:szCs w:val="24"/>
        </w:rPr>
        <w:t>Boardman, 2012a</w:t>
      </w:r>
      <w:r w:rsidRPr="00655AF1">
        <w:rPr>
          <w:rFonts w:asciiTheme="minorHAnsi" w:hAnsiTheme="minorHAnsi"/>
          <w:szCs w:val="24"/>
        </w:rPr>
        <w:t>) was</w:t>
      </w:r>
      <w:r w:rsidR="004D5FB0" w:rsidRPr="00655AF1">
        <w:rPr>
          <w:rFonts w:asciiTheme="minorHAnsi" w:hAnsiTheme="minorHAnsi"/>
          <w:szCs w:val="24"/>
        </w:rPr>
        <w:t xml:space="preserve">: </w:t>
      </w:r>
    </w:p>
    <w:p w:rsidR="004D5FB0" w:rsidRPr="00655AF1" w:rsidRDefault="004D5FB0" w:rsidP="00FE5B84">
      <w:pPr>
        <w:spacing w:after="0" w:line="360" w:lineRule="auto"/>
        <w:jc w:val="both"/>
        <w:rPr>
          <w:rFonts w:asciiTheme="minorHAnsi" w:hAnsiTheme="minorHAnsi"/>
          <w:szCs w:val="24"/>
        </w:rPr>
      </w:pPr>
    </w:p>
    <w:p w:rsidR="003F05BF" w:rsidRPr="00655AF1" w:rsidRDefault="003F05BF" w:rsidP="00FE5B84">
      <w:pPr>
        <w:spacing w:after="0" w:line="360" w:lineRule="auto"/>
        <w:jc w:val="both"/>
        <w:rPr>
          <w:rFonts w:asciiTheme="minorHAnsi" w:hAnsiTheme="minorHAnsi"/>
          <w:i/>
          <w:szCs w:val="24"/>
        </w:rPr>
      </w:pPr>
      <w:r w:rsidRPr="00655AF1">
        <w:rPr>
          <w:rFonts w:asciiTheme="minorHAnsi" w:hAnsiTheme="minorHAnsi"/>
          <w:i/>
          <w:szCs w:val="24"/>
        </w:rPr>
        <w:t>How do Early Years Teacher Trainees support very young children with early reading?</w:t>
      </w:r>
      <w:r w:rsidR="00807436" w:rsidRPr="00655AF1">
        <w:rPr>
          <w:rFonts w:asciiTheme="minorHAnsi" w:hAnsiTheme="minorHAnsi"/>
          <w:i/>
          <w:szCs w:val="24"/>
        </w:rPr>
        <w:t xml:space="preserve"> </w:t>
      </w:r>
    </w:p>
    <w:p w:rsidR="00FE5B84" w:rsidRPr="00655AF1" w:rsidRDefault="00FE5B84" w:rsidP="00FE5B84">
      <w:pPr>
        <w:spacing w:after="0" w:line="360" w:lineRule="auto"/>
        <w:jc w:val="both"/>
        <w:rPr>
          <w:rFonts w:asciiTheme="minorHAnsi" w:hAnsiTheme="minorHAnsi"/>
          <w:szCs w:val="24"/>
        </w:rPr>
      </w:pPr>
    </w:p>
    <w:p w:rsidR="00FE5B84" w:rsidRPr="00655AF1" w:rsidRDefault="00FE5B84" w:rsidP="00FE5B84">
      <w:pPr>
        <w:spacing w:after="0" w:line="360" w:lineRule="auto"/>
        <w:jc w:val="both"/>
        <w:rPr>
          <w:rFonts w:asciiTheme="minorHAnsi" w:hAnsiTheme="minorHAnsi"/>
          <w:szCs w:val="24"/>
        </w:rPr>
      </w:pPr>
      <w:r w:rsidRPr="00655AF1">
        <w:rPr>
          <w:rFonts w:asciiTheme="minorHAnsi" w:hAnsiTheme="minorHAnsi"/>
          <w:szCs w:val="24"/>
        </w:rPr>
        <w:t>The following two research questions were later developed, with the intention of gaining a greater understanding of the views of the EYTT</w:t>
      </w:r>
      <w:r w:rsidR="00794DBC" w:rsidRPr="00655AF1">
        <w:rPr>
          <w:rFonts w:asciiTheme="minorHAnsi" w:hAnsiTheme="minorHAnsi"/>
          <w:szCs w:val="24"/>
        </w:rPr>
        <w:t>s:</w:t>
      </w:r>
    </w:p>
    <w:p w:rsidR="00794DBC" w:rsidRPr="00655AF1" w:rsidRDefault="00794DBC" w:rsidP="00794DBC">
      <w:pPr>
        <w:spacing w:after="0" w:line="360" w:lineRule="auto"/>
        <w:jc w:val="both"/>
        <w:rPr>
          <w:rFonts w:asciiTheme="minorHAnsi" w:hAnsiTheme="minorHAnsi"/>
          <w:i/>
          <w:szCs w:val="24"/>
        </w:rPr>
      </w:pPr>
    </w:p>
    <w:p w:rsidR="00794DBC" w:rsidRPr="00655AF1" w:rsidRDefault="003F05BF" w:rsidP="00794DBC">
      <w:pPr>
        <w:spacing w:after="0" w:line="360" w:lineRule="auto"/>
        <w:jc w:val="both"/>
        <w:rPr>
          <w:rFonts w:asciiTheme="minorHAnsi" w:hAnsiTheme="minorHAnsi"/>
          <w:i/>
          <w:szCs w:val="24"/>
        </w:rPr>
      </w:pPr>
      <w:r w:rsidRPr="00655AF1">
        <w:rPr>
          <w:rFonts w:asciiTheme="minorHAnsi" w:hAnsiTheme="minorHAnsi"/>
          <w:i/>
          <w:szCs w:val="24"/>
        </w:rPr>
        <w:t>What are Early Years Teacher Trainees</w:t>
      </w:r>
      <w:r w:rsidR="00BE2A51" w:rsidRPr="00655AF1">
        <w:rPr>
          <w:rFonts w:asciiTheme="minorHAnsi" w:hAnsiTheme="minorHAnsi"/>
          <w:i/>
          <w:szCs w:val="24"/>
        </w:rPr>
        <w:t>’</w:t>
      </w:r>
      <w:r w:rsidRPr="00655AF1">
        <w:rPr>
          <w:rFonts w:asciiTheme="minorHAnsi" w:hAnsiTheme="minorHAnsi"/>
          <w:i/>
          <w:szCs w:val="24"/>
        </w:rPr>
        <w:t xml:space="preserve"> views and beliefs about reading and how does this infl</w:t>
      </w:r>
      <w:r w:rsidR="00AB4C3C" w:rsidRPr="00655AF1">
        <w:rPr>
          <w:rFonts w:asciiTheme="minorHAnsi" w:hAnsiTheme="minorHAnsi"/>
          <w:i/>
          <w:szCs w:val="24"/>
        </w:rPr>
        <w:t>uence their practice with under-</w:t>
      </w:r>
      <w:r w:rsidR="00794DBC" w:rsidRPr="00655AF1">
        <w:rPr>
          <w:rFonts w:asciiTheme="minorHAnsi" w:hAnsiTheme="minorHAnsi"/>
          <w:i/>
          <w:szCs w:val="24"/>
        </w:rPr>
        <w:t>threes?</w:t>
      </w:r>
    </w:p>
    <w:p w:rsidR="00172E74" w:rsidRPr="00655AF1" w:rsidRDefault="00172E74" w:rsidP="00794DBC">
      <w:pPr>
        <w:spacing w:after="0" w:line="360" w:lineRule="auto"/>
        <w:jc w:val="both"/>
        <w:rPr>
          <w:rFonts w:asciiTheme="minorHAnsi" w:hAnsiTheme="minorHAnsi"/>
          <w:i/>
          <w:szCs w:val="24"/>
        </w:rPr>
      </w:pPr>
    </w:p>
    <w:p w:rsidR="003F05BF" w:rsidRPr="00655AF1" w:rsidRDefault="003F05BF" w:rsidP="00794DBC">
      <w:pPr>
        <w:spacing w:after="0" w:line="360" w:lineRule="auto"/>
        <w:jc w:val="both"/>
        <w:rPr>
          <w:rFonts w:asciiTheme="minorHAnsi" w:hAnsiTheme="minorHAnsi"/>
          <w:i/>
          <w:szCs w:val="24"/>
        </w:rPr>
      </w:pPr>
      <w:r w:rsidRPr="00655AF1">
        <w:rPr>
          <w:rFonts w:asciiTheme="minorHAnsi" w:hAnsiTheme="minorHAnsi"/>
          <w:i/>
          <w:szCs w:val="24"/>
        </w:rPr>
        <w:t>What are the experiences and challenges of Early Years Teacher Trainees in supporting very young children with early reading?</w:t>
      </w:r>
    </w:p>
    <w:p w:rsidR="003F05BF" w:rsidRPr="00655AF1" w:rsidRDefault="003F05BF" w:rsidP="003F05BF">
      <w:pPr>
        <w:spacing w:after="0" w:line="360" w:lineRule="auto"/>
        <w:jc w:val="both"/>
        <w:rPr>
          <w:rFonts w:asciiTheme="minorHAnsi" w:hAnsiTheme="minorHAnsi"/>
          <w:i/>
          <w:szCs w:val="24"/>
        </w:rPr>
      </w:pPr>
    </w:p>
    <w:p w:rsidR="003F05BF" w:rsidRPr="00655AF1" w:rsidRDefault="003F05BF" w:rsidP="003F05BF">
      <w:pPr>
        <w:spacing w:after="0" w:line="360" w:lineRule="auto"/>
        <w:jc w:val="both"/>
        <w:rPr>
          <w:rFonts w:asciiTheme="minorHAnsi" w:hAnsiTheme="minorHAnsi"/>
          <w:szCs w:val="24"/>
        </w:rPr>
      </w:pPr>
      <w:r w:rsidRPr="00655AF1">
        <w:rPr>
          <w:rFonts w:asciiTheme="minorHAnsi" w:hAnsiTheme="minorHAnsi"/>
          <w:szCs w:val="24"/>
        </w:rPr>
        <w:t xml:space="preserve">It is </w:t>
      </w:r>
      <w:r w:rsidR="003A7159" w:rsidRPr="00655AF1">
        <w:rPr>
          <w:rFonts w:asciiTheme="minorHAnsi" w:hAnsiTheme="minorHAnsi"/>
          <w:szCs w:val="24"/>
        </w:rPr>
        <w:t>crucial</w:t>
      </w:r>
      <w:r w:rsidRPr="00655AF1">
        <w:rPr>
          <w:rFonts w:asciiTheme="minorHAnsi" w:hAnsiTheme="minorHAnsi"/>
          <w:szCs w:val="24"/>
        </w:rPr>
        <w:t xml:space="preserve"> to </w:t>
      </w:r>
      <w:r w:rsidR="003A7159" w:rsidRPr="00655AF1">
        <w:rPr>
          <w:rFonts w:asciiTheme="minorHAnsi" w:hAnsiTheme="minorHAnsi"/>
          <w:szCs w:val="24"/>
        </w:rPr>
        <w:t>document</w:t>
      </w:r>
      <w:r w:rsidRPr="00655AF1">
        <w:rPr>
          <w:rFonts w:asciiTheme="minorHAnsi" w:hAnsiTheme="minorHAnsi"/>
          <w:szCs w:val="24"/>
        </w:rPr>
        <w:t xml:space="preserve"> the everyday experiences of EYTTs, hence the ‘how’ terminology of the research question. T</w:t>
      </w:r>
      <w:r w:rsidR="00DE2C27" w:rsidRPr="00655AF1">
        <w:rPr>
          <w:rFonts w:asciiTheme="minorHAnsi" w:hAnsiTheme="minorHAnsi"/>
          <w:szCs w:val="24"/>
        </w:rPr>
        <w:t>he research question posed as ‘W</w:t>
      </w:r>
      <w:r w:rsidRPr="00655AF1">
        <w:rPr>
          <w:rFonts w:asciiTheme="minorHAnsi" w:hAnsiTheme="minorHAnsi"/>
          <w:szCs w:val="24"/>
        </w:rPr>
        <w:t>hat are the experiences and challenges</w:t>
      </w:r>
      <w:r w:rsidR="00DE2C27" w:rsidRPr="00655AF1">
        <w:rPr>
          <w:rFonts w:asciiTheme="minorHAnsi" w:hAnsiTheme="minorHAnsi"/>
          <w:szCs w:val="24"/>
        </w:rPr>
        <w:t>?</w:t>
      </w:r>
      <w:r w:rsidRPr="00655AF1">
        <w:rPr>
          <w:rFonts w:asciiTheme="minorHAnsi" w:hAnsiTheme="minorHAnsi"/>
          <w:szCs w:val="24"/>
        </w:rPr>
        <w:t>’ aims to open the area of investigation to allow for any possible new understandings, interpretations or theories to emerge as exploratory research</w:t>
      </w:r>
      <w:r w:rsidR="00312E9F" w:rsidRPr="00655AF1">
        <w:rPr>
          <w:rFonts w:asciiTheme="minorHAnsi" w:hAnsiTheme="minorHAnsi"/>
          <w:szCs w:val="24"/>
        </w:rPr>
        <w:t>,</w:t>
      </w:r>
      <w:r w:rsidR="009C596A" w:rsidRPr="00655AF1">
        <w:rPr>
          <w:rFonts w:asciiTheme="minorHAnsi" w:hAnsiTheme="minorHAnsi"/>
          <w:szCs w:val="24"/>
        </w:rPr>
        <w:t xml:space="preserve"> as</w:t>
      </w:r>
      <w:r w:rsidRPr="00655AF1">
        <w:rPr>
          <w:rFonts w:asciiTheme="minorHAnsi" w:hAnsiTheme="minorHAnsi"/>
          <w:szCs w:val="24"/>
        </w:rPr>
        <w:t xml:space="preserve"> suggested by Denscombe (2010).  Consequently, providing EYTTs with the opportunity to reflect upon these experiences and their </w:t>
      </w:r>
      <w:r w:rsidR="00312E9F" w:rsidRPr="00655AF1">
        <w:rPr>
          <w:rFonts w:asciiTheme="minorHAnsi" w:hAnsiTheme="minorHAnsi"/>
          <w:szCs w:val="24"/>
        </w:rPr>
        <w:t>pedagogy</w:t>
      </w:r>
      <w:r w:rsidR="009C596A" w:rsidRPr="00655AF1">
        <w:rPr>
          <w:rFonts w:asciiTheme="minorHAnsi" w:hAnsiTheme="minorHAnsi"/>
          <w:szCs w:val="24"/>
        </w:rPr>
        <w:t xml:space="preserve"> alongside</w:t>
      </w:r>
      <w:r w:rsidRPr="00655AF1">
        <w:rPr>
          <w:rFonts w:asciiTheme="minorHAnsi" w:hAnsiTheme="minorHAnsi"/>
          <w:szCs w:val="24"/>
        </w:rPr>
        <w:t xml:space="preserve"> any challenges faced</w:t>
      </w:r>
      <w:r w:rsidR="009C596A" w:rsidRPr="00655AF1">
        <w:rPr>
          <w:rFonts w:asciiTheme="minorHAnsi" w:hAnsiTheme="minorHAnsi"/>
          <w:szCs w:val="24"/>
        </w:rPr>
        <w:t xml:space="preserve">, </w:t>
      </w:r>
      <w:r w:rsidRPr="00655AF1">
        <w:rPr>
          <w:rFonts w:asciiTheme="minorHAnsi" w:hAnsiTheme="minorHAnsi"/>
          <w:szCs w:val="24"/>
        </w:rPr>
        <w:t>will offer an essential insight into current provision for early reading with very young children. Similarly, Appleby and Andrews (2011) suggest that reflective practice is a “complex, multi-faceted process which in its most effective form is personalised and owned by practitioners”</w:t>
      </w:r>
      <w:r w:rsidR="00BD0AB5" w:rsidRPr="00655AF1">
        <w:rPr>
          <w:rFonts w:asciiTheme="minorHAnsi" w:hAnsiTheme="minorHAnsi"/>
          <w:szCs w:val="24"/>
        </w:rPr>
        <w:t xml:space="preserve"> (p. 57)</w:t>
      </w:r>
      <w:r w:rsidR="009C596A" w:rsidRPr="00655AF1">
        <w:rPr>
          <w:rFonts w:asciiTheme="minorHAnsi" w:hAnsiTheme="minorHAnsi"/>
          <w:szCs w:val="24"/>
        </w:rPr>
        <w:t>.</w:t>
      </w:r>
      <w:r w:rsidRPr="00655AF1">
        <w:rPr>
          <w:rFonts w:asciiTheme="minorHAnsi" w:hAnsiTheme="minorHAnsi"/>
          <w:szCs w:val="24"/>
        </w:rPr>
        <w:t xml:space="preserve"> </w:t>
      </w:r>
      <w:r w:rsidR="009C596A" w:rsidRPr="00655AF1">
        <w:rPr>
          <w:rFonts w:asciiTheme="minorHAnsi" w:hAnsiTheme="minorHAnsi"/>
          <w:szCs w:val="24"/>
        </w:rPr>
        <w:t xml:space="preserve">This </w:t>
      </w:r>
      <w:r w:rsidRPr="00655AF1">
        <w:rPr>
          <w:rFonts w:asciiTheme="minorHAnsi" w:hAnsiTheme="minorHAnsi"/>
          <w:szCs w:val="24"/>
        </w:rPr>
        <w:t xml:space="preserve">is intentional within the overall design of the research study. </w:t>
      </w:r>
    </w:p>
    <w:p w:rsidR="003F05BF" w:rsidRPr="00655AF1" w:rsidRDefault="003F05BF" w:rsidP="003F05BF">
      <w:pPr>
        <w:spacing w:after="0" w:line="360" w:lineRule="auto"/>
        <w:jc w:val="both"/>
        <w:rPr>
          <w:rFonts w:asciiTheme="minorHAnsi" w:hAnsiTheme="minorHAnsi"/>
          <w:szCs w:val="24"/>
        </w:rPr>
      </w:pPr>
    </w:p>
    <w:p w:rsidR="003F05BF" w:rsidRPr="00655AF1" w:rsidRDefault="003F05BF" w:rsidP="003F05BF">
      <w:pPr>
        <w:spacing w:after="0" w:line="360" w:lineRule="auto"/>
        <w:jc w:val="both"/>
        <w:rPr>
          <w:rFonts w:asciiTheme="minorHAnsi" w:hAnsiTheme="minorHAnsi"/>
          <w:szCs w:val="24"/>
        </w:rPr>
      </w:pPr>
      <w:r w:rsidRPr="00655AF1">
        <w:rPr>
          <w:rFonts w:asciiTheme="minorHAnsi" w:hAnsiTheme="minorHAnsi"/>
          <w:szCs w:val="24"/>
        </w:rPr>
        <w:t>The supplementary research questions are:</w:t>
      </w:r>
    </w:p>
    <w:p w:rsidR="00172E74" w:rsidRPr="00655AF1" w:rsidRDefault="003F05BF" w:rsidP="00794DBC">
      <w:pPr>
        <w:spacing w:after="0" w:line="360" w:lineRule="auto"/>
        <w:jc w:val="both"/>
        <w:rPr>
          <w:rFonts w:asciiTheme="minorHAnsi" w:hAnsiTheme="minorHAnsi"/>
          <w:i/>
          <w:szCs w:val="24"/>
        </w:rPr>
      </w:pPr>
      <w:r w:rsidRPr="00655AF1">
        <w:rPr>
          <w:rFonts w:asciiTheme="minorHAnsi" w:hAnsiTheme="minorHAnsi"/>
          <w:i/>
          <w:szCs w:val="24"/>
        </w:rPr>
        <w:t>What influences Early Years Teacher Trainees’ practice in the settings in encouraging children’s development in reading?</w:t>
      </w:r>
      <w:r w:rsidR="003E2605" w:rsidRPr="00655AF1">
        <w:rPr>
          <w:rFonts w:asciiTheme="minorHAnsi" w:hAnsiTheme="minorHAnsi"/>
          <w:i/>
          <w:szCs w:val="24"/>
        </w:rPr>
        <w:t xml:space="preserve"> </w:t>
      </w:r>
    </w:p>
    <w:p w:rsidR="003F05BF" w:rsidRPr="00655AF1" w:rsidRDefault="003F05BF" w:rsidP="00794DBC">
      <w:pPr>
        <w:spacing w:after="0" w:line="360" w:lineRule="auto"/>
        <w:jc w:val="both"/>
        <w:rPr>
          <w:rFonts w:asciiTheme="minorHAnsi" w:hAnsiTheme="minorHAnsi"/>
          <w:i/>
          <w:szCs w:val="24"/>
        </w:rPr>
      </w:pPr>
      <w:r w:rsidRPr="00655AF1">
        <w:rPr>
          <w:rFonts w:asciiTheme="minorHAnsi" w:hAnsiTheme="minorHAnsi"/>
          <w:i/>
          <w:szCs w:val="24"/>
        </w:rPr>
        <w:lastRenderedPageBreak/>
        <w:t xml:space="preserve">What are the implications of this for the training of EYTs?  </w:t>
      </w:r>
    </w:p>
    <w:p w:rsidR="003F05BF" w:rsidRPr="00655AF1" w:rsidRDefault="003F05BF" w:rsidP="003F05BF">
      <w:pPr>
        <w:spacing w:after="0" w:line="360" w:lineRule="auto"/>
        <w:jc w:val="both"/>
        <w:rPr>
          <w:rFonts w:asciiTheme="minorHAnsi" w:hAnsiTheme="minorHAnsi"/>
          <w:szCs w:val="24"/>
        </w:rPr>
      </w:pPr>
    </w:p>
    <w:p w:rsidR="003F05BF" w:rsidRPr="00655AF1" w:rsidRDefault="003F05BF" w:rsidP="003F05BF">
      <w:pPr>
        <w:spacing w:after="0" w:line="360" w:lineRule="auto"/>
        <w:jc w:val="both"/>
        <w:rPr>
          <w:rFonts w:asciiTheme="minorHAnsi" w:hAnsiTheme="minorHAnsi"/>
          <w:szCs w:val="24"/>
        </w:rPr>
      </w:pPr>
      <w:r w:rsidRPr="00655AF1">
        <w:rPr>
          <w:rFonts w:asciiTheme="minorHAnsi" w:hAnsiTheme="minorHAnsi"/>
          <w:szCs w:val="24"/>
        </w:rPr>
        <w:t xml:space="preserve">I will refer to ‘practitioners’ throughout the majority of this study, as </w:t>
      </w:r>
      <w:r w:rsidR="004A53C1" w:rsidRPr="00655AF1">
        <w:rPr>
          <w:rFonts w:asciiTheme="minorHAnsi" w:hAnsiTheme="minorHAnsi"/>
          <w:szCs w:val="24"/>
        </w:rPr>
        <w:t xml:space="preserve">the participants were employed practitioners, </w:t>
      </w:r>
      <w:r w:rsidRPr="00655AF1">
        <w:rPr>
          <w:rFonts w:asciiTheme="minorHAnsi" w:hAnsiTheme="minorHAnsi"/>
          <w:szCs w:val="24"/>
        </w:rPr>
        <w:t xml:space="preserve">as well as </w:t>
      </w:r>
      <w:r w:rsidR="004A53C1" w:rsidRPr="00655AF1">
        <w:rPr>
          <w:rFonts w:asciiTheme="minorHAnsi" w:hAnsiTheme="minorHAnsi"/>
          <w:szCs w:val="24"/>
        </w:rPr>
        <w:t>EYT trainees.</w:t>
      </w:r>
    </w:p>
    <w:p w:rsidR="00807436" w:rsidRPr="00655AF1" w:rsidRDefault="00807436" w:rsidP="00693408">
      <w:pPr>
        <w:pStyle w:val="NoSpacing"/>
        <w:spacing w:line="360" w:lineRule="auto"/>
        <w:jc w:val="both"/>
        <w:rPr>
          <w:rFonts w:asciiTheme="minorHAnsi" w:hAnsiTheme="minorHAnsi"/>
          <w:szCs w:val="24"/>
        </w:rPr>
      </w:pPr>
    </w:p>
    <w:p w:rsidR="003F05BF" w:rsidRPr="00655AF1" w:rsidRDefault="008F7E76" w:rsidP="00693408">
      <w:pPr>
        <w:pStyle w:val="NoSpacing"/>
        <w:spacing w:line="360" w:lineRule="auto"/>
        <w:jc w:val="both"/>
        <w:rPr>
          <w:rFonts w:asciiTheme="minorHAnsi" w:hAnsiTheme="minorHAnsi"/>
          <w:szCs w:val="24"/>
        </w:rPr>
      </w:pPr>
      <w:r w:rsidRPr="00655AF1">
        <w:rPr>
          <w:rFonts w:asciiTheme="minorHAnsi" w:hAnsiTheme="minorHAnsi"/>
          <w:szCs w:val="24"/>
        </w:rPr>
        <w:t>I use the terminology of ‘early reading’ to refer to reading that happens at the very beginning of life, but this terminology does not presume that there is a ‘pre-reading’ stage and then an ‘actua</w:t>
      </w:r>
      <w:r w:rsidR="009E3568" w:rsidRPr="00655AF1">
        <w:rPr>
          <w:rFonts w:asciiTheme="minorHAnsi" w:hAnsiTheme="minorHAnsi"/>
          <w:szCs w:val="24"/>
        </w:rPr>
        <w:t>l</w:t>
      </w:r>
      <w:r w:rsidRPr="00655AF1">
        <w:rPr>
          <w:rFonts w:asciiTheme="minorHAnsi" w:hAnsiTheme="minorHAnsi"/>
          <w:szCs w:val="24"/>
        </w:rPr>
        <w:t>’ reading sta</w:t>
      </w:r>
      <w:r w:rsidR="00611220" w:rsidRPr="00655AF1">
        <w:rPr>
          <w:rFonts w:asciiTheme="minorHAnsi" w:hAnsiTheme="minorHAnsi"/>
          <w:szCs w:val="24"/>
        </w:rPr>
        <w:t>ge. Early reading is ‘reading’.</w:t>
      </w:r>
    </w:p>
    <w:p w:rsidR="00B757D3" w:rsidRPr="00655AF1" w:rsidRDefault="00B757D3" w:rsidP="00693408">
      <w:pPr>
        <w:pStyle w:val="NoSpacing"/>
        <w:spacing w:line="360" w:lineRule="auto"/>
        <w:jc w:val="both"/>
        <w:rPr>
          <w:rFonts w:asciiTheme="minorHAnsi" w:hAnsiTheme="minorHAnsi"/>
          <w:szCs w:val="24"/>
        </w:rPr>
      </w:pPr>
    </w:p>
    <w:p w:rsidR="00B757D3" w:rsidRPr="00655AF1" w:rsidRDefault="00B757D3" w:rsidP="00693408">
      <w:pPr>
        <w:pStyle w:val="NoSpacing"/>
        <w:spacing w:line="360" w:lineRule="auto"/>
        <w:jc w:val="both"/>
        <w:rPr>
          <w:rFonts w:asciiTheme="minorHAnsi" w:hAnsiTheme="minorHAnsi"/>
          <w:szCs w:val="24"/>
        </w:rPr>
      </w:pPr>
    </w:p>
    <w:p w:rsidR="003F05BF" w:rsidRPr="00655AF1" w:rsidRDefault="003F05BF" w:rsidP="00C3166A">
      <w:pPr>
        <w:keepNext/>
        <w:keepLines/>
        <w:numPr>
          <w:ilvl w:val="1"/>
          <w:numId w:val="5"/>
        </w:numPr>
        <w:spacing w:before="40" w:after="0"/>
        <w:outlineLvl w:val="1"/>
        <w:rPr>
          <w:rFonts w:asciiTheme="minorHAnsi" w:eastAsiaTheme="majorEastAsia" w:hAnsiTheme="minorHAnsi" w:cstheme="majorBidi"/>
          <w:sz w:val="26"/>
          <w:szCs w:val="26"/>
        </w:rPr>
      </w:pPr>
      <w:bookmarkStart w:id="37" w:name="_Toc459283851"/>
      <w:bookmarkStart w:id="38" w:name="_Toc478736940"/>
      <w:r w:rsidRPr="00655AF1">
        <w:rPr>
          <w:rFonts w:asciiTheme="minorHAnsi" w:eastAsiaTheme="majorEastAsia" w:hAnsiTheme="minorHAnsi" w:cstheme="majorBidi"/>
          <w:sz w:val="26"/>
          <w:szCs w:val="26"/>
        </w:rPr>
        <w:t xml:space="preserve">Research </w:t>
      </w:r>
      <w:r w:rsidR="002212BD" w:rsidRPr="00655AF1">
        <w:rPr>
          <w:rFonts w:asciiTheme="minorHAnsi" w:eastAsiaTheme="majorEastAsia" w:hAnsiTheme="minorHAnsi" w:cstheme="majorBidi"/>
          <w:sz w:val="26"/>
          <w:szCs w:val="26"/>
        </w:rPr>
        <w:t>f</w:t>
      </w:r>
      <w:r w:rsidRPr="00655AF1">
        <w:rPr>
          <w:rFonts w:asciiTheme="minorHAnsi" w:eastAsiaTheme="majorEastAsia" w:hAnsiTheme="minorHAnsi" w:cstheme="majorBidi"/>
          <w:sz w:val="26"/>
          <w:szCs w:val="26"/>
        </w:rPr>
        <w:t>ocus</w:t>
      </w:r>
      <w:bookmarkEnd w:id="37"/>
      <w:bookmarkEnd w:id="38"/>
    </w:p>
    <w:p w:rsidR="003F05BF" w:rsidRPr="00655AF1" w:rsidRDefault="003F05BF" w:rsidP="003F05BF">
      <w:pPr>
        <w:spacing w:line="240" w:lineRule="auto"/>
        <w:jc w:val="both"/>
        <w:rPr>
          <w:rFonts w:asciiTheme="minorHAnsi" w:hAnsiTheme="minorHAnsi"/>
          <w:b/>
          <w:szCs w:val="24"/>
        </w:rPr>
      </w:pPr>
    </w:p>
    <w:p w:rsidR="001C67F5" w:rsidRPr="00655AF1" w:rsidRDefault="003F05BF" w:rsidP="003F05BF">
      <w:pPr>
        <w:spacing w:line="360" w:lineRule="auto"/>
        <w:jc w:val="both"/>
        <w:rPr>
          <w:rFonts w:asciiTheme="minorHAnsi" w:hAnsiTheme="minorHAnsi"/>
          <w:szCs w:val="24"/>
        </w:rPr>
      </w:pPr>
      <w:r w:rsidRPr="00655AF1">
        <w:rPr>
          <w:rFonts w:asciiTheme="minorHAnsi" w:hAnsiTheme="minorHAnsi"/>
          <w:szCs w:val="24"/>
        </w:rPr>
        <w:t>The focus of this research study is specific to the experiences and challenges of the trainees undertaking th</w:t>
      </w:r>
      <w:r w:rsidR="00907594" w:rsidRPr="00655AF1">
        <w:rPr>
          <w:rFonts w:asciiTheme="minorHAnsi" w:hAnsiTheme="minorHAnsi"/>
          <w:szCs w:val="24"/>
        </w:rPr>
        <w:t>e part-time Graduate Employment-</w:t>
      </w:r>
      <w:r w:rsidR="00DF6569" w:rsidRPr="00655AF1">
        <w:rPr>
          <w:rFonts w:asciiTheme="minorHAnsi" w:hAnsiTheme="minorHAnsi"/>
          <w:szCs w:val="24"/>
        </w:rPr>
        <w:t>Based (GEB) Route</w:t>
      </w:r>
      <w:r w:rsidRPr="00655AF1">
        <w:rPr>
          <w:rFonts w:asciiTheme="minorHAnsi" w:hAnsiTheme="minorHAnsi"/>
          <w:szCs w:val="24"/>
        </w:rPr>
        <w:t xml:space="preserve">, as this route is intended for graduates already working in an early years setting </w:t>
      </w:r>
      <w:r w:rsidR="00006F96" w:rsidRPr="00655AF1">
        <w:rPr>
          <w:rFonts w:asciiTheme="minorHAnsi" w:hAnsiTheme="minorHAnsi"/>
          <w:szCs w:val="24"/>
        </w:rPr>
        <w:t>(Boardman, 2012</w:t>
      </w:r>
      <w:r w:rsidR="00792343" w:rsidRPr="00655AF1">
        <w:rPr>
          <w:rFonts w:asciiTheme="minorHAnsi" w:hAnsiTheme="minorHAnsi"/>
          <w:szCs w:val="24"/>
        </w:rPr>
        <w:t>a</w:t>
      </w:r>
      <w:r w:rsidR="00006F96" w:rsidRPr="00655AF1">
        <w:rPr>
          <w:rFonts w:asciiTheme="minorHAnsi" w:hAnsiTheme="minorHAnsi"/>
          <w:szCs w:val="24"/>
        </w:rPr>
        <w:t xml:space="preserve">) </w:t>
      </w:r>
      <w:r w:rsidRPr="00655AF1">
        <w:rPr>
          <w:rFonts w:asciiTheme="minorHAnsi" w:hAnsiTheme="minorHAnsi"/>
          <w:szCs w:val="24"/>
        </w:rPr>
        <w:t xml:space="preserve">and </w:t>
      </w:r>
      <w:r w:rsidR="00794DBC" w:rsidRPr="00655AF1">
        <w:rPr>
          <w:rFonts w:asciiTheme="minorHAnsi" w:hAnsiTheme="minorHAnsi"/>
          <w:szCs w:val="24"/>
        </w:rPr>
        <w:t xml:space="preserve">as argued by Brooker (2007), </w:t>
      </w:r>
      <w:r w:rsidRPr="00655AF1">
        <w:rPr>
          <w:rFonts w:asciiTheme="minorHAnsi" w:hAnsiTheme="minorHAnsi"/>
          <w:szCs w:val="24"/>
        </w:rPr>
        <w:t>conceivably already leading practice and provisio</w:t>
      </w:r>
      <w:r w:rsidR="00794DBC" w:rsidRPr="00655AF1">
        <w:rPr>
          <w:rFonts w:asciiTheme="minorHAnsi" w:hAnsiTheme="minorHAnsi"/>
          <w:szCs w:val="24"/>
        </w:rPr>
        <w:t xml:space="preserve">n in their early years settings. As I have </w:t>
      </w:r>
      <w:r w:rsidR="003B39B9" w:rsidRPr="00655AF1">
        <w:rPr>
          <w:rFonts w:asciiTheme="minorHAnsi" w:hAnsiTheme="minorHAnsi"/>
          <w:szCs w:val="24"/>
        </w:rPr>
        <w:t>stated</w:t>
      </w:r>
      <w:r w:rsidR="00794DBC" w:rsidRPr="00655AF1">
        <w:rPr>
          <w:rFonts w:asciiTheme="minorHAnsi" w:hAnsiTheme="minorHAnsi"/>
          <w:szCs w:val="24"/>
        </w:rPr>
        <w:t xml:space="preserve"> in </w:t>
      </w:r>
      <w:r w:rsidR="003B39B9" w:rsidRPr="00655AF1">
        <w:rPr>
          <w:rFonts w:asciiTheme="minorHAnsi" w:hAnsiTheme="minorHAnsi"/>
          <w:szCs w:val="24"/>
        </w:rPr>
        <w:t>the research proposal</w:t>
      </w:r>
      <w:r w:rsidR="00794DBC" w:rsidRPr="00655AF1">
        <w:rPr>
          <w:rFonts w:asciiTheme="minorHAnsi" w:hAnsiTheme="minorHAnsi"/>
          <w:szCs w:val="24"/>
        </w:rPr>
        <w:t xml:space="preserve">, </w:t>
      </w:r>
      <w:r w:rsidR="00006F96" w:rsidRPr="00655AF1">
        <w:rPr>
          <w:rFonts w:asciiTheme="minorHAnsi" w:hAnsiTheme="minorHAnsi"/>
          <w:szCs w:val="24"/>
        </w:rPr>
        <w:t>“</w:t>
      </w:r>
      <w:r w:rsidR="003B39B9" w:rsidRPr="00655AF1">
        <w:rPr>
          <w:rFonts w:asciiTheme="minorHAnsi" w:hAnsiTheme="minorHAnsi"/>
          <w:szCs w:val="24"/>
        </w:rPr>
        <w:t>t</w:t>
      </w:r>
      <w:r w:rsidRPr="00655AF1">
        <w:rPr>
          <w:rFonts w:asciiTheme="minorHAnsi" w:hAnsiTheme="minorHAnsi"/>
          <w:szCs w:val="24"/>
        </w:rPr>
        <w:t xml:space="preserve">he </w:t>
      </w:r>
      <w:r w:rsidR="00DF6569" w:rsidRPr="00655AF1">
        <w:rPr>
          <w:rFonts w:asciiTheme="minorHAnsi" w:hAnsiTheme="minorHAnsi"/>
          <w:szCs w:val="24"/>
        </w:rPr>
        <w:t>r</w:t>
      </w:r>
      <w:r w:rsidR="00006F96" w:rsidRPr="00655AF1">
        <w:rPr>
          <w:rFonts w:asciiTheme="minorHAnsi" w:hAnsiTheme="minorHAnsi"/>
          <w:szCs w:val="24"/>
        </w:rPr>
        <w:t>ationale</w:t>
      </w:r>
      <w:r w:rsidRPr="00655AF1">
        <w:rPr>
          <w:rFonts w:asciiTheme="minorHAnsi" w:hAnsiTheme="minorHAnsi"/>
          <w:szCs w:val="24"/>
        </w:rPr>
        <w:t xml:space="preserve"> for this particular training route is that</w:t>
      </w:r>
      <w:r w:rsidR="00777B16" w:rsidRPr="00655AF1">
        <w:rPr>
          <w:rFonts w:asciiTheme="minorHAnsi" w:hAnsiTheme="minorHAnsi"/>
          <w:szCs w:val="24"/>
        </w:rPr>
        <w:t xml:space="preserve"> this cohort of trainees are </w:t>
      </w:r>
      <w:r w:rsidR="008C649C" w:rsidRPr="00655AF1">
        <w:rPr>
          <w:rFonts w:asciiTheme="minorHAnsi" w:hAnsiTheme="minorHAnsi"/>
          <w:szCs w:val="24"/>
        </w:rPr>
        <w:t xml:space="preserve">already </w:t>
      </w:r>
      <w:r w:rsidR="00777B16" w:rsidRPr="00655AF1">
        <w:rPr>
          <w:rFonts w:asciiTheme="minorHAnsi" w:hAnsiTheme="minorHAnsi"/>
          <w:szCs w:val="24"/>
        </w:rPr>
        <w:t xml:space="preserve">experienced </w:t>
      </w:r>
      <w:r w:rsidR="008C649C" w:rsidRPr="00655AF1">
        <w:rPr>
          <w:rFonts w:asciiTheme="minorHAnsi" w:hAnsiTheme="minorHAnsi"/>
          <w:szCs w:val="24"/>
        </w:rPr>
        <w:t>practitioners</w:t>
      </w:r>
      <w:r w:rsidR="001E7F8E" w:rsidRPr="00655AF1">
        <w:rPr>
          <w:rFonts w:asciiTheme="minorHAnsi" w:hAnsiTheme="minorHAnsi"/>
          <w:szCs w:val="24"/>
        </w:rPr>
        <w:t>”</w:t>
      </w:r>
      <w:r w:rsidRPr="00655AF1">
        <w:rPr>
          <w:rFonts w:asciiTheme="minorHAnsi" w:hAnsiTheme="minorHAnsi"/>
          <w:szCs w:val="24"/>
        </w:rPr>
        <w:t xml:space="preserve"> </w:t>
      </w:r>
      <w:r w:rsidR="00006F96" w:rsidRPr="00655AF1">
        <w:rPr>
          <w:rFonts w:asciiTheme="minorHAnsi" w:hAnsiTheme="minorHAnsi"/>
          <w:szCs w:val="24"/>
        </w:rPr>
        <w:t>(Boardman, 2012</w:t>
      </w:r>
      <w:r w:rsidR="00792343" w:rsidRPr="00655AF1">
        <w:rPr>
          <w:rFonts w:asciiTheme="minorHAnsi" w:hAnsiTheme="minorHAnsi"/>
          <w:szCs w:val="24"/>
        </w:rPr>
        <w:t>a</w:t>
      </w:r>
      <w:r w:rsidR="001E7F8E" w:rsidRPr="00655AF1">
        <w:rPr>
          <w:rFonts w:asciiTheme="minorHAnsi" w:hAnsiTheme="minorHAnsi"/>
          <w:szCs w:val="24"/>
        </w:rPr>
        <w:t>, p. 6)</w:t>
      </w:r>
      <w:r w:rsidRPr="00655AF1">
        <w:rPr>
          <w:rFonts w:asciiTheme="minorHAnsi" w:hAnsiTheme="minorHAnsi"/>
          <w:szCs w:val="24"/>
        </w:rPr>
        <w:t xml:space="preserve">. Given that early reading is such a contested debate with such </w:t>
      </w:r>
      <w:r w:rsidR="001E7F8E" w:rsidRPr="00655AF1">
        <w:rPr>
          <w:rFonts w:asciiTheme="minorHAnsi" w:hAnsiTheme="minorHAnsi"/>
          <w:szCs w:val="24"/>
        </w:rPr>
        <w:t>“</w:t>
      </w:r>
      <w:r w:rsidRPr="00655AF1">
        <w:rPr>
          <w:rFonts w:asciiTheme="minorHAnsi" w:hAnsiTheme="minorHAnsi"/>
          <w:szCs w:val="24"/>
        </w:rPr>
        <w:t>polarised views</w:t>
      </w:r>
      <w:r w:rsidR="001E7F8E" w:rsidRPr="00655AF1">
        <w:rPr>
          <w:rFonts w:asciiTheme="minorHAnsi" w:hAnsiTheme="minorHAnsi"/>
          <w:szCs w:val="24"/>
        </w:rPr>
        <w:t>”</w:t>
      </w:r>
      <w:r w:rsidRPr="00655AF1">
        <w:rPr>
          <w:rFonts w:asciiTheme="minorHAnsi" w:hAnsiTheme="minorHAnsi"/>
          <w:szCs w:val="24"/>
        </w:rPr>
        <w:t xml:space="preserve"> in existence (Joliffe et al</w:t>
      </w:r>
      <w:r w:rsidR="002212BD" w:rsidRPr="00655AF1">
        <w:rPr>
          <w:rFonts w:asciiTheme="minorHAnsi" w:hAnsiTheme="minorHAnsi"/>
          <w:szCs w:val="24"/>
        </w:rPr>
        <w:t>.</w:t>
      </w:r>
      <w:r w:rsidRPr="00655AF1">
        <w:rPr>
          <w:rFonts w:asciiTheme="minorHAnsi" w:hAnsiTheme="minorHAnsi"/>
          <w:szCs w:val="24"/>
        </w:rPr>
        <w:t>, 2012</w:t>
      </w:r>
      <w:r w:rsidR="001E7F8E" w:rsidRPr="00655AF1">
        <w:rPr>
          <w:rFonts w:asciiTheme="minorHAnsi" w:hAnsiTheme="minorHAnsi"/>
          <w:szCs w:val="24"/>
        </w:rPr>
        <w:t>, p. ix</w:t>
      </w:r>
      <w:r w:rsidR="008C649C" w:rsidRPr="00655AF1">
        <w:rPr>
          <w:rFonts w:asciiTheme="minorHAnsi" w:hAnsiTheme="minorHAnsi"/>
          <w:szCs w:val="24"/>
        </w:rPr>
        <w:t>)</w:t>
      </w:r>
      <w:r w:rsidRPr="00655AF1">
        <w:rPr>
          <w:rFonts w:asciiTheme="minorHAnsi" w:hAnsiTheme="minorHAnsi"/>
          <w:szCs w:val="24"/>
        </w:rPr>
        <w:t xml:space="preserve"> and is a concern for practitioners requiring further training (</w:t>
      </w:r>
      <w:r w:rsidR="001C67F5" w:rsidRPr="00655AF1">
        <w:rPr>
          <w:rFonts w:asciiTheme="minorHAnsi" w:hAnsiTheme="minorHAnsi"/>
          <w:szCs w:val="24"/>
        </w:rPr>
        <w:t>‘</w:t>
      </w:r>
      <w:r w:rsidR="001C67F5" w:rsidRPr="00655AF1">
        <w:rPr>
          <w:rFonts w:asciiTheme="minorHAnsi" w:hAnsiTheme="minorHAnsi"/>
          <w:i/>
          <w:szCs w:val="24"/>
        </w:rPr>
        <w:t>NQT Survey’</w:t>
      </w:r>
      <w:r w:rsidR="001C67F5" w:rsidRPr="00655AF1">
        <w:rPr>
          <w:rFonts w:asciiTheme="minorHAnsi" w:hAnsiTheme="minorHAnsi"/>
          <w:szCs w:val="24"/>
        </w:rPr>
        <w:t xml:space="preserve">, NCTL, 2014, 2015; </w:t>
      </w:r>
      <w:r w:rsidRPr="00655AF1">
        <w:rPr>
          <w:rFonts w:asciiTheme="minorHAnsi" w:hAnsiTheme="minorHAnsi"/>
          <w:szCs w:val="24"/>
        </w:rPr>
        <w:t xml:space="preserve">Ofsted, 2011; </w:t>
      </w:r>
      <w:r w:rsidR="001C67F5" w:rsidRPr="00655AF1">
        <w:rPr>
          <w:rFonts w:asciiTheme="minorHAnsi" w:hAnsiTheme="minorHAnsi"/>
          <w:szCs w:val="24"/>
        </w:rPr>
        <w:t>‘</w:t>
      </w:r>
      <w:r w:rsidRPr="00655AF1">
        <w:rPr>
          <w:rFonts w:asciiTheme="minorHAnsi" w:hAnsiTheme="minorHAnsi"/>
          <w:i/>
          <w:szCs w:val="24"/>
        </w:rPr>
        <w:t>Bristol Online Survey</w:t>
      </w:r>
      <w:r w:rsidR="001C67F5" w:rsidRPr="00655AF1">
        <w:rPr>
          <w:rFonts w:asciiTheme="minorHAnsi" w:hAnsiTheme="minorHAnsi"/>
          <w:i/>
          <w:szCs w:val="24"/>
        </w:rPr>
        <w:t>’</w:t>
      </w:r>
      <w:r w:rsidRPr="00655AF1">
        <w:rPr>
          <w:rFonts w:asciiTheme="minorHAnsi" w:hAnsiTheme="minorHAnsi"/>
          <w:szCs w:val="24"/>
        </w:rPr>
        <w:t xml:space="preserve">, 2014, 2015), it </w:t>
      </w:r>
      <w:r w:rsidR="00655D45" w:rsidRPr="00655AF1">
        <w:rPr>
          <w:rFonts w:asciiTheme="minorHAnsi" w:hAnsiTheme="minorHAnsi"/>
          <w:szCs w:val="24"/>
        </w:rPr>
        <w:t>seems</w:t>
      </w:r>
      <w:r w:rsidRPr="00655AF1">
        <w:rPr>
          <w:rFonts w:asciiTheme="minorHAnsi" w:hAnsiTheme="minorHAnsi"/>
          <w:szCs w:val="24"/>
        </w:rPr>
        <w:t xml:space="preserve"> </w:t>
      </w:r>
      <w:r w:rsidR="00655D45" w:rsidRPr="00655AF1">
        <w:rPr>
          <w:rFonts w:asciiTheme="minorHAnsi" w:hAnsiTheme="minorHAnsi"/>
          <w:szCs w:val="24"/>
        </w:rPr>
        <w:t>rational</w:t>
      </w:r>
      <w:r w:rsidRPr="00655AF1">
        <w:rPr>
          <w:rFonts w:asciiTheme="minorHAnsi" w:hAnsiTheme="minorHAnsi"/>
          <w:szCs w:val="24"/>
        </w:rPr>
        <w:t xml:space="preserve"> to focus on the experiences of EYTTs in practice, rather than those new to early years</w:t>
      </w:r>
      <w:r w:rsidR="00DF6569" w:rsidRPr="00655AF1">
        <w:rPr>
          <w:rFonts w:asciiTheme="minorHAnsi" w:hAnsiTheme="minorHAnsi"/>
          <w:szCs w:val="24"/>
        </w:rPr>
        <w:t xml:space="preserve"> education</w:t>
      </w:r>
      <w:r w:rsidRPr="00655AF1">
        <w:rPr>
          <w:rFonts w:asciiTheme="minorHAnsi" w:hAnsiTheme="minorHAnsi"/>
          <w:szCs w:val="24"/>
        </w:rPr>
        <w:t xml:space="preserve">. Subsequently, the Graduate Entry Route or Undergraduate Entry Route has no requirement for experience in early years as entry </w:t>
      </w:r>
      <w:r w:rsidR="00AE390E" w:rsidRPr="00655AF1">
        <w:rPr>
          <w:rFonts w:asciiTheme="minorHAnsi" w:hAnsiTheme="minorHAnsi"/>
          <w:szCs w:val="24"/>
        </w:rPr>
        <w:t>criterion. As</w:t>
      </w:r>
      <w:r w:rsidRPr="00655AF1">
        <w:rPr>
          <w:rFonts w:asciiTheme="minorHAnsi" w:hAnsiTheme="minorHAnsi"/>
          <w:szCs w:val="24"/>
        </w:rPr>
        <w:t xml:space="preserve"> such, it did not seem to be a viable option to ask these trainees to take part in this research. As the new EYTS programme originated in September 2013 and has since been revised for September 20</w:t>
      </w:r>
      <w:r w:rsidR="00286475" w:rsidRPr="00655AF1">
        <w:rPr>
          <w:rFonts w:asciiTheme="minorHAnsi" w:hAnsiTheme="minorHAnsi"/>
          <w:szCs w:val="24"/>
        </w:rPr>
        <w:t>14, this research study provides</w:t>
      </w:r>
      <w:r w:rsidRPr="00655AF1">
        <w:rPr>
          <w:rFonts w:asciiTheme="minorHAnsi" w:hAnsiTheme="minorHAnsi"/>
          <w:szCs w:val="24"/>
        </w:rPr>
        <w:t xml:space="preserve"> an exciting and current </w:t>
      </w:r>
      <w:r w:rsidR="00286475" w:rsidRPr="00655AF1">
        <w:rPr>
          <w:rFonts w:asciiTheme="minorHAnsi" w:hAnsiTheme="minorHAnsi"/>
          <w:szCs w:val="24"/>
        </w:rPr>
        <w:t>“</w:t>
      </w:r>
      <w:r w:rsidRPr="00655AF1">
        <w:rPr>
          <w:rFonts w:asciiTheme="minorHAnsi" w:hAnsiTheme="minorHAnsi"/>
          <w:szCs w:val="24"/>
        </w:rPr>
        <w:t>contribution to the field of early childhood education</w:t>
      </w:r>
      <w:r w:rsidR="001E7F8E" w:rsidRPr="00655AF1">
        <w:rPr>
          <w:rFonts w:asciiTheme="minorHAnsi" w:hAnsiTheme="minorHAnsi"/>
          <w:szCs w:val="24"/>
        </w:rPr>
        <w:t>” (Boardman, 2012</w:t>
      </w:r>
      <w:r w:rsidR="00792343" w:rsidRPr="00655AF1">
        <w:rPr>
          <w:rFonts w:asciiTheme="minorHAnsi" w:hAnsiTheme="minorHAnsi"/>
          <w:szCs w:val="24"/>
        </w:rPr>
        <w:t>a</w:t>
      </w:r>
      <w:r w:rsidR="001E7F8E" w:rsidRPr="00655AF1">
        <w:rPr>
          <w:rFonts w:asciiTheme="minorHAnsi" w:hAnsiTheme="minorHAnsi"/>
          <w:szCs w:val="24"/>
        </w:rPr>
        <w:t>, p. 15)</w:t>
      </w:r>
      <w:r w:rsidRPr="00655AF1">
        <w:rPr>
          <w:rFonts w:asciiTheme="minorHAnsi" w:hAnsiTheme="minorHAnsi"/>
          <w:szCs w:val="24"/>
        </w:rPr>
        <w:t xml:space="preserve">. </w:t>
      </w:r>
    </w:p>
    <w:p w:rsidR="00EE5157" w:rsidRPr="00655AF1" w:rsidRDefault="00EE5157" w:rsidP="009A4F0F">
      <w:pPr>
        <w:spacing w:line="240" w:lineRule="auto"/>
        <w:jc w:val="both"/>
        <w:rPr>
          <w:rFonts w:asciiTheme="minorHAnsi" w:hAnsiTheme="minorHAnsi"/>
          <w:szCs w:val="24"/>
        </w:rPr>
      </w:pPr>
    </w:p>
    <w:p w:rsidR="004A53C1" w:rsidRPr="00655AF1" w:rsidRDefault="003F05BF" w:rsidP="00071E61">
      <w:pPr>
        <w:spacing w:line="360" w:lineRule="auto"/>
        <w:jc w:val="both"/>
        <w:rPr>
          <w:rFonts w:asciiTheme="minorHAnsi" w:hAnsiTheme="minorHAnsi"/>
          <w:szCs w:val="24"/>
        </w:rPr>
      </w:pPr>
      <w:r w:rsidRPr="00655AF1">
        <w:rPr>
          <w:rFonts w:asciiTheme="minorHAnsi" w:hAnsiTheme="minorHAnsi"/>
          <w:szCs w:val="24"/>
        </w:rPr>
        <w:lastRenderedPageBreak/>
        <w:t xml:space="preserve">I make no judgements on the value of EYTS as a status, or as a comparison to QTS, as this is beyond the scope of this </w:t>
      </w:r>
      <w:r w:rsidR="00AE390E" w:rsidRPr="00655AF1">
        <w:rPr>
          <w:rFonts w:asciiTheme="minorHAnsi" w:hAnsiTheme="minorHAnsi"/>
          <w:szCs w:val="24"/>
        </w:rPr>
        <w:t xml:space="preserve">particular </w:t>
      </w:r>
      <w:r w:rsidRPr="00655AF1">
        <w:rPr>
          <w:rFonts w:asciiTheme="minorHAnsi" w:hAnsiTheme="minorHAnsi"/>
          <w:szCs w:val="24"/>
        </w:rPr>
        <w:t xml:space="preserve">research. Yet, in the </w:t>
      </w:r>
      <w:r w:rsidR="00AE390E" w:rsidRPr="00655AF1">
        <w:rPr>
          <w:rFonts w:asciiTheme="minorHAnsi" w:hAnsiTheme="minorHAnsi"/>
          <w:szCs w:val="24"/>
        </w:rPr>
        <w:t>interest of</w:t>
      </w:r>
      <w:r w:rsidRPr="00655AF1">
        <w:rPr>
          <w:rFonts w:asciiTheme="minorHAnsi" w:hAnsiTheme="minorHAnsi"/>
          <w:szCs w:val="24"/>
        </w:rPr>
        <w:t xml:space="preserve"> transparency and reflexivity </w:t>
      </w:r>
      <w:r w:rsidR="00AE390E" w:rsidRPr="00655AF1">
        <w:rPr>
          <w:rFonts w:asciiTheme="minorHAnsi" w:hAnsiTheme="minorHAnsi"/>
          <w:szCs w:val="24"/>
        </w:rPr>
        <w:t xml:space="preserve">as </w:t>
      </w:r>
      <w:r w:rsidRPr="00655AF1">
        <w:rPr>
          <w:rFonts w:asciiTheme="minorHAnsi" w:hAnsiTheme="minorHAnsi"/>
          <w:szCs w:val="24"/>
        </w:rPr>
        <w:t>advocated by Greenbank (2003)</w:t>
      </w:r>
      <w:r w:rsidR="00AE390E" w:rsidRPr="00655AF1">
        <w:rPr>
          <w:rFonts w:asciiTheme="minorHAnsi" w:hAnsiTheme="minorHAnsi"/>
          <w:szCs w:val="24"/>
        </w:rPr>
        <w:t>,</w:t>
      </w:r>
      <w:r w:rsidRPr="00655AF1">
        <w:rPr>
          <w:rFonts w:asciiTheme="minorHAnsi" w:hAnsiTheme="minorHAnsi"/>
          <w:szCs w:val="24"/>
        </w:rPr>
        <w:t xml:space="preserve"> I do critically reflect on quality provision for under-threes and the training of EYTs in the literature review, specific</w:t>
      </w:r>
      <w:r w:rsidR="003470FA" w:rsidRPr="00655AF1">
        <w:rPr>
          <w:rFonts w:asciiTheme="minorHAnsi" w:hAnsiTheme="minorHAnsi"/>
          <w:szCs w:val="24"/>
        </w:rPr>
        <w:t>ally the training related</w:t>
      </w:r>
      <w:r w:rsidRPr="00655AF1">
        <w:rPr>
          <w:rFonts w:asciiTheme="minorHAnsi" w:hAnsiTheme="minorHAnsi"/>
          <w:szCs w:val="24"/>
        </w:rPr>
        <w:t xml:space="preserve"> to early reading. I also engage in analysis and make recommendations for the content of the training </w:t>
      </w:r>
      <w:r w:rsidR="003470FA" w:rsidRPr="00655AF1">
        <w:rPr>
          <w:rFonts w:asciiTheme="minorHAnsi" w:hAnsiTheme="minorHAnsi"/>
          <w:szCs w:val="24"/>
        </w:rPr>
        <w:t xml:space="preserve">for </w:t>
      </w:r>
      <w:r w:rsidRPr="00655AF1">
        <w:rPr>
          <w:rFonts w:asciiTheme="minorHAnsi" w:hAnsiTheme="minorHAnsi"/>
          <w:szCs w:val="24"/>
        </w:rPr>
        <w:t xml:space="preserve">EYTs, again relating to supporting under-threes with early reading, as this is the </w:t>
      </w:r>
      <w:r w:rsidR="00907594" w:rsidRPr="00655AF1">
        <w:rPr>
          <w:rFonts w:asciiTheme="minorHAnsi" w:hAnsiTheme="minorHAnsi"/>
          <w:szCs w:val="24"/>
        </w:rPr>
        <w:t>core</w:t>
      </w:r>
      <w:r w:rsidRPr="00655AF1">
        <w:rPr>
          <w:rFonts w:asciiTheme="minorHAnsi" w:hAnsiTheme="minorHAnsi"/>
          <w:szCs w:val="24"/>
        </w:rPr>
        <w:t xml:space="preserve"> of the research. </w:t>
      </w:r>
    </w:p>
    <w:p w:rsidR="00071E61" w:rsidRPr="00655AF1" w:rsidRDefault="00071E61" w:rsidP="00071E61">
      <w:pPr>
        <w:spacing w:line="240" w:lineRule="auto"/>
        <w:jc w:val="both"/>
        <w:rPr>
          <w:rFonts w:asciiTheme="minorHAnsi" w:hAnsiTheme="minorHAnsi"/>
          <w:szCs w:val="24"/>
        </w:rPr>
      </w:pPr>
    </w:p>
    <w:p w:rsidR="00312E9F" w:rsidRPr="00655AF1" w:rsidRDefault="003F05BF" w:rsidP="00CD3C2E">
      <w:pPr>
        <w:spacing w:line="360" w:lineRule="auto"/>
        <w:jc w:val="both"/>
        <w:rPr>
          <w:rFonts w:asciiTheme="minorHAnsi" w:hAnsiTheme="minorHAnsi"/>
          <w:szCs w:val="24"/>
        </w:rPr>
      </w:pPr>
      <w:r w:rsidRPr="00655AF1">
        <w:rPr>
          <w:rFonts w:asciiTheme="minorHAnsi" w:hAnsiTheme="minorHAnsi"/>
          <w:szCs w:val="24"/>
        </w:rPr>
        <w:t>Sign</w:t>
      </w:r>
      <w:r w:rsidR="00361C20" w:rsidRPr="00655AF1">
        <w:rPr>
          <w:rFonts w:asciiTheme="minorHAnsi" w:hAnsiTheme="minorHAnsi"/>
          <w:szCs w:val="24"/>
        </w:rPr>
        <w:t xml:space="preserve">ificantly, this appears to be </w:t>
      </w:r>
      <w:r w:rsidR="00CD3C2E" w:rsidRPr="00655AF1">
        <w:rPr>
          <w:rFonts w:asciiTheme="minorHAnsi" w:hAnsiTheme="minorHAnsi"/>
          <w:szCs w:val="24"/>
        </w:rPr>
        <w:t>an</w:t>
      </w:r>
      <w:r w:rsidR="00361C20" w:rsidRPr="00655AF1">
        <w:rPr>
          <w:rFonts w:asciiTheme="minorHAnsi" w:hAnsiTheme="minorHAnsi"/>
          <w:szCs w:val="24"/>
        </w:rPr>
        <w:t xml:space="preserve"> area</w:t>
      </w:r>
      <w:r w:rsidR="00CD3C2E" w:rsidRPr="00655AF1">
        <w:rPr>
          <w:rFonts w:asciiTheme="minorHAnsi" w:hAnsiTheme="minorHAnsi"/>
          <w:szCs w:val="24"/>
        </w:rPr>
        <w:t xml:space="preserve"> that has</w:t>
      </w:r>
      <w:r w:rsidR="003B39B9" w:rsidRPr="00655AF1">
        <w:rPr>
          <w:rFonts w:asciiTheme="minorHAnsi" w:hAnsiTheme="minorHAnsi"/>
          <w:szCs w:val="24"/>
        </w:rPr>
        <w:t xml:space="preserve"> not currently been explored; both </w:t>
      </w:r>
      <w:r w:rsidR="00863027" w:rsidRPr="00655AF1">
        <w:rPr>
          <w:rFonts w:asciiTheme="minorHAnsi" w:hAnsiTheme="minorHAnsi"/>
          <w:szCs w:val="24"/>
        </w:rPr>
        <w:t xml:space="preserve">the focus on early reading with under-threes and in </w:t>
      </w:r>
      <w:r w:rsidRPr="00655AF1">
        <w:rPr>
          <w:rFonts w:asciiTheme="minorHAnsi" w:hAnsiTheme="minorHAnsi"/>
          <w:szCs w:val="24"/>
        </w:rPr>
        <w:t>re</w:t>
      </w:r>
      <w:r w:rsidR="00863027" w:rsidRPr="00655AF1">
        <w:rPr>
          <w:rFonts w:asciiTheme="minorHAnsi" w:hAnsiTheme="minorHAnsi"/>
          <w:szCs w:val="24"/>
        </w:rPr>
        <w:t xml:space="preserve">lation to the experiences of EYTTs. </w:t>
      </w:r>
      <w:r w:rsidRPr="00655AF1">
        <w:rPr>
          <w:rFonts w:asciiTheme="minorHAnsi" w:hAnsiTheme="minorHAnsi"/>
          <w:szCs w:val="24"/>
        </w:rPr>
        <w:t xml:space="preserve">It is </w:t>
      </w:r>
      <w:r w:rsidR="00436099" w:rsidRPr="00655AF1">
        <w:rPr>
          <w:rFonts w:asciiTheme="minorHAnsi" w:hAnsiTheme="minorHAnsi"/>
          <w:szCs w:val="24"/>
        </w:rPr>
        <w:t>anticipated</w:t>
      </w:r>
      <w:r w:rsidRPr="00655AF1">
        <w:rPr>
          <w:rFonts w:asciiTheme="minorHAnsi" w:hAnsiTheme="minorHAnsi"/>
          <w:szCs w:val="24"/>
        </w:rPr>
        <w:t xml:space="preserve"> that the findings will increase the body of knowledge about the practice and provision of early reading, through collaboration with the participants (Lassiter, 2005), with some </w:t>
      </w:r>
      <w:r w:rsidR="00361C20" w:rsidRPr="00655AF1">
        <w:rPr>
          <w:rFonts w:asciiTheme="minorHAnsi" w:hAnsiTheme="minorHAnsi"/>
          <w:szCs w:val="24"/>
        </w:rPr>
        <w:t>additional</w:t>
      </w:r>
      <w:r w:rsidRPr="00655AF1">
        <w:rPr>
          <w:rFonts w:asciiTheme="minorHAnsi" w:hAnsiTheme="minorHAnsi"/>
          <w:szCs w:val="24"/>
        </w:rPr>
        <w:t xml:space="preserve"> </w:t>
      </w:r>
      <w:r w:rsidR="00361C20" w:rsidRPr="00655AF1">
        <w:rPr>
          <w:rFonts w:asciiTheme="minorHAnsi" w:hAnsiTheme="minorHAnsi"/>
          <w:szCs w:val="24"/>
        </w:rPr>
        <w:t>explorations</w:t>
      </w:r>
      <w:r w:rsidRPr="00655AF1">
        <w:rPr>
          <w:rFonts w:asciiTheme="minorHAnsi" w:hAnsiTheme="minorHAnsi"/>
          <w:szCs w:val="24"/>
        </w:rPr>
        <w:t xml:space="preserve"> or </w:t>
      </w:r>
      <w:r w:rsidR="00361C20" w:rsidRPr="00655AF1">
        <w:rPr>
          <w:rFonts w:asciiTheme="minorHAnsi" w:hAnsiTheme="minorHAnsi"/>
          <w:szCs w:val="24"/>
        </w:rPr>
        <w:t>possibilities</w:t>
      </w:r>
      <w:r w:rsidRPr="00655AF1">
        <w:rPr>
          <w:rFonts w:asciiTheme="minorHAnsi" w:hAnsiTheme="minorHAnsi"/>
          <w:szCs w:val="24"/>
        </w:rPr>
        <w:t xml:space="preserve"> for future research and impact. Additionally, this field of enquiry is </w:t>
      </w:r>
      <w:r w:rsidR="00CD3C2E" w:rsidRPr="00655AF1">
        <w:rPr>
          <w:rFonts w:asciiTheme="minorHAnsi" w:hAnsiTheme="minorHAnsi"/>
          <w:szCs w:val="24"/>
        </w:rPr>
        <w:t>contemporary</w:t>
      </w:r>
      <w:r w:rsidRPr="00655AF1">
        <w:rPr>
          <w:rFonts w:asciiTheme="minorHAnsi" w:hAnsiTheme="minorHAnsi"/>
          <w:szCs w:val="24"/>
        </w:rPr>
        <w:t xml:space="preserve"> and still under considerable debate, creating headlines in the media on a regular basis</w:t>
      </w:r>
      <w:r w:rsidR="00DE2C27" w:rsidRPr="00655AF1">
        <w:rPr>
          <w:rFonts w:asciiTheme="minorHAnsi" w:hAnsiTheme="minorHAnsi"/>
          <w:szCs w:val="24"/>
        </w:rPr>
        <w:t>.</w:t>
      </w:r>
      <w:r w:rsidRPr="00655AF1">
        <w:rPr>
          <w:rFonts w:asciiTheme="minorHAnsi" w:hAnsiTheme="minorHAnsi"/>
          <w:szCs w:val="24"/>
        </w:rPr>
        <w:t xml:space="preserve"> </w:t>
      </w:r>
      <w:r w:rsidR="00794DBC" w:rsidRPr="00655AF1">
        <w:rPr>
          <w:rFonts w:asciiTheme="minorHAnsi" w:hAnsiTheme="minorHAnsi"/>
          <w:szCs w:val="24"/>
        </w:rPr>
        <w:t xml:space="preserve">For example, the BBC news </w:t>
      </w:r>
      <w:r w:rsidR="001C67F5" w:rsidRPr="00655AF1">
        <w:rPr>
          <w:rFonts w:asciiTheme="minorHAnsi" w:hAnsiTheme="minorHAnsi"/>
          <w:szCs w:val="24"/>
        </w:rPr>
        <w:t>presented</w:t>
      </w:r>
      <w:r w:rsidR="00794DBC" w:rsidRPr="00655AF1">
        <w:rPr>
          <w:rFonts w:asciiTheme="minorHAnsi" w:hAnsiTheme="minorHAnsi"/>
          <w:szCs w:val="24"/>
        </w:rPr>
        <w:t xml:space="preserve"> the headline </w:t>
      </w:r>
      <w:r w:rsidRPr="00655AF1">
        <w:rPr>
          <w:rFonts w:asciiTheme="minorHAnsi" w:hAnsiTheme="minorHAnsi"/>
          <w:szCs w:val="24"/>
        </w:rPr>
        <w:t>‘</w:t>
      </w:r>
      <w:r w:rsidRPr="00655AF1">
        <w:rPr>
          <w:rFonts w:asciiTheme="minorHAnsi" w:hAnsiTheme="minorHAnsi"/>
          <w:i/>
          <w:szCs w:val="24"/>
        </w:rPr>
        <w:t>Able readers damaged by phonics’</w:t>
      </w:r>
      <w:r w:rsidR="00794DBC" w:rsidRPr="00655AF1">
        <w:rPr>
          <w:rFonts w:asciiTheme="minorHAnsi" w:hAnsiTheme="minorHAnsi"/>
          <w:szCs w:val="24"/>
        </w:rPr>
        <w:t xml:space="preserve"> (</w:t>
      </w:r>
      <w:r w:rsidRPr="00655AF1">
        <w:rPr>
          <w:rFonts w:asciiTheme="minorHAnsi" w:hAnsiTheme="minorHAnsi"/>
          <w:szCs w:val="24"/>
        </w:rPr>
        <w:t>Richardson, 20</w:t>
      </w:r>
      <w:r w:rsidR="00794DBC" w:rsidRPr="00655AF1">
        <w:rPr>
          <w:rFonts w:asciiTheme="minorHAnsi" w:hAnsiTheme="minorHAnsi"/>
          <w:szCs w:val="24"/>
        </w:rPr>
        <w:t xml:space="preserve">14), </w:t>
      </w:r>
      <w:r w:rsidR="001C67F5" w:rsidRPr="00655AF1">
        <w:rPr>
          <w:rFonts w:asciiTheme="minorHAnsi" w:hAnsiTheme="minorHAnsi"/>
          <w:szCs w:val="24"/>
        </w:rPr>
        <w:t>‘</w:t>
      </w:r>
      <w:r w:rsidR="00794DBC" w:rsidRPr="00655AF1">
        <w:rPr>
          <w:rFonts w:asciiTheme="minorHAnsi" w:hAnsiTheme="minorHAnsi"/>
          <w:i/>
          <w:szCs w:val="24"/>
        </w:rPr>
        <w:t>Nursery World</w:t>
      </w:r>
      <w:r w:rsidR="001C67F5" w:rsidRPr="00655AF1">
        <w:rPr>
          <w:rFonts w:asciiTheme="minorHAnsi" w:hAnsiTheme="minorHAnsi"/>
          <w:i/>
          <w:szCs w:val="24"/>
        </w:rPr>
        <w:t>’</w:t>
      </w:r>
      <w:r w:rsidR="00794DBC" w:rsidRPr="00655AF1">
        <w:rPr>
          <w:rFonts w:asciiTheme="minorHAnsi" w:hAnsiTheme="minorHAnsi"/>
          <w:szCs w:val="24"/>
        </w:rPr>
        <w:t>, which is popular early years practitioner journal in England</w:t>
      </w:r>
      <w:r w:rsidR="001C67F5" w:rsidRPr="00655AF1">
        <w:rPr>
          <w:rFonts w:asciiTheme="minorHAnsi" w:hAnsiTheme="minorHAnsi"/>
          <w:szCs w:val="24"/>
        </w:rPr>
        <w:t>,</w:t>
      </w:r>
      <w:r w:rsidR="00794DBC" w:rsidRPr="00655AF1">
        <w:rPr>
          <w:rFonts w:asciiTheme="minorHAnsi" w:hAnsiTheme="minorHAnsi"/>
          <w:szCs w:val="24"/>
        </w:rPr>
        <w:t xml:space="preserve"> claimed</w:t>
      </w:r>
      <w:r w:rsidR="00DE2C27" w:rsidRPr="00655AF1">
        <w:rPr>
          <w:rFonts w:asciiTheme="minorHAnsi" w:hAnsiTheme="minorHAnsi"/>
          <w:szCs w:val="24"/>
        </w:rPr>
        <w:t xml:space="preserve"> </w:t>
      </w:r>
      <w:r w:rsidRPr="00655AF1">
        <w:rPr>
          <w:rFonts w:asciiTheme="minorHAnsi" w:hAnsiTheme="minorHAnsi"/>
          <w:szCs w:val="24"/>
        </w:rPr>
        <w:t>‘</w:t>
      </w:r>
      <w:r w:rsidRPr="00655AF1">
        <w:rPr>
          <w:rFonts w:asciiTheme="minorHAnsi" w:hAnsiTheme="minorHAnsi"/>
          <w:i/>
          <w:szCs w:val="24"/>
        </w:rPr>
        <w:t>Synthetic Phonics damages children’s love of reading’</w:t>
      </w:r>
      <w:r w:rsidR="00794DBC" w:rsidRPr="00655AF1">
        <w:rPr>
          <w:rFonts w:asciiTheme="minorHAnsi" w:hAnsiTheme="minorHAnsi"/>
          <w:szCs w:val="24"/>
        </w:rPr>
        <w:t xml:space="preserve"> (Gaunt, 2014)</w:t>
      </w:r>
      <w:r w:rsidRPr="00655AF1">
        <w:rPr>
          <w:rFonts w:asciiTheme="minorHAnsi" w:hAnsiTheme="minorHAnsi"/>
          <w:szCs w:val="24"/>
        </w:rPr>
        <w:t xml:space="preserve"> </w:t>
      </w:r>
      <w:r w:rsidR="001C67F5" w:rsidRPr="00655AF1">
        <w:rPr>
          <w:rFonts w:asciiTheme="minorHAnsi" w:hAnsiTheme="minorHAnsi"/>
          <w:szCs w:val="24"/>
        </w:rPr>
        <w:t>and in the daily newspaper, ‘</w:t>
      </w:r>
      <w:r w:rsidR="001C67F5" w:rsidRPr="00655AF1">
        <w:rPr>
          <w:rFonts w:asciiTheme="minorHAnsi" w:hAnsiTheme="minorHAnsi"/>
          <w:i/>
          <w:szCs w:val="24"/>
        </w:rPr>
        <w:t>T</w:t>
      </w:r>
      <w:r w:rsidR="00794DBC" w:rsidRPr="00655AF1">
        <w:rPr>
          <w:rFonts w:asciiTheme="minorHAnsi" w:hAnsiTheme="minorHAnsi"/>
          <w:i/>
          <w:szCs w:val="24"/>
        </w:rPr>
        <w:t>he Independent</w:t>
      </w:r>
      <w:r w:rsidR="001C67F5" w:rsidRPr="00655AF1">
        <w:rPr>
          <w:rFonts w:asciiTheme="minorHAnsi" w:hAnsiTheme="minorHAnsi"/>
          <w:i/>
          <w:szCs w:val="24"/>
        </w:rPr>
        <w:t>’</w:t>
      </w:r>
      <w:r w:rsidR="00794DBC" w:rsidRPr="00655AF1">
        <w:rPr>
          <w:rFonts w:asciiTheme="minorHAnsi" w:hAnsiTheme="minorHAnsi"/>
          <w:szCs w:val="24"/>
        </w:rPr>
        <w:t xml:space="preserve">, Furedi (2015) reported </w:t>
      </w:r>
      <w:r w:rsidRPr="00655AF1">
        <w:rPr>
          <w:rFonts w:asciiTheme="minorHAnsi" w:hAnsiTheme="minorHAnsi"/>
          <w:szCs w:val="24"/>
        </w:rPr>
        <w:t>‘</w:t>
      </w:r>
      <w:r w:rsidRPr="00655AF1">
        <w:rPr>
          <w:rFonts w:asciiTheme="minorHAnsi" w:hAnsiTheme="minorHAnsi"/>
          <w:i/>
          <w:szCs w:val="24"/>
        </w:rPr>
        <w:t>The phonics v whole-word battle has always been about politics, not pedagogy</w:t>
      </w:r>
      <w:r w:rsidR="00794DBC" w:rsidRPr="00655AF1">
        <w:rPr>
          <w:rFonts w:asciiTheme="minorHAnsi" w:hAnsiTheme="minorHAnsi"/>
          <w:szCs w:val="24"/>
        </w:rPr>
        <w:t>’</w:t>
      </w:r>
      <w:r w:rsidR="001C67F5" w:rsidRPr="00655AF1">
        <w:rPr>
          <w:rFonts w:asciiTheme="minorHAnsi" w:hAnsiTheme="minorHAnsi"/>
          <w:szCs w:val="24"/>
        </w:rPr>
        <w:t xml:space="preserve">. </w:t>
      </w:r>
    </w:p>
    <w:p w:rsidR="00312E9F" w:rsidRPr="00655AF1" w:rsidRDefault="00312E9F" w:rsidP="00312E9F">
      <w:pPr>
        <w:spacing w:line="240" w:lineRule="auto"/>
        <w:jc w:val="both"/>
        <w:rPr>
          <w:rFonts w:asciiTheme="minorHAnsi" w:hAnsiTheme="minorHAnsi"/>
          <w:szCs w:val="24"/>
        </w:rPr>
      </w:pPr>
    </w:p>
    <w:p w:rsidR="000659DF" w:rsidRPr="00655AF1" w:rsidRDefault="001C67F5" w:rsidP="00CD3C2E">
      <w:pPr>
        <w:spacing w:line="360" w:lineRule="auto"/>
        <w:jc w:val="both"/>
        <w:rPr>
          <w:rFonts w:asciiTheme="minorHAnsi" w:hAnsiTheme="minorHAnsi"/>
          <w:szCs w:val="24"/>
        </w:rPr>
      </w:pPr>
      <w:r w:rsidRPr="00655AF1">
        <w:rPr>
          <w:rFonts w:asciiTheme="minorHAnsi" w:hAnsiTheme="minorHAnsi"/>
          <w:szCs w:val="24"/>
        </w:rPr>
        <w:t>Subsequently, Initial Teacher T</w:t>
      </w:r>
      <w:r w:rsidR="003F05BF" w:rsidRPr="00655AF1">
        <w:rPr>
          <w:rFonts w:asciiTheme="minorHAnsi" w:hAnsiTheme="minorHAnsi"/>
          <w:szCs w:val="24"/>
        </w:rPr>
        <w:t xml:space="preserve">raining </w:t>
      </w:r>
      <w:r w:rsidRPr="00655AF1">
        <w:rPr>
          <w:rFonts w:asciiTheme="minorHAnsi" w:hAnsiTheme="minorHAnsi"/>
          <w:szCs w:val="24"/>
        </w:rPr>
        <w:t xml:space="preserve">(ITT) </w:t>
      </w:r>
      <w:r w:rsidR="003F05BF" w:rsidRPr="00655AF1">
        <w:rPr>
          <w:rFonts w:asciiTheme="minorHAnsi" w:hAnsiTheme="minorHAnsi"/>
          <w:szCs w:val="24"/>
        </w:rPr>
        <w:t xml:space="preserve">is also currently under review with the introduction of the </w:t>
      </w:r>
      <w:r w:rsidR="00907594" w:rsidRPr="00655AF1">
        <w:rPr>
          <w:rFonts w:asciiTheme="minorHAnsi" w:hAnsiTheme="minorHAnsi"/>
          <w:szCs w:val="24"/>
        </w:rPr>
        <w:t>‘</w:t>
      </w:r>
      <w:r w:rsidR="003F05BF" w:rsidRPr="00655AF1">
        <w:rPr>
          <w:rFonts w:asciiTheme="minorHAnsi" w:hAnsiTheme="minorHAnsi"/>
          <w:i/>
          <w:szCs w:val="24"/>
        </w:rPr>
        <w:t>Education Excellence Everywhere</w:t>
      </w:r>
      <w:r w:rsidR="00907594" w:rsidRPr="00655AF1">
        <w:rPr>
          <w:rFonts w:asciiTheme="minorHAnsi" w:hAnsiTheme="minorHAnsi"/>
          <w:i/>
          <w:szCs w:val="24"/>
        </w:rPr>
        <w:t>’</w:t>
      </w:r>
      <w:r w:rsidR="003F05BF" w:rsidRPr="00655AF1">
        <w:rPr>
          <w:rFonts w:asciiTheme="minorHAnsi" w:hAnsiTheme="minorHAnsi"/>
          <w:szCs w:val="24"/>
        </w:rPr>
        <w:t xml:space="preserve"> White Paper in March 2016 (DfE, 2016) and the earlier </w:t>
      </w:r>
      <w:r w:rsidR="00907594" w:rsidRPr="00655AF1">
        <w:rPr>
          <w:rFonts w:asciiTheme="minorHAnsi" w:hAnsiTheme="minorHAnsi"/>
          <w:szCs w:val="24"/>
        </w:rPr>
        <w:t>‘</w:t>
      </w:r>
      <w:r w:rsidR="003F05BF" w:rsidRPr="00655AF1">
        <w:rPr>
          <w:rFonts w:asciiTheme="minorHAnsi" w:hAnsiTheme="minorHAnsi"/>
          <w:szCs w:val="24"/>
        </w:rPr>
        <w:t>Carter Review</w:t>
      </w:r>
      <w:r w:rsidR="00907594" w:rsidRPr="00655AF1">
        <w:rPr>
          <w:rFonts w:asciiTheme="minorHAnsi" w:hAnsiTheme="minorHAnsi"/>
          <w:szCs w:val="24"/>
        </w:rPr>
        <w:t>’</w:t>
      </w:r>
      <w:r w:rsidR="003F05BF" w:rsidRPr="00655AF1">
        <w:rPr>
          <w:rFonts w:asciiTheme="minorHAnsi" w:hAnsiTheme="minorHAnsi"/>
          <w:szCs w:val="24"/>
        </w:rPr>
        <w:t xml:space="preserve"> (DfE, 2015), which may also impact on EYITT training and curriculum content. </w:t>
      </w:r>
      <w:r w:rsidR="00907594" w:rsidRPr="00655AF1">
        <w:rPr>
          <w:rFonts w:asciiTheme="minorHAnsi" w:hAnsiTheme="minorHAnsi"/>
          <w:szCs w:val="24"/>
        </w:rPr>
        <w:t>However, t</w:t>
      </w:r>
      <w:r w:rsidR="005E3359" w:rsidRPr="00655AF1">
        <w:rPr>
          <w:rFonts w:asciiTheme="minorHAnsi" w:hAnsiTheme="minorHAnsi"/>
          <w:szCs w:val="24"/>
        </w:rPr>
        <w:t>he</w:t>
      </w:r>
      <w:r w:rsidR="003F05BF" w:rsidRPr="00655AF1">
        <w:rPr>
          <w:rFonts w:asciiTheme="minorHAnsi" w:hAnsiTheme="minorHAnsi"/>
          <w:szCs w:val="24"/>
        </w:rPr>
        <w:t xml:space="preserve"> teaching of reading and phonics will </w:t>
      </w:r>
      <w:r w:rsidR="005E3359" w:rsidRPr="00655AF1">
        <w:rPr>
          <w:rFonts w:asciiTheme="minorHAnsi" w:hAnsiTheme="minorHAnsi"/>
          <w:szCs w:val="24"/>
        </w:rPr>
        <w:t xml:space="preserve">undoubtedly </w:t>
      </w:r>
      <w:r w:rsidR="003F05BF" w:rsidRPr="00655AF1">
        <w:rPr>
          <w:rFonts w:asciiTheme="minorHAnsi" w:hAnsiTheme="minorHAnsi"/>
          <w:szCs w:val="24"/>
        </w:rPr>
        <w:t>remain a national priority</w:t>
      </w:r>
      <w:r w:rsidR="00CD3C2E" w:rsidRPr="00655AF1">
        <w:rPr>
          <w:rFonts w:asciiTheme="minorHAnsi" w:hAnsiTheme="minorHAnsi"/>
          <w:szCs w:val="24"/>
        </w:rPr>
        <w:t xml:space="preserve"> for policy makers</w:t>
      </w:r>
      <w:r w:rsidR="003F05BF" w:rsidRPr="00655AF1">
        <w:rPr>
          <w:rFonts w:asciiTheme="minorHAnsi" w:hAnsiTheme="minorHAnsi"/>
          <w:szCs w:val="24"/>
        </w:rPr>
        <w:t>. The White Paper suggests that there may be no future place for HEIs in training teachers, yet does not mention EYTS</w:t>
      </w:r>
      <w:r w:rsidR="005E3359" w:rsidRPr="00655AF1">
        <w:rPr>
          <w:rFonts w:asciiTheme="minorHAnsi" w:hAnsiTheme="minorHAnsi"/>
          <w:szCs w:val="24"/>
        </w:rPr>
        <w:t>.</w:t>
      </w:r>
      <w:r w:rsidR="003F05BF" w:rsidRPr="00655AF1">
        <w:rPr>
          <w:rFonts w:asciiTheme="minorHAnsi" w:hAnsiTheme="minorHAnsi"/>
          <w:szCs w:val="24"/>
        </w:rPr>
        <w:t xml:space="preserve"> </w:t>
      </w:r>
      <w:r w:rsidR="005E3359" w:rsidRPr="00655AF1">
        <w:rPr>
          <w:rFonts w:asciiTheme="minorHAnsi" w:hAnsiTheme="minorHAnsi"/>
          <w:szCs w:val="24"/>
        </w:rPr>
        <w:t xml:space="preserve">This </w:t>
      </w:r>
      <w:r w:rsidR="003F05BF" w:rsidRPr="00655AF1">
        <w:rPr>
          <w:rFonts w:asciiTheme="minorHAnsi" w:hAnsiTheme="minorHAnsi"/>
          <w:szCs w:val="24"/>
        </w:rPr>
        <w:t xml:space="preserve">is a little concerning, given that the training of teachers in the future resides with schools and </w:t>
      </w:r>
      <w:r w:rsidR="009726D2" w:rsidRPr="00655AF1">
        <w:rPr>
          <w:rFonts w:asciiTheme="minorHAnsi" w:hAnsiTheme="minorHAnsi"/>
          <w:szCs w:val="24"/>
        </w:rPr>
        <w:t xml:space="preserve">that </w:t>
      </w:r>
      <w:r w:rsidR="003F05BF" w:rsidRPr="00655AF1">
        <w:rPr>
          <w:rFonts w:asciiTheme="minorHAnsi" w:hAnsiTheme="minorHAnsi"/>
          <w:szCs w:val="24"/>
        </w:rPr>
        <w:t>many EYTTs cur</w:t>
      </w:r>
      <w:r w:rsidR="00CD3C2E" w:rsidRPr="00655AF1">
        <w:rPr>
          <w:rFonts w:asciiTheme="minorHAnsi" w:hAnsiTheme="minorHAnsi"/>
          <w:szCs w:val="24"/>
        </w:rPr>
        <w:t xml:space="preserve">rently work in the PVI sector. </w:t>
      </w:r>
    </w:p>
    <w:p w:rsidR="003F05BF" w:rsidRPr="00655AF1" w:rsidRDefault="003F05BF" w:rsidP="00C3166A">
      <w:pPr>
        <w:keepNext/>
        <w:keepLines/>
        <w:numPr>
          <w:ilvl w:val="1"/>
          <w:numId w:val="5"/>
        </w:numPr>
        <w:spacing w:before="40" w:after="0"/>
        <w:outlineLvl w:val="1"/>
        <w:rPr>
          <w:rFonts w:asciiTheme="minorHAnsi" w:eastAsia="Times New Roman" w:hAnsiTheme="minorHAnsi" w:cs="Times New Roman"/>
          <w:sz w:val="26"/>
          <w:szCs w:val="26"/>
          <w:lang w:eastAsia="en-GB"/>
        </w:rPr>
      </w:pPr>
      <w:bookmarkStart w:id="39" w:name="_Toc459283852"/>
      <w:bookmarkStart w:id="40" w:name="_Toc478736941"/>
      <w:r w:rsidRPr="00655AF1">
        <w:rPr>
          <w:rFonts w:asciiTheme="minorHAnsi" w:eastAsia="Times New Roman" w:hAnsiTheme="minorHAnsi" w:cs="Times New Roman"/>
          <w:sz w:val="26"/>
          <w:szCs w:val="26"/>
          <w:lang w:eastAsia="en-GB"/>
        </w:rPr>
        <w:lastRenderedPageBreak/>
        <w:t xml:space="preserve">Experiences of </w:t>
      </w:r>
      <w:r w:rsidR="009726D2" w:rsidRPr="00655AF1">
        <w:rPr>
          <w:rFonts w:asciiTheme="minorHAnsi" w:eastAsia="Times New Roman" w:hAnsiTheme="minorHAnsi" w:cs="Times New Roman"/>
          <w:sz w:val="26"/>
          <w:szCs w:val="26"/>
          <w:lang w:eastAsia="en-GB"/>
        </w:rPr>
        <w:t>e</w:t>
      </w:r>
      <w:r w:rsidRPr="00655AF1">
        <w:rPr>
          <w:rFonts w:asciiTheme="minorHAnsi" w:eastAsia="Times New Roman" w:hAnsiTheme="minorHAnsi" w:cs="Times New Roman"/>
          <w:sz w:val="26"/>
          <w:szCs w:val="26"/>
          <w:lang w:eastAsia="en-GB"/>
        </w:rPr>
        <w:t xml:space="preserve">arly </w:t>
      </w:r>
      <w:r w:rsidR="009726D2" w:rsidRPr="00655AF1">
        <w:rPr>
          <w:rFonts w:asciiTheme="minorHAnsi" w:eastAsia="Times New Roman" w:hAnsiTheme="minorHAnsi" w:cs="Times New Roman"/>
          <w:sz w:val="26"/>
          <w:szCs w:val="26"/>
          <w:lang w:eastAsia="en-GB"/>
        </w:rPr>
        <w:t>ye</w:t>
      </w:r>
      <w:r w:rsidRPr="00655AF1">
        <w:rPr>
          <w:rFonts w:asciiTheme="minorHAnsi" w:eastAsia="Times New Roman" w:hAnsiTheme="minorHAnsi" w:cs="Times New Roman"/>
          <w:sz w:val="26"/>
          <w:szCs w:val="26"/>
          <w:lang w:eastAsia="en-GB"/>
        </w:rPr>
        <w:t xml:space="preserve">ars </w:t>
      </w:r>
      <w:r w:rsidR="009726D2" w:rsidRPr="00655AF1">
        <w:rPr>
          <w:rFonts w:asciiTheme="minorHAnsi" w:eastAsia="Times New Roman" w:hAnsiTheme="minorHAnsi" w:cs="Times New Roman"/>
          <w:sz w:val="26"/>
          <w:szCs w:val="26"/>
          <w:lang w:eastAsia="en-GB"/>
        </w:rPr>
        <w:t>t</w:t>
      </w:r>
      <w:r w:rsidRPr="00655AF1">
        <w:rPr>
          <w:rFonts w:asciiTheme="minorHAnsi" w:eastAsia="Times New Roman" w:hAnsiTheme="minorHAnsi" w:cs="Times New Roman"/>
          <w:sz w:val="26"/>
          <w:szCs w:val="26"/>
          <w:lang w:eastAsia="en-GB"/>
        </w:rPr>
        <w:t xml:space="preserve">eacher </w:t>
      </w:r>
      <w:r w:rsidR="009726D2" w:rsidRPr="00655AF1">
        <w:rPr>
          <w:rFonts w:asciiTheme="minorHAnsi" w:eastAsia="Times New Roman" w:hAnsiTheme="minorHAnsi" w:cs="Times New Roman"/>
          <w:sz w:val="26"/>
          <w:szCs w:val="26"/>
          <w:lang w:eastAsia="en-GB"/>
        </w:rPr>
        <w:t>t</w:t>
      </w:r>
      <w:r w:rsidRPr="00655AF1">
        <w:rPr>
          <w:rFonts w:asciiTheme="minorHAnsi" w:eastAsia="Times New Roman" w:hAnsiTheme="minorHAnsi" w:cs="Times New Roman"/>
          <w:sz w:val="26"/>
          <w:szCs w:val="26"/>
          <w:lang w:eastAsia="en-GB"/>
        </w:rPr>
        <w:t xml:space="preserve">rainees: A </w:t>
      </w:r>
      <w:r w:rsidR="009726D2" w:rsidRPr="00655AF1">
        <w:rPr>
          <w:rFonts w:asciiTheme="minorHAnsi" w:eastAsia="Times New Roman" w:hAnsiTheme="minorHAnsi" w:cs="Times New Roman"/>
          <w:sz w:val="26"/>
          <w:szCs w:val="26"/>
          <w:lang w:eastAsia="en-GB"/>
        </w:rPr>
        <w:t>r</w:t>
      </w:r>
      <w:r w:rsidRPr="00655AF1">
        <w:rPr>
          <w:rFonts w:asciiTheme="minorHAnsi" w:eastAsia="Times New Roman" w:hAnsiTheme="minorHAnsi" w:cs="Times New Roman"/>
          <w:sz w:val="26"/>
          <w:szCs w:val="26"/>
          <w:lang w:eastAsia="en-GB"/>
        </w:rPr>
        <w:t>ationale</w:t>
      </w:r>
      <w:bookmarkEnd w:id="39"/>
      <w:bookmarkEnd w:id="40"/>
      <w:r w:rsidRPr="00655AF1">
        <w:rPr>
          <w:rFonts w:asciiTheme="minorHAnsi" w:eastAsia="Times New Roman" w:hAnsiTheme="minorHAnsi" w:cs="Times New Roman"/>
          <w:sz w:val="26"/>
          <w:szCs w:val="26"/>
          <w:lang w:eastAsia="en-GB"/>
        </w:rPr>
        <w:t xml:space="preserve"> </w:t>
      </w:r>
    </w:p>
    <w:p w:rsidR="003F05BF" w:rsidRPr="00655AF1" w:rsidRDefault="003F05BF" w:rsidP="003F05BF">
      <w:pPr>
        <w:spacing w:after="0" w:line="360" w:lineRule="auto"/>
        <w:jc w:val="both"/>
        <w:rPr>
          <w:rFonts w:asciiTheme="minorHAnsi" w:eastAsia="Times New Roman" w:hAnsiTheme="minorHAnsi" w:cs="Times New Roman"/>
          <w:szCs w:val="24"/>
          <w:lang w:eastAsia="en-GB"/>
        </w:rPr>
      </w:pPr>
    </w:p>
    <w:p w:rsidR="00693408" w:rsidRPr="00655AF1" w:rsidRDefault="003F05BF" w:rsidP="003F05BF">
      <w:pPr>
        <w:spacing w:line="360" w:lineRule="auto"/>
        <w:jc w:val="both"/>
        <w:rPr>
          <w:rFonts w:asciiTheme="minorHAnsi" w:hAnsiTheme="minorHAnsi"/>
          <w:szCs w:val="24"/>
        </w:rPr>
      </w:pPr>
      <w:r w:rsidRPr="00655AF1">
        <w:rPr>
          <w:rFonts w:asciiTheme="minorHAnsi" w:hAnsiTheme="minorHAnsi"/>
          <w:szCs w:val="24"/>
        </w:rPr>
        <w:t xml:space="preserve">The training of EYTs and the introduction of EYTS is consequential and </w:t>
      </w:r>
      <w:r w:rsidR="00863027" w:rsidRPr="00655AF1">
        <w:rPr>
          <w:rFonts w:asciiTheme="minorHAnsi" w:hAnsiTheme="minorHAnsi"/>
          <w:szCs w:val="24"/>
        </w:rPr>
        <w:t>seemingly</w:t>
      </w:r>
      <w:r w:rsidR="007A4E4E" w:rsidRPr="00655AF1">
        <w:rPr>
          <w:rFonts w:asciiTheme="minorHAnsi" w:hAnsiTheme="minorHAnsi"/>
          <w:szCs w:val="24"/>
        </w:rPr>
        <w:t xml:space="preserve"> </w:t>
      </w:r>
      <w:r w:rsidRPr="00655AF1">
        <w:rPr>
          <w:rFonts w:asciiTheme="minorHAnsi" w:hAnsiTheme="minorHAnsi"/>
          <w:szCs w:val="24"/>
        </w:rPr>
        <w:t>influenced by the key themes</w:t>
      </w:r>
      <w:r w:rsidR="001C67F5" w:rsidRPr="00655AF1">
        <w:rPr>
          <w:rFonts w:asciiTheme="minorHAnsi" w:hAnsiTheme="minorHAnsi"/>
          <w:szCs w:val="24"/>
        </w:rPr>
        <w:t xml:space="preserve"> linked to qualifications and training requirements</w:t>
      </w:r>
      <w:r w:rsidRPr="00655AF1">
        <w:rPr>
          <w:rFonts w:asciiTheme="minorHAnsi" w:hAnsiTheme="minorHAnsi"/>
          <w:szCs w:val="24"/>
        </w:rPr>
        <w:t xml:space="preserve"> from the </w:t>
      </w:r>
      <w:r w:rsidR="00907594" w:rsidRPr="00655AF1">
        <w:rPr>
          <w:rFonts w:asciiTheme="minorHAnsi" w:hAnsiTheme="minorHAnsi"/>
          <w:szCs w:val="24"/>
        </w:rPr>
        <w:t>‘</w:t>
      </w:r>
      <w:r w:rsidRPr="00655AF1">
        <w:rPr>
          <w:rFonts w:asciiTheme="minorHAnsi" w:hAnsiTheme="minorHAnsi"/>
          <w:i/>
          <w:szCs w:val="24"/>
        </w:rPr>
        <w:t>Nutbrown Review</w:t>
      </w:r>
      <w:r w:rsidR="00907594" w:rsidRPr="00655AF1">
        <w:rPr>
          <w:rFonts w:asciiTheme="minorHAnsi" w:hAnsiTheme="minorHAnsi"/>
          <w:i/>
          <w:szCs w:val="24"/>
        </w:rPr>
        <w:t>’</w:t>
      </w:r>
      <w:r w:rsidRPr="00655AF1">
        <w:rPr>
          <w:rFonts w:asciiTheme="minorHAnsi" w:hAnsiTheme="minorHAnsi"/>
          <w:szCs w:val="24"/>
        </w:rPr>
        <w:t xml:space="preserve"> (2012) and the </w:t>
      </w:r>
      <w:r w:rsidR="00907594" w:rsidRPr="00655AF1">
        <w:rPr>
          <w:rFonts w:asciiTheme="minorHAnsi" w:hAnsiTheme="minorHAnsi"/>
          <w:szCs w:val="24"/>
        </w:rPr>
        <w:t>‘</w:t>
      </w:r>
      <w:r w:rsidRPr="00655AF1">
        <w:rPr>
          <w:rFonts w:asciiTheme="minorHAnsi" w:hAnsiTheme="minorHAnsi"/>
          <w:i/>
          <w:szCs w:val="24"/>
        </w:rPr>
        <w:t>More Great Childcare Report</w:t>
      </w:r>
      <w:r w:rsidR="00907594" w:rsidRPr="00655AF1">
        <w:rPr>
          <w:rFonts w:asciiTheme="minorHAnsi" w:hAnsiTheme="minorHAnsi"/>
          <w:szCs w:val="24"/>
        </w:rPr>
        <w:t>’</w:t>
      </w:r>
      <w:r w:rsidRPr="00655AF1">
        <w:rPr>
          <w:rFonts w:asciiTheme="minorHAnsi" w:hAnsiTheme="minorHAnsi"/>
          <w:szCs w:val="24"/>
        </w:rPr>
        <w:t xml:space="preserve"> (DfE, 2013), hence the rationale for the focus on EYTTs in this study. EYTS is a training model derived from policy with the aim of improving quality for all young children</w:t>
      </w:r>
      <w:r w:rsidR="001449EC" w:rsidRPr="00655AF1">
        <w:rPr>
          <w:rFonts w:asciiTheme="minorHAnsi" w:hAnsiTheme="minorHAnsi"/>
          <w:szCs w:val="24"/>
        </w:rPr>
        <w:t>.</w:t>
      </w:r>
      <w:r w:rsidRPr="00655AF1">
        <w:rPr>
          <w:rFonts w:asciiTheme="minorHAnsi" w:hAnsiTheme="minorHAnsi"/>
          <w:szCs w:val="24"/>
        </w:rPr>
        <w:t xml:space="preserve"> </w:t>
      </w:r>
      <w:r w:rsidR="001449EC" w:rsidRPr="00655AF1">
        <w:rPr>
          <w:rFonts w:asciiTheme="minorHAnsi" w:hAnsiTheme="minorHAnsi" w:cs="Arial"/>
          <w:szCs w:val="24"/>
        </w:rPr>
        <w:t>F</w:t>
      </w:r>
      <w:r w:rsidRPr="00655AF1">
        <w:rPr>
          <w:rFonts w:asciiTheme="minorHAnsi" w:hAnsiTheme="minorHAnsi" w:cs="Arial"/>
          <w:szCs w:val="24"/>
        </w:rPr>
        <w:t>rom September 2013,</w:t>
      </w:r>
      <w:r w:rsidRPr="00655AF1">
        <w:rPr>
          <w:rFonts w:asciiTheme="minorHAnsi" w:hAnsiTheme="minorHAnsi"/>
          <w:szCs w:val="24"/>
        </w:rPr>
        <w:t xml:space="preserve"> </w:t>
      </w:r>
      <w:r w:rsidR="001449EC" w:rsidRPr="00655AF1">
        <w:rPr>
          <w:rFonts w:asciiTheme="minorHAnsi" w:hAnsiTheme="minorHAnsi"/>
          <w:szCs w:val="24"/>
        </w:rPr>
        <w:t xml:space="preserve">however, </w:t>
      </w:r>
      <w:r w:rsidRPr="00655AF1">
        <w:rPr>
          <w:rFonts w:asciiTheme="minorHAnsi" w:hAnsiTheme="minorHAnsi"/>
          <w:szCs w:val="24"/>
        </w:rPr>
        <w:t>all Early Years Ini</w:t>
      </w:r>
      <w:r w:rsidR="00187BDB" w:rsidRPr="00655AF1">
        <w:rPr>
          <w:rFonts w:asciiTheme="minorHAnsi" w:hAnsiTheme="minorHAnsi"/>
          <w:szCs w:val="24"/>
        </w:rPr>
        <w:t>tial Teacher Training (EYITT) is</w:t>
      </w:r>
      <w:r w:rsidRPr="00655AF1">
        <w:rPr>
          <w:rFonts w:asciiTheme="minorHAnsi" w:hAnsiTheme="minorHAnsi"/>
          <w:szCs w:val="24"/>
        </w:rPr>
        <w:t xml:space="preserve"> only to be delivered by accredited Initial Teacher Training (ITT) providers who deliver both QTS and EYTS routes</w:t>
      </w:r>
      <w:r w:rsidR="00CD3C2E" w:rsidRPr="00655AF1">
        <w:rPr>
          <w:rFonts w:asciiTheme="minorHAnsi" w:hAnsiTheme="minorHAnsi"/>
          <w:szCs w:val="24"/>
        </w:rPr>
        <w:t xml:space="preserve"> (Boardman, 2012a)</w:t>
      </w:r>
      <w:r w:rsidRPr="00655AF1">
        <w:rPr>
          <w:rFonts w:asciiTheme="minorHAnsi" w:hAnsiTheme="minorHAnsi"/>
          <w:szCs w:val="24"/>
        </w:rPr>
        <w:t xml:space="preserve">. It could be suggested that this is a judicious approach by the DfE </w:t>
      </w:r>
      <w:r w:rsidR="00CD3398" w:rsidRPr="00655AF1">
        <w:rPr>
          <w:rFonts w:asciiTheme="minorHAnsi" w:hAnsiTheme="minorHAnsi"/>
          <w:szCs w:val="24"/>
        </w:rPr>
        <w:t xml:space="preserve">and NCTL </w:t>
      </w:r>
      <w:r w:rsidRPr="00655AF1">
        <w:rPr>
          <w:rFonts w:asciiTheme="minorHAnsi" w:hAnsiTheme="minorHAnsi"/>
          <w:szCs w:val="24"/>
        </w:rPr>
        <w:t xml:space="preserve">to </w:t>
      </w:r>
      <w:r w:rsidR="00CD3398" w:rsidRPr="00655AF1">
        <w:rPr>
          <w:rFonts w:asciiTheme="minorHAnsi" w:hAnsiTheme="minorHAnsi"/>
          <w:szCs w:val="24"/>
        </w:rPr>
        <w:t xml:space="preserve">connect EYTS to the current </w:t>
      </w:r>
      <w:r w:rsidRPr="00655AF1">
        <w:rPr>
          <w:rFonts w:asciiTheme="minorHAnsi" w:hAnsiTheme="minorHAnsi"/>
          <w:szCs w:val="24"/>
        </w:rPr>
        <w:t xml:space="preserve">QTS </w:t>
      </w:r>
      <w:r w:rsidR="00CD3398" w:rsidRPr="00655AF1">
        <w:rPr>
          <w:rFonts w:asciiTheme="minorHAnsi" w:hAnsiTheme="minorHAnsi"/>
          <w:szCs w:val="24"/>
        </w:rPr>
        <w:t>training model</w:t>
      </w:r>
      <w:r w:rsidR="001449EC" w:rsidRPr="00655AF1">
        <w:rPr>
          <w:rFonts w:asciiTheme="minorHAnsi" w:hAnsiTheme="minorHAnsi"/>
          <w:szCs w:val="24"/>
        </w:rPr>
        <w:t xml:space="preserve">, in </w:t>
      </w:r>
      <w:r w:rsidRPr="00655AF1">
        <w:rPr>
          <w:rFonts w:asciiTheme="minorHAnsi" w:hAnsiTheme="minorHAnsi"/>
          <w:szCs w:val="24"/>
        </w:rPr>
        <w:t xml:space="preserve">an attempt to </w:t>
      </w:r>
      <w:r w:rsidR="005C57A0" w:rsidRPr="00655AF1">
        <w:rPr>
          <w:rFonts w:asciiTheme="minorHAnsi" w:hAnsiTheme="minorHAnsi"/>
          <w:szCs w:val="24"/>
        </w:rPr>
        <w:t>enhance</w:t>
      </w:r>
      <w:r w:rsidRPr="00655AF1">
        <w:rPr>
          <w:rFonts w:asciiTheme="minorHAnsi" w:hAnsiTheme="minorHAnsi"/>
          <w:szCs w:val="24"/>
        </w:rPr>
        <w:t xml:space="preserve"> the quality of the early years workforce </w:t>
      </w:r>
      <w:r w:rsidR="00187BDB" w:rsidRPr="00655AF1">
        <w:rPr>
          <w:rFonts w:asciiTheme="minorHAnsi" w:hAnsiTheme="minorHAnsi"/>
          <w:szCs w:val="24"/>
        </w:rPr>
        <w:t>and training. This view aligns with Parker (2013) who believes</w:t>
      </w:r>
      <w:r w:rsidR="002E5B27" w:rsidRPr="00655AF1">
        <w:rPr>
          <w:rFonts w:asciiTheme="minorHAnsi" w:hAnsiTheme="minorHAnsi"/>
          <w:szCs w:val="24"/>
        </w:rPr>
        <w:t xml:space="preserve"> </w:t>
      </w:r>
      <w:r w:rsidR="00361C20" w:rsidRPr="00655AF1">
        <w:rPr>
          <w:rFonts w:asciiTheme="minorHAnsi" w:hAnsiTheme="minorHAnsi"/>
          <w:szCs w:val="24"/>
        </w:rPr>
        <w:t>that an investment in higher</w:t>
      </w:r>
      <w:r w:rsidRPr="00655AF1">
        <w:rPr>
          <w:rFonts w:asciiTheme="minorHAnsi" w:hAnsiTheme="minorHAnsi"/>
          <w:szCs w:val="24"/>
        </w:rPr>
        <w:t xml:space="preserve"> qualified staff </w:t>
      </w:r>
      <w:r w:rsidR="007A4E4E" w:rsidRPr="00655AF1">
        <w:rPr>
          <w:rFonts w:asciiTheme="minorHAnsi" w:hAnsiTheme="minorHAnsi"/>
          <w:szCs w:val="24"/>
        </w:rPr>
        <w:t>yields</w:t>
      </w:r>
      <w:r w:rsidR="00361C20" w:rsidRPr="00655AF1">
        <w:rPr>
          <w:rFonts w:asciiTheme="minorHAnsi" w:hAnsiTheme="minorHAnsi"/>
          <w:szCs w:val="24"/>
        </w:rPr>
        <w:t xml:space="preserve"> </w:t>
      </w:r>
      <w:r w:rsidR="00E660A5" w:rsidRPr="00655AF1">
        <w:rPr>
          <w:rFonts w:asciiTheme="minorHAnsi" w:hAnsiTheme="minorHAnsi"/>
          <w:szCs w:val="24"/>
        </w:rPr>
        <w:t>higher</w:t>
      </w:r>
      <w:r w:rsidR="00361C20" w:rsidRPr="00655AF1">
        <w:rPr>
          <w:rFonts w:asciiTheme="minorHAnsi" w:hAnsiTheme="minorHAnsi"/>
          <w:szCs w:val="24"/>
        </w:rPr>
        <w:t xml:space="preserve"> </w:t>
      </w:r>
      <w:r w:rsidR="00187BDB" w:rsidRPr="00655AF1">
        <w:rPr>
          <w:rFonts w:asciiTheme="minorHAnsi" w:hAnsiTheme="minorHAnsi"/>
          <w:szCs w:val="24"/>
        </w:rPr>
        <w:t>quality provision</w:t>
      </w:r>
      <w:r w:rsidRPr="00655AF1">
        <w:rPr>
          <w:rFonts w:asciiTheme="minorHAnsi" w:hAnsiTheme="minorHAnsi"/>
          <w:szCs w:val="24"/>
        </w:rPr>
        <w:t xml:space="preserve">. Indeed, McDowell Clark and Bayliss (2012) suggest that </w:t>
      </w:r>
      <w:r w:rsidR="009A58E4" w:rsidRPr="00655AF1">
        <w:rPr>
          <w:rFonts w:asciiTheme="minorHAnsi" w:hAnsiTheme="minorHAnsi"/>
          <w:szCs w:val="24"/>
        </w:rPr>
        <w:t xml:space="preserve">the requirement for </w:t>
      </w:r>
      <w:r w:rsidRPr="00655AF1">
        <w:rPr>
          <w:rFonts w:asciiTheme="minorHAnsi" w:hAnsiTheme="minorHAnsi"/>
          <w:szCs w:val="24"/>
        </w:rPr>
        <w:t>g</w:t>
      </w:r>
      <w:r w:rsidR="00777B16" w:rsidRPr="00655AF1">
        <w:rPr>
          <w:rFonts w:asciiTheme="minorHAnsi" w:hAnsiTheme="minorHAnsi"/>
          <w:szCs w:val="24"/>
        </w:rPr>
        <w:t>raduate-level practitioners</w:t>
      </w:r>
      <w:r w:rsidRPr="00655AF1">
        <w:rPr>
          <w:rFonts w:asciiTheme="minorHAnsi" w:hAnsiTheme="minorHAnsi"/>
          <w:szCs w:val="24"/>
        </w:rPr>
        <w:t xml:space="preserve"> </w:t>
      </w:r>
      <w:r w:rsidR="009A58E4" w:rsidRPr="00655AF1">
        <w:rPr>
          <w:rFonts w:asciiTheme="minorHAnsi" w:hAnsiTheme="minorHAnsi"/>
          <w:szCs w:val="24"/>
        </w:rPr>
        <w:t xml:space="preserve">is not </w:t>
      </w:r>
      <w:r w:rsidR="00777B16" w:rsidRPr="00655AF1">
        <w:rPr>
          <w:rFonts w:asciiTheme="minorHAnsi" w:hAnsiTheme="minorHAnsi"/>
          <w:szCs w:val="24"/>
        </w:rPr>
        <w:t>consistent practice</w:t>
      </w:r>
      <w:r w:rsidRPr="00655AF1">
        <w:rPr>
          <w:rFonts w:asciiTheme="minorHAnsi" w:hAnsiTheme="minorHAnsi"/>
          <w:szCs w:val="24"/>
        </w:rPr>
        <w:t xml:space="preserve"> in the United Kingdom across the PVI sector, </w:t>
      </w:r>
      <w:r w:rsidR="00777B16" w:rsidRPr="00655AF1">
        <w:rPr>
          <w:rFonts w:asciiTheme="minorHAnsi" w:hAnsiTheme="minorHAnsi"/>
          <w:szCs w:val="24"/>
        </w:rPr>
        <w:t xml:space="preserve">compared to international settings, </w:t>
      </w:r>
      <w:r w:rsidRPr="00655AF1">
        <w:rPr>
          <w:rFonts w:asciiTheme="minorHAnsi" w:hAnsiTheme="minorHAnsi"/>
          <w:szCs w:val="24"/>
        </w:rPr>
        <w:t xml:space="preserve">suggesting that the UK is now in the </w:t>
      </w:r>
      <w:r w:rsidR="00907594" w:rsidRPr="00655AF1">
        <w:rPr>
          <w:rFonts w:asciiTheme="minorHAnsi" w:hAnsiTheme="minorHAnsi"/>
          <w:szCs w:val="24"/>
        </w:rPr>
        <w:t>‘</w:t>
      </w:r>
      <w:r w:rsidRPr="00655AF1">
        <w:rPr>
          <w:rFonts w:asciiTheme="minorHAnsi" w:hAnsiTheme="minorHAnsi"/>
          <w:szCs w:val="24"/>
        </w:rPr>
        <w:t>catching up</w:t>
      </w:r>
      <w:r w:rsidR="00907594" w:rsidRPr="00655AF1">
        <w:rPr>
          <w:rFonts w:asciiTheme="minorHAnsi" w:hAnsiTheme="minorHAnsi"/>
          <w:szCs w:val="24"/>
        </w:rPr>
        <w:t>’</w:t>
      </w:r>
      <w:r w:rsidRPr="00655AF1">
        <w:rPr>
          <w:rFonts w:asciiTheme="minorHAnsi" w:hAnsiTheme="minorHAnsi"/>
          <w:szCs w:val="24"/>
        </w:rPr>
        <w:t xml:space="preserve"> phase. Similarly, </w:t>
      </w:r>
      <w:r w:rsidR="00187BDB" w:rsidRPr="00655AF1">
        <w:rPr>
          <w:rFonts w:asciiTheme="minorHAnsi" w:hAnsiTheme="minorHAnsi"/>
          <w:szCs w:val="24"/>
        </w:rPr>
        <w:t xml:space="preserve">in her final report, </w:t>
      </w:r>
      <w:r w:rsidRPr="00655AF1">
        <w:rPr>
          <w:rFonts w:asciiTheme="minorHAnsi" w:hAnsiTheme="minorHAnsi"/>
          <w:szCs w:val="24"/>
        </w:rPr>
        <w:t xml:space="preserve">Nutbrown (2012) </w:t>
      </w:r>
      <w:r w:rsidR="0034551F" w:rsidRPr="00655AF1">
        <w:rPr>
          <w:rFonts w:asciiTheme="minorHAnsi" w:hAnsiTheme="minorHAnsi"/>
          <w:szCs w:val="24"/>
        </w:rPr>
        <w:t>proposed that the diverse group of practitioners working in the PVI sector has been historically recruited as a poorly qualified workforce.</w:t>
      </w:r>
    </w:p>
    <w:p w:rsidR="004A53C1" w:rsidRPr="00655AF1" w:rsidRDefault="004A53C1" w:rsidP="00863027">
      <w:pPr>
        <w:spacing w:line="240" w:lineRule="auto"/>
        <w:jc w:val="both"/>
        <w:rPr>
          <w:rFonts w:asciiTheme="minorHAnsi" w:hAnsiTheme="minorHAnsi"/>
          <w:szCs w:val="24"/>
        </w:rPr>
      </w:pPr>
    </w:p>
    <w:p w:rsidR="003F05BF" w:rsidRPr="00655AF1" w:rsidRDefault="00242F81" w:rsidP="003F05BF">
      <w:pPr>
        <w:spacing w:line="360" w:lineRule="auto"/>
        <w:jc w:val="both"/>
        <w:rPr>
          <w:rFonts w:asciiTheme="minorHAnsi" w:hAnsiTheme="minorHAnsi"/>
          <w:szCs w:val="24"/>
        </w:rPr>
      </w:pPr>
      <w:r w:rsidRPr="00655AF1">
        <w:rPr>
          <w:rFonts w:asciiTheme="minorHAnsi" w:hAnsiTheme="minorHAnsi"/>
          <w:szCs w:val="24"/>
        </w:rPr>
        <w:t>T</w:t>
      </w:r>
      <w:r w:rsidR="003F05BF" w:rsidRPr="00655AF1">
        <w:rPr>
          <w:rFonts w:asciiTheme="minorHAnsi" w:hAnsiTheme="minorHAnsi"/>
          <w:szCs w:val="24"/>
        </w:rPr>
        <w:t xml:space="preserve">he </w:t>
      </w:r>
      <w:r w:rsidR="00863027" w:rsidRPr="00655AF1">
        <w:rPr>
          <w:rFonts w:asciiTheme="minorHAnsi" w:hAnsiTheme="minorHAnsi"/>
          <w:szCs w:val="24"/>
        </w:rPr>
        <w:t>‘</w:t>
      </w:r>
      <w:r w:rsidR="003F05BF" w:rsidRPr="00655AF1">
        <w:rPr>
          <w:rFonts w:asciiTheme="minorHAnsi" w:hAnsiTheme="minorHAnsi"/>
          <w:szCs w:val="24"/>
        </w:rPr>
        <w:t>professionalism</w:t>
      </w:r>
      <w:r w:rsidR="00863027" w:rsidRPr="00655AF1">
        <w:rPr>
          <w:rFonts w:asciiTheme="minorHAnsi" w:hAnsiTheme="minorHAnsi"/>
          <w:szCs w:val="24"/>
        </w:rPr>
        <w:t>’</w:t>
      </w:r>
      <w:r w:rsidR="003F05BF" w:rsidRPr="00655AF1">
        <w:rPr>
          <w:rFonts w:asciiTheme="minorHAnsi" w:hAnsiTheme="minorHAnsi"/>
          <w:szCs w:val="24"/>
        </w:rPr>
        <w:t xml:space="preserve"> of the early years workforce has been the </w:t>
      </w:r>
      <w:r w:rsidR="00FD28AF" w:rsidRPr="00655AF1">
        <w:rPr>
          <w:rFonts w:asciiTheme="minorHAnsi" w:hAnsiTheme="minorHAnsi"/>
          <w:szCs w:val="24"/>
        </w:rPr>
        <w:t>substance</w:t>
      </w:r>
      <w:r w:rsidR="003F05BF" w:rsidRPr="00655AF1">
        <w:rPr>
          <w:rFonts w:asciiTheme="minorHAnsi" w:hAnsiTheme="minorHAnsi"/>
          <w:szCs w:val="24"/>
        </w:rPr>
        <w:t xml:space="preserve"> of policy review for many years with clear expectations for graduates leading practice (CWDC, 2007</w:t>
      </w:r>
      <w:r w:rsidR="000659DF" w:rsidRPr="00655AF1">
        <w:rPr>
          <w:rFonts w:asciiTheme="minorHAnsi" w:hAnsiTheme="minorHAnsi"/>
          <w:szCs w:val="24"/>
        </w:rPr>
        <w:t xml:space="preserve">; </w:t>
      </w:r>
      <w:r w:rsidR="00863027" w:rsidRPr="00655AF1">
        <w:rPr>
          <w:rFonts w:asciiTheme="minorHAnsi" w:hAnsiTheme="minorHAnsi"/>
          <w:szCs w:val="24"/>
        </w:rPr>
        <w:t>Lloyd and Hallett, 2010</w:t>
      </w:r>
      <w:r w:rsidR="000659DF" w:rsidRPr="00655AF1">
        <w:rPr>
          <w:rFonts w:asciiTheme="minorHAnsi" w:hAnsiTheme="minorHAnsi"/>
          <w:szCs w:val="24"/>
        </w:rPr>
        <w:t>; Moss, 2014</w:t>
      </w:r>
      <w:r w:rsidR="003F05BF" w:rsidRPr="00655AF1">
        <w:rPr>
          <w:rFonts w:asciiTheme="minorHAnsi" w:hAnsiTheme="minorHAnsi"/>
          <w:szCs w:val="24"/>
        </w:rPr>
        <w:t>). Yet, Early Years Professional Status (EYPS) (CWDC, 2006) and now EYTS (NCTL, 2013) remains a contested debate, as some academics question the value of the status in the early years workforce (Parker, 2013), the entry criteria (Gaunt, 2013) and the lack of parity in status related to QTS Early Years Teachers (Coates and Faulkner, 2013</w:t>
      </w:r>
      <w:r w:rsidR="001F61F6" w:rsidRPr="00655AF1">
        <w:rPr>
          <w:rFonts w:asciiTheme="minorHAnsi" w:hAnsiTheme="minorHAnsi"/>
          <w:szCs w:val="24"/>
        </w:rPr>
        <w:t>;</w:t>
      </w:r>
      <w:r w:rsidR="00312E9F" w:rsidRPr="00655AF1">
        <w:rPr>
          <w:rFonts w:asciiTheme="minorHAnsi" w:hAnsiTheme="minorHAnsi"/>
          <w:szCs w:val="24"/>
        </w:rPr>
        <w:t xml:space="preserve"> Nutbrown, 2012</w:t>
      </w:r>
      <w:r w:rsidR="003F05BF" w:rsidRPr="00655AF1">
        <w:rPr>
          <w:rFonts w:asciiTheme="minorHAnsi" w:hAnsiTheme="minorHAnsi"/>
          <w:szCs w:val="24"/>
        </w:rPr>
        <w:t xml:space="preserve">), alongside the concerns </w:t>
      </w:r>
      <w:r w:rsidR="00CD3398" w:rsidRPr="00655AF1">
        <w:rPr>
          <w:rFonts w:asciiTheme="minorHAnsi" w:hAnsiTheme="minorHAnsi"/>
          <w:szCs w:val="24"/>
        </w:rPr>
        <w:t>surrounding</w:t>
      </w:r>
      <w:r w:rsidR="003F05BF" w:rsidRPr="00655AF1">
        <w:rPr>
          <w:rFonts w:asciiTheme="minorHAnsi" w:hAnsiTheme="minorHAnsi"/>
          <w:szCs w:val="24"/>
        </w:rPr>
        <w:t xml:space="preserve"> ‘schoolification’ (Moss</w:t>
      </w:r>
      <w:r w:rsidR="00611220" w:rsidRPr="00655AF1">
        <w:rPr>
          <w:rFonts w:asciiTheme="minorHAnsi" w:hAnsiTheme="minorHAnsi"/>
          <w:szCs w:val="24"/>
        </w:rPr>
        <w:t>,</w:t>
      </w:r>
      <w:r w:rsidR="000659DF" w:rsidRPr="00655AF1">
        <w:rPr>
          <w:rFonts w:asciiTheme="minorHAnsi" w:hAnsiTheme="minorHAnsi"/>
          <w:szCs w:val="24"/>
        </w:rPr>
        <w:t xml:space="preserve"> </w:t>
      </w:r>
      <w:r w:rsidR="00312E9F" w:rsidRPr="00655AF1">
        <w:rPr>
          <w:rFonts w:asciiTheme="minorHAnsi" w:hAnsiTheme="minorHAnsi"/>
          <w:szCs w:val="24"/>
        </w:rPr>
        <w:t>2013</w:t>
      </w:r>
      <w:r w:rsidR="000659DF" w:rsidRPr="00655AF1">
        <w:rPr>
          <w:rFonts w:asciiTheme="minorHAnsi" w:hAnsiTheme="minorHAnsi"/>
          <w:szCs w:val="24"/>
        </w:rPr>
        <w:t>, 2014</w:t>
      </w:r>
      <w:r w:rsidR="00173734" w:rsidRPr="00655AF1">
        <w:rPr>
          <w:rFonts w:asciiTheme="minorHAnsi" w:hAnsiTheme="minorHAnsi"/>
          <w:szCs w:val="24"/>
        </w:rPr>
        <w:t xml:space="preserve">). </w:t>
      </w:r>
      <w:r w:rsidR="003F05BF" w:rsidRPr="00655AF1">
        <w:rPr>
          <w:rFonts w:asciiTheme="minorHAnsi" w:hAnsiTheme="minorHAnsi"/>
          <w:szCs w:val="24"/>
        </w:rPr>
        <w:t>In contrast, Gambaro (2012) recognise</w:t>
      </w:r>
      <w:r w:rsidR="00F06045" w:rsidRPr="00655AF1">
        <w:rPr>
          <w:rFonts w:asciiTheme="minorHAnsi" w:hAnsiTheme="minorHAnsi"/>
          <w:szCs w:val="24"/>
        </w:rPr>
        <w:t>s</w:t>
      </w:r>
      <w:r w:rsidR="003F05BF" w:rsidRPr="00655AF1">
        <w:rPr>
          <w:rFonts w:asciiTheme="minorHAnsi" w:hAnsiTheme="minorHAnsi"/>
          <w:szCs w:val="24"/>
        </w:rPr>
        <w:t xml:space="preserve"> that difficulties do</w:t>
      </w:r>
      <w:r w:rsidR="00F06045" w:rsidRPr="00655AF1">
        <w:rPr>
          <w:rFonts w:asciiTheme="minorHAnsi" w:hAnsiTheme="minorHAnsi"/>
          <w:szCs w:val="24"/>
        </w:rPr>
        <w:t>,</w:t>
      </w:r>
      <w:r w:rsidR="003F05BF" w:rsidRPr="00655AF1">
        <w:rPr>
          <w:rFonts w:asciiTheme="minorHAnsi" w:hAnsiTheme="minorHAnsi"/>
          <w:szCs w:val="24"/>
        </w:rPr>
        <w:t xml:space="preserve"> in fact</w:t>
      </w:r>
      <w:r w:rsidR="00F06045" w:rsidRPr="00655AF1">
        <w:rPr>
          <w:rFonts w:asciiTheme="minorHAnsi" w:hAnsiTheme="minorHAnsi"/>
          <w:szCs w:val="24"/>
        </w:rPr>
        <w:t>,</w:t>
      </w:r>
      <w:r w:rsidR="003F05BF" w:rsidRPr="00655AF1">
        <w:rPr>
          <w:rFonts w:asciiTheme="minorHAnsi" w:hAnsiTheme="minorHAnsi"/>
          <w:szCs w:val="24"/>
        </w:rPr>
        <w:t xml:space="preserve"> </w:t>
      </w:r>
      <w:r w:rsidR="00F06045" w:rsidRPr="00655AF1">
        <w:rPr>
          <w:rFonts w:asciiTheme="minorHAnsi" w:hAnsiTheme="minorHAnsi"/>
          <w:szCs w:val="24"/>
        </w:rPr>
        <w:t xml:space="preserve">occur </w:t>
      </w:r>
      <w:r w:rsidR="003F05BF" w:rsidRPr="00655AF1">
        <w:rPr>
          <w:rFonts w:asciiTheme="minorHAnsi" w:hAnsiTheme="minorHAnsi"/>
          <w:szCs w:val="24"/>
        </w:rPr>
        <w:t>for policy makers when combining quality provision with the current private sector wages</w:t>
      </w:r>
      <w:r w:rsidR="00F06045" w:rsidRPr="00655AF1">
        <w:rPr>
          <w:rFonts w:asciiTheme="minorHAnsi" w:hAnsiTheme="minorHAnsi"/>
          <w:szCs w:val="24"/>
        </w:rPr>
        <w:t xml:space="preserve">, which are </w:t>
      </w:r>
      <w:r w:rsidR="000B6357" w:rsidRPr="00655AF1">
        <w:rPr>
          <w:rFonts w:asciiTheme="minorHAnsi" w:hAnsiTheme="minorHAnsi"/>
          <w:szCs w:val="24"/>
        </w:rPr>
        <w:t xml:space="preserve">usually </w:t>
      </w:r>
      <w:r w:rsidR="00F06045" w:rsidRPr="00655AF1">
        <w:rPr>
          <w:rFonts w:asciiTheme="minorHAnsi" w:hAnsiTheme="minorHAnsi"/>
          <w:szCs w:val="24"/>
        </w:rPr>
        <w:t>very low</w:t>
      </w:r>
      <w:r w:rsidR="003F05BF" w:rsidRPr="00655AF1">
        <w:rPr>
          <w:rFonts w:asciiTheme="minorHAnsi" w:hAnsiTheme="minorHAnsi"/>
          <w:szCs w:val="24"/>
        </w:rPr>
        <w:t xml:space="preserve">. Consequently, the change in sector policy to a more </w:t>
      </w:r>
      <w:r w:rsidR="00173734" w:rsidRPr="00655AF1">
        <w:rPr>
          <w:rFonts w:asciiTheme="minorHAnsi" w:hAnsiTheme="minorHAnsi"/>
          <w:szCs w:val="24"/>
        </w:rPr>
        <w:t>‘</w:t>
      </w:r>
      <w:r w:rsidR="003F05BF" w:rsidRPr="00655AF1">
        <w:rPr>
          <w:rFonts w:asciiTheme="minorHAnsi" w:hAnsiTheme="minorHAnsi"/>
          <w:szCs w:val="24"/>
        </w:rPr>
        <w:t>teacher led</w:t>
      </w:r>
      <w:r w:rsidR="00173734" w:rsidRPr="00655AF1">
        <w:rPr>
          <w:rFonts w:asciiTheme="minorHAnsi" w:hAnsiTheme="minorHAnsi"/>
          <w:szCs w:val="24"/>
        </w:rPr>
        <w:t>’</w:t>
      </w:r>
      <w:r w:rsidR="003F05BF" w:rsidRPr="00655AF1">
        <w:rPr>
          <w:rFonts w:asciiTheme="minorHAnsi" w:hAnsiTheme="minorHAnsi"/>
          <w:szCs w:val="24"/>
        </w:rPr>
        <w:t xml:space="preserve"> profession does not </w:t>
      </w:r>
      <w:r w:rsidR="003F05BF" w:rsidRPr="00655AF1">
        <w:rPr>
          <w:rFonts w:asciiTheme="minorHAnsi" w:hAnsiTheme="minorHAnsi"/>
          <w:szCs w:val="24"/>
        </w:rPr>
        <w:lastRenderedPageBreak/>
        <w:t>appear to be a welcome reform (BERA/TACTYC, 2014) in light of all the concerns raised and the appropriateness of the Teachers’ Standards (Early Years) (NCTL, 2013)</w:t>
      </w:r>
      <w:r w:rsidR="00173734" w:rsidRPr="00655AF1">
        <w:rPr>
          <w:rFonts w:asciiTheme="minorHAnsi" w:hAnsiTheme="minorHAnsi"/>
          <w:szCs w:val="24"/>
        </w:rPr>
        <w:t>,</w:t>
      </w:r>
      <w:r w:rsidR="003F05BF" w:rsidRPr="00655AF1">
        <w:rPr>
          <w:rFonts w:asciiTheme="minorHAnsi" w:hAnsiTheme="minorHAnsi"/>
          <w:szCs w:val="24"/>
        </w:rPr>
        <w:t xml:space="preserve"> as a benchmark, which resonates with many educationalists. The </w:t>
      </w:r>
      <w:r w:rsidR="00907594" w:rsidRPr="00655AF1">
        <w:rPr>
          <w:rFonts w:asciiTheme="minorHAnsi" w:hAnsiTheme="minorHAnsi"/>
          <w:szCs w:val="24"/>
        </w:rPr>
        <w:t>‘</w:t>
      </w:r>
      <w:r w:rsidR="003F05BF" w:rsidRPr="00655AF1">
        <w:rPr>
          <w:rFonts w:asciiTheme="minorHAnsi" w:hAnsiTheme="minorHAnsi"/>
          <w:i/>
          <w:szCs w:val="24"/>
        </w:rPr>
        <w:t>More Great Childcare</w:t>
      </w:r>
      <w:r w:rsidR="00907594" w:rsidRPr="00655AF1">
        <w:rPr>
          <w:rFonts w:asciiTheme="minorHAnsi" w:hAnsiTheme="minorHAnsi"/>
          <w:i/>
          <w:szCs w:val="24"/>
        </w:rPr>
        <w:t>’</w:t>
      </w:r>
      <w:r w:rsidR="003F05BF" w:rsidRPr="00655AF1">
        <w:rPr>
          <w:rFonts w:asciiTheme="minorHAnsi" w:hAnsiTheme="minorHAnsi"/>
          <w:szCs w:val="24"/>
        </w:rPr>
        <w:t xml:space="preserve"> (DfE, 2013) plan has </w:t>
      </w:r>
      <w:r w:rsidR="00F61792" w:rsidRPr="00655AF1">
        <w:rPr>
          <w:rFonts w:asciiTheme="minorHAnsi" w:hAnsiTheme="minorHAnsi"/>
          <w:szCs w:val="24"/>
        </w:rPr>
        <w:t>been somewhat</w:t>
      </w:r>
      <w:r w:rsidR="003F05BF" w:rsidRPr="00655AF1">
        <w:rPr>
          <w:rFonts w:asciiTheme="minorHAnsi" w:hAnsiTheme="minorHAnsi"/>
          <w:szCs w:val="24"/>
        </w:rPr>
        <w:t xml:space="preserve"> </w:t>
      </w:r>
      <w:r w:rsidR="00F61792" w:rsidRPr="00655AF1">
        <w:rPr>
          <w:rFonts w:asciiTheme="minorHAnsi" w:hAnsiTheme="minorHAnsi"/>
          <w:szCs w:val="24"/>
        </w:rPr>
        <w:t>contentious</w:t>
      </w:r>
      <w:r w:rsidR="003F05BF" w:rsidRPr="00655AF1">
        <w:rPr>
          <w:rFonts w:asciiTheme="minorHAnsi" w:hAnsiTheme="minorHAnsi"/>
          <w:szCs w:val="24"/>
        </w:rPr>
        <w:t xml:space="preserve"> and </w:t>
      </w:r>
      <w:r w:rsidR="00187BDB" w:rsidRPr="00655AF1">
        <w:rPr>
          <w:rFonts w:asciiTheme="minorHAnsi" w:hAnsiTheme="minorHAnsi"/>
          <w:szCs w:val="24"/>
        </w:rPr>
        <w:t>according to Coates and Fau</w:t>
      </w:r>
      <w:r w:rsidR="00BD0AB5" w:rsidRPr="00655AF1">
        <w:rPr>
          <w:rFonts w:asciiTheme="minorHAnsi" w:hAnsiTheme="minorHAnsi"/>
          <w:szCs w:val="24"/>
        </w:rPr>
        <w:t>lkner (2013</w:t>
      </w:r>
      <w:r w:rsidR="00187BDB" w:rsidRPr="00655AF1">
        <w:rPr>
          <w:rFonts w:asciiTheme="minorHAnsi" w:hAnsiTheme="minorHAnsi"/>
          <w:szCs w:val="24"/>
        </w:rPr>
        <w:t xml:space="preserve">) </w:t>
      </w:r>
      <w:r w:rsidR="003F05BF" w:rsidRPr="00655AF1">
        <w:rPr>
          <w:rFonts w:asciiTheme="minorHAnsi" w:hAnsiTheme="minorHAnsi"/>
          <w:szCs w:val="24"/>
        </w:rPr>
        <w:t xml:space="preserve">has </w:t>
      </w:r>
      <w:r w:rsidR="000B6357" w:rsidRPr="00655AF1">
        <w:rPr>
          <w:rFonts w:asciiTheme="minorHAnsi" w:hAnsiTheme="minorHAnsi"/>
          <w:szCs w:val="24"/>
        </w:rPr>
        <w:t>“</w:t>
      </w:r>
      <w:r w:rsidR="003F05BF" w:rsidRPr="00655AF1">
        <w:rPr>
          <w:rFonts w:asciiTheme="minorHAnsi" w:hAnsiTheme="minorHAnsi"/>
          <w:szCs w:val="24"/>
        </w:rPr>
        <w:t>received a mixed reception from the ear</w:t>
      </w:r>
      <w:r w:rsidR="00611220" w:rsidRPr="00655AF1">
        <w:rPr>
          <w:rFonts w:asciiTheme="minorHAnsi" w:hAnsiTheme="minorHAnsi"/>
          <w:szCs w:val="24"/>
        </w:rPr>
        <w:t>ly years workforce and various p</w:t>
      </w:r>
      <w:r w:rsidR="003F05BF" w:rsidRPr="00655AF1">
        <w:rPr>
          <w:rFonts w:asciiTheme="minorHAnsi" w:hAnsiTheme="minorHAnsi"/>
          <w:szCs w:val="24"/>
        </w:rPr>
        <w:t>arents</w:t>
      </w:r>
      <w:r w:rsidR="00611220" w:rsidRPr="00655AF1">
        <w:rPr>
          <w:rFonts w:asciiTheme="minorHAnsi" w:hAnsiTheme="minorHAnsi"/>
          <w:szCs w:val="24"/>
        </w:rPr>
        <w:t>’ g</w:t>
      </w:r>
      <w:r w:rsidR="003F05BF" w:rsidRPr="00655AF1">
        <w:rPr>
          <w:rFonts w:asciiTheme="minorHAnsi" w:hAnsiTheme="minorHAnsi"/>
          <w:szCs w:val="24"/>
        </w:rPr>
        <w:t>roups</w:t>
      </w:r>
      <w:r w:rsidR="009A58E4" w:rsidRPr="00655AF1">
        <w:rPr>
          <w:rFonts w:asciiTheme="minorHAnsi" w:hAnsiTheme="minorHAnsi"/>
          <w:szCs w:val="24"/>
        </w:rPr>
        <w:t>”</w:t>
      </w:r>
      <w:r w:rsidR="00BD0AB5" w:rsidRPr="00655AF1">
        <w:rPr>
          <w:rFonts w:asciiTheme="minorHAnsi" w:hAnsiTheme="minorHAnsi"/>
          <w:szCs w:val="24"/>
        </w:rPr>
        <w:t xml:space="preserve"> (p. 253)</w:t>
      </w:r>
      <w:r w:rsidR="00187BDB" w:rsidRPr="00655AF1">
        <w:rPr>
          <w:rFonts w:asciiTheme="minorHAnsi" w:hAnsiTheme="minorHAnsi"/>
          <w:szCs w:val="24"/>
        </w:rPr>
        <w:t xml:space="preserve">. </w:t>
      </w:r>
      <w:r w:rsidR="003F05BF" w:rsidRPr="00655AF1">
        <w:rPr>
          <w:rFonts w:asciiTheme="minorHAnsi" w:hAnsiTheme="minorHAnsi"/>
          <w:szCs w:val="24"/>
        </w:rPr>
        <w:t>The DfE policy (2014)</w:t>
      </w:r>
      <w:r w:rsidR="006B7C61" w:rsidRPr="00655AF1">
        <w:rPr>
          <w:rFonts w:asciiTheme="minorHAnsi" w:hAnsiTheme="minorHAnsi"/>
          <w:szCs w:val="24"/>
        </w:rPr>
        <w:t xml:space="preserve">, </w:t>
      </w:r>
      <w:r w:rsidR="003F05BF" w:rsidRPr="00655AF1">
        <w:rPr>
          <w:rFonts w:asciiTheme="minorHAnsi" w:hAnsiTheme="minorHAnsi"/>
          <w:szCs w:val="24"/>
        </w:rPr>
        <w:t>‘</w:t>
      </w:r>
      <w:r w:rsidR="00187BDB" w:rsidRPr="00655AF1">
        <w:rPr>
          <w:rFonts w:asciiTheme="minorHAnsi" w:hAnsiTheme="minorHAnsi"/>
          <w:i/>
          <w:szCs w:val="24"/>
        </w:rPr>
        <w:t>I</w:t>
      </w:r>
      <w:r w:rsidR="003F05BF" w:rsidRPr="00655AF1">
        <w:rPr>
          <w:rFonts w:asciiTheme="minorHAnsi" w:hAnsiTheme="minorHAnsi"/>
          <w:i/>
          <w:szCs w:val="24"/>
        </w:rPr>
        <w:t>mproving the quality and range of education and childcare from birth to 5 years</w:t>
      </w:r>
      <w:r w:rsidR="003F05BF" w:rsidRPr="00655AF1">
        <w:rPr>
          <w:rFonts w:asciiTheme="minorHAnsi" w:hAnsiTheme="minorHAnsi"/>
          <w:szCs w:val="24"/>
        </w:rPr>
        <w:t>’ is</w:t>
      </w:r>
      <w:r w:rsidR="008D6615" w:rsidRPr="00655AF1">
        <w:rPr>
          <w:rFonts w:asciiTheme="minorHAnsi" w:hAnsiTheme="minorHAnsi"/>
          <w:szCs w:val="24"/>
        </w:rPr>
        <w:t>,</w:t>
      </w:r>
      <w:r w:rsidR="003F05BF" w:rsidRPr="00655AF1">
        <w:rPr>
          <w:rFonts w:asciiTheme="minorHAnsi" w:hAnsiTheme="minorHAnsi"/>
          <w:szCs w:val="24"/>
        </w:rPr>
        <w:t xml:space="preserve"> once again, </w:t>
      </w:r>
      <w:r w:rsidR="008D6615" w:rsidRPr="00655AF1">
        <w:rPr>
          <w:rFonts w:asciiTheme="minorHAnsi" w:hAnsiTheme="minorHAnsi"/>
          <w:szCs w:val="24"/>
        </w:rPr>
        <w:t xml:space="preserve">attempting </w:t>
      </w:r>
      <w:r w:rsidR="003F05BF" w:rsidRPr="00655AF1">
        <w:rPr>
          <w:rFonts w:asciiTheme="minorHAnsi" w:hAnsiTheme="minorHAnsi"/>
          <w:szCs w:val="24"/>
        </w:rPr>
        <w:t xml:space="preserve">to </w:t>
      </w:r>
      <w:r w:rsidR="009A58E4" w:rsidRPr="00655AF1">
        <w:rPr>
          <w:rFonts w:asciiTheme="minorHAnsi" w:hAnsiTheme="minorHAnsi"/>
          <w:szCs w:val="24"/>
        </w:rPr>
        <w:t>shape the quality of</w:t>
      </w:r>
      <w:r w:rsidR="003F05BF" w:rsidRPr="00655AF1">
        <w:rPr>
          <w:rFonts w:asciiTheme="minorHAnsi" w:hAnsiTheme="minorHAnsi"/>
          <w:szCs w:val="24"/>
        </w:rPr>
        <w:t xml:space="preserve"> early education </w:t>
      </w:r>
      <w:r w:rsidR="009A58E4" w:rsidRPr="00655AF1">
        <w:rPr>
          <w:rFonts w:asciiTheme="minorHAnsi" w:hAnsiTheme="minorHAnsi"/>
          <w:szCs w:val="24"/>
        </w:rPr>
        <w:t>with an emphasis on a graduate-led</w:t>
      </w:r>
      <w:r w:rsidR="003F05BF" w:rsidRPr="00655AF1">
        <w:rPr>
          <w:rFonts w:asciiTheme="minorHAnsi" w:hAnsiTheme="minorHAnsi"/>
          <w:szCs w:val="24"/>
        </w:rPr>
        <w:t xml:space="preserve"> early years workforce, as a recurring theme. Similarly, Grauberg (2014) suggests that the provision of quality ECEC remains firmly on most government agendas and it appears that the current solution continues to be an investment in the training of EYTs.  </w:t>
      </w:r>
    </w:p>
    <w:p w:rsidR="003F05BF" w:rsidRPr="00655AF1" w:rsidRDefault="003F05BF" w:rsidP="003F05BF">
      <w:pPr>
        <w:spacing w:after="0" w:line="240" w:lineRule="auto"/>
        <w:rPr>
          <w:rFonts w:asciiTheme="minorHAnsi" w:hAnsiTheme="minorHAnsi"/>
        </w:rPr>
      </w:pPr>
    </w:p>
    <w:p w:rsidR="000652A7" w:rsidRPr="00655AF1" w:rsidRDefault="003F05BF" w:rsidP="000652A7">
      <w:pPr>
        <w:spacing w:line="360" w:lineRule="auto"/>
        <w:jc w:val="both"/>
        <w:rPr>
          <w:rFonts w:asciiTheme="minorHAnsi" w:hAnsiTheme="minorHAnsi"/>
          <w:szCs w:val="24"/>
        </w:rPr>
      </w:pPr>
      <w:r w:rsidRPr="00655AF1">
        <w:rPr>
          <w:rFonts w:asciiTheme="minorHAnsi" w:hAnsiTheme="minorHAnsi"/>
          <w:szCs w:val="24"/>
        </w:rPr>
        <w:t xml:space="preserve">Early Years Teachers are </w:t>
      </w:r>
      <w:r w:rsidR="00E660A5" w:rsidRPr="00655AF1">
        <w:rPr>
          <w:rFonts w:asciiTheme="minorHAnsi" w:hAnsiTheme="minorHAnsi"/>
          <w:szCs w:val="24"/>
        </w:rPr>
        <w:t>defined</w:t>
      </w:r>
      <w:r w:rsidR="00312E9F" w:rsidRPr="00655AF1">
        <w:rPr>
          <w:rFonts w:asciiTheme="minorHAnsi" w:hAnsiTheme="minorHAnsi"/>
          <w:szCs w:val="24"/>
        </w:rPr>
        <w:t xml:space="preserve"> by the NCTL (2013</w:t>
      </w:r>
      <w:r w:rsidR="004763AC" w:rsidRPr="00655AF1">
        <w:rPr>
          <w:rFonts w:asciiTheme="minorHAnsi" w:hAnsiTheme="minorHAnsi"/>
          <w:szCs w:val="24"/>
        </w:rPr>
        <w:t>) as “</w:t>
      </w:r>
      <w:r w:rsidRPr="00655AF1">
        <w:rPr>
          <w:rFonts w:asciiTheme="minorHAnsi" w:hAnsiTheme="minorHAnsi"/>
          <w:szCs w:val="24"/>
        </w:rPr>
        <w:t>graduate leaders responsible for organising and leading high-quality teaching practice in a range of early years settings</w:t>
      </w:r>
      <w:r w:rsidR="004763AC" w:rsidRPr="00655AF1">
        <w:rPr>
          <w:rFonts w:asciiTheme="minorHAnsi" w:hAnsiTheme="minorHAnsi"/>
          <w:szCs w:val="24"/>
        </w:rPr>
        <w:t>”</w:t>
      </w:r>
      <w:r w:rsidR="00BD0AB5" w:rsidRPr="00655AF1">
        <w:rPr>
          <w:rFonts w:asciiTheme="minorHAnsi" w:hAnsiTheme="minorHAnsi"/>
          <w:szCs w:val="24"/>
        </w:rPr>
        <w:t xml:space="preserve"> (p. 1)</w:t>
      </w:r>
      <w:r w:rsidRPr="00655AF1">
        <w:rPr>
          <w:rFonts w:asciiTheme="minorHAnsi" w:hAnsiTheme="minorHAnsi"/>
          <w:szCs w:val="24"/>
        </w:rPr>
        <w:t xml:space="preserve">, thus </w:t>
      </w:r>
      <w:r w:rsidR="004763AC" w:rsidRPr="00655AF1">
        <w:rPr>
          <w:rFonts w:asciiTheme="minorHAnsi" w:hAnsiTheme="minorHAnsi"/>
          <w:szCs w:val="24"/>
        </w:rPr>
        <w:t>“</w:t>
      </w:r>
      <w:r w:rsidRPr="00655AF1">
        <w:rPr>
          <w:rFonts w:asciiTheme="minorHAnsi" w:hAnsiTheme="minorHAnsi"/>
          <w:szCs w:val="24"/>
        </w:rPr>
        <w:t>making a lasting, positive difference to children's well</w:t>
      </w:r>
      <w:r w:rsidR="004763AC" w:rsidRPr="00655AF1">
        <w:rPr>
          <w:rFonts w:asciiTheme="minorHAnsi" w:hAnsiTheme="minorHAnsi"/>
          <w:szCs w:val="24"/>
        </w:rPr>
        <w:t>being, learning and development” (CWD</w:t>
      </w:r>
      <w:r w:rsidR="00173734" w:rsidRPr="00655AF1">
        <w:rPr>
          <w:rFonts w:asciiTheme="minorHAnsi" w:hAnsiTheme="minorHAnsi"/>
          <w:szCs w:val="24"/>
        </w:rPr>
        <w:t xml:space="preserve">C, 2010, p. </w:t>
      </w:r>
      <w:r w:rsidR="004763AC" w:rsidRPr="00655AF1">
        <w:rPr>
          <w:rFonts w:asciiTheme="minorHAnsi" w:hAnsiTheme="minorHAnsi"/>
          <w:szCs w:val="24"/>
        </w:rPr>
        <w:t>17)</w:t>
      </w:r>
      <w:r w:rsidRPr="00655AF1">
        <w:rPr>
          <w:rFonts w:asciiTheme="minorHAnsi" w:hAnsiTheme="minorHAnsi"/>
          <w:szCs w:val="24"/>
        </w:rPr>
        <w:t xml:space="preserve">. The Nuffield Report </w:t>
      </w:r>
      <w:r w:rsidR="00611220" w:rsidRPr="00655AF1">
        <w:rPr>
          <w:rFonts w:asciiTheme="minorHAnsi" w:hAnsiTheme="minorHAnsi"/>
          <w:szCs w:val="24"/>
        </w:rPr>
        <w:t>‘</w:t>
      </w:r>
      <w:r w:rsidR="00611220" w:rsidRPr="00655AF1">
        <w:rPr>
          <w:rFonts w:asciiTheme="minorHAnsi" w:hAnsiTheme="minorHAnsi"/>
          <w:i/>
          <w:szCs w:val="24"/>
        </w:rPr>
        <w:t>Quality and Inequality;</w:t>
      </w:r>
      <w:r w:rsidRPr="00655AF1">
        <w:rPr>
          <w:rFonts w:asciiTheme="minorHAnsi" w:hAnsiTheme="minorHAnsi"/>
          <w:i/>
          <w:szCs w:val="24"/>
        </w:rPr>
        <w:t xml:space="preserve"> Do three-and-four-year-olds in deprived areas experience lower quality early years provision</w:t>
      </w:r>
      <w:r w:rsidRPr="00655AF1">
        <w:rPr>
          <w:rFonts w:asciiTheme="minorHAnsi" w:hAnsiTheme="minorHAnsi"/>
          <w:szCs w:val="24"/>
        </w:rPr>
        <w:t>?’</w:t>
      </w:r>
      <w:r w:rsidR="00E660A5" w:rsidRPr="00655AF1">
        <w:rPr>
          <w:rFonts w:asciiTheme="minorHAnsi" w:hAnsiTheme="minorHAnsi"/>
          <w:szCs w:val="24"/>
        </w:rPr>
        <w:t xml:space="preserve"> (Mathe</w:t>
      </w:r>
      <w:r w:rsidR="00BD0AB5" w:rsidRPr="00655AF1">
        <w:rPr>
          <w:rFonts w:asciiTheme="minorHAnsi" w:hAnsiTheme="minorHAnsi"/>
          <w:szCs w:val="24"/>
        </w:rPr>
        <w:t>rs and Smees, 2014</w:t>
      </w:r>
      <w:r w:rsidR="0034551F" w:rsidRPr="00655AF1">
        <w:rPr>
          <w:rFonts w:asciiTheme="minorHAnsi" w:hAnsiTheme="minorHAnsi"/>
          <w:szCs w:val="24"/>
        </w:rPr>
        <w:t xml:space="preserve">) </w:t>
      </w:r>
      <w:r w:rsidR="00E660A5" w:rsidRPr="00655AF1">
        <w:rPr>
          <w:rFonts w:asciiTheme="minorHAnsi" w:hAnsiTheme="minorHAnsi"/>
          <w:szCs w:val="24"/>
        </w:rPr>
        <w:t>proposes</w:t>
      </w:r>
      <w:r w:rsidRPr="00655AF1">
        <w:rPr>
          <w:rFonts w:asciiTheme="minorHAnsi" w:hAnsiTheme="minorHAnsi"/>
          <w:szCs w:val="24"/>
        </w:rPr>
        <w:t xml:space="preserve"> that EYTs </w:t>
      </w:r>
      <w:r w:rsidR="00E660A5" w:rsidRPr="00655AF1">
        <w:rPr>
          <w:rFonts w:asciiTheme="minorHAnsi" w:hAnsiTheme="minorHAnsi"/>
          <w:szCs w:val="24"/>
        </w:rPr>
        <w:t>“</w:t>
      </w:r>
      <w:r w:rsidRPr="00655AF1">
        <w:rPr>
          <w:rFonts w:asciiTheme="minorHAnsi" w:hAnsiTheme="minorHAnsi"/>
          <w:szCs w:val="24"/>
        </w:rPr>
        <w:t>as graduates have an impact on quality and subsequent outcomes</w:t>
      </w:r>
      <w:r w:rsidR="00030092" w:rsidRPr="00655AF1">
        <w:rPr>
          <w:rFonts w:asciiTheme="minorHAnsi" w:hAnsiTheme="minorHAnsi"/>
          <w:szCs w:val="24"/>
        </w:rPr>
        <w:t>”</w:t>
      </w:r>
      <w:r w:rsidR="00BD0AB5" w:rsidRPr="00655AF1">
        <w:rPr>
          <w:rFonts w:asciiTheme="minorHAnsi" w:hAnsiTheme="minorHAnsi"/>
          <w:szCs w:val="24"/>
        </w:rPr>
        <w:t xml:space="preserve"> (p. 6)</w:t>
      </w:r>
      <w:r w:rsidRPr="00655AF1">
        <w:rPr>
          <w:rFonts w:asciiTheme="minorHAnsi" w:hAnsiTheme="minorHAnsi"/>
          <w:szCs w:val="24"/>
        </w:rPr>
        <w:t xml:space="preserve"> for young children. Earlier studies of the quality of early years settings identified </w:t>
      </w:r>
      <w:r w:rsidR="000F2001" w:rsidRPr="00655AF1">
        <w:rPr>
          <w:rFonts w:asciiTheme="minorHAnsi" w:hAnsiTheme="minorHAnsi"/>
          <w:szCs w:val="24"/>
        </w:rPr>
        <w:t>strong</w:t>
      </w:r>
      <w:r w:rsidRPr="00655AF1">
        <w:rPr>
          <w:rFonts w:asciiTheme="minorHAnsi" w:hAnsiTheme="minorHAnsi"/>
          <w:szCs w:val="24"/>
        </w:rPr>
        <w:t xml:space="preserve"> leadership as </w:t>
      </w:r>
      <w:r w:rsidR="000F2001" w:rsidRPr="00655AF1">
        <w:rPr>
          <w:rFonts w:asciiTheme="minorHAnsi" w:hAnsiTheme="minorHAnsi"/>
          <w:szCs w:val="24"/>
        </w:rPr>
        <w:t>a</w:t>
      </w:r>
      <w:r w:rsidR="006C09DE" w:rsidRPr="00655AF1">
        <w:rPr>
          <w:rFonts w:asciiTheme="minorHAnsi" w:hAnsiTheme="minorHAnsi"/>
          <w:szCs w:val="24"/>
        </w:rPr>
        <w:t xml:space="preserve"> </w:t>
      </w:r>
      <w:r w:rsidR="000F2001" w:rsidRPr="00655AF1">
        <w:rPr>
          <w:rFonts w:asciiTheme="minorHAnsi" w:hAnsiTheme="minorHAnsi"/>
          <w:szCs w:val="24"/>
        </w:rPr>
        <w:t>significant</w:t>
      </w:r>
      <w:r w:rsidR="006C09DE" w:rsidRPr="00655AF1">
        <w:rPr>
          <w:rFonts w:asciiTheme="minorHAnsi" w:hAnsiTheme="minorHAnsi"/>
          <w:szCs w:val="24"/>
        </w:rPr>
        <w:t xml:space="preserve"> factor</w:t>
      </w:r>
      <w:r w:rsidRPr="00655AF1">
        <w:rPr>
          <w:rFonts w:asciiTheme="minorHAnsi" w:hAnsiTheme="minorHAnsi"/>
          <w:szCs w:val="24"/>
        </w:rPr>
        <w:t xml:space="preserve"> in raising quality and</w:t>
      </w:r>
      <w:r w:rsidR="006C09DE" w:rsidRPr="00655AF1">
        <w:rPr>
          <w:rFonts w:asciiTheme="minorHAnsi" w:hAnsiTheme="minorHAnsi"/>
          <w:szCs w:val="24"/>
        </w:rPr>
        <w:t xml:space="preserve"> in</w:t>
      </w:r>
      <w:r w:rsidRPr="00655AF1">
        <w:rPr>
          <w:rFonts w:asciiTheme="minorHAnsi" w:hAnsiTheme="minorHAnsi"/>
          <w:szCs w:val="24"/>
        </w:rPr>
        <w:t xml:space="preserve"> enhancing the working environment (Rodd</w:t>
      </w:r>
      <w:r w:rsidR="00907594" w:rsidRPr="00655AF1">
        <w:rPr>
          <w:rFonts w:asciiTheme="minorHAnsi" w:hAnsiTheme="minorHAnsi"/>
          <w:szCs w:val="24"/>
        </w:rPr>
        <w:t>,</w:t>
      </w:r>
      <w:r w:rsidRPr="00655AF1">
        <w:rPr>
          <w:rFonts w:asciiTheme="minorHAnsi" w:hAnsiTheme="minorHAnsi"/>
          <w:szCs w:val="24"/>
        </w:rPr>
        <w:t xml:space="preserve"> 2005). Moreover, the evaluation of the </w:t>
      </w:r>
      <w:r w:rsidR="00510924" w:rsidRPr="00655AF1">
        <w:rPr>
          <w:rFonts w:asciiTheme="minorHAnsi" w:hAnsiTheme="minorHAnsi"/>
          <w:i/>
          <w:szCs w:val="24"/>
        </w:rPr>
        <w:t>‘</w:t>
      </w:r>
      <w:r w:rsidRPr="00655AF1">
        <w:rPr>
          <w:rFonts w:asciiTheme="minorHAnsi" w:hAnsiTheme="minorHAnsi"/>
          <w:i/>
          <w:szCs w:val="24"/>
        </w:rPr>
        <w:t>Graduate Leader Fund</w:t>
      </w:r>
      <w:r w:rsidR="00510924" w:rsidRPr="00655AF1">
        <w:rPr>
          <w:rFonts w:asciiTheme="minorHAnsi" w:hAnsiTheme="minorHAnsi"/>
          <w:i/>
          <w:szCs w:val="24"/>
        </w:rPr>
        <w:t>’</w:t>
      </w:r>
      <w:r w:rsidRPr="00655AF1">
        <w:rPr>
          <w:rFonts w:asciiTheme="minorHAnsi" w:hAnsiTheme="minorHAnsi"/>
          <w:szCs w:val="24"/>
        </w:rPr>
        <w:t xml:space="preserve"> (GLF) suggested there is </w:t>
      </w:r>
      <w:r w:rsidR="004763AC" w:rsidRPr="00655AF1">
        <w:rPr>
          <w:rFonts w:asciiTheme="minorHAnsi" w:hAnsiTheme="minorHAnsi"/>
          <w:szCs w:val="24"/>
        </w:rPr>
        <w:t xml:space="preserve">in fact, </w:t>
      </w:r>
      <w:r w:rsidRPr="00655AF1">
        <w:rPr>
          <w:rFonts w:asciiTheme="minorHAnsi" w:hAnsiTheme="minorHAnsi"/>
          <w:szCs w:val="24"/>
        </w:rPr>
        <w:t xml:space="preserve">little evidence that Early Years Professionals (EYPs) </w:t>
      </w:r>
      <w:r w:rsidR="003362F5" w:rsidRPr="00655AF1">
        <w:rPr>
          <w:rFonts w:asciiTheme="minorHAnsi" w:hAnsiTheme="minorHAnsi"/>
          <w:szCs w:val="24"/>
        </w:rPr>
        <w:t>enhanced</w:t>
      </w:r>
      <w:r w:rsidRPr="00655AF1">
        <w:rPr>
          <w:rFonts w:asciiTheme="minorHAnsi" w:hAnsiTheme="minorHAnsi"/>
          <w:szCs w:val="24"/>
        </w:rPr>
        <w:t xml:space="preserve"> the </w:t>
      </w:r>
      <w:r w:rsidR="003362F5" w:rsidRPr="00655AF1">
        <w:rPr>
          <w:rFonts w:asciiTheme="minorHAnsi" w:hAnsiTheme="minorHAnsi"/>
          <w:szCs w:val="24"/>
        </w:rPr>
        <w:t xml:space="preserve">overall </w:t>
      </w:r>
      <w:r w:rsidRPr="00655AF1">
        <w:rPr>
          <w:rFonts w:asciiTheme="minorHAnsi" w:hAnsiTheme="minorHAnsi"/>
          <w:szCs w:val="24"/>
        </w:rPr>
        <w:t xml:space="preserve">quality for children </w:t>
      </w:r>
      <w:r w:rsidR="000659DF" w:rsidRPr="00655AF1">
        <w:rPr>
          <w:rFonts w:asciiTheme="minorHAnsi" w:hAnsiTheme="minorHAnsi"/>
          <w:szCs w:val="24"/>
        </w:rPr>
        <w:t>under three</w:t>
      </w:r>
      <w:r w:rsidRPr="00655AF1">
        <w:rPr>
          <w:rFonts w:asciiTheme="minorHAnsi" w:hAnsiTheme="minorHAnsi"/>
          <w:szCs w:val="24"/>
        </w:rPr>
        <w:t xml:space="preserve"> (Mathers et al.</w:t>
      </w:r>
      <w:r w:rsidR="00613273" w:rsidRPr="00655AF1">
        <w:rPr>
          <w:rFonts w:asciiTheme="minorHAnsi" w:hAnsiTheme="minorHAnsi"/>
          <w:szCs w:val="24"/>
        </w:rPr>
        <w:t>,</w:t>
      </w:r>
      <w:r w:rsidRPr="00655AF1">
        <w:rPr>
          <w:rFonts w:asciiTheme="minorHAnsi" w:hAnsiTheme="minorHAnsi"/>
          <w:szCs w:val="24"/>
        </w:rPr>
        <w:t xml:space="preserve"> 2011). Both Mathers et al</w:t>
      </w:r>
      <w:r w:rsidR="00061222" w:rsidRPr="00655AF1">
        <w:rPr>
          <w:rFonts w:asciiTheme="minorHAnsi" w:hAnsiTheme="minorHAnsi"/>
          <w:szCs w:val="24"/>
        </w:rPr>
        <w:t>.</w:t>
      </w:r>
      <w:r w:rsidR="001F61F6" w:rsidRPr="00655AF1">
        <w:rPr>
          <w:rFonts w:asciiTheme="minorHAnsi" w:hAnsiTheme="minorHAnsi"/>
          <w:szCs w:val="24"/>
        </w:rPr>
        <w:t>,</w:t>
      </w:r>
      <w:r w:rsidRPr="00655AF1">
        <w:rPr>
          <w:rFonts w:asciiTheme="minorHAnsi" w:hAnsiTheme="minorHAnsi"/>
          <w:szCs w:val="24"/>
        </w:rPr>
        <w:t xml:space="preserve"> (2011) and McDowell Clark and Bayl</w:t>
      </w:r>
      <w:r w:rsidR="0034698F" w:rsidRPr="00655AF1">
        <w:rPr>
          <w:rFonts w:asciiTheme="minorHAnsi" w:hAnsiTheme="minorHAnsi"/>
          <w:szCs w:val="24"/>
        </w:rPr>
        <w:t xml:space="preserve">iss (2012) acknowledge that it is usually very few </w:t>
      </w:r>
      <w:r w:rsidRPr="00655AF1">
        <w:rPr>
          <w:rFonts w:asciiTheme="minorHAnsi" w:hAnsiTheme="minorHAnsi"/>
          <w:szCs w:val="24"/>
        </w:rPr>
        <w:t xml:space="preserve">EYPs </w:t>
      </w:r>
      <w:r w:rsidR="0034698F" w:rsidRPr="00655AF1">
        <w:rPr>
          <w:rFonts w:asciiTheme="minorHAnsi" w:hAnsiTheme="minorHAnsi"/>
          <w:szCs w:val="24"/>
        </w:rPr>
        <w:t>that work</w:t>
      </w:r>
      <w:r w:rsidRPr="00655AF1">
        <w:rPr>
          <w:rFonts w:asciiTheme="minorHAnsi" w:hAnsiTheme="minorHAnsi"/>
          <w:szCs w:val="24"/>
        </w:rPr>
        <w:t xml:space="preserve"> with the younger children</w:t>
      </w:r>
      <w:r w:rsidR="0034698F" w:rsidRPr="00655AF1">
        <w:rPr>
          <w:rFonts w:asciiTheme="minorHAnsi" w:hAnsiTheme="minorHAnsi"/>
          <w:szCs w:val="24"/>
        </w:rPr>
        <w:t>, which</w:t>
      </w:r>
      <w:r w:rsidRPr="00655AF1">
        <w:rPr>
          <w:rFonts w:asciiTheme="minorHAnsi" w:hAnsiTheme="minorHAnsi"/>
          <w:szCs w:val="24"/>
        </w:rPr>
        <w:t xml:space="preserve"> means it is not possible to </w:t>
      </w:r>
      <w:r w:rsidR="003362F5" w:rsidRPr="00655AF1">
        <w:rPr>
          <w:rFonts w:asciiTheme="minorHAnsi" w:hAnsiTheme="minorHAnsi"/>
          <w:szCs w:val="24"/>
        </w:rPr>
        <w:t>associate this status</w:t>
      </w:r>
      <w:r w:rsidRPr="00655AF1">
        <w:rPr>
          <w:rFonts w:asciiTheme="minorHAnsi" w:hAnsiTheme="minorHAnsi"/>
          <w:szCs w:val="24"/>
        </w:rPr>
        <w:t xml:space="preserve"> </w:t>
      </w:r>
      <w:r w:rsidR="003362F5" w:rsidRPr="00655AF1">
        <w:rPr>
          <w:rFonts w:asciiTheme="minorHAnsi" w:hAnsiTheme="minorHAnsi"/>
          <w:szCs w:val="24"/>
        </w:rPr>
        <w:t>to</w:t>
      </w:r>
      <w:r w:rsidRPr="00655AF1">
        <w:rPr>
          <w:rFonts w:asciiTheme="minorHAnsi" w:hAnsiTheme="minorHAnsi"/>
          <w:szCs w:val="24"/>
        </w:rPr>
        <w:t xml:space="preserve"> their potential impact on under-threes</w:t>
      </w:r>
      <w:r w:rsidR="00061222" w:rsidRPr="00655AF1">
        <w:rPr>
          <w:rFonts w:asciiTheme="minorHAnsi" w:hAnsiTheme="minorHAnsi"/>
          <w:szCs w:val="24"/>
        </w:rPr>
        <w:t>.</w:t>
      </w:r>
      <w:r w:rsidR="0034551F" w:rsidRPr="00655AF1">
        <w:rPr>
          <w:rFonts w:asciiTheme="minorHAnsi" w:hAnsiTheme="minorHAnsi"/>
          <w:szCs w:val="24"/>
        </w:rPr>
        <w:t xml:space="preserve"> </w:t>
      </w:r>
      <w:r w:rsidR="00061222" w:rsidRPr="00655AF1">
        <w:rPr>
          <w:rFonts w:asciiTheme="minorHAnsi" w:hAnsiTheme="minorHAnsi"/>
          <w:szCs w:val="24"/>
        </w:rPr>
        <w:t>I</w:t>
      </w:r>
      <w:r w:rsidRPr="00655AF1">
        <w:rPr>
          <w:rFonts w:asciiTheme="minorHAnsi" w:hAnsiTheme="minorHAnsi"/>
          <w:szCs w:val="24"/>
        </w:rPr>
        <w:t xml:space="preserve">t is conceivable that EYTS will be also be in a similar position. </w:t>
      </w:r>
      <w:r w:rsidR="00980E4B" w:rsidRPr="00655AF1">
        <w:rPr>
          <w:rFonts w:asciiTheme="minorHAnsi" w:hAnsiTheme="minorHAnsi"/>
          <w:szCs w:val="24"/>
        </w:rPr>
        <w:t>T</w:t>
      </w:r>
      <w:r w:rsidRPr="00655AF1">
        <w:rPr>
          <w:rFonts w:asciiTheme="minorHAnsi" w:hAnsiTheme="minorHAnsi"/>
          <w:szCs w:val="24"/>
        </w:rPr>
        <w:t>his is</w:t>
      </w:r>
      <w:r w:rsidR="00980E4B" w:rsidRPr="00655AF1">
        <w:rPr>
          <w:rFonts w:asciiTheme="minorHAnsi" w:hAnsiTheme="minorHAnsi"/>
          <w:szCs w:val="24"/>
        </w:rPr>
        <w:t>, consequently,</w:t>
      </w:r>
      <w:r w:rsidRPr="00655AF1">
        <w:rPr>
          <w:rFonts w:asciiTheme="minorHAnsi" w:hAnsiTheme="minorHAnsi"/>
          <w:szCs w:val="24"/>
        </w:rPr>
        <w:t xml:space="preserve"> one of the many reasons that this research study is </w:t>
      </w:r>
      <w:r w:rsidR="004B65CF" w:rsidRPr="00655AF1">
        <w:rPr>
          <w:rFonts w:asciiTheme="minorHAnsi" w:hAnsiTheme="minorHAnsi"/>
          <w:szCs w:val="24"/>
        </w:rPr>
        <w:t>significant</w:t>
      </w:r>
      <w:r w:rsidRPr="00655AF1">
        <w:rPr>
          <w:rFonts w:asciiTheme="minorHAnsi" w:hAnsiTheme="minorHAnsi"/>
          <w:szCs w:val="24"/>
        </w:rPr>
        <w:t xml:space="preserve"> as the focus is on EYTTs and </w:t>
      </w:r>
      <w:r w:rsidR="002F1FF8" w:rsidRPr="00655AF1">
        <w:rPr>
          <w:rFonts w:asciiTheme="minorHAnsi" w:hAnsiTheme="minorHAnsi"/>
          <w:szCs w:val="24"/>
        </w:rPr>
        <w:t>their undocumented</w:t>
      </w:r>
      <w:r w:rsidRPr="00655AF1">
        <w:rPr>
          <w:rFonts w:asciiTheme="minorHAnsi" w:hAnsiTheme="minorHAnsi"/>
          <w:szCs w:val="24"/>
        </w:rPr>
        <w:t xml:space="preserve"> work with under-threes</w:t>
      </w:r>
      <w:r w:rsidR="00980E4B" w:rsidRPr="00655AF1">
        <w:rPr>
          <w:rFonts w:asciiTheme="minorHAnsi" w:hAnsiTheme="minorHAnsi"/>
          <w:szCs w:val="24"/>
        </w:rPr>
        <w:t xml:space="preserve"> to date</w:t>
      </w:r>
      <w:r w:rsidR="004A53C1" w:rsidRPr="00655AF1">
        <w:rPr>
          <w:rFonts w:asciiTheme="minorHAnsi" w:hAnsiTheme="minorHAnsi"/>
          <w:szCs w:val="24"/>
        </w:rPr>
        <w:t xml:space="preserve">. </w:t>
      </w:r>
    </w:p>
    <w:p w:rsidR="000652A7" w:rsidRPr="00655AF1" w:rsidRDefault="000652A7" w:rsidP="003F05BF">
      <w:pPr>
        <w:spacing w:after="0" w:line="360" w:lineRule="auto"/>
        <w:jc w:val="both"/>
        <w:rPr>
          <w:rFonts w:asciiTheme="minorHAnsi" w:hAnsiTheme="minorHAnsi"/>
          <w:szCs w:val="24"/>
        </w:rPr>
      </w:pPr>
    </w:p>
    <w:p w:rsidR="00AC4DF0" w:rsidRPr="00655AF1" w:rsidRDefault="003F05BF" w:rsidP="003F05BF">
      <w:pPr>
        <w:spacing w:after="0" w:line="360" w:lineRule="auto"/>
        <w:jc w:val="both"/>
        <w:rPr>
          <w:rFonts w:asciiTheme="minorHAnsi" w:hAnsiTheme="minorHAnsi"/>
          <w:szCs w:val="24"/>
        </w:rPr>
      </w:pPr>
      <w:r w:rsidRPr="00655AF1">
        <w:rPr>
          <w:rFonts w:asciiTheme="minorHAnsi" w:hAnsiTheme="minorHAnsi"/>
          <w:szCs w:val="24"/>
        </w:rPr>
        <w:lastRenderedPageBreak/>
        <w:t xml:space="preserve">In addition, the increased emphasis on the </w:t>
      </w:r>
      <w:r w:rsidR="00CD3398" w:rsidRPr="00655AF1">
        <w:rPr>
          <w:rFonts w:asciiTheme="minorHAnsi" w:hAnsiTheme="minorHAnsi"/>
          <w:szCs w:val="24"/>
        </w:rPr>
        <w:t>‘</w:t>
      </w:r>
      <w:r w:rsidRPr="00655AF1">
        <w:rPr>
          <w:rFonts w:asciiTheme="minorHAnsi" w:hAnsiTheme="minorHAnsi"/>
          <w:i/>
          <w:szCs w:val="24"/>
        </w:rPr>
        <w:t>Newly Qualified Teacher Survey</w:t>
      </w:r>
      <w:r w:rsidR="00CD3398" w:rsidRPr="00655AF1">
        <w:rPr>
          <w:rFonts w:asciiTheme="minorHAnsi" w:hAnsiTheme="minorHAnsi"/>
          <w:i/>
          <w:szCs w:val="24"/>
        </w:rPr>
        <w:t>’</w:t>
      </w:r>
      <w:r w:rsidRPr="00655AF1">
        <w:rPr>
          <w:rFonts w:asciiTheme="minorHAnsi" w:hAnsiTheme="minorHAnsi"/>
          <w:szCs w:val="24"/>
        </w:rPr>
        <w:t xml:space="preserve"> (NQT) for ITT providers and the focus on phonics within Ofsted Inspections (</w:t>
      </w:r>
      <w:r w:rsidR="00CD3398" w:rsidRPr="00655AF1">
        <w:rPr>
          <w:rFonts w:asciiTheme="minorHAnsi" w:hAnsiTheme="minorHAnsi"/>
          <w:szCs w:val="24"/>
        </w:rPr>
        <w:t>‘</w:t>
      </w:r>
      <w:r w:rsidRPr="00655AF1">
        <w:rPr>
          <w:rFonts w:asciiTheme="minorHAnsi" w:hAnsiTheme="minorHAnsi"/>
          <w:i/>
          <w:szCs w:val="24"/>
        </w:rPr>
        <w:t>Phonics Thematic Inspections</w:t>
      </w:r>
      <w:r w:rsidR="00CD3398" w:rsidRPr="00655AF1">
        <w:rPr>
          <w:rFonts w:asciiTheme="minorHAnsi" w:hAnsiTheme="minorHAnsi"/>
          <w:szCs w:val="24"/>
        </w:rPr>
        <w:t>’</w:t>
      </w:r>
      <w:r w:rsidR="003B39B9" w:rsidRPr="00655AF1">
        <w:rPr>
          <w:rFonts w:asciiTheme="minorHAnsi" w:hAnsiTheme="minorHAnsi"/>
          <w:szCs w:val="24"/>
        </w:rPr>
        <w:t xml:space="preserve"> for HEI Providers) have</w:t>
      </w:r>
      <w:r w:rsidRPr="00655AF1">
        <w:rPr>
          <w:rFonts w:asciiTheme="minorHAnsi" w:hAnsiTheme="minorHAnsi"/>
          <w:szCs w:val="24"/>
        </w:rPr>
        <w:t xml:space="preserve"> serious implications and ramifications for providers and settings, which also includes PVI settings, in light of EYTS </w:t>
      </w:r>
      <w:r w:rsidR="00187BDB" w:rsidRPr="00655AF1">
        <w:rPr>
          <w:rFonts w:asciiTheme="minorHAnsi" w:hAnsiTheme="minorHAnsi"/>
          <w:szCs w:val="24"/>
        </w:rPr>
        <w:t>converting to</w:t>
      </w:r>
      <w:r w:rsidRPr="00655AF1">
        <w:rPr>
          <w:rFonts w:asciiTheme="minorHAnsi" w:hAnsiTheme="minorHAnsi"/>
          <w:szCs w:val="24"/>
        </w:rPr>
        <w:t xml:space="preserve"> Early Years Initial Teacher Training (EYITT) in 2014. Ellis and Moss (2014) suggest </w:t>
      </w:r>
      <w:r w:rsidR="004763AC" w:rsidRPr="00655AF1">
        <w:rPr>
          <w:rFonts w:asciiTheme="minorHAnsi" w:hAnsiTheme="minorHAnsi"/>
          <w:szCs w:val="24"/>
        </w:rPr>
        <w:t>“</w:t>
      </w:r>
      <w:r w:rsidRPr="00655AF1">
        <w:rPr>
          <w:rFonts w:asciiTheme="minorHAnsi" w:hAnsiTheme="minorHAnsi"/>
          <w:szCs w:val="24"/>
        </w:rPr>
        <w:t xml:space="preserve">that the extent to which </w:t>
      </w:r>
      <w:r w:rsidR="00AE3923" w:rsidRPr="00655AF1">
        <w:rPr>
          <w:rFonts w:asciiTheme="minorHAnsi" w:hAnsiTheme="minorHAnsi"/>
          <w:szCs w:val="24"/>
        </w:rPr>
        <w:t>schools</w:t>
      </w:r>
      <w:r w:rsidRPr="00655AF1">
        <w:rPr>
          <w:rFonts w:asciiTheme="minorHAnsi" w:hAnsiTheme="minorHAnsi"/>
          <w:szCs w:val="24"/>
        </w:rPr>
        <w:t xml:space="preserve"> and university-based initial teacher education courses comply with these directions has become part of the accountability </w:t>
      </w:r>
      <w:r w:rsidR="00AD2A9C" w:rsidRPr="00655AF1">
        <w:rPr>
          <w:rFonts w:asciiTheme="minorHAnsi" w:hAnsiTheme="minorHAnsi"/>
          <w:szCs w:val="24"/>
        </w:rPr>
        <w:t>regime, with</w:t>
      </w:r>
      <w:r w:rsidRPr="00655AF1">
        <w:rPr>
          <w:rFonts w:asciiTheme="minorHAnsi" w:hAnsiTheme="minorHAnsi"/>
          <w:szCs w:val="24"/>
        </w:rPr>
        <w:t xml:space="preserve"> school inspections being heavily focused on how </w:t>
      </w:r>
      <w:r w:rsidR="00AE3923" w:rsidRPr="00655AF1">
        <w:rPr>
          <w:rFonts w:asciiTheme="minorHAnsi" w:hAnsiTheme="minorHAnsi"/>
          <w:szCs w:val="24"/>
        </w:rPr>
        <w:t>phonics</w:t>
      </w:r>
      <w:r w:rsidRPr="00655AF1">
        <w:rPr>
          <w:rFonts w:asciiTheme="minorHAnsi" w:hAnsiTheme="minorHAnsi"/>
          <w:szCs w:val="24"/>
        </w:rPr>
        <w:t xml:space="preserve"> is taught</w:t>
      </w:r>
      <w:r w:rsidR="00EB31F3" w:rsidRPr="00655AF1">
        <w:rPr>
          <w:rFonts w:asciiTheme="minorHAnsi" w:hAnsiTheme="minorHAnsi"/>
          <w:szCs w:val="24"/>
        </w:rPr>
        <w:t>”</w:t>
      </w:r>
      <w:r w:rsidR="00BD0AB5" w:rsidRPr="00655AF1">
        <w:rPr>
          <w:rFonts w:asciiTheme="minorHAnsi" w:hAnsiTheme="minorHAnsi"/>
          <w:szCs w:val="24"/>
        </w:rPr>
        <w:t xml:space="preserve"> (p. 243)</w:t>
      </w:r>
      <w:r w:rsidRPr="00655AF1">
        <w:rPr>
          <w:rFonts w:asciiTheme="minorHAnsi" w:hAnsiTheme="minorHAnsi"/>
          <w:szCs w:val="24"/>
        </w:rPr>
        <w:t xml:space="preserve">. </w:t>
      </w:r>
      <w:r w:rsidR="00CD3398" w:rsidRPr="00655AF1">
        <w:rPr>
          <w:rFonts w:asciiTheme="minorHAnsi" w:hAnsiTheme="minorHAnsi"/>
          <w:szCs w:val="24"/>
        </w:rPr>
        <w:t xml:space="preserve">As </w:t>
      </w:r>
      <w:r w:rsidR="00187BDB" w:rsidRPr="00655AF1">
        <w:rPr>
          <w:rFonts w:asciiTheme="minorHAnsi" w:hAnsiTheme="minorHAnsi"/>
          <w:szCs w:val="24"/>
        </w:rPr>
        <w:t xml:space="preserve">Simpson </w:t>
      </w:r>
      <w:r w:rsidR="00CD3398" w:rsidRPr="00655AF1">
        <w:rPr>
          <w:rFonts w:asciiTheme="minorHAnsi" w:hAnsiTheme="minorHAnsi"/>
          <w:szCs w:val="24"/>
        </w:rPr>
        <w:t>(</w:t>
      </w:r>
      <w:r w:rsidR="00173734" w:rsidRPr="00655AF1">
        <w:rPr>
          <w:rFonts w:asciiTheme="minorHAnsi" w:hAnsiTheme="minorHAnsi"/>
          <w:szCs w:val="24"/>
        </w:rPr>
        <w:t>2013</w:t>
      </w:r>
      <w:r w:rsidR="00187BDB" w:rsidRPr="00655AF1">
        <w:rPr>
          <w:rFonts w:asciiTheme="minorHAnsi" w:hAnsiTheme="minorHAnsi"/>
          <w:szCs w:val="24"/>
        </w:rPr>
        <w:t>) points out, it</w:t>
      </w:r>
      <w:r w:rsidRPr="00655AF1">
        <w:rPr>
          <w:rFonts w:asciiTheme="minorHAnsi" w:hAnsiTheme="minorHAnsi"/>
          <w:szCs w:val="24"/>
        </w:rPr>
        <w:t xml:space="preserve"> seems that </w:t>
      </w:r>
      <w:r w:rsidR="000629A1" w:rsidRPr="00655AF1">
        <w:rPr>
          <w:rFonts w:asciiTheme="minorHAnsi" w:hAnsiTheme="minorHAnsi"/>
          <w:szCs w:val="24"/>
        </w:rPr>
        <w:t>“</w:t>
      </w:r>
      <w:r w:rsidRPr="00655AF1">
        <w:rPr>
          <w:rFonts w:asciiTheme="minorHAnsi" w:hAnsiTheme="minorHAnsi"/>
          <w:szCs w:val="24"/>
        </w:rPr>
        <w:t xml:space="preserve">few educational practices have </w:t>
      </w:r>
      <w:r w:rsidR="00AD2A9C" w:rsidRPr="00655AF1">
        <w:rPr>
          <w:rFonts w:asciiTheme="minorHAnsi" w:hAnsiTheme="minorHAnsi"/>
          <w:szCs w:val="24"/>
        </w:rPr>
        <w:t xml:space="preserve">a </w:t>
      </w:r>
      <w:r w:rsidRPr="00655AF1">
        <w:rPr>
          <w:rFonts w:asciiTheme="minorHAnsi" w:hAnsiTheme="minorHAnsi"/>
          <w:szCs w:val="24"/>
        </w:rPr>
        <w:t>greater ability to prompt passionate deba</w:t>
      </w:r>
      <w:r w:rsidR="000629A1" w:rsidRPr="00655AF1">
        <w:rPr>
          <w:rFonts w:asciiTheme="minorHAnsi" w:hAnsiTheme="minorHAnsi"/>
          <w:szCs w:val="24"/>
        </w:rPr>
        <w:t>t</w:t>
      </w:r>
      <w:r w:rsidR="00187BDB" w:rsidRPr="00655AF1">
        <w:rPr>
          <w:rFonts w:asciiTheme="minorHAnsi" w:hAnsiTheme="minorHAnsi"/>
          <w:szCs w:val="24"/>
        </w:rPr>
        <w:t>e than the teaching of reading”</w:t>
      </w:r>
      <w:r w:rsidR="00173734" w:rsidRPr="00655AF1">
        <w:rPr>
          <w:rFonts w:asciiTheme="minorHAnsi" w:hAnsiTheme="minorHAnsi"/>
          <w:szCs w:val="24"/>
        </w:rPr>
        <w:t xml:space="preserve"> (p.7)</w:t>
      </w:r>
      <w:r w:rsidRPr="00655AF1">
        <w:rPr>
          <w:rFonts w:asciiTheme="minorHAnsi" w:hAnsiTheme="minorHAnsi"/>
          <w:szCs w:val="24"/>
        </w:rPr>
        <w:t xml:space="preserve">. </w:t>
      </w:r>
      <w:r w:rsidR="00312E9F" w:rsidRPr="00655AF1">
        <w:rPr>
          <w:rFonts w:asciiTheme="minorHAnsi" w:hAnsiTheme="minorHAnsi"/>
          <w:szCs w:val="24"/>
        </w:rPr>
        <w:t>This</w:t>
      </w:r>
      <w:r w:rsidRPr="00655AF1">
        <w:rPr>
          <w:rFonts w:asciiTheme="minorHAnsi" w:hAnsiTheme="minorHAnsi"/>
          <w:szCs w:val="24"/>
        </w:rPr>
        <w:t xml:space="preserve"> continued emphasis on early reading and phonics creates an anxiety for teachers, tutors, professionals and for new EYTs. </w:t>
      </w:r>
      <w:r w:rsidRPr="00655AF1">
        <w:rPr>
          <w:rFonts w:asciiTheme="minorHAnsi" w:hAnsiTheme="minorHAnsi"/>
          <w:i/>
          <w:szCs w:val="24"/>
        </w:rPr>
        <w:t>Standard 3</w:t>
      </w:r>
      <w:r w:rsidRPr="00655AF1">
        <w:rPr>
          <w:rFonts w:asciiTheme="minorHAnsi" w:hAnsiTheme="minorHAnsi"/>
          <w:szCs w:val="24"/>
        </w:rPr>
        <w:t xml:space="preserve"> of the Teachers’ Standards for Early Years (NCTL, 2013)</w:t>
      </w:r>
      <w:r w:rsidR="00EB31F3" w:rsidRPr="00655AF1">
        <w:rPr>
          <w:rFonts w:asciiTheme="minorHAnsi" w:hAnsiTheme="minorHAnsi"/>
          <w:szCs w:val="24"/>
        </w:rPr>
        <w:t xml:space="preserve"> </w:t>
      </w:r>
      <w:r w:rsidRPr="00655AF1">
        <w:rPr>
          <w:rFonts w:asciiTheme="minorHAnsi" w:hAnsiTheme="minorHAnsi"/>
          <w:szCs w:val="24"/>
        </w:rPr>
        <w:t>‘</w:t>
      </w:r>
      <w:r w:rsidR="00AC4DF0" w:rsidRPr="00655AF1">
        <w:rPr>
          <w:rFonts w:asciiTheme="minorHAnsi" w:hAnsiTheme="minorHAnsi"/>
          <w:i/>
          <w:szCs w:val="24"/>
        </w:rPr>
        <w:t>D</w:t>
      </w:r>
      <w:r w:rsidRPr="00655AF1">
        <w:rPr>
          <w:rFonts w:asciiTheme="minorHAnsi" w:hAnsiTheme="minorHAnsi"/>
          <w:i/>
          <w:szCs w:val="24"/>
        </w:rPr>
        <w:t>emonstrate good knowledge of early learning and the Early Years Foundation Stage’</w:t>
      </w:r>
      <w:r w:rsidR="008E5CE8" w:rsidRPr="00655AF1">
        <w:rPr>
          <w:rFonts w:asciiTheme="minorHAnsi" w:hAnsiTheme="minorHAnsi"/>
          <w:szCs w:val="24"/>
        </w:rPr>
        <w:t>,</w:t>
      </w:r>
      <w:r w:rsidR="00EB31F3" w:rsidRPr="00655AF1">
        <w:rPr>
          <w:rFonts w:asciiTheme="minorHAnsi" w:hAnsiTheme="minorHAnsi"/>
          <w:szCs w:val="24"/>
        </w:rPr>
        <w:t xml:space="preserve"> states that trainees should</w:t>
      </w:r>
      <w:r w:rsidR="00AC4DF0" w:rsidRPr="00655AF1">
        <w:rPr>
          <w:rFonts w:asciiTheme="minorHAnsi" w:hAnsiTheme="minorHAnsi"/>
          <w:szCs w:val="24"/>
        </w:rPr>
        <w:t>:</w:t>
      </w:r>
    </w:p>
    <w:p w:rsidR="00AC4DF0" w:rsidRPr="00655AF1" w:rsidRDefault="00AC4DF0" w:rsidP="003F05BF">
      <w:pPr>
        <w:spacing w:after="0" w:line="360" w:lineRule="auto"/>
        <w:jc w:val="both"/>
        <w:rPr>
          <w:rFonts w:asciiTheme="minorHAnsi" w:hAnsiTheme="minorHAnsi"/>
          <w:szCs w:val="24"/>
        </w:rPr>
      </w:pPr>
    </w:p>
    <w:p w:rsidR="00AC4DF0" w:rsidRPr="00655AF1" w:rsidRDefault="00AC4DF0" w:rsidP="00AC4DF0">
      <w:pPr>
        <w:spacing w:after="0" w:line="240" w:lineRule="auto"/>
        <w:ind w:left="720" w:right="1190"/>
        <w:jc w:val="both"/>
        <w:rPr>
          <w:rFonts w:asciiTheme="minorHAnsi" w:hAnsiTheme="minorHAnsi"/>
          <w:szCs w:val="24"/>
        </w:rPr>
      </w:pPr>
      <w:r w:rsidRPr="00655AF1">
        <w:rPr>
          <w:rFonts w:asciiTheme="minorHAnsi" w:hAnsiTheme="minorHAnsi"/>
          <w:szCs w:val="24"/>
        </w:rPr>
        <w:t>D</w:t>
      </w:r>
      <w:r w:rsidR="003F05BF" w:rsidRPr="00655AF1">
        <w:rPr>
          <w:rFonts w:asciiTheme="minorHAnsi" w:hAnsiTheme="minorHAnsi"/>
          <w:szCs w:val="24"/>
        </w:rPr>
        <w:t>emonstrate a clear understanding of systematic synthetic phonics (SSP) in the teaching of early reading</w:t>
      </w:r>
      <w:r w:rsidRPr="00655AF1">
        <w:rPr>
          <w:rFonts w:asciiTheme="minorHAnsi" w:hAnsiTheme="minorHAnsi"/>
          <w:szCs w:val="24"/>
        </w:rPr>
        <w:t>.</w:t>
      </w:r>
    </w:p>
    <w:p w:rsidR="00AC4DF0" w:rsidRPr="00655AF1" w:rsidRDefault="00AC4DF0" w:rsidP="00AC4DF0">
      <w:pPr>
        <w:spacing w:after="0" w:line="240" w:lineRule="auto"/>
        <w:ind w:left="720" w:right="1190"/>
        <w:jc w:val="right"/>
        <w:rPr>
          <w:rFonts w:asciiTheme="minorHAnsi" w:hAnsiTheme="minorHAnsi"/>
          <w:i/>
          <w:szCs w:val="24"/>
        </w:rPr>
      </w:pPr>
      <w:r w:rsidRPr="00655AF1">
        <w:rPr>
          <w:rFonts w:asciiTheme="minorHAnsi" w:hAnsiTheme="minorHAnsi"/>
          <w:szCs w:val="24"/>
        </w:rPr>
        <w:t>(NCTL, 2013, p. 3)</w:t>
      </w:r>
    </w:p>
    <w:p w:rsidR="00AC4DF0" w:rsidRPr="00655AF1" w:rsidRDefault="00AC4DF0" w:rsidP="003F05BF">
      <w:pPr>
        <w:spacing w:after="0" w:line="360" w:lineRule="auto"/>
        <w:jc w:val="both"/>
        <w:rPr>
          <w:rFonts w:asciiTheme="minorHAnsi" w:hAnsiTheme="minorHAnsi"/>
          <w:szCs w:val="24"/>
        </w:rPr>
      </w:pPr>
    </w:p>
    <w:p w:rsidR="00CD3398" w:rsidRPr="00655AF1" w:rsidRDefault="00CD3398" w:rsidP="00CD3398">
      <w:pPr>
        <w:spacing w:after="0" w:line="240" w:lineRule="auto"/>
        <w:jc w:val="both"/>
        <w:rPr>
          <w:rFonts w:asciiTheme="minorHAnsi" w:hAnsiTheme="minorHAnsi"/>
          <w:szCs w:val="24"/>
        </w:rPr>
      </w:pPr>
    </w:p>
    <w:p w:rsidR="003F05BF" w:rsidRPr="00655AF1" w:rsidRDefault="003F05BF" w:rsidP="003F05BF">
      <w:pPr>
        <w:spacing w:after="0" w:line="360" w:lineRule="auto"/>
        <w:jc w:val="both"/>
        <w:rPr>
          <w:rFonts w:asciiTheme="minorHAnsi" w:hAnsiTheme="minorHAnsi"/>
          <w:szCs w:val="24"/>
        </w:rPr>
      </w:pPr>
      <w:r w:rsidRPr="00655AF1">
        <w:rPr>
          <w:rFonts w:asciiTheme="minorHAnsi" w:hAnsiTheme="minorHAnsi"/>
          <w:szCs w:val="24"/>
        </w:rPr>
        <w:t>This has presented a particular challenge for EYTTs working within the birth to five age range</w:t>
      </w:r>
      <w:r w:rsidR="00AC4DF0" w:rsidRPr="00655AF1">
        <w:rPr>
          <w:rFonts w:asciiTheme="minorHAnsi" w:hAnsiTheme="minorHAnsi"/>
          <w:szCs w:val="24"/>
        </w:rPr>
        <w:t>. According to the findings of the ‘</w:t>
      </w:r>
      <w:r w:rsidR="00AC4DF0" w:rsidRPr="00655AF1">
        <w:rPr>
          <w:rFonts w:asciiTheme="minorHAnsi" w:hAnsiTheme="minorHAnsi"/>
          <w:i/>
          <w:szCs w:val="24"/>
        </w:rPr>
        <w:t>Bristol Online Programme Mid-Point Survey’</w:t>
      </w:r>
      <w:r w:rsidR="00AC4DF0" w:rsidRPr="00655AF1">
        <w:rPr>
          <w:rFonts w:asciiTheme="minorHAnsi" w:hAnsiTheme="minorHAnsi"/>
          <w:szCs w:val="24"/>
        </w:rPr>
        <w:t xml:space="preserve"> (2014, 2015) EYTTs comment that they </w:t>
      </w:r>
      <w:r w:rsidRPr="00655AF1">
        <w:rPr>
          <w:rFonts w:asciiTheme="minorHAnsi" w:hAnsiTheme="minorHAnsi"/>
          <w:szCs w:val="24"/>
        </w:rPr>
        <w:t xml:space="preserve">often </w:t>
      </w:r>
      <w:r w:rsidR="000629A1" w:rsidRPr="00655AF1">
        <w:rPr>
          <w:rFonts w:asciiTheme="minorHAnsi" w:hAnsiTheme="minorHAnsi"/>
          <w:szCs w:val="24"/>
        </w:rPr>
        <w:t>“</w:t>
      </w:r>
      <w:r w:rsidRPr="00655AF1">
        <w:rPr>
          <w:rFonts w:asciiTheme="minorHAnsi" w:hAnsiTheme="minorHAnsi"/>
          <w:szCs w:val="24"/>
        </w:rPr>
        <w:t>lack confidence and the competence to support and teach early reading before embarking upon the EYTS Programme (</w:t>
      </w:r>
      <w:r w:rsidR="003E2605" w:rsidRPr="00655AF1">
        <w:rPr>
          <w:rFonts w:asciiTheme="minorHAnsi" w:hAnsiTheme="minorHAnsi"/>
          <w:szCs w:val="24"/>
        </w:rPr>
        <w:t>‘</w:t>
      </w:r>
      <w:r w:rsidRPr="00655AF1">
        <w:rPr>
          <w:rFonts w:asciiTheme="minorHAnsi" w:hAnsiTheme="minorHAnsi"/>
          <w:i/>
          <w:szCs w:val="24"/>
        </w:rPr>
        <w:t>Bristol Online Programme Mid-Point Survey</w:t>
      </w:r>
      <w:r w:rsidR="003E2605" w:rsidRPr="00655AF1">
        <w:rPr>
          <w:rFonts w:asciiTheme="minorHAnsi" w:hAnsiTheme="minorHAnsi"/>
          <w:i/>
          <w:szCs w:val="24"/>
        </w:rPr>
        <w:t>’</w:t>
      </w:r>
      <w:r w:rsidRPr="00655AF1">
        <w:rPr>
          <w:rFonts w:asciiTheme="minorHAnsi" w:hAnsiTheme="minorHAnsi"/>
          <w:szCs w:val="24"/>
        </w:rPr>
        <w:t xml:space="preserve"> 2014, 2015)</w:t>
      </w:r>
      <w:r w:rsidR="000629A1" w:rsidRPr="00655AF1">
        <w:rPr>
          <w:rFonts w:asciiTheme="minorHAnsi" w:hAnsiTheme="minorHAnsi"/>
          <w:szCs w:val="24"/>
        </w:rPr>
        <w:t>” (Boardman, 2012</w:t>
      </w:r>
      <w:r w:rsidR="00792343" w:rsidRPr="00655AF1">
        <w:rPr>
          <w:rFonts w:asciiTheme="minorHAnsi" w:hAnsiTheme="minorHAnsi"/>
          <w:szCs w:val="24"/>
        </w:rPr>
        <w:t>a</w:t>
      </w:r>
      <w:r w:rsidR="000629A1" w:rsidRPr="00655AF1">
        <w:rPr>
          <w:rFonts w:asciiTheme="minorHAnsi" w:hAnsiTheme="minorHAnsi"/>
          <w:szCs w:val="24"/>
        </w:rPr>
        <w:t>, p. 4)</w:t>
      </w:r>
      <w:r w:rsidRPr="00655AF1">
        <w:rPr>
          <w:rFonts w:asciiTheme="minorHAnsi" w:hAnsiTheme="minorHAnsi"/>
          <w:szCs w:val="24"/>
        </w:rPr>
        <w:t xml:space="preserve">. </w:t>
      </w:r>
      <w:r w:rsidR="00AC4DF0" w:rsidRPr="00655AF1">
        <w:rPr>
          <w:rFonts w:asciiTheme="minorHAnsi" w:hAnsiTheme="minorHAnsi"/>
          <w:szCs w:val="24"/>
        </w:rPr>
        <w:t>The ‘</w:t>
      </w:r>
      <w:r w:rsidR="00AC4DF0" w:rsidRPr="00655AF1">
        <w:rPr>
          <w:rFonts w:asciiTheme="minorHAnsi" w:hAnsiTheme="minorHAnsi"/>
          <w:i/>
          <w:szCs w:val="24"/>
        </w:rPr>
        <w:t>Bristol Online Programme Exit Survey’</w:t>
      </w:r>
      <w:r w:rsidR="00AC4DF0" w:rsidRPr="00655AF1">
        <w:rPr>
          <w:rFonts w:asciiTheme="minorHAnsi" w:hAnsiTheme="minorHAnsi"/>
          <w:szCs w:val="24"/>
        </w:rPr>
        <w:t xml:space="preserve"> (2014, 2015) further reported how </w:t>
      </w:r>
      <w:r w:rsidRPr="00655AF1">
        <w:rPr>
          <w:rFonts w:asciiTheme="minorHAnsi" w:hAnsiTheme="minorHAnsi"/>
          <w:szCs w:val="24"/>
        </w:rPr>
        <w:t>EYTTs state that they continue</w:t>
      </w:r>
      <w:r w:rsidR="00AC4DF0" w:rsidRPr="00655AF1">
        <w:rPr>
          <w:rFonts w:asciiTheme="minorHAnsi" w:hAnsiTheme="minorHAnsi"/>
          <w:szCs w:val="24"/>
        </w:rPr>
        <w:t>d</w:t>
      </w:r>
      <w:r w:rsidRPr="00655AF1">
        <w:rPr>
          <w:rFonts w:asciiTheme="minorHAnsi" w:hAnsiTheme="minorHAnsi"/>
          <w:szCs w:val="24"/>
        </w:rPr>
        <w:t xml:space="preserve"> to lack confidence to support and teach early reading upon complet</w:t>
      </w:r>
      <w:r w:rsidR="00AC4DF0" w:rsidRPr="00655AF1">
        <w:rPr>
          <w:rFonts w:asciiTheme="minorHAnsi" w:hAnsiTheme="minorHAnsi"/>
          <w:szCs w:val="24"/>
        </w:rPr>
        <w:t xml:space="preserve">ion of their training programme, </w:t>
      </w:r>
      <w:r w:rsidRPr="00655AF1">
        <w:rPr>
          <w:rFonts w:asciiTheme="minorHAnsi" w:hAnsiTheme="minorHAnsi"/>
          <w:szCs w:val="24"/>
        </w:rPr>
        <w:t xml:space="preserve">which is </w:t>
      </w:r>
      <w:r w:rsidR="0034551F" w:rsidRPr="00655AF1">
        <w:rPr>
          <w:rFonts w:asciiTheme="minorHAnsi" w:hAnsiTheme="minorHAnsi"/>
          <w:szCs w:val="24"/>
        </w:rPr>
        <w:t xml:space="preserve">intriguing. </w:t>
      </w:r>
      <w:r w:rsidR="00DC449D" w:rsidRPr="00655AF1">
        <w:rPr>
          <w:rFonts w:asciiTheme="minorHAnsi" w:hAnsiTheme="minorHAnsi"/>
          <w:szCs w:val="24"/>
        </w:rPr>
        <w:t>W</w:t>
      </w:r>
      <w:r w:rsidR="00AC4DF0" w:rsidRPr="00655AF1">
        <w:rPr>
          <w:rFonts w:asciiTheme="minorHAnsi" w:hAnsiTheme="minorHAnsi"/>
          <w:szCs w:val="24"/>
        </w:rPr>
        <w:t xml:space="preserve">hat is not </w:t>
      </w:r>
      <w:r w:rsidRPr="00655AF1">
        <w:rPr>
          <w:rFonts w:asciiTheme="minorHAnsi" w:hAnsiTheme="minorHAnsi"/>
          <w:szCs w:val="24"/>
        </w:rPr>
        <w:t>know</w:t>
      </w:r>
      <w:r w:rsidR="00173734" w:rsidRPr="00655AF1">
        <w:rPr>
          <w:rFonts w:asciiTheme="minorHAnsi" w:hAnsiTheme="minorHAnsi"/>
          <w:szCs w:val="24"/>
        </w:rPr>
        <w:t>n</w:t>
      </w:r>
      <w:r w:rsidRPr="00655AF1">
        <w:rPr>
          <w:rFonts w:asciiTheme="minorHAnsi" w:hAnsiTheme="minorHAnsi"/>
          <w:szCs w:val="24"/>
        </w:rPr>
        <w:t xml:space="preserve"> is how EYTTs support under-threes with early reading development</w:t>
      </w:r>
      <w:r w:rsidR="00DC449D" w:rsidRPr="00655AF1">
        <w:rPr>
          <w:rFonts w:asciiTheme="minorHAnsi" w:hAnsiTheme="minorHAnsi"/>
          <w:szCs w:val="24"/>
        </w:rPr>
        <w:t xml:space="preserve"> on a daily basis</w:t>
      </w:r>
      <w:r w:rsidRPr="00655AF1">
        <w:rPr>
          <w:rFonts w:asciiTheme="minorHAnsi" w:hAnsiTheme="minorHAnsi"/>
          <w:szCs w:val="24"/>
        </w:rPr>
        <w:t xml:space="preserve">, hence the need for this study. The preamble for this particular Teaching Standard </w:t>
      </w:r>
      <w:r w:rsidR="00AC4DF0" w:rsidRPr="00655AF1">
        <w:rPr>
          <w:rFonts w:asciiTheme="minorHAnsi" w:hAnsiTheme="minorHAnsi"/>
          <w:szCs w:val="24"/>
        </w:rPr>
        <w:t xml:space="preserve">(NCTL, 2013) </w:t>
      </w:r>
      <w:r w:rsidRPr="00655AF1">
        <w:rPr>
          <w:rFonts w:asciiTheme="minorHAnsi" w:hAnsiTheme="minorHAnsi"/>
          <w:szCs w:val="24"/>
        </w:rPr>
        <w:t xml:space="preserve">does not provide an explanation of what ‘an understanding of SSP’ </w:t>
      </w:r>
      <w:r w:rsidR="00AC4DF0" w:rsidRPr="00655AF1">
        <w:rPr>
          <w:rFonts w:asciiTheme="minorHAnsi" w:hAnsiTheme="minorHAnsi"/>
          <w:szCs w:val="24"/>
        </w:rPr>
        <w:t xml:space="preserve">(p. 3) </w:t>
      </w:r>
      <w:r w:rsidRPr="00655AF1">
        <w:rPr>
          <w:rFonts w:asciiTheme="minorHAnsi" w:hAnsiTheme="minorHAnsi"/>
          <w:szCs w:val="24"/>
        </w:rPr>
        <w:t xml:space="preserve">actually means in relation to working with under-threes, which could be compounding the confusion. </w:t>
      </w:r>
      <w:r w:rsidR="00E3458E" w:rsidRPr="00655AF1">
        <w:rPr>
          <w:rFonts w:asciiTheme="minorHAnsi" w:eastAsia="Times New Roman" w:hAnsiTheme="minorHAnsi" w:cs="Times New Roman"/>
          <w:szCs w:val="24"/>
          <w:lang w:eastAsia="en-GB"/>
        </w:rPr>
        <w:t>T</w:t>
      </w:r>
      <w:r w:rsidRPr="00655AF1">
        <w:rPr>
          <w:rFonts w:asciiTheme="minorHAnsi" w:eastAsia="Times New Roman" w:hAnsiTheme="minorHAnsi" w:cs="Times New Roman"/>
          <w:szCs w:val="24"/>
          <w:lang w:eastAsia="en-GB"/>
        </w:rPr>
        <w:t>he phrasing of this Early Years Teacher Standard (TS3)</w:t>
      </w:r>
      <w:r w:rsidR="00E3458E" w:rsidRPr="00655AF1">
        <w:rPr>
          <w:rFonts w:asciiTheme="minorHAnsi" w:eastAsia="Times New Roman" w:hAnsiTheme="minorHAnsi" w:cs="Times New Roman"/>
          <w:szCs w:val="24"/>
          <w:lang w:eastAsia="en-GB"/>
        </w:rPr>
        <w:t xml:space="preserve">, </w:t>
      </w:r>
      <w:r w:rsidR="00E3458E" w:rsidRPr="00655AF1">
        <w:rPr>
          <w:rFonts w:asciiTheme="minorHAnsi" w:eastAsia="Times New Roman" w:hAnsiTheme="minorHAnsi" w:cs="Times New Roman"/>
          <w:szCs w:val="24"/>
          <w:lang w:eastAsia="en-GB"/>
        </w:rPr>
        <w:lastRenderedPageBreak/>
        <w:t>however,</w:t>
      </w:r>
      <w:r w:rsidRPr="00655AF1">
        <w:rPr>
          <w:rFonts w:asciiTheme="minorHAnsi" w:eastAsia="Times New Roman" w:hAnsiTheme="minorHAnsi" w:cs="Times New Roman"/>
          <w:szCs w:val="24"/>
          <w:lang w:eastAsia="en-GB"/>
        </w:rPr>
        <w:t xml:space="preserve"> clearly places SSP in predominance, regardless of any age range and this does need some further clarification for EYTTs. Essentially, this research study explores the EYTTs experiences </w:t>
      </w:r>
      <w:r w:rsidR="00BB1905" w:rsidRPr="00655AF1">
        <w:rPr>
          <w:rFonts w:asciiTheme="minorHAnsi" w:eastAsia="Times New Roman" w:hAnsiTheme="minorHAnsi" w:cs="Times New Roman"/>
          <w:szCs w:val="24"/>
          <w:lang w:eastAsia="en-GB"/>
        </w:rPr>
        <w:t xml:space="preserve">in regards to </w:t>
      </w:r>
      <w:r w:rsidRPr="00655AF1">
        <w:rPr>
          <w:rFonts w:asciiTheme="minorHAnsi" w:eastAsia="Times New Roman" w:hAnsiTheme="minorHAnsi" w:cs="Times New Roman"/>
          <w:szCs w:val="24"/>
          <w:lang w:eastAsia="en-GB"/>
        </w:rPr>
        <w:t xml:space="preserve">supporting under-threes with early reading </w:t>
      </w:r>
      <w:r w:rsidR="00C82C1A" w:rsidRPr="00655AF1">
        <w:rPr>
          <w:rFonts w:asciiTheme="minorHAnsi" w:eastAsia="Times New Roman" w:hAnsiTheme="minorHAnsi" w:cs="Times New Roman"/>
          <w:szCs w:val="24"/>
          <w:lang w:eastAsia="en-GB"/>
        </w:rPr>
        <w:t xml:space="preserve">as well as </w:t>
      </w:r>
      <w:r w:rsidRPr="00655AF1">
        <w:rPr>
          <w:rFonts w:asciiTheme="minorHAnsi" w:eastAsia="Times New Roman" w:hAnsiTheme="minorHAnsi" w:cs="Times New Roman"/>
          <w:szCs w:val="24"/>
          <w:lang w:eastAsia="en-GB"/>
        </w:rPr>
        <w:t xml:space="preserve">their perceptions and practices. </w:t>
      </w:r>
    </w:p>
    <w:p w:rsidR="003F05BF" w:rsidRPr="00655AF1" w:rsidRDefault="003F05BF" w:rsidP="003F05BF">
      <w:pPr>
        <w:spacing w:after="0" w:line="360" w:lineRule="auto"/>
        <w:jc w:val="both"/>
        <w:rPr>
          <w:rFonts w:asciiTheme="minorHAnsi" w:eastAsia="Times New Roman" w:hAnsiTheme="minorHAnsi" w:cs="Times New Roman"/>
          <w:szCs w:val="24"/>
          <w:lang w:eastAsia="en-GB"/>
        </w:rPr>
      </w:pPr>
    </w:p>
    <w:p w:rsidR="003F05BF" w:rsidRPr="00655AF1" w:rsidRDefault="003F05BF" w:rsidP="003F05BF">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Moreover, </w:t>
      </w:r>
      <w:r w:rsidR="00AC4DF0" w:rsidRPr="00655AF1">
        <w:rPr>
          <w:rFonts w:asciiTheme="minorHAnsi" w:eastAsia="Times New Roman" w:hAnsiTheme="minorHAnsi" w:cs="Times New Roman"/>
          <w:szCs w:val="24"/>
          <w:lang w:eastAsia="en-GB"/>
        </w:rPr>
        <w:t xml:space="preserve">anecdotal </w:t>
      </w:r>
      <w:r w:rsidRPr="00655AF1">
        <w:rPr>
          <w:rFonts w:asciiTheme="minorHAnsi" w:eastAsia="Times New Roman" w:hAnsiTheme="minorHAnsi" w:cs="Times New Roman"/>
          <w:szCs w:val="24"/>
          <w:lang w:eastAsia="en-GB"/>
        </w:rPr>
        <w:t xml:space="preserve">discussions surrounding early reading seem to cause some confusion for trainees when focusing </w:t>
      </w:r>
      <w:r w:rsidR="000B0622" w:rsidRPr="00655AF1">
        <w:rPr>
          <w:rFonts w:asciiTheme="minorHAnsi" w:eastAsia="Times New Roman" w:hAnsiTheme="minorHAnsi" w:cs="Times New Roman"/>
          <w:szCs w:val="24"/>
          <w:lang w:eastAsia="en-GB"/>
        </w:rPr>
        <w:t xml:space="preserve">on </w:t>
      </w:r>
      <w:r w:rsidRPr="00655AF1">
        <w:rPr>
          <w:rFonts w:asciiTheme="minorHAnsi" w:eastAsia="Times New Roman" w:hAnsiTheme="minorHAnsi" w:cs="Times New Roman"/>
          <w:szCs w:val="24"/>
          <w:lang w:eastAsia="en-GB"/>
        </w:rPr>
        <w:t>their work with under-threes</w:t>
      </w:r>
      <w:r w:rsidR="000B0622" w:rsidRPr="00655AF1">
        <w:rPr>
          <w:rFonts w:asciiTheme="minorHAnsi" w:eastAsia="Times New Roman" w:hAnsiTheme="minorHAnsi" w:cs="Times New Roman"/>
          <w:szCs w:val="24"/>
          <w:lang w:eastAsia="en-GB"/>
        </w:rPr>
        <w:t xml:space="preserve"> specifically</w:t>
      </w:r>
      <w:r w:rsidRPr="00655AF1">
        <w:rPr>
          <w:rFonts w:asciiTheme="minorHAnsi" w:eastAsia="Times New Roman" w:hAnsiTheme="minorHAnsi" w:cs="Times New Roman"/>
          <w:szCs w:val="24"/>
          <w:lang w:eastAsia="en-GB"/>
        </w:rPr>
        <w:t>. During teaching sessions and on visits to their settings, trainees regularly express comments such as</w:t>
      </w:r>
      <w:r w:rsidR="000B0622" w:rsidRPr="00655AF1">
        <w:rPr>
          <w:rFonts w:asciiTheme="minorHAnsi" w:eastAsia="Times New Roman" w:hAnsiTheme="minorHAnsi" w:cs="Times New Roman"/>
          <w:szCs w:val="24"/>
          <w:lang w:eastAsia="en-GB"/>
        </w:rPr>
        <w:t>:</w:t>
      </w:r>
      <w:r w:rsidR="00BE4353"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we don’t do any early reading because we are doing phonics later when they get to </w:t>
      </w:r>
      <w:r w:rsidR="00BE4353" w:rsidRPr="00655AF1">
        <w:rPr>
          <w:rFonts w:asciiTheme="minorHAnsi" w:eastAsia="Times New Roman" w:hAnsiTheme="minorHAnsi" w:cs="Times New Roman"/>
          <w:szCs w:val="24"/>
          <w:lang w:eastAsia="en-GB"/>
        </w:rPr>
        <w:t>reception” or “</w:t>
      </w:r>
      <w:r w:rsidRPr="00655AF1">
        <w:rPr>
          <w:rFonts w:asciiTheme="minorHAnsi" w:eastAsia="Times New Roman" w:hAnsiTheme="minorHAnsi" w:cs="Times New Roman"/>
          <w:szCs w:val="24"/>
          <w:lang w:eastAsia="en-GB"/>
        </w:rPr>
        <w:t xml:space="preserve">we do </w:t>
      </w:r>
      <w:r w:rsidR="00BE4353" w:rsidRPr="00655AF1">
        <w:rPr>
          <w:rFonts w:asciiTheme="minorHAnsi" w:eastAsia="Times New Roman" w:hAnsiTheme="minorHAnsi" w:cs="Times New Roman"/>
          <w:szCs w:val="24"/>
          <w:lang w:eastAsia="en-GB"/>
        </w:rPr>
        <w:t>Jolly Phonics with our children”, “</w:t>
      </w:r>
      <w:r w:rsidRPr="00655AF1">
        <w:rPr>
          <w:rFonts w:asciiTheme="minorHAnsi" w:eastAsia="Times New Roman" w:hAnsiTheme="minorHAnsi" w:cs="Times New Roman"/>
          <w:szCs w:val="24"/>
          <w:lang w:eastAsia="en-GB"/>
        </w:rPr>
        <w:t>we use Letters and Sounds Phase 1 acti</w:t>
      </w:r>
      <w:r w:rsidR="00BE4353" w:rsidRPr="00655AF1">
        <w:rPr>
          <w:rFonts w:asciiTheme="minorHAnsi" w:eastAsia="Times New Roman" w:hAnsiTheme="minorHAnsi" w:cs="Times New Roman"/>
          <w:szCs w:val="24"/>
          <w:lang w:eastAsia="en-GB"/>
        </w:rPr>
        <w:t>vities to support early reading” and ask questions such as “</w:t>
      </w:r>
      <w:r w:rsidRPr="00655AF1">
        <w:rPr>
          <w:rFonts w:asciiTheme="minorHAnsi" w:eastAsia="Times New Roman" w:hAnsiTheme="minorHAnsi" w:cs="Times New Roman"/>
          <w:szCs w:val="24"/>
          <w:lang w:eastAsia="en-GB"/>
        </w:rPr>
        <w:t xml:space="preserve">should we </w:t>
      </w:r>
      <w:r w:rsidR="00BE4353" w:rsidRPr="00655AF1">
        <w:rPr>
          <w:rFonts w:asciiTheme="minorHAnsi" w:eastAsia="Times New Roman" w:hAnsiTheme="minorHAnsi" w:cs="Times New Roman"/>
          <w:szCs w:val="24"/>
          <w:lang w:eastAsia="en-GB"/>
        </w:rPr>
        <w:t>be doing SSP with our children?”</w:t>
      </w:r>
      <w:r w:rsidRPr="00655AF1">
        <w:rPr>
          <w:rFonts w:asciiTheme="minorHAnsi" w:eastAsia="Times New Roman" w:hAnsiTheme="minorHAnsi" w:cs="Times New Roman"/>
          <w:szCs w:val="24"/>
          <w:lang w:eastAsia="en-GB"/>
        </w:rPr>
        <w:t xml:space="preserve">  </w:t>
      </w:r>
      <w:r w:rsidR="00AC4DF0" w:rsidRPr="00655AF1">
        <w:rPr>
          <w:rFonts w:asciiTheme="minorHAnsi" w:eastAsia="Times New Roman" w:hAnsiTheme="minorHAnsi" w:cs="Times New Roman"/>
          <w:szCs w:val="24"/>
          <w:lang w:eastAsia="en-GB"/>
        </w:rPr>
        <w:t>One</w:t>
      </w:r>
      <w:r w:rsidR="00EB31F3" w:rsidRPr="00655AF1">
        <w:rPr>
          <w:rFonts w:asciiTheme="minorHAnsi" w:eastAsia="Times New Roman" w:hAnsiTheme="minorHAnsi" w:cs="Times New Roman"/>
          <w:szCs w:val="24"/>
          <w:lang w:eastAsia="en-GB"/>
        </w:rPr>
        <w:t xml:space="preserve"> aspect of </w:t>
      </w:r>
      <w:r w:rsidRPr="00655AF1">
        <w:rPr>
          <w:rFonts w:asciiTheme="minorHAnsi" w:eastAsia="Times New Roman" w:hAnsiTheme="minorHAnsi" w:cs="Times New Roman"/>
          <w:szCs w:val="24"/>
          <w:lang w:eastAsia="en-GB"/>
        </w:rPr>
        <w:t xml:space="preserve">my professional role is to visit settings to support Early Years QTS and EYTS trainees, which is where these initial conversations and the interest in this research study arose. A pivotal point in the focus for this research project was when I delivered a lecture and follow-up seminar about early reading and language development to EYTS trainees, NQTs and EYTS Former Trainees (but not for the cohort that are involved in this research project). </w:t>
      </w:r>
      <w:r w:rsidR="00D90768" w:rsidRPr="00655AF1">
        <w:rPr>
          <w:rFonts w:asciiTheme="minorHAnsi" w:eastAsia="Times New Roman" w:hAnsiTheme="minorHAnsi" w:cs="Times New Roman"/>
          <w:szCs w:val="24"/>
          <w:lang w:eastAsia="en-GB"/>
        </w:rPr>
        <w:t>In the first lecture, a</w:t>
      </w:r>
      <w:r w:rsidRPr="00655AF1">
        <w:rPr>
          <w:rFonts w:asciiTheme="minorHAnsi" w:eastAsia="Times New Roman" w:hAnsiTheme="minorHAnsi" w:cs="Times New Roman"/>
          <w:szCs w:val="24"/>
          <w:lang w:eastAsia="en-GB"/>
        </w:rPr>
        <w:t xml:space="preserve"> reflection task is a photograph of a practitioner and a young baby</w:t>
      </w:r>
      <w:r w:rsidR="00AC4DF0" w:rsidRPr="00655AF1">
        <w:rPr>
          <w:rFonts w:asciiTheme="minorHAnsi" w:eastAsia="Times New Roman" w:hAnsiTheme="minorHAnsi" w:cs="Times New Roman"/>
          <w:szCs w:val="24"/>
          <w:lang w:eastAsia="en-GB"/>
        </w:rPr>
        <w:t>, aged 3 months</w:t>
      </w:r>
      <w:r w:rsidRPr="00655AF1">
        <w:rPr>
          <w:rFonts w:asciiTheme="minorHAnsi" w:eastAsia="Times New Roman" w:hAnsiTheme="minorHAnsi" w:cs="Times New Roman"/>
          <w:szCs w:val="24"/>
          <w:lang w:eastAsia="en-GB"/>
        </w:rPr>
        <w:t xml:space="preserve"> </w:t>
      </w:r>
      <w:r w:rsidR="004406F1" w:rsidRPr="00655AF1">
        <w:rPr>
          <w:rFonts w:asciiTheme="minorHAnsi" w:eastAsia="Times New Roman" w:hAnsiTheme="minorHAnsi" w:cs="Times New Roman"/>
          <w:szCs w:val="24"/>
          <w:lang w:eastAsia="en-GB"/>
        </w:rPr>
        <w:t xml:space="preserve">sitting </w:t>
      </w:r>
      <w:r w:rsidRPr="00655AF1">
        <w:rPr>
          <w:rFonts w:asciiTheme="minorHAnsi" w:eastAsia="Times New Roman" w:hAnsiTheme="minorHAnsi" w:cs="Times New Roman"/>
          <w:szCs w:val="24"/>
          <w:lang w:eastAsia="en-GB"/>
        </w:rPr>
        <w:t>on the</w:t>
      </w:r>
      <w:r w:rsidR="004406F1" w:rsidRPr="00655AF1">
        <w:rPr>
          <w:rFonts w:asciiTheme="minorHAnsi" w:eastAsia="Times New Roman" w:hAnsiTheme="minorHAnsi" w:cs="Times New Roman"/>
          <w:szCs w:val="24"/>
          <w:lang w:eastAsia="en-GB"/>
        </w:rPr>
        <w:t xml:space="preserve"> practitioner’s </w:t>
      </w:r>
      <w:r w:rsidRPr="00655AF1">
        <w:rPr>
          <w:rFonts w:asciiTheme="minorHAnsi" w:eastAsia="Times New Roman" w:hAnsiTheme="minorHAnsi" w:cs="Times New Roman"/>
          <w:szCs w:val="24"/>
          <w:lang w:eastAsia="en-GB"/>
        </w:rPr>
        <w:t xml:space="preserve">lap </w:t>
      </w:r>
      <w:r w:rsidR="004406F1" w:rsidRPr="00655AF1">
        <w:rPr>
          <w:rFonts w:asciiTheme="minorHAnsi" w:eastAsia="Times New Roman" w:hAnsiTheme="minorHAnsi" w:cs="Times New Roman"/>
          <w:szCs w:val="24"/>
          <w:lang w:eastAsia="en-GB"/>
        </w:rPr>
        <w:t xml:space="preserve">and </w:t>
      </w:r>
      <w:r w:rsidRPr="00655AF1">
        <w:rPr>
          <w:rFonts w:asciiTheme="minorHAnsi" w:eastAsia="Times New Roman" w:hAnsiTheme="minorHAnsi" w:cs="Times New Roman"/>
          <w:szCs w:val="24"/>
          <w:lang w:eastAsia="en-GB"/>
        </w:rPr>
        <w:t xml:space="preserve">sharing a book together on the carpet. I asked the trainees for a show of hands if they </w:t>
      </w:r>
      <w:r w:rsidR="00E57FDB" w:rsidRPr="00655AF1">
        <w:rPr>
          <w:rFonts w:asciiTheme="minorHAnsi" w:eastAsia="Times New Roman" w:hAnsiTheme="minorHAnsi" w:cs="Times New Roman"/>
          <w:szCs w:val="24"/>
          <w:lang w:eastAsia="en-GB"/>
        </w:rPr>
        <w:t xml:space="preserve">had </w:t>
      </w:r>
      <w:r w:rsidRPr="00655AF1">
        <w:rPr>
          <w:rFonts w:asciiTheme="minorHAnsi" w:eastAsia="Times New Roman" w:hAnsiTheme="minorHAnsi" w:cs="Times New Roman"/>
          <w:szCs w:val="24"/>
          <w:lang w:eastAsia="en-GB"/>
        </w:rPr>
        <w:t xml:space="preserve">done this recently with babies and toddlers or </w:t>
      </w:r>
      <w:r w:rsidR="00E57FDB" w:rsidRPr="00655AF1">
        <w:rPr>
          <w:rFonts w:asciiTheme="minorHAnsi" w:eastAsia="Times New Roman" w:hAnsiTheme="minorHAnsi" w:cs="Times New Roman"/>
          <w:szCs w:val="24"/>
          <w:lang w:eastAsia="en-GB"/>
        </w:rPr>
        <w:t xml:space="preserve">if </w:t>
      </w:r>
      <w:r w:rsidRPr="00655AF1">
        <w:rPr>
          <w:rFonts w:asciiTheme="minorHAnsi" w:eastAsia="Times New Roman" w:hAnsiTheme="minorHAnsi" w:cs="Times New Roman"/>
          <w:szCs w:val="24"/>
          <w:lang w:eastAsia="en-GB"/>
        </w:rPr>
        <w:t xml:space="preserve">they </w:t>
      </w:r>
      <w:r w:rsidR="00E57FDB" w:rsidRPr="00655AF1">
        <w:rPr>
          <w:rFonts w:asciiTheme="minorHAnsi" w:eastAsia="Times New Roman" w:hAnsiTheme="minorHAnsi" w:cs="Times New Roman"/>
          <w:szCs w:val="24"/>
          <w:lang w:eastAsia="en-GB"/>
        </w:rPr>
        <w:t xml:space="preserve">had </w:t>
      </w:r>
      <w:r w:rsidRPr="00655AF1">
        <w:rPr>
          <w:rFonts w:asciiTheme="minorHAnsi" w:eastAsia="Times New Roman" w:hAnsiTheme="minorHAnsi" w:cs="Times New Roman"/>
          <w:szCs w:val="24"/>
          <w:lang w:eastAsia="en-GB"/>
        </w:rPr>
        <w:t xml:space="preserve">shared books with babies as regular practice in their work with under-threes. There were very few hands in the air </w:t>
      </w:r>
      <w:r w:rsidR="00E57FDB" w:rsidRPr="00655AF1">
        <w:rPr>
          <w:rFonts w:asciiTheme="minorHAnsi" w:eastAsia="Times New Roman" w:hAnsiTheme="minorHAnsi" w:cs="Times New Roman"/>
          <w:szCs w:val="24"/>
          <w:lang w:eastAsia="en-GB"/>
        </w:rPr>
        <w:t xml:space="preserve">in </w:t>
      </w:r>
      <w:r w:rsidRPr="00655AF1">
        <w:rPr>
          <w:rFonts w:asciiTheme="minorHAnsi" w:eastAsia="Times New Roman" w:hAnsiTheme="minorHAnsi" w:cs="Times New Roman"/>
          <w:szCs w:val="24"/>
          <w:lang w:eastAsia="en-GB"/>
        </w:rPr>
        <w:t>a lecture theatre full of experienced practitioners. The seminars also raised a lack of understanding about th</w:t>
      </w:r>
      <w:r w:rsidR="000652A7" w:rsidRPr="00655AF1">
        <w:rPr>
          <w:rFonts w:asciiTheme="minorHAnsi" w:eastAsia="Times New Roman" w:hAnsiTheme="minorHAnsi" w:cs="Times New Roman"/>
          <w:szCs w:val="24"/>
          <w:lang w:eastAsia="en-GB"/>
        </w:rPr>
        <w:t xml:space="preserve">e terminology of early reading and </w:t>
      </w:r>
      <w:r w:rsidRPr="00655AF1">
        <w:rPr>
          <w:rFonts w:asciiTheme="minorHAnsi" w:eastAsia="Times New Roman" w:hAnsiTheme="minorHAnsi" w:cs="Times New Roman"/>
          <w:szCs w:val="24"/>
          <w:lang w:eastAsia="en-GB"/>
        </w:rPr>
        <w:t xml:space="preserve">phonics and what is expected of practitioners working with under-threes. </w:t>
      </w:r>
      <w:r w:rsidR="00B0326A" w:rsidRPr="00655AF1">
        <w:rPr>
          <w:rFonts w:asciiTheme="minorHAnsi" w:eastAsia="Times New Roman" w:hAnsiTheme="minorHAnsi" w:cs="Times New Roman"/>
          <w:szCs w:val="24"/>
          <w:lang w:eastAsia="en-GB"/>
        </w:rPr>
        <w:t>T</w:t>
      </w:r>
      <w:r w:rsidRPr="00655AF1">
        <w:rPr>
          <w:rFonts w:asciiTheme="minorHAnsi" w:eastAsia="Times New Roman" w:hAnsiTheme="minorHAnsi" w:cs="Times New Roman"/>
          <w:szCs w:val="24"/>
          <w:lang w:eastAsia="en-GB"/>
        </w:rPr>
        <w:t xml:space="preserve">his is why I </w:t>
      </w:r>
      <w:r w:rsidR="00AA6EA3" w:rsidRPr="00655AF1">
        <w:rPr>
          <w:rFonts w:asciiTheme="minorHAnsi" w:eastAsia="Times New Roman" w:hAnsiTheme="minorHAnsi" w:cs="Times New Roman"/>
          <w:szCs w:val="24"/>
          <w:lang w:eastAsia="en-GB"/>
        </w:rPr>
        <w:t>believe</w:t>
      </w:r>
      <w:r w:rsidRPr="00655AF1">
        <w:rPr>
          <w:rFonts w:asciiTheme="minorHAnsi" w:eastAsia="Times New Roman" w:hAnsiTheme="minorHAnsi" w:cs="Times New Roman"/>
          <w:szCs w:val="24"/>
          <w:lang w:eastAsia="en-GB"/>
        </w:rPr>
        <w:t xml:space="preserve"> this is an important research project, as I am genuinely interested in why this is the case. I </w:t>
      </w:r>
      <w:r w:rsidR="00B0326A" w:rsidRPr="00655AF1">
        <w:rPr>
          <w:rFonts w:asciiTheme="minorHAnsi" w:eastAsia="Times New Roman" w:hAnsiTheme="minorHAnsi" w:cs="Times New Roman"/>
          <w:szCs w:val="24"/>
          <w:lang w:eastAsia="en-GB"/>
        </w:rPr>
        <w:t xml:space="preserve">also </w:t>
      </w:r>
      <w:r w:rsidRPr="00655AF1">
        <w:rPr>
          <w:rFonts w:asciiTheme="minorHAnsi" w:eastAsia="Times New Roman" w:hAnsiTheme="minorHAnsi" w:cs="Times New Roman"/>
          <w:szCs w:val="24"/>
          <w:lang w:eastAsia="en-GB"/>
        </w:rPr>
        <w:t xml:space="preserve">planned to gather the EYTTs experiences of their work with under-threes to support early reading, with the intention of sharing these </w:t>
      </w:r>
      <w:r w:rsidR="00611220" w:rsidRPr="00655AF1">
        <w:rPr>
          <w:rFonts w:asciiTheme="minorHAnsi" w:eastAsia="Times New Roman" w:hAnsiTheme="minorHAnsi" w:cs="Times New Roman"/>
          <w:szCs w:val="24"/>
          <w:lang w:eastAsia="en-GB"/>
        </w:rPr>
        <w:t xml:space="preserve">experiences with a wider audience </w:t>
      </w:r>
      <w:r w:rsidRPr="00655AF1">
        <w:rPr>
          <w:rFonts w:asciiTheme="minorHAnsi" w:eastAsia="Times New Roman" w:hAnsiTheme="minorHAnsi" w:cs="Times New Roman"/>
          <w:szCs w:val="24"/>
          <w:lang w:eastAsia="en-GB"/>
        </w:rPr>
        <w:t>and any subsequent challenges</w:t>
      </w:r>
      <w:r w:rsidR="00611220" w:rsidRPr="00655AF1">
        <w:rPr>
          <w:rFonts w:asciiTheme="minorHAnsi" w:eastAsia="Times New Roman" w:hAnsiTheme="minorHAnsi" w:cs="Times New Roman"/>
          <w:szCs w:val="24"/>
          <w:lang w:eastAsia="en-GB"/>
        </w:rPr>
        <w:t xml:space="preserve"> raised</w:t>
      </w:r>
      <w:r w:rsidRPr="00655AF1">
        <w:rPr>
          <w:rFonts w:asciiTheme="minorHAnsi" w:eastAsia="Times New Roman" w:hAnsiTheme="minorHAnsi" w:cs="Times New Roman"/>
          <w:szCs w:val="24"/>
          <w:lang w:eastAsia="en-GB"/>
        </w:rPr>
        <w:t>.</w:t>
      </w:r>
    </w:p>
    <w:p w:rsidR="003F05BF" w:rsidRPr="00655AF1" w:rsidRDefault="003F05BF" w:rsidP="003F05BF">
      <w:pPr>
        <w:spacing w:after="0" w:line="360" w:lineRule="auto"/>
        <w:jc w:val="both"/>
        <w:rPr>
          <w:rFonts w:asciiTheme="minorHAnsi" w:eastAsia="Times New Roman" w:hAnsiTheme="minorHAnsi" w:cs="Times New Roman"/>
          <w:szCs w:val="24"/>
          <w:lang w:eastAsia="en-GB"/>
        </w:rPr>
      </w:pPr>
    </w:p>
    <w:p w:rsidR="003F05BF" w:rsidRPr="00655AF1" w:rsidRDefault="003F05BF" w:rsidP="003F05BF">
      <w:pPr>
        <w:spacing w:after="0" w:line="360" w:lineRule="auto"/>
        <w:jc w:val="both"/>
        <w:rPr>
          <w:rFonts w:asciiTheme="minorHAnsi" w:hAnsiTheme="minorHAnsi"/>
          <w:szCs w:val="24"/>
        </w:rPr>
      </w:pPr>
      <w:r w:rsidRPr="00655AF1">
        <w:rPr>
          <w:rFonts w:asciiTheme="minorHAnsi" w:eastAsia="Times New Roman" w:hAnsiTheme="minorHAnsi" w:cs="Times New Roman"/>
          <w:szCs w:val="24"/>
          <w:lang w:eastAsia="en-GB"/>
        </w:rPr>
        <w:t>Significantly, there is very little contemporary research on early reading development with under-threes to support practitioners</w:t>
      </w:r>
      <w:r w:rsidR="00F81ED0" w:rsidRPr="00655AF1">
        <w:rPr>
          <w:rFonts w:asciiTheme="minorHAnsi" w:eastAsia="Times New Roman" w:hAnsiTheme="minorHAnsi" w:cs="Times New Roman"/>
          <w:szCs w:val="24"/>
          <w:lang w:eastAsia="en-GB"/>
        </w:rPr>
        <w:t>.</w:t>
      </w:r>
      <w:r w:rsidR="0034551F" w:rsidRPr="00655AF1">
        <w:rPr>
          <w:rFonts w:asciiTheme="minorHAnsi" w:eastAsia="Times New Roman" w:hAnsiTheme="minorHAnsi" w:cs="Times New Roman"/>
          <w:szCs w:val="24"/>
          <w:lang w:eastAsia="en-GB"/>
        </w:rPr>
        <w:t xml:space="preserve"> </w:t>
      </w:r>
      <w:r w:rsidR="00F81ED0" w:rsidRPr="00655AF1">
        <w:rPr>
          <w:rFonts w:asciiTheme="minorHAnsi" w:eastAsia="Times New Roman" w:hAnsiTheme="minorHAnsi" w:cs="Times New Roman"/>
          <w:szCs w:val="24"/>
          <w:lang w:eastAsia="en-GB"/>
        </w:rPr>
        <w:t>A</w:t>
      </w:r>
      <w:r w:rsidRPr="00655AF1">
        <w:rPr>
          <w:rFonts w:asciiTheme="minorHAnsi" w:eastAsia="Times New Roman" w:hAnsiTheme="minorHAnsi" w:cs="Times New Roman"/>
          <w:szCs w:val="24"/>
          <w:lang w:eastAsia="en-GB"/>
        </w:rPr>
        <w:t xml:space="preserve">s such, this thesis will present a unique </w:t>
      </w:r>
      <w:r w:rsidRPr="00655AF1">
        <w:rPr>
          <w:rFonts w:asciiTheme="minorHAnsi" w:eastAsia="Times New Roman" w:hAnsiTheme="minorHAnsi" w:cs="Times New Roman"/>
          <w:szCs w:val="24"/>
          <w:lang w:eastAsia="en-GB"/>
        </w:rPr>
        <w:lastRenderedPageBreak/>
        <w:t>contribution to the early years education field, alongside research surrounding the role of EYTTs, as this is somewhat limited due to the newness of the status. This study aims</w:t>
      </w:r>
      <w:r w:rsidRPr="00655AF1">
        <w:rPr>
          <w:rFonts w:asciiTheme="minorHAnsi" w:hAnsiTheme="minorHAnsi"/>
          <w:szCs w:val="24"/>
        </w:rPr>
        <w:t xml:space="preserve"> to highlight and encourage key reflection and thinking surrounding early reading </w:t>
      </w:r>
      <w:r w:rsidR="00BE2191" w:rsidRPr="00655AF1">
        <w:rPr>
          <w:rFonts w:asciiTheme="minorHAnsi" w:hAnsiTheme="minorHAnsi"/>
          <w:szCs w:val="24"/>
        </w:rPr>
        <w:t>in order</w:t>
      </w:r>
      <w:r w:rsidRPr="00655AF1">
        <w:rPr>
          <w:rFonts w:asciiTheme="minorHAnsi" w:hAnsiTheme="minorHAnsi"/>
          <w:szCs w:val="24"/>
        </w:rPr>
        <w:t xml:space="preserve"> to </w:t>
      </w:r>
      <w:r w:rsidR="00DC48CF" w:rsidRPr="00655AF1">
        <w:rPr>
          <w:rFonts w:asciiTheme="minorHAnsi" w:hAnsiTheme="minorHAnsi"/>
          <w:szCs w:val="24"/>
        </w:rPr>
        <w:t>improve</w:t>
      </w:r>
      <w:r w:rsidRPr="00655AF1">
        <w:rPr>
          <w:rFonts w:asciiTheme="minorHAnsi" w:hAnsiTheme="minorHAnsi"/>
          <w:szCs w:val="24"/>
        </w:rPr>
        <w:t xml:space="preserve"> practice and review </w:t>
      </w:r>
      <w:r w:rsidR="00DC48CF" w:rsidRPr="00655AF1">
        <w:rPr>
          <w:rFonts w:asciiTheme="minorHAnsi" w:hAnsiTheme="minorHAnsi"/>
          <w:szCs w:val="24"/>
        </w:rPr>
        <w:t xml:space="preserve">current </w:t>
      </w:r>
      <w:r w:rsidRPr="00655AF1">
        <w:rPr>
          <w:rFonts w:asciiTheme="minorHAnsi" w:hAnsiTheme="minorHAnsi"/>
          <w:szCs w:val="24"/>
        </w:rPr>
        <w:t>provision for early reading within the EYFS</w:t>
      </w:r>
      <w:r w:rsidR="00173734" w:rsidRPr="00655AF1">
        <w:rPr>
          <w:rFonts w:asciiTheme="minorHAnsi" w:hAnsiTheme="minorHAnsi"/>
          <w:szCs w:val="24"/>
        </w:rPr>
        <w:t xml:space="preserve"> (DfE, 2014)</w:t>
      </w:r>
      <w:r w:rsidR="00DC48CF" w:rsidRPr="00655AF1">
        <w:rPr>
          <w:rFonts w:asciiTheme="minorHAnsi" w:hAnsiTheme="minorHAnsi"/>
          <w:szCs w:val="24"/>
        </w:rPr>
        <w:t>,</w:t>
      </w:r>
      <w:r w:rsidRPr="00655AF1">
        <w:rPr>
          <w:rFonts w:asciiTheme="minorHAnsi" w:hAnsiTheme="minorHAnsi"/>
          <w:szCs w:val="24"/>
        </w:rPr>
        <w:t xml:space="preserve"> with the focus on young children under the age of three. Currently, there are </w:t>
      </w:r>
      <w:r w:rsidR="004A02B2" w:rsidRPr="00655AF1">
        <w:rPr>
          <w:rFonts w:asciiTheme="minorHAnsi" w:hAnsiTheme="minorHAnsi"/>
          <w:szCs w:val="24"/>
        </w:rPr>
        <w:t>no</w:t>
      </w:r>
      <w:r w:rsidRPr="00655AF1">
        <w:rPr>
          <w:rFonts w:asciiTheme="minorHAnsi" w:hAnsiTheme="minorHAnsi"/>
          <w:szCs w:val="24"/>
        </w:rPr>
        <w:t xml:space="preserve"> research studies about what practitioners do to support under-threes with their early reading development.</w:t>
      </w:r>
    </w:p>
    <w:p w:rsidR="000652A7" w:rsidRPr="00655AF1" w:rsidRDefault="000652A7" w:rsidP="003F05BF">
      <w:pPr>
        <w:spacing w:after="0" w:line="360" w:lineRule="auto"/>
        <w:jc w:val="both"/>
        <w:rPr>
          <w:rFonts w:asciiTheme="minorHAnsi" w:hAnsiTheme="minorHAnsi"/>
          <w:szCs w:val="24"/>
        </w:rPr>
      </w:pPr>
    </w:p>
    <w:p w:rsidR="000652A7" w:rsidRPr="00655AF1" w:rsidRDefault="000652A7" w:rsidP="003F05BF">
      <w:pPr>
        <w:spacing w:after="0" w:line="360" w:lineRule="auto"/>
        <w:jc w:val="both"/>
        <w:rPr>
          <w:rFonts w:asciiTheme="minorHAnsi" w:hAnsiTheme="minorHAnsi"/>
          <w:szCs w:val="24"/>
        </w:rPr>
      </w:pPr>
    </w:p>
    <w:p w:rsidR="003F05BF" w:rsidRPr="00655AF1" w:rsidRDefault="003F05BF" w:rsidP="00C3166A">
      <w:pPr>
        <w:keepNext/>
        <w:keepLines/>
        <w:numPr>
          <w:ilvl w:val="1"/>
          <w:numId w:val="5"/>
        </w:numPr>
        <w:spacing w:before="40" w:after="0"/>
        <w:outlineLvl w:val="1"/>
        <w:rPr>
          <w:rFonts w:asciiTheme="minorHAnsi" w:eastAsiaTheme="majorEastAsia" w:hAnsiTheme="minorHAnsi" w:cstheme="majorBidi"/>
          <w:sz w:val="26"/>
          <w:szCs w:val="26"/>
        </w:rPr>
      </w:pPr>
      <w:bookmarkStart w:id="41" w:name="_Toc459283854"/>
      <w:bookmarkStart w:id="42" w:name="_Toc478736942"/>
      <w:r w:rsidRPr="00655AF1">
        <w:rPr>
          <w:rFonts w:asciiTheme="minorHAnsi" w:eastAsiaTheme="majorEastAsia" w:hAnsiTheme="minorHAnsi" w:cstheme="majorBidi"/>
          <w:sz w:val="26"/>
          <w:szCs w:val="26"/>
        </w:rPr>
        <w:t xml:space="preserve">Contribution to the </w:t>
      </w:r>
      <w:bookmarkEnd w:id="41"/>
      <w:r w:rsidR="00BE2191" w:rsidRPr="00655AF1">
        <w:rPr>
          <w:rFonts w:asciiTheme="minorHAnsi" w:eastAsiaTheme="majorEastAsia" w:hAnsiTheme="minorHAnsi" w:cstheme="majorBidi"/>
          <w:sz w:val="26"/>
          <w:szCs w:val="26"/>
        </w:rPr>
        <w:t>field of study</w:t>
      </w:r>
      <w:bookmarkEnd w:id="42"/>
    </w:p>
    <w:p w:rsidR="003F05BF" w:rsidRPr="00655AF1" w:rsidRDefault="003F05BF" w:rsidP="003F05BF">
      <w:pPr>
        <w:spacing w:after="0" w:line="360" w:lineRule="auto"/>
        <w:jc w:val="both"/>
        <w:rPr>
          <w:rFonts w:asciiTheme="minorHAnsi" w:hAnsiTheme="minorHAnsi"/>
          <w:szCs w:val="24"/>
        </w:rPr>
      </w:pPr>
    </w:p>
    <w:p w:rsidR="000652A7" w:rsidRPr="00655AF1" w:rsidRDefault="003F05BF" w:rsidP="003F05BF">
      <w:pPr>
        <w:spacing w:after="0" w:line="360" w:lineRule="auto"/>
        <w:jc w:val="both"/>
        <w:rPr>
          <w:rFonts w:asciiTheme="minorHAnsi" w:hAnsiTheme="minorHAnsi"/>
          <w:szCs w:val="24"/>
        </w:rPr>
      </w:pPr>
      <w:r w:rsidRPr="00655AF1">
        <w:rPr>
          <w:rFonts w:asciiTheme="minorHAnsi" w:hAnsiTheme="minorHAnsi"/>
          <w:szCs w:val="24"/>
        </w:rPr>
        <w:t xml:space="preserve">This thesis will attempt to draw upon contemporary research linked to language and literacy, which focuses </w:t>
      </w:r>
      <w:r w:rsidR="006D1A07" w:rsidRPr="00655AF1">
        <w:rPr>
          <w:rFonts w:asciiTheme="minorHAnsi" w:hAnsiTheme="minorHAnsi"/>
          <w:szCs w:val="24"/>
        </w:rPr>
        <w:t xml:space="preserve">on </w:t>
      </w:r>
      <w:r w:rsidRPr="00655AF1">
        <w:rPr>
          <w:rFonts w:asciiTheme="minorHAnsi" w:hAnsiTheme="minorHAnsi"/>
          <w:szCs w:val="24"/>
        </w:rPr>
        <w:t>emergent literacy and align</w:t>
      </w:r>
      <w:r w:rsidR="006D1A07" w:rsidRPr="00655AF1">
        <w:rPr>
          <w:rFonts w:asciiTheme="minorHAnsi" w:hAnsiTheme="minorHAnsi"/>
          <w:szCs w:val="24"/>
        </w:rPr>
        <w:t>s</w:t>
      </w:r>
      <w:r w:rsidRPr="00655AF1">
        <w:rPr>
          <w:rFonts w:asciiTheme="minorHAnsi" w:hAnsiTheme="minorHAnsi"/>
          <w:szCs w:val="24"/>
        </w:rPr>
        <w:t xml:space="preserve"> with early reading research. Traditionally, research on early reading has centred primarily on reading difficulties and phonics instruction for children aged five and above. Therefore, the experiences of practitioners working with under-threes to support early reading development and how their views and beliefs about early reading have influenced their practice will be shared as an original contribution to this field. Clark and Teravainen (2015) suggest that their </w:t>
      </w:r>
      <w:r w:rsidR="00603210" w:rsidRPr="00655AF1">
        <w:rPr>
          <w:rFonts w:asciiTheme="minorHAnsi" w:hAnsiTheme="minorHAnsi"/>
          <w:szCs w:val="24"/>
        </w:rPr>
        <w:t>“</w:t>
      </w:r>
      <w:r w:rsidRPr="00655AF1">
        <w:rPr>
          <w:rFonts w:asciiTheme="minorHAnsi" w:hAnsiTheme="minorHAnsi"/>
          <w:szCs w:val="24"/>
        </w:rPr>
        <w:t xml:space="preserve">findings from early years and school settings highlight the importance of research on teachers’ perceptions, attitudes and confidence to teach </w:t>
      </w:r>
      <w:r w:rsidR="00BF249F" w:rsidRPr="00655AF1">
        <w:rPr>
          <w:rFonts w:asciiTheme="minorHAnsi" w:hAnsiTheme="minorHAnsi"/>
          <w:szCs w:val="24"/>
        </w:rPr>
        <w:t>literacy</w:t>
      </w:r>
      <w:r w:rsidR="00EB31F3" w:rsidRPr="00655AF1">
        <w:rPr>
          <w:rFonts w:asciiTheme="minorHAnsi" w:hAnsiTheme="minorHAnsi"/>
          <w:szCs w:val="24"/>
        </w:rPr>
        <w:t>”</w:t>
      </w:r>
      <w:r w:rsidR="00BD0AB5" w:rsidRPr="00655AF1">
        <w:rPr>
          <w:rFonts w:asciiTheme="minorHAnsi" w:hAnsiTheme="minorHAnsi"/>
          <w:szCs w:val="24"/>
        </w:rPr>
        <w:t xml:space="preserve"> (p. 8)</w:t>
      </w:r>
      <w:r w:rsidR="00BF249F" w:rsidRPr="00655AF1">
        <w:rPr>
          <w:rFonts w:asciiTheme="minorHAnsi" w:hAnsiTheme="minorHAnsi"/>
          <w:szCs w:val="24"/>
        </w:rPr>
        <w:t>. Given</w:t>
      </w:r>
      <w:r w:rsidRPr="00655AF1">
        <w:rPr>
          <w:rFonts w:asciiTheme="minorHAnsi" w:hAnsiTheme="minorHAnsi"/>
          <w:szCs w:val="24"/>
        </w:rPr>
        <w:t xml:space="preserve"> that this study is focused on early years settings and their practice with under-threes, </w:t>
      </w:r>
      <w:r w:rsidR="00BF249F" w:rsidRPr="00655AF1">
        <w:rPr>
          <w:rFonts w:asciiTheme="minorHAnsi" w:hAnsiTheme="minorHAnsi"/>
          <w:szCs w:val="24"/>
        </w:rPr>
        <w:t xml:space="preserve">it </w:t>
      </w:r>
      <w:r w:rsidRPr="00655AF1">
        <w:rPr>
          <w:rFonts w:asciiTheme="minorHAnsi" w:hAnsiTheme="minorHAnsi"/>
          <w:szCs w:val="24"/>
        </w:rPr>
        <w:t xml:space="preserve">is valuable, as </w:t>
      </w:r>
      <w:r w:rsidR="00D51403" w:rsidRPr="00655AF1">
        <w:rPr>
          <w:rFonts w:asciiTheme="minorHAnsi" w:hAnsiTheme="minorHAnsi"/>
          <w:szCs w:val="24"/>
        </w:rPr>
        <w:t xml:space="preserve">this is </w:t>
      </w:r>
      <w:r w:rsidRPr="00655AF1">
        <w:rPr>
          <w:rFonts w:asciiTheme="minorHAnsi" w:hAnsiTheme="minorHAnsi"/>
          <w:szCs w:val="24"/>
        </w:rPr>
        <w:t xml:space="preserve">an unexplored area. Additionally, investigating and documenting the challenges of understanding early reading in practice for practitioners working with under-threes also presents distinctiveness as a research study, given the current lack of research in this field. </w:t>
      </w:r>
    </w:p>
    <w:p w:rsidR="00490656" w:rsidRPr="00655AF1" w:rsidRDefault="00490656" w:rsidP="003F05BF">
      <w:pPr>
        <w:spacing w:after="0" w:line="360" w:lineRule="auto"/>
        <w:jc w:val="both"/>
        <w:rPr>
          <w:rFonts w:asciiTheme="minorHAnsi" w:hAnsiTheme="minorHAnsi"/>
          <w:szCs w:val="24"/>
        </w:rPr>
      </w:pPr>
    </w:p>
    <w:p w:rsidR="003F05BF" w:rsidRPr="00655AF1" w:rsidRDefault="00DC48CF" w:rsidP="003F05BF">
      <w:pPr>
        <w:spacing w:after="0" w:line="360" w:lineRule="auto"/>
        <w:jc w:val="both"/>
        <w:rPr>
          <w:rFonts w:asciiTheme="minorHAnsi" w:hAnsiTheme="minorHAnsi"/>
          <w:szCs w:val="24"/>
        </w:rPr>
      </w:pPr>
      <w:r w:rsidRPr="00655AF1">
        <w:rPr>
          <w:rFonts w:asciiTheme="minorHAnsi" w:hAnsiTheme="minorHAnsi"/>
          <w:szCs w:val="24"/>
        </w:rPr>
        <w:t>Essentially</w:t>
      </w:r>
      <w:r w:rsidR="003F05BF" w:rsidRPr="00655AF1">
        <w:rPr>
          <w:rFonts w:asciiTheme="minorHAnsi" w:hAnsiTheme="minorHAnsi"/>
          <w:szCs w:val="24"/>
        </w:rPr>
        <w:t>, t</w:t>
      </w:r>
      <w:r w:rsidR="003F05BF" w:rsidRPr="00655AF1">
        <w:rPr>
          <w:rFonts w:asciiTheme="minorHAnsi" w:eastAsia="Times New Roman" w:hAnsiTheme="minorHAnsi" w:cs="Times New Roman"/>
          <w:szCs w:val="24"/>
          <w:lang w:eastAsia="en-GB"/>
        </w:rPr>
        <w:t xml:space="preserve">his thesis </w:t>
      </w:r>
      <w:r w:rsidR="00D51403" w:rsidRPr="00655AF1">
        <w:rPr>
          <w:rFonts w:asciiTheme="minorHAnsi" w:eastAsia="Times New Roman" w:hAnsiTheme="minorHAnsi" w:cs="Times New Roman"/>
          <w:szCs w:val="24"/>
          <w:lang w:eastAsia="en-GB"/>
        </w:rPr>
        <w:t>is important because it aims to</w:t>
      </w:r>
      <w:r w:rsidR="003F05BF" w:rsidRPr="00655AF1">
        <w:rPr>
          <w:rFonts w:asciiTheme="minorHAnsi" w:eastAsia="Times New Roman" w:hAnsiTheme="minorHAnsi" w:cs="Times New Roman"/>
          <w:szCs w:val="24"/>
          <w:lang w:eastAsia="en-GB"/>
        </w:rPr>
        <w:t xml:space="preserve"> explore the everyday experiences of those working with under-threes</w:t>
      </w:r>
      <w:r w:rsidR="00D51403" w:rsidRPr="00655AF1">
        <w:rPr>
          <w:rFonts w:asciiTheme="minorHAnsi" w:eastAsia="Times New Roman" w:hAnsiTheme="minorHAnsi" w:cs="Times New Roman"/>
          <w:szCs w:val="24"/>
          <w:lang w:eastAsia="en-GB"/>
        </w:rPr>
        <w:t xml:space="preserve"> and</w:t>
      </w:r>
      <w:r w:rsidR="003F05BF" w:rsidRPr="00655AF1">
        <w:rPr>
          <w:rFonts w:asciiTheme="minorHAnsi" w:eastAsia="Times New Roman" w:hAnsiTheme="minorHAnsi" w:cs="Times New Roman"/>
          <w:szCs w:val="24"/>
          <w:lang w:eastAsia="en-GB"/>
        </w:rPr>
        <w:t xml:space="preserve"> to identify and look closely at what practitioners actually do with under-threes to support early reading development</w:t>
      </w:r>
      <w:r w:rsidR="00D51403" w:rsidRPr="00655AF1">
        <w:rPr>
          <w:rFonts w:asciiTheme="minorHAnsi" w:eastAsia="Times New Roman" w:hAnsiTheme="minorHAnsi" w:cs="Times New Roman"/>
          <w:szCs w:val="24"/>
          <w:lang w:eastAsia="en-GB"/>
        </w:rPr>
        <w:t xml:space="preserve">. </w:t>
      </w:r>
      <w:r w:rsidR="003F05BF" w:rsidRPr="00655AF1">
        <w:rPr>
          <w:rFonts w:asciiTheme="minorHAnsi" w:eastAsia="Times New Roman" w:hAnsiTheme="minorHAnsi" w:cs="Times New Roman"/>
          <w:szCs w:val="24"/>
          <w:lang w:eastAsia="en-GB"/>
        </w:rPr>
        <w:t xml:space="preserve">It is hoped that </w:t>
      </w:r>
      <w:r w:rsidR="0034551F" w:rsidRPr="00655AF1">
        <w:rPr>
          <w:rFonts w:asciiTheme="minorHAnsi" w:eastAsia="Times New Roman" w:hAnsiTheme="minorHAnsi" w:cs="Times New Roman"/>
          <w:szCs w:val="24"/>
          <w:lang w:eastAsia="en-GB"/>
        </w:rPr>
        <w:t>this study</w:t>
      </w:r>
      <w:r w:rsidR="003F05BF" w:rsidRPr="00655AF1">
        <w:rPr>
          <w:rFonts w:asciiTheme="minorHAnsi" w:eastAsia="Times New Roman" w:hAnsiTheme="minorHAnsi" w:cs="Times New Roman"/>
          <w:szCs w:val="24"/>
          <w:lang w:eastAsia="en-GB"/>
        </w:rPr>
        <w:t xml:space="preserve"> will lead to recommendations that </w:t>
      </w:r>
      <w:r w:rsidR="0091225A" w:rsidRPr="00655AF1">
        <w:rPr>
          <w:rFonts w:asciiTheme="minorHAnsi" w:eastAsia="Times New Roman" w:hAnsiTheme="minorHAnsi" w:cs="Times New Roman"/>
          <w:szCs w:val="24"/>
          <w:lang w:eastAsia="en-GB"/>
        </w:rPr>
        <w:t xml:space="preserve">could </w:t>
      </w:r>
      <w:r w:rsidR="003F05BF" w:rsidRPr="00655AF1">
        <w:rPr>
          <w:rFonts w:asciiTheme="minorHAnsi" w:eastAsia="Times New Roman" w:hAnsiTheme="minorHAnsi" w:cs="Times New Roman"/>
          <w:szCs w:val="24"/>
          <w:lang w:eastAsia="en-GB"/>
        </w:rPr>
        <w:t>significantly impact upon children’s early reading development in the future.</w:t>
      </w:r>
      <w:r w:rsidR="00D42A74" w:rsidRPr="00655AF1">
        <w:rPr>
          <w:rFonts w:asciiTheme="minorHAnsi" w:hAnsiTheme="minorHAnsi"/>
          <w:szCs w:val="24"/>
        </w:rPr>
        <w:t xml:space="preserve"> </w:t>
      </w:r>
      <w:r w:rsidR="00E76AE4" w:rsidRPr="00655AF1">
        <w:rPr>
          <w:rFonts w:asciiTheme="minorHAnsi" w:hAnsiTheme="minorHAnsi"/>
          <w:szCs w:val="24"/>
        </w:rPr>
        <w:t>T</w:t>
      </w:r>
      <w:r w:rsidR="003F05BF" w:rsidRPr="00655AF1">
        <w:rPr>
          <w:rFonts w:asciiTheme="minorHAnsi" w:hAnsiTheme="minorHAnsi"/>
          <w:szCs w:val="24"/>
        </w:rPr>
        <w:t xml:space="preserve">his </w:t>
      </w:r>
      <w:r w:rsidR="003F05BF" w:rsidRPr="00655AF1">
        <w:rPr>
          <w:rFonts w:asciiTheme="minorHAnsi" w:hAnsiTheme="minorHAnsi"/>
          <w:szCs w:val="24"/>
        </w:rPr>
        <w:lastRenderedPageBreak/>
        <w:t xml:space="preserve">study offers practitioner viewpoints, experiences and challenges surrounding early reading </w:t>
      </w:r>
      <w:r w:rsidR="00E76AE4" w:rsidRPr="00655AF1">
        <w:rPr>
          <w:rFonts w:asciiTheme="minorHAnsi" w:hAnsiTheme="minorHAnsi"/>
          <w:szCs w:val="24"/>
        </w:rPr>
        <w:t xml:space="preserve">that have </w:t>
      </w:r>
      <w:r w:rsidR="003F05BF" w:rsidRPr="00655AF1">
        <w:rPr>
          <w:rFonts w:asciiTheme="minorHAnsi" w:hAnsiTheme="minorHAnsi"/>
          <w:szCs w:val="24"/>
        </w:rPr>
        <w:t xml:space="preserve">not </w:t>
      </w:r>
      <w:r w:rsidR="00E76AE4" w:rsidRPr="00655AF1">
        <w:rPr>
          <w:rFonts w:asciiTheme="minorHAnsi" w:hAnsiTheme="minorHAnsi"/>
          <w:szCs w:val="24"/>
        </w:rPr>
        <w:t xml:space="preserve">been </w:t>
      </w:r>
      <w:r w:rsidR="003F05BF" w:rsidRPr="00655AF1">
        <w:rPr>
          <w:rFonts w:asciiTheme="minorHAnsi" w:hAnsiTheme="minorHAnsi"/>
          <w:szCs w:val="24"/>
        </w:rPr>
        <w:t xml:space="preserve">previously voiced. </w:t>
      </w:r>
    </w:p>
    <w:p w:rsidR="0062065D" w:rsidRPr="00655AF1" w:rsidRDefault="0062065D" w:rsidP="003F05BF">
      <w:pPr>
        <w:spacing w:after="0" w:line="360" w:lineRule="auto"/>
        <w:jc w:val="both"/>
        <w:rPr>
          <w:rFonts w:asciiTheme="minorHAnsi" w:hAnsiTheme="minorHAnsi"/>
          <w:szCs w:val="24"/>
        </w:rPr>
      </w:pPr>
    </w:p>
    <w:p w:rsidR="003F05BF" w:rsidRPr="00655AF1" w:rsidRDefault="003F05BF" w:rsidP="003F05BF">
      <w:pPr>
        <w:spacing w:after="0" w:line="360" w:lineRule="auto"/>
        <w:jc w:val="both"/>
        <w:rPr>
          <w:rFonts w:asciiTheme="minorHAnsi" w:hAnsiTheme="minorHAnsi"/>
          <w:szCs w:val="24"/>
        </w:rPr>
      </w:pPr>
    </w:p>
    <w:p w:rsidR="003F05BF" w:rsidRPr="00655AF1" w:rsidRDefault="003F05BF" w:rsidP="003F05BF">
      <w:pPr>
        <w:keepNext/>
        <w:keepLines/>
        <w:spacing w:before="40" w:after="0"/>
        <w:outlineLvl w:val="1"/>
        <w:rPr>
          <w:rFonts w:asciiTheme="minorHAnsi" w:eastAsiaTheme="majorEastAsia" w:hAnsiTheme="minorHAnsi" w:cstheme="majorBidi"/>
          <w:sz w:val="26"/>
          <w:szCs w:val="26"/>
        </w:rPr>
      </w:pPr>
      <w:bookmarkStart w:id="43" w:name="_Toc459283849"/>
      <w:bookmarkStart w:id="44" w:name="_Toc478736943"/>
      <w:r w:rsidRPr="00655AF1">
        <w:rPr>
          <w:rFonts w:asciiTheme="minorHAnsi" w:eastAsiaTheme="majorEastAsia" w:hAnsiTheme="minorHAnsi" w:cstheme="majorBidi"/>
          <w:sz w:val="26"/>
          <w:szCs w:val="26"/>
        </w:rPr>
        <w:t>1.5.</w:t>
      </w:r>
      <w:r w:rsidRPr="00655AF1">
        <w:rPr>
          <w:rFonts w:asciiTheme="minorHAnsi" w:eastAsiaTheme="majorEastAsia" w:hAnsiTheme="minorHAnsi" w:cstheme="majorBidi"/>
          <w:sz w:val="26"/>
          <w:szCs w:val="26"/>
        </w:rPr>
        <w:tab/>
        <w:t xml:space="preserve">Structure of the </w:t>
      </w:r>
      <w:r w:rsidR="00E76AE4" w:rsidRPr="00655AF1">
        <w:rPr>
          <w:rFonts w:asciiTheme="minorHAnsi" w:eastAsiaTheme="majorEastAsia" w:hAnsiTheme="minorHAnsi" w:cstheme="majorBidi"/>
          <w:sz w:val="26"/>
          <w:szCs w:val="26"/>
        </w:rPr>
        <w:t>t</w:t>
      </w:r>
      <w:r w:rsidRPr="00655AF1">
        <w:rPr>
          <w:rFonts w:asciiTheme="minorHAnsi" w:eastAsiaTheme="majorEastAsia" w:hAnsiTheme="minorHAnsi" w:cstheme="majorBidi"/>
          <w:sz w:val="26"/>
          <w:szCs w:val="26"/>
        </w:rPr>
        <w:t>hesis</w:t>
      </w:r>
      <w:bookmarkEnd w:id="43"/>
      <w:bookmarkEnd w:id="44"/>
      <w:r w:rsidRPr="00655AF1">
        <w:rPr>
          <w:rFonts w:asciiTheme="minorHAnsi" w:eastAsiaTheme="majorEastAsia" w:hAnsiTheme="minorHAnsi" w:cstheme="majorBidi"/>
          <w:sz w:val="26"/>
          <w:szCs w:val="26"/>
        </w:rPr>
        <w:t xml:space="preserve"> </w:t>
      </w:r>
    </w:p>
    <w:p w:rsidR="003F05BF" w:rsidRPr="00655AF1" w:rsidRDefault="003F05BF" w:rsidP="003F05BF">
      <w:pPr>
        <w:spacing w:after="0" w:line="360" w:lineRule="auto"/>
        <w:jc w:val="both"/>
        <w:rPr>
          <w:rFonts w:asciiTheme="minorHAnsi" w:hAnsiTheme="minorHAnsi"/>
          <w:szCs w:val="24"/>
        </w:rPr>
      </w:pPr>
    </w:p>
    <w:p w:rsidR="003F05BF" w:rsidRPr="00655AF1" w:rsidRDefault="003F05BF" w:rsidP="003F05BF">
      <w:pPr>
        <w:spacing w:after="0" w:line="360" w:lineRule="auto"/>
        <w:jc w:val="both"/>
        <w:rPr>
          <w:rFonts w:asciiTheme="minorHAnsi" w:hAnsiTheme="minorHAnsi"/>
          <w:szCs w:val="24"/>
        </w:rPr>
      </w:pPr>
      <w:r w:rsidRPr="00655AF1">
        <w:rPr>
          <w:rFonts w:asciiTheme="minorHAnsi" w:hAnsiTheme="minorHAnsi"/>
          <w:szCs w:val="24"/>
        </w:rPr>
        <w:t>This thesis investigates how Early Years Teacher Trainees (EYTT</w:t>
      </w:r>
      <w:r w:rsidR="00DE2C27" w:rsidRPr="00655AF1">
        <w:rPr>
          <w:rFonts w:asciiTheme="minorHAnsi" w:hAnsiTheme="minorHAnsi"/>
          <w:szCs w:val="24"/>
        </w:rPr>
        <w:t>s</w:t>
      </w:r>
      <w:r w:rsidRPr="00655AF1">
        <w:rPr>
          <w:rFonts w:asciiTheme="minorHAnsi" w:hAnsiTheme="minorHAnsi"/>
          <w:szCs w:val="24"/>
        </w:rPr>
        <w:t>) support under-threes with early reading development; it explore</w:t>
      </w:r>
      <w:r w:rsidR="00DC48CF" w:rsidRPr="00655AF1">
        <w:rPr>
          <w:rFonts w:asciiTheme="minorHAnsi" w:hAnsiTheme="minorHAnsi"/>
          <w:szCs w:val="24"/>
        </w:rPr>
        <w:t>s their experiences,</w:t>
      </w:r>
      <w:r w:rsidRPr="00655AF1">
        <w:rPr>
          <w:rFonts w:asciiTheme="minorHAnsi" w:hAnsiTheme="minorHAnsi"/>
          <w:szCs w:val="24"/>
        </w:rPr>
        <w:t xml:space="preserve"> views and perceptions of early reading. Th</w:t>
      </w:r>
      <w:r w:rsidR="00E76AE4" w:rsidRPr="00655AF1">
        <w:rPr>
          <w:rFonts w:asciiTheme="minorHAnsi" w:hAnsiTheme="minorHAnsi"/>
          <w:szCs w:val="24"/>
        </w:rPr>
        <w:t>e</w:t>
      </w:r>
      <w:r w:rsidRPr="00655AF1">
        <w:rPr>
          <w:rFonts w:asciiTheme="minorHAnsi" w:hAnsiTheme="minorHAnsi"/>
          <w:szCs w:val="24"/>
        </w:rPr>
        <w:t xml:space="preserve"> structure of th</w:t>
      </w:r>
      <w:r w:rsidR="00E76AE4" w:rsidRPr="00655AF1">
        <w:rPr>
          <w:rFonts w:asciiTheme="minorHAnsi" w:hAnsiTheme="minorHAnsi"/>
          <w:szCs w:val="24"/>
        </w:rPr>
        <w:t>is</w:t>
      </w:r>
      <w:r w:rsidRPr="00655AF1">
        <w:rPr>
          <w:rFonts w:asciiTheme="minorHAnsi" w:hAnsiTheme="minorHAnsi"/>
          <w:szCs w:val="24"/>
        </w:rPr>
        <w:t xml:space="preserve"> thesis is presented across six </w:t>
      </w:r>
      <w:r w:rsidR="008408D7" w:rsidRPr="00655AF1">
        <w:rPr>
          <w:rFonts w:asciiTheme="minorHAnsi" w:hAnsiTheme="minorHAnsi"/>
          <w:szCs w:val="24"/>
        </w:rPr>
        <w:t>c</w:t>
      </w:r>
      <w:r w:rsidR="00D50B6C" w:rsidRPr="00655AF1">
        <w:rPr>
          <w:rFonts w:asciiTheme="minorHAnsi" w:hAnsiTheme="minorHAnsi"/>
          <w:szCs w:val="24"/>
        </w:rPr>
        <w:t>hapters</w:t>
      </w:r>
      <w:r w:rsidRPr="00655AF1">
        <w:rPr>
          <w:rFonts w:asciiTheme="minorHAnsi" w:hAnsiTheme="minorHAnsi"/>
          <w:szCs w:val="24"/>
        </w:rPr>
        <w:t xml:space="preserve">. </w:t>
      </w:r>
    </w:p>
    <w:p w:rsidR="003F05BF" w:rsidRPr="00655AF1" w:rsidRDefault="003F05BF" w:rsidP="003F05BF">
      <w:pPr>
        <w:spacing w:after="0" w:line="360" w:lineRule="auto"/>
        <w:jc w:val="both"/>
        <w:rPr>
          <w:rFonts w:asciiTheme="minorHAnsi" w:hAnsiTheme="minorHAnsi"/>
          <w:szCs w:val="24"/>
        </w:rPr>
      </w:pPr>
    </w:p>
    <w:p w:rsidR="003F05BF" w:rsidRPr="00655AF1" w:rsidRDefault="00D50B6C" w:rsidP="003F05BF">
      <w:pPr>
        <w:spacing w:after="0" w:line="360" w:lineRule="auto"/>
        <w:jc w:val="both"/>
        <w:rPr>
          <w:rFonts w:asciiTheme="minorHAnsi" w:hAnsiTheme="minorHAnsi"/>
          <w:szCs w:val="24"/>
        </w:rPr>
      </w:pPr>
      <w:r w:rsidRPr="00655AF1">
        <w:rPr>
          <w:rFonts w:asciiTheme="minorHAnsi" w:hAnsiTheme="minorHAnsi"/>
          <w:szCs w:val="24"/>
        </w:rPr>
        <w:t>Chapter</w:t>
      </w:r>
      <w:r w:rsidR="003F05BF" w:rsidRPr="00655AF1">
        <w:rPr>
          <w:rFonts w:asciiTheme="minorHAnsi" w:hAnsiTheme="minorHAnsi"/>
          <w:szCs w:val="24"/>
        </w:rPr>
        <w:t xml:space="preserve"> </w:t>
      </w:r>
      <w:r w:rsidR="00F62E5C" w:rsidRPr="00655AF1">
        <w:rPr>
          <w:rFonts w:asciiTheme="minorHAnsi" w:hAnsiTheme="minorHAnsi"/>
          <w:szCs w:val="24"/>
        </w:rPr>
        <w:t>1</w:t>
      </w:r>
      <w:r w:rsidR="003F05BF" w:rsidRPr="00655AF1">
        <w:rPr>
          <w:rFonts w:asciiTheme="minorHAnsi" w:hAnsiTheme="minorHAnsi"/>
          <w:szCs w:val="24"/>
        </w:rPr>
        <w:t xml:space="preserve"> introduces the study and provides a justification for conducting research into EYTT’s perceptions of early reading and their practices with under-threes.  </w:t>
      </w:r>
    </w:p>
    <w:p w:rsidR="000652A7" w:rsidRPr="00655AF1" w:rsidRDefault="000652A7" w:rsidP="003F05BF">
      <w:pPr>
        <w:spacing w:after="0" w:line="360" w:lineRule="auto"/>
        <w:jc w:val="both"/>
        <w:rPr>
          <w:rFonts w:asciiTheme="minorHAnsi" w:hAnsiTheme="minorHAnsi"/>
          <w:szCs w:val="24"/>
        </w:rPr>
      </w:pPr>
    </w:p>
    <w:p w:rsidR="003F05BF" w:rsidRPr="00655AF1" w:rsidRDefault="00D50B6C" w:rsidP="003F05BF">
      <w:pPr>
        <w:spacing w:after="0" w:line="360" w:lineRule="auto"/>
        <w:jc w:val="both"/>
        <w:rPr>
          <w:rFonts w:asciiTheme="minorHAnsi" w:hAnsiTheme="minorHAnsi"/>
          <w:szCs w:val="24"/>
        </w:rPr>
      </w:pPr>
      <w:r w:rsidRPr="00655AF1">
        <w:rPr>
          <w:rFonts w:asciiTheme="minorHAnsi" w:hAnsiTheme="minorHAnsi"/>
          <w:szCs w:val="24"/>
        </w:rPr>
        <w:t>Chapter</w:t>
      </w:r>
      <w:r w:rsidR="003F05BF" w:rsidRPr="00655AF1">
        <w:rPr>
          <w:rFonts w:asciiTheme="minorHAnsi" w:hAnsiTheme="minorHAnsi"/>
          <w:szCs w:val="24"/>
        </w:rPr>
        <w:t xml:space="preserve"> </w:t>
      </w:r>
      <w:r w:rsidR="00F62E5C" w:rsidRPr="00655AF1">
        <w:rPr>
          <w:rFonts w:asciiTheme="minorHAnsi" w:hAnsiTheme="minorHAnsi"/>
          <w:szCs w:val="24"/>
        </w:rPr>
        <w:t>2</w:t>
      </w:r>
      <w:r w:rsidR="003F05BF" w:rsidRPr="00655AF1">
        <w:rPr>
          <w:rFonts w:asciiTheme="minorHAnsi" w:hAnsiTheme="minorHAnsi"/>
          <w:szCs w:val="24"/>
        </w:rPr>
        <w:t xml:space="preserve"> presents a critical review of the contemporary and seminal literature surrounding early reading</w:t>
      </w:r>
      <w:r w:rsidR="00E76AE4" w:rsidRPr="00655AF1">
        <w:rPr>
          <w:rFonts w:asciiTheme="minorHAnsi" w:hAnsiTheme="minorHAnsi"/>
          <w:szCs w:val="24"/>
        </w:rPr>
        <w:t xml:space="preserve">. This </w:t>
      </w:r>
      <w:r w:rsidR="003F05BF" w:rsidRPr="00655AF1">
        <w:rPr>
          <w:rFonts w:asciiTheme="minorHAnsi" w:hAnsiTheme="minorHAnsi"/>
          <w:szCs w:val="24"/>
        </w:rPr>
        <w:t xml:space="preserve">includes discussions and definitions of literacy, early reading and the continuum of the controversial phonics debate. Notions of quality provision, perceptions of reading and literacy practices are also discussed </w:t>
      </w:r>
      <w:r w:rsidR="00E76AE4" w:rsidRPr="00655AF1">
        <w:rPr>
          <w:rFonts w:asciiTheme="minorHAnsi" w:hAnsiTheme="minorHAnsi"/>
          <w:szCs w:val="24"/>
        </w:rPr>
        <w:t xml:space="preserve">in order </w:t>
      </w:r>
      <w:r w:rsidR="003F05BF" w:rsidRPr="00655AF1">
        <w:rPr>
          <w:rFonts w:asciiTheme="minorHAnsi" w:hAnsiTheme="minorHAnsi"/>
          <w:szCs w:val="24"/>
        </w:rPr>
        <w:t xml:space="preserve">to frame the study. This </w:t>
      </w:r>
      <w:r w:rsidR="00215C45" w:rsidRPr="00655AF1">
        <w:rPr>
          <w:rFonts w:asciiTheme="minorHAnsi" w:hAnsiTheme="minorHAnsi"/>
          <w:szCs w:val="24"/>
        </w:rPr>
        <w:t>c</w:t>
      </w:r>
      <w:r w:rsidRPr="00655AF1">
        <w:rPr>
          <w:rFonts w:asciiTheme="minorHAnsi" w:hAnsiTheme="minorHAnsi"/>
          <w:szCs w:val="24"/>
        </w:rPr>
        <w:t>hapter</w:t>
      </w:r>
      <w:r w:rsidR="003F05BF" w:rsidRPr="00655AF1">
        <w:rPr>
          <w:rFonts w:asciiTheme="minorHAnsi" w:hAnsiTheme="minorHAnsi"/>
          <w:szCs w:val="24"/>
        </w:rPr>
        <w:t xml:space="preserve"> includes literature pertaining to the established links between languag</w:t>
      </w:r>
      <w:r w:rsidR="00D42A74" w:rsidRPr="00655AF1">
        <w:rPr>
          <w:rFonts w:asciiTheme="minorHAnsi" w:hAnsiTheme="minorHAnsi"/>
          <w:szCs w:val="24"/>
        </w:rPr>
        <w:t>e acquisition and early reading</w:t>
      </w:r>
      <w:r w:rsidR="003F05BF" w:rsidRPr="00655AF1">
        <w:rPr>
          <w:rFonts w:asciiTheme="minorHAnsi" w:hAnsiTheme="minorHAnsi"/>
          <w:szCs w:val="24"/>
        </w:rPr>
        <w:t xml:space="preserve"> and the role of book-sharing with babies. The final section considers the </w:t>
      </w:r>
      <w:r w:rsidR="007659AC" w:rsidRPr="00655AF1">
        <w:rPr>
          <w:rFonts w:asciiTheme="minorHAnsi" w:hAnsiTheme="minorHAnsi"/>
          <w:szCs w:val="24"/>
        </w:rPr>
        <w:t>development</w:t>
      </w:r>
      <w:r w:rsidR="003F05BF" w:rsidRPr="00655AF1">
        <w:rPr>
          <w:rFonts w:asciiTheme="minorHAnsi" w:hAnsiTheme="minorHAnsi"/>
          <w:szCs w:val="24"/>
        </w:rPr>
        <w:t xml:space="preserve"> of Early Years Teacher Status </w:t>
      </w:r>
      <w:r w:rsidR="007A4E4E" w:rsidRPr="00655AF1">
        <w:rPr>
          <w:rFonts w:asciiTheme="minorHAnsi" w:hAnsiTheme="minorHAnsi"/>
          <w:szCs w:val="24"/>
        </w:rPr>
        <w:t xml:space="preserve">and their professional identity </w:t>
      </w:r>
      <w:r w:rsidR="003F05BF" w:rsidRPr="00655AF1">
        <w:rPr>
          <w:rFonts w:asciiTheme="minorHAnsi" w:hAnsiTheme="minorHAnsi"/>
          <w:szCs w:val="24"/>
        </w:rPr>
        <w:t xml:space="preserve">in order to contextualise the research study.  </w:t>
      </w:r>
    </w:p>
    <w:p w:rsidR="009A4F0F" w:rsidRPr="00655AF1" w:rsidRDefault="009A4F0F" w:rsidP="003F05BF">
      <w:pPr>
        <w:spacing w:after="0" w:line="360" w:lineRule="auto"/>
        <w:jc w:val="both"/>
        <w:rPr>
          <w:rFonts w:asciiTheme="minorHAnsi" w:hAnsiTheme="minorHAnsi"/>
          <w:szCs w:val="24"/>
        </w:rPr>
      </w:pPr>
    </w:p>
    <w:p w:rsidR="003F05BF" w:rsidRPr="00655AF1" w:rsidRDefault="00D50B6C" w:rsidP="003F05BF">
      <w:pPr>
        <w:spacing w:after="0" w:line="360" w:lineRule="auto"/>
        <w:jc w:val="both"/>
        <w:rPr>
          <w:rFonts w:asciiTheme="minorHAnsi" w:eastAsia="Times New Roman" w:hAnsiTheme="minorHAnsi" w:cs="Times New Roman"/>
          <w:szCs w:val="24"/>
          <w:lang w:eastAsia="en-GB"/>
        </w:rPr>
      </w:pPr>
      <w:r w:rsidRPr="00655AF1">
        <w:rPr>
          <w:rFonts w:asciiTheme="minorHAnsi" w:hAnsiTheme="minorHAnsi"/>
          <w:szCs w:val="24"/>
        </w:rPr>
        <w:t>Chapter</w:t>
      </w:r>
      <w:r w:rsidR="003F05BF" w:rsidRPr="00655AF1">
        <w:rPr>
          <w:rFonts w:asciiTheme="minorHAnsi" w:hAnsiTheme="minorHAnsi"/>
          <w:szCs w:val="24"/>
        </w:rPr>
        <w:t xml:space="preserve"> </w:t>
      </w:r>
      <w:r w:rsidR="00F62E5C" w:rsidRPr="00655AF1">
        <w:rPr>
          <w:rFonts w:asciiTheme="minorHAnsi" w:hAnsiTheme="minorHAnsi"/>
          <w:szCs w:val="24"/>
        </w:rPr>
        <w:t>3</w:t>
      </w:r>
      <w:r w:rsidR="003F05BF" w:rsidRPr="00655AF1">
        <w:rPr>
          <w:rFonts w:asciiTheme="minorHAnsi" w:hAnsiTheme="minorHAnsi"/>
          <w:szCs w:val="24"/>
        </w:rPr>
        <w:t xml:space="preserve"> explores the methodology of th</w:t>
      </w:r>
      <w:r w:rsidR="00E76AE4" w:rsidRPr="00655AF1">
        <w:rPr>
          <w:rFonts w:asciiTheme="minorHAnsi" w:hAnsiTheme="minorHAnsi"/>
          <w:szCs w:val="24"/>
        </w:rPr>
        <w:t>is</w:t>
      </w:r>
      <w:r w:rsidR="003F05BF" w:rsidRPr="00655AF1">
        <w:rPr>
          <w:rFonts w:asciiTheme="minorHAnsi" w:hAnsiTheme="minorHAnsi"/>
          <w:szCs w:val="24"/>
        </w:rPr>
        <w:t xml:space="preserve"> research study. It presents a justification </w:t>
      </w:r>
      <w:r w:rsidR="00E76AE4" w:rsidRPr="00655AF1">
        <w:rPr>
          <w:rFonts w:asciiTheme="minorHAnsi" w:hAnsiTheme="minorHAnsi"/>
          <w:szCs w:val="24"/>
        </w:rPr>
        <w:t xml:space="preserve">for </w:t>
      </w:r>
      <w:r w:rsidR="003F05BF" w:rsidRPr="00655AF1">
        <w:rPr>
          <w:rFonts w:asciiTheme="minorHAnsi" w:hAnsiTheme="minorHAnsi"/>
          <w:szCs w:val="24"/>
        </w:rPr>
        <w:t>employing a mixed methodology</w:t>
      </w:r>
      <w:r w:rsidR="00E76AE4" w:rsidRPr="00655AF1">
        <w:rPr>
          <w:rFonts w:asciiTheme="minorHAnsi" w:hAnsiTheme="minorHAnsi"/>
          <w:szCs w:val="24"/>
        </w:rPr>
        <w:t xml:space="preserve">. This </w:t>
      </w:r>
      <w:r w:rsidR="003F05BF" w:rsidRPr="00655AF1">
        <w:rPr>
          <w:rFonts w:asciiTheme="minorHAnsi" w:hAnsiTheme="minorHAnsi"/>
          <w:szCs w:val="24"/>
        </w:rPr>
        <w:t xml:space="preserve">is applied, combined with a survey questionnaire with interviews, focus group workshops and analysis of Zine entries.  </w:t>
      </w:r>
      <w:r w:rsidR="003F05BF" w:rsidRPr="00655AF1">
        <w:rPr>
          <w:rFonts w:asciiTheme="minorHAnsi" w:eastAsia="Times New Roman" w:hAnsiTheme="minorHAnsi" w:cs="Times New Roman"/>
          <w:szCs w:val="24"/>
          <w:lang w:eastAsia="en-GB"/>
        </w:rPr>
        <w:t xml:space="preserve">I begin this </w:t>
      </w:r>
      <w:r w:rsidR="00215C45" w:rsidRPr="00655AF1">
        <w:rPr>
          <w:rFonts w:asciiTheme="minorHAnsi" w:eastAsia="Times New Roman" w:hAnsiTheme="minorHAnsi" w:cs="Times New Roman"/>
          <w:szCs w:val="24"/>
          <w:lang w:eastAsia="en-GB"/>
        </w:rPr>
        <w:t>c</w:t>
      </w:r>
      <w:r w:rsidRPr="00655AF1">
        <w:rPr>
          <w:rFonts w:asciiTheme="minorHAnsi" w:eastAsia="Times New Roman" w:hAnsiTheme="minorHAnsi" w:cs="Times New Roman"/>
          <w:szCs w:val="24"/>
          <w:lang w:eastAsia="en-GB"/>
        </w:rPr>
        <w:t>hapter</w:t>
      </w:r>
      <w:r w:rsidR="003F05BF" w:rsidRPr="00655AF1">
        <w:rPr>
          <w:rFonts w:asciiTheme="minorHAnsi" w:eastAsia="Times New Roman" w:hAnsiTheme="minorHAnsi" w:cs="Times New Roman"/>
          <w:szCs w:val="24"/>
          <w:lang w:eastAsia="en-GB"/>
        </w:rPr>
        <w:t xml:space="preserve"> by clarifying my positionality, outlining the ethical considerations and include an account, with a justification of the strategies used to analyse the data. </w:t>
      </w:r>
    </w:p>
    <w:p w:rsidR="0012369F" w:rsidRPr="00655AF1" w:rsidRDefault="0012369F" w:rsidP="003F05BF">
      <w:pPr>
        <w:spacing w:after="0" w:line="360" w:lineRule="auto"/>
        <w:jc w:val="both"/>
        <w:rPr>
          <w:rFonts w:asciiTheme="minorHAnsi" w:eastAsia="Times New Roman" w:hAnsiTheme="minorHAnsi" w:cs="Times New Roman"/>
          <w:szCs w:val="24"/>
          <w:lang w:eastAsia="en-GB"/>
        </w:rPr>
      </w:pPr>
    </w:p>
    <w:p w:rsidR="003F05BF" w:rsidRPr="00655AF1" w:rsidRDefault="00D50B6C" w:rsidP="003F05BF">
      <w:pPr>
        <w:spacing w:after="0" w:line="360" w:lineRule="auto"/>
        <w:jc w:val="both"/>
        <w:rPr>
          <w:rFonts w:asciiTheme="minorHAnsi" w:eastAsia="Times New Roman" w:hAnsiTheme="minorHAnsi" w:cs="Times New Roman"/>
          <w:szCs w:val="24"/>
          <w:lang w:eastAsia="en-GB"/>
        </w:rPr>
      </w:pPr>
      <w:r w:rsidRPr="00655AF1">
        <w:rPr>
          <w:rFonts w:asciiTheme="minorHAnsi" w:hAnsiTheme="minorHAnsi"/>
          <w:szCs w:val="24"/>
        </w:rPr>
        <w:t>Chapter</w:t>
      </w:r>
      <w:r w:rsidR="003F05BF" w:rsidRPr="00655AF1">
        <w:rPr>
          <w:rFonts w:asciiTheme="minorHAnsi" w:hAnsiTheme="minorHAnsi"/>
          <w:szCs w:val="24"/>
        </w:rPr>
        <w:t xml:space="preserve"> </w:t>
      </w:r>
      <w:r w:rsidR="00F62E5C" w:rsidRPr="00655AF1">
        <w:rPr>
          <w:rFonts w:asciiTheme="minorHAnsi" w:hAnsiTheme="minorHAnsi"/>
          <w:szCs w:val="24"/>
        </w:rPr>
        <w:t>4</w:t>
      </w:r>
      <w:r w:rsidR="003F05BF" w:rsidRPr="00655AF1">
        <w:rPr>
          <w:rFonts w:asciiTheme="minorHAnsi" w:hAnsiTheme="minorHAnsi"/>
          <w:szCs w:val="24"/>
        </w:rPr>
        <w:t xml:space="preserve"> reports the findings from this study, </w:t>
      </w:r>
      <w:r w:rsidR="002C2A41" w:rsidRPr="00655AF1">
        <w:rPr>
          <w:rFonts w:asciiTheme="minorHAnsi" w:hAnsiTheme="minorHAnsi"/>
          <w:szCs w:val="24"/>
        </w:rPr>
        <w:t xml:space="preserve">which are </w:t>
      </w:r>
      <w:r w:rsidR="003F05BF" w:rsidRPr="00655AF1">
        <w:rPr>
          <w:rFonts w:asciiTheme="minorHAnsi" w:hAnsiTheme="minorHAnsi"/>
          <w:szCs w:val="24"/>
        </w:rPr>
        <w:t xml:space="preserve">based on the data gathered from the experiences of the </w:t>
      </w:r>
      <w:r w:rsidR="00DE2C27" w:rsidRPr="00655AF1">
        <w:rPr>
          <w:rFonts w:asciiTheme="minorHAnsi" w:hAnsiTheme="minorHAnsi"/>
          <w:szCs w:val="24"/>
        </w:rPr>
        <w:t>EYTTs</w:t>
      </w:r>
      <w:r w:rsidR="003F05BF" w:rsidRPr="00655AF1">
        <w:rPr>
          <w:rFonts w:asciiTheme="minorHAnsi" w:hAnsiTheme="minorHAnsi"/>
          <w:szCs w:val="24"/>
        </w:rPr>
        <w:t xml:space="preserve">. This </w:t>
      </w:r>
      <w:r w:rsidR="00215C45" w:rsidRPr="00655AF1">
        <w:rPr>
          <w:rFonts w:asciiTheme="minorHAnsi" w:hAnsiTheme="minorHAnsi"/>
          <w:szCs w:val="24"/>
        </w:rPr>
        <w:t>c</w:t>
      </w:r>
      <w:r w:rsidRPr="00655AF1">
        <w:rPr>
          <w:rFonts w:asciiTheme="minorHAnsi" w:hAnsiTheme="minorHAnsi"/>
          <w:szCs w:val="24"/>
        </w:rPr>
        <w:t>hapter</w:t>
      </w:r>
      <w:r w:rsidR="003F05BF" w:rsidRPr="00655AF1">
        <w:rPr>
          <w:rFonts w:asciiTheme="minorHAnsi" w:hAnsiTheme="minorHAnsi"/>
          <w:szCs w:val="24"/>
        </w:rPr>
        <w:t xml:space="preserve"> reports the findings under four themes; ‘</w:t>
      </w:r>
      <w:r w:rsidR="003F05BF" w:rsidRPr="00655AF1">
        <w:rPr>
          <w:rFonts w:asciiTheme="minorHAnsi" w:eastAsia="Times New Roman" w:hAnsiTheme="minorHAnsi" w:cs="Times New Roman"/>
          <w:szCs w:val="24"/>
          <w:lang w:eastAsia="en-GB"/>
        </w:rPr>
        <w:t>accessible early reading environment for babies</w:t>
      </w:r>
      <w:r w:rsidR="00E76AE4" w:rsidRPr="00655AF1">
        <w:rPr>
          <w:rFonts w:asciiTheme="minorHAnsi" w:eastAsia="Times New Roman" w:hAnsiTheme="minorHAnsi" w:cs="Times New Roman"/>
          <w:szCs w:val="24"/>
          <w:lang w:eastAsia="en-GB"/>
        </w:rPr>
        <w:t>’, ‘</w:t>
      </w:r>
      <w:r w:rsidR="003F05BF" w:rsidRPr="00655AF1">
        <w:rPr>
          <w:rFonts w:asciiTheme="minorHAnsi" w:eastAsia="Times New Roman" w:hAnsiTheme="minorHAnsi" w:cs="Times New Roman"/>
          <w:szCs w:val="24"/>
          <w:lang w:eastAsia="en-GB"/>
        </w:rPr>
        <w:t xml:space="preserve">defining and </w:t>
      </w:r>
      <w:r w:rsidR="003F05BF" w:rsidRPr="00655AF1">
        <w:rPr>
          <w:rFonts w:asciiTheme="minorHAnsi" w:eastAsia="Times New Roman" w:hAnsiTheme="minorHAnsi" w:cs="Times New Roman"/>
          <w:szCs w:val="24"/>
          <w:lang w:eastAsia="en-GB"/>
        </w:rPr>
        <w:lastRenderedPageBreak/>
        <w:t xml:space="preserve">understanding early reading in practice’, ‘perceptions of confidence in practice’ and ‘support for early reading’.  </w:t>
      </w:r>
    </w:p>
    <w:p w:rsidR="0012369F" w:rsidRPr="00655AF1" w:rsidRDefault="0012369F" w:rsidP="003F05BF">
      <w:pPr>
        <w:spacing w:after="0" w:line="360" w:lineRule="auto"/>
        <w:jc w:val="both"/>
        <w:rPr>
          <w:rFonts w:asciiTheme="minorHAnsi" w:eastAsia="Times New Roman" w:hAnsiTheme="minorHAnsi" w:cs="Times New Roman"/>
          <w:szCs w:val="24"/>
          <w:lang w:eastAsia="en-GB"/>
        </w:rPr>
      </w:pPr>
    </w:p>
    <w:p w:rsidR="00EB31F3" w:rsidRPr="00655AF1" w:rsidRDefault="00D50B6C" w:rsidP="003F05BF">
      <w:pPr>
        <w:spacing w:after="0" w:line="360" w:lineRule="auto"/>
        <w:jc w:val="both"/>
        <w:rPr>
          <w:rFonts w:asciiTheme="minorHAnsi" w:hAnsiTheme="minorHAnsi"/>
          <w:szCs w:val="24"/>
        </w:rPr>
      </w:pPr>
      <w:r w:rsidRPr="00655AF1">
        <w:rPr>
          <w:rFonts w:asciiTheme="minorHAnsi" w:hAnsiTheme="minorHAnsi"/>
          <w:szCs w:val="24"/>
        </w:rPr>
        <w:t>Chapter</w:t>
      </w:r>
      <w:r w:rsidR="003F05BF" w:rsidRPr="00655AF1">
        <w:rPr>
          <w:rFonts w:asciiTheme="minorHAnsi" w:hAnsiTheme="minorHAnsi"/>
          <w:szCs w:val="24"/>
        </w:rPr>
        <w:t xml:space="preserve"> </w:t>
      </w:r>
      <w:r w:rsidR="00F62E5C" w:rsidRPr="00655AF1">
        <w:rPr>
          <w:rFonts w:asciiTheme="minorHAnsi" w:hAnsiTheme="minorHAnsi"/>
          <w:szCs w:val="24"/>
        </w:rPr>
        <w:t>5</w:t>
      </w:r>
      <w:r w:rsidR="00DE2C27" w:rsidRPr="00655AF1">
        <w:rPr>
          <w:rFonts w:asciiTheme="minorHAnsi" w:hAnsiTheme="minorHAnsi"/>
          <w:szCs w:val="24"/>
        </w:rPr>
        <w:t xml:space="preserve"> </w:t>
      </w:r>
      <w:r w:rsidR="003F05BF" w:rsidRPr="00655AF1">
        <w:rPr>
          <w:rFonts w:asciiTheme="minorHAnsi" w:hAnsiTheme="minorHAnsi"/>
          <w:szCs w:val="24"/>
        </w:rPr>
        <w:t xml:space="preserve">provides a critical discussion and reflective analysis of the findings, responding to the research questions. </w:t>
      </w:r>
    </w:p>
    <w:p w:rsidR="0062065D" w:rsidRPr="00655AF1" w:rsidRDefault="0062065D" w:rsidP="003F05BF">
      <w:pPr>
        <w:spacing w:after="0" w:line="360" w:lineRule="auto"/>
        <w:jc w:val="both"/>
        <w:rPr>
          <w:rFonts w:asciiTheme="minorHAnsi" w:hAnsiTheme="minorHAnsi"/>
          <w:szCs w:val="24"/>
        </w:rPr>
      </w:pPr>
    </w:p>
    <w:p w:rsidR="003F05BF" w:rsidRPr="00655AF1" w:rsidRDefault="00D50B6C" w:rsidP="003F05BF">
      <w:pPr>
        <w:spacing w:after="0" w:line="360" w:lineRule="auto"/>
        <w:jc w:val="both"/>
        <w:rPr>
          <w:rFonts w:asciiTheme="minorHAnsi" w:hAnsiTheme="minorHAnsi"/>
          <w:szCs w:val="24"/>
        </w:rPr>
      </w:pPr>
      <w:r w:rsidRPr="00655AF1">
        <w:rPr>
          <w:rFonts w:asciiTheme="minorHAnsi" w:hAnsiTheme="minorHAnsi"/>
          <w:szCs w:val="24"/>
        </w:rPr>
        <w:t>Chapter</w:t>
      </w:r>
      <w:r w:rsidR="003F05BF" w:rsidRPr="00655AF1">
        <w:rPr>
          <w:rFonts w:asciiTheme="minorHAnsi" w:hAnsiTheme="minorHAnsi"/>
          <w:szCs w:val="24"/>
        </w:rPr>
        <w:t xml:space="preserve"> </w:t>
      </w:r>
      <w:r w:rsidR="00F62E5C" w:rsidRPr="00655AF1">
        <w:rPr>
          <w:rFonts w:asciiTheme="minorHAnsi" w:hAnsiTheme="minorHAnsi"/>
          <w:szCs w:val="24"/>
        </w:rPr>
        <w:t>6</w:t>
      </w:r>
      <w:r w:rsidR="003F05BF" w:rsidRPr="00655AF1">
        <w:rPr>
          <w:rFonts w:asciiTheme="minorHAnsi" w:hAnsiTheme="minorHAnsi"/>
          <w:szCs w:val="24"/>
        </w:rPr>
        <w:t xml:space="preserve"> conveys the conclusions drawn from </w:t>
      </w:r>
      <w:r w:rsidR="00A74415" w:rsidRPr="00655AF1">
        <w:rPr>
          <w:rFonts w:asciiTheme="minorHAnsi" w:hAnsiTheme="minorHAnsi"/>
          <w:szCs w:val="24"/>
        </w:rPr>
        <w:t xml:space="preserve">this </w:t>
      </w:r>
      <w:r w:rsidR="003F05BF" w:rsidRPr="00655AF1">
        <w:rPr>
          <w:rFonts w:asciiTheme="minorHAnsi" w:hAnsiTheme="minorHAnsi"/>
          <w:szCs w:val="24"/>
        </w:rPr>
        <w:t xml:space="preserve">research study and </w:t>
      </w:r>
      <w:r w:rsidR="00962E1B" w:rsidRPr="00655AF1">
        <w:rPr>
          <w:rFonts w:asciiTheme="minorHAnsi" w:hAnsiTheme="minorHAnsi"/>
          <w:szCs w:val="24"/>
        </w:rPr>
        <w:t>suggests some</w:t>
      </w:r>
      <w:r w:rsidR="003F05BF" w:rsidRPr="00655AF1">
        <w:rPr>
          <w:rFonts w:asciiTheme="minorHAnsi" w:hAnsiTheme="minorHAnsi"/>
          <w:szCs w:val="24"/>
        </w:rPr>
        <w:t xml:space="preserve"> recommendations for </w:t>
      </w:r>
      <w:r w:rsidR="0012706C" w:rsidRPr="00655AF1">
        <w:rPr>
          <w:rFonts w:asciiTheme="minorHAnsi" w:hAnsiTheme="minorHAnsi"/>
          <w:szCs w:val="24"/>
        </w:rPr>
        <w:t xml:space="preserve">future </w:t>
      </w:r>
      <w:r w:rsidR="004B65CF" w:rsidRPr="00655AF1">
        <w:rPr>
          <w:rFonts w:asciiTheme="minorHAnsi" w:hAnsiTheme="minorHAnsi"/>
          <w:szCs w:val="24"/>
        </w:rPr>
        <w:t>pedagogy</w:t>
      </w:r>
      <w:r w:rsidR="00A74415" w:rsidRPr="00655AF1">
        <w:rPr>
          <w:rFonts w:asciiTheme="minorHAnsi" w:hAnsiTheme="minorHAnsi"/>
          <w:szCs w:val="24"/>
        </w:rPr>
        <w:t xml:space="preserve"> and </w:t>
      </w:r>
      <w:r w:rsidR="003F05BF" w:rsidRPr="00655AF1">
        <w:rPr>
          <w:rFonts w:asciiTheme="minorHAnsi" w:hAnsiTheme="minorHAnsi"/>
          <w:szCs w:val="24"/>
        </w:rPr>
        <w:t>policy</w:t>
      </w:r>
      <w:r w:rsidR="00A74415" w:rsidRPr="00655AF1">
        <w:rPr>
          <w:rFonts w:asciiTheme="minorHAnsi" w:hAnsiTheme="minorHAnsi"/>
          <w:szCs w:val="24"/>
        </w:rPr>
        <w:t xml:space="preserve">, as well as </w:t>
      </w:r>
      <w:r w:rsidR="003F05BF" w:rsidRPr="00655AF1">
        <w:rPr>
          <w:rFonts w:asciiTheme="minorHAnsi" w:hAnsiTheme="minorHAnsi"/>
          <w:szCs w:val="24"/>
        </w:rPr>
        <w:t xml:space="preserve">the implications for future professional development and the training of Early Years Teachers. I also discuss the impact of the research study and next steps. </w:t>
      </w:r>
    </w:p>
    <w:p w:rsidR="00CF618B" w:rsidRPr="00655AF1" w:rsidRDefault="00CF618B" w:rsidP="003F05BF">
      <w:pPr>
        <w:spacing w:after="0" w:line="360" w:lineRule="auto"/>
        <w:jc w:val="both"/>
        <w:rPr>
          <w:rFonts w:asciiTheme="minorHAnsi" w:hAnsiTheme="minorHAnsi"/>
          <w:szCs w:val="24"/>
        </w:rPr>
      </w:pPr>
    </w:p>
    <w:p w:rsidR="003F05BF" w:rsidRPr="00655AF1" w:rsidRDefault="003F05BF" w:rsidP="003F05BF">
      <w:pPr>
        <w:spacing w:after="0" w:line="360" w:lineRule="auto"/>
        <w:jc w:val="both"/>
        <w:rPr>
          <w:rFonts w:asciiTheme="minorHAnsi" w:hAnsiTheme="minorHAnsi"/>
          <w:szCs w:val="24"/>
        </w:rPr>
      </w:pPr>
      <w:r w:rsidRPr="00655AF1">
        <w:rPr>
          <w:rFonts w:asciiTheme="minorHAnsi" w:hAnsiTheme="minorHAnsi"/>
          <w:szCs w:val="24"/>
        </w:rPr>
        <w:t xml:space="preserve">The next </w:t>
      </w:r>
      <w:r w:rsidR="008408D7" w:rsidRPr="00655AF1">
        <w:rPr>
          <w:rFonts w:asciiTheme="minorHAnsi" w:hAnsiTheme="minorHAnsi"/>
          <w:szCs w:val="24"/>
        </w:rPr>
        <w:t>c</w:t>
      </w:r>
      <w:r w:rsidR="00D50B6C" w:rsidRPr="00655AF1">
        <w:rPr>
          <w:rFonts w:asciiTheme="minorHAnsi" w:hAnsiTheme="minorHAnsi"/>
          <w:szCs w:val="24"/>
        </w:rPr>
        <w:t>hapter</w:t>
      </w:r>
      <w:r w:rsidRPr="00655AF1">
        <w:rPr>
          <w:rFonts w:asciiTheme="minorHAnsi" w:hAnsiTheme="minorHAnsi"/>
          <w:szCs w:val="24"/>
        </w:rPr>
        <w:t xml:space="preserve"> situates the literature review and explores contemporary issues of literacy, early reading and phonics, quality practice and provision for under-threes, perceptions of reading and the development of E</w:t>
      </w:r>
      <w:r w:rsidR="00F772D6" w:rsidRPr="00655AF1">
        <w:rPr>
          <w:rFonts w:asciiTheme="minorHAnsi" w:hAnsiTheme="minorHAnsi"/>
          <w:szCs w:val="24"/>
        </w:rPr>
        <w:t xml:space="preserve">arly </w:t>
      </w:r>
      <w:r w:rsidRPr="00655AF1">
        <w:rPr>
          <w:rFonts w:asciiTheme="minorHAnsi" w:hAnsiTheme="minorHAnsi"/>
          <w:szCs w:val="24"/>
        </w:rPr>
        <w:t>Y</w:t>
      </w:r>
      <w:r w:rsidR="00F772D6" w:rsidRPr="00655AF1">
        <w:rPr>
          <w:rFonts w:asciiTheme="minorHAnsi" w:hAnsiTheme="minorHAnsi"/>
          <w:szCs w:val="24"/>
        </w:rPr>
        <w:t xml:space="preserve">ears </w:t>
      </w:r>
      <w:r w:rsidRPr="00655AF1">
        <w:rPr>
          <w:rFonts w:asciiTheme="minorHAnsi" w:hAnsiTheme="minorHAnsi"/>
          <w:szCs w:val="24"/>
        </w:rPr>
        <w:t>T</w:t>
      </w:r>
      <w:r w:rsidR="00F772D6" w:rsidRPr="00655AF1">
        <w:rPr>
          <w:rFonts w:asciiTheme="minorHAnsi" w:hAnsiTheme="minorHAnsi"/>
          <w:szCs w:val="24"/>
        </w:rPr>
        <w:t xml:space="preserve">eacher </w:t>
      </w:r>
      <w:r w:rsidRPr="00655AF1">
        <w:rPr>
          <w:rFonts w:asciiTheme="minorHAnsi" w:hAnsiTheme="minorHAnsi"/>
          <w:szCs w:val="24"/>
        </w:rPr>
        <w:t>S</w:t>
      </w:r>
      <w:r w:rsidR="00F772D6" w:rsidRPr="00655AF1">
        <w:rPr>
          <w:rFonts w:asciiTheme="minorHAnsi" w:hAnsiTheme="minorHAnsi"/>
          <w:szCs w:val="24"/>
        </w:rPr>
        <w:t>tatus (EYTS)</w:t>
      </w:r>
      <w:r w:rsidRPr="00655AF1">
        <w:rPr>
          <w:rFonts w:asciiTheme="minorHAnsi" w:hAnsiTheme="minorHAnsi"/>
          <w:szCs w:val="24"/>
        </w:rPr>
        <w:t xml:space="preserve">. </w:t>
      </w:r>
    </w:p>
    <w:p w:rsidR="003F05BF" w:rsidRPr="00655AF1" w:rsidRDefault="003F05BF" w:rsidP="003F05BF">
      <w:pPr>
        <w:spacing w:after="0" w:line="240" w:lineRule="auto"/>
      </w:pPr>
    </w:p>
    <w:p w:rsidR="0010046A" w:rsidRPr="00655AF1" w:rsidRDefault="0010046A" w:rsidP="00A35479">
      <w:pPr>
        <w:pStyle w:val="NoSpacing"/>
        <w:spacing w:line="360" w:lineRule="auto"/>
        <w:jc w:val="both"/>
        <w:rPr>
          <w:rFonts w:asciiTheme="minorHAnsi" w:hAnsiTheme="minorHAnsi"/>
          <w:szCs w:val="24"/>
        </w:rPr>
      </w:pPr>
    </w:p>
    <w:p w:rsidR="0010046A" w:rsidRPr="00655AF1" w:rsidRDefault="0010046A" w:rsidP="00A35479">
      <w:pPr>
        <w:pStyle w:val="NoSpacing"/>
        <w:spacing w:line="360" w:lineRule="auto"/>
        <w:jc w:val="both"/>
        <w:rPr>
          <w:rFonts w:asciiTheme="minorHAnsi" w:hAnsiTheme="minorHAnsi"/>
          <w:szCs w:val="24"/>
        </w:rPr>
      </w:pPr>
    </w:p>
    <w:p w:rsidR="0088307F" w:rsidRPr="00655AF1" w:rsidRDefault="0088307F" w:rsidP="00A35479">
      <w:pPr>
        <w:pStyle w:val="NoSpacing"/>
        <w:spacing w:line="360" w:lineRule="auto"/>
        <w:jc w:val="both"/>
        <w:rPr>
          <w:rFonts w:asciiTheme="minorHAnsi" w:hAnsiTheme="minorHAnsi"/>
          <w:szCs w:val="24"/>
        </w:rPr>
      </w:pPr>
    </w:p>
    <w:p w:rsidR="00A27869" w:rsidRPr="00655AF1" w:rsidRDefault="00A27869" w:rsidP="00A35479">
      <w:pPr>
        <w:pStyle w:val="NoSpacing"/>
        <w:spacing w:line="360" w:lineRule="auto"/>
        <w:jc w:val="both"/>
        <w:rPr>
          <w:rFonts w:asciiTheme="minorHAnsi" w:hAnsiTheme="minorHAnsi"/>
          <w:szCs w:val="24"/>
        </w:rPr>
      </w:pPr>
    </w:p>
    <w:p w:rsidR="00173734" w:rsidRPr="00655AF1" w:rsidRDefault="00173734" w:rsidP="00A35479">
      <w:pPr>
        <w:pStyle w:val="NoSpacing"/>
        <w:spacing w:line="360" w:lineRule="auto"/>
        <w:jc w:val="both"/>
        <w:rPr>
          <w:rFonts w:asciiTheme="minorHAnsi" w:hAnsiTheme="minorHAnsi"/>
          <w:szCs w:val="24"/>
        </w:rPr>
      </w:pPr>
    </w:p>
    <w:p w:rsidR="00173734" w:rsidRPr="00655AF1" w:rsidRDefault="00173734" w:rsidP="00A35479">
      <w:pPr>
        <w:pStyle w:val="NoSpacing"/>
        <w:spacing w:line="360" w:lineRule="auto"/>
        <w:jc w:val="both"/>
        <w:rPr>
          <w:rFonts w:asciiTheme="minorHAnsi" w:hAnsiTheme="minorHAnsi"/>
          <w:szCs w:val="24"/>
        </w:rPr>
      </w:pPr>
    </w:p>
    <w:p w:rsidR="00173734" w:rsidRPr="00655AF1" w:rsidRDefault="00173734" w:rsidP="00A35479">
      <w:pPr>
        <w:pStyle w:val="NoSpacing"/>
        <w:spacing w:line="360" w:lineRule="auto"/>
        <w:jc w:val="both"/>
        <w:rPr>
          <w:rFonts w:asciiTheme="minorHAnsi" w:hAnsiTheme="minorHAnsi"/>
          <w:szCs w:val="24"/>
        </w:rPr>
      </w:pPr>
    </w:p>
    <w:p w:rsidR="009A4F0F" w:rsidRPr="00655AF1" w:rsidRDefault="009A4F0F" w:rsidP="00A35479">
      <w:pPr>
        <w:pStyle w:val="NoSpacing"/>
        <w:spacing w:line="360" w:lineRule="auto"/>
        <w:jc w:val="both"/>
        <w:rPr>
          <w:rFonts w:asciiTheme="minorHAnsi" w:hAnsiTheme="minorHAnsi"/>
          <w:szCs w:val="24"/>
        </w:rPr>
      </w:pPr>
    </w:p>
    <w:p w:rsidR="00173734" w:rsidRPr="00655AF1" w:rsidRDefault="00173734" w:rsidP="00A35479">
      <w:pPr>
        <w:pStyle w:val="NoSpacing"/>
        <w:spacing w:line="360" w:lineRule="auto"/>
        <w:jc w:val="both"/>
        <w:rPr>
          <w:rFonts w:asciiTheme="minorHAnsi" w:hAnsiTheme="minorHAnsi"/>
          <w:szCs w:val="24"/>
        </w:rPr>
      </w:pPr>
    </w:p>
    <w:p w:rsidR="0012706C" w:rsidRPr="00655AF1" w:rsidRDefault="0012706C" w:rsidP="00A35479">
      <w:pPr>
        <w:pStyle w:val="NoSpacing"/>
        <w:spacing w:line="360" w:lineRule="auto"/>
        <w:jc w:val="both"/>
        <w:rPr>
          <w:rFonts w:asciiTheme="minorHAnsi" w:hAnsiTheme="minorHAnsi"/>
          <w:szCs w:val="24"/>
        </w:rPr>
      </w:pPr>
    </w:p>
    <w:p w:rsidR="0012706C" w:rsidRPr="00655AF1" w:rsidRDefault="0012706C" w:rsidP="00A35479">
      <w:pPr>
        <w:pStyle w:val="NoSpacing"/>
        <w:spacing w:line="360" w:lineRule="auto"/>
        <w:jc w:val="both"/>
        <w:rPr>
          <w:rFonts w:asciiTheme="minorHAnsi" w:hAnsiTheme="minorHAnsi"/>
          <w:szCs w:val="24"/>
        </w:rPr>
      </w:pPr>
    </w:p>
    <w:p w:rsidR="00490656" w:rsidRPr="00655AF1" w:rsidRDefault="00490656" w:rsidP="00A35479">
      <w:pPr>
        <w:pStyle w:val="NoSpacing"/>
        <w:spacing w:line="360" w:lineRule="auto"/>
        <w:jc w:val="both"/>
        <w:rPr>
          <w:rFonts w:asciiTheme="minorHAnsi" w:hAnsiTheme="minorHAnsi"/>
          <w:szCs w:val="24"/>
        </w:rPr>
      </w:pPr>
    </w:p>
    <w:p w:rsidR="00490656" w:rsidRPr="00655AF1" w:rsidRDefault="00490656" w:rsidP="00A35479">
      <w:pPr>
        <w:pStyle w:val="NoSpacing"/>
        <w:spacing w:line="360" w:lineRule="auto"/>
        <w:jc w:val="both"/>
        <w:rPr>
          <w:rFonts w:asciiTheme="minorHAnsi" w:hAnsiTheme="minorHAnsi"/>
          <w:szCs w:val="24"/>
        </w:rPr>
      </w:pPr>
    </w:p>
    <w:p w:rsidR="00490656" w:rsidRPr="00655AF1" w:rsidRDefault="00490656" w:rsidP="00A35479">
      <w:pPr>
        <w:pStyle w:val="NoSpacing"/>
        <w:spacing w:line="360" w:lineRule="auto"/>
        <w:jc w:val="both"/>
        <w:rPr>
          <w:rFonts w:asciiTheme="minorHAnsi" w:hAnsiTheme="minorHAnsi"/>
          <w:szCs w:val="24"/>
        </w:rPr>
      </w:pPr>
    </w:p>
    <w:p w:rsidR="00490656" w:rsidRPr="00655AF1" w:rsidRDefault="00490656" w:rsidP="00A35479">
      <w:pPr>
        <w:pStyle w:val="NoSpacing"/>
        <w:spacing w:line="360" w:lineRule="auto"/>
        <w:jc w:val="both"/>
        <w:rPr>
          <w:rFonts w:asciiTheme="minorHAnsi" w:hAnsiTheme="minorHAnsi"/>
          <w:szCs w:val="24"/>
        </w:rPr>
      </w:pPr>
    </w:p>
    <w:p w:rsidR="00BC1B48" w:rsidRPr="00655AF1" w:rsidRDefault="00BC1B48" w:rsidP="00A35479">
      <w:pPr>
        <w:pStyle w:val="NoSpacing"/>
        <w:spacing w:line="360" w:lineRule="auto"/>
        <w:jc w:val="both"/>
        <w:rPr>
          <w:rFonts w:asciiTheme="minorHAnsi" w:hAnsiTheme="minorHAnsi"/>
          <w:szCs w:val="24"/>
        </w:rPr>
      </w:pPr>
    </w:p>
    <w:p w:rsidR="00486144" w:rsidRPr="00655AF1" w:rsidRDefault="00D50B6C" w:rsidP="00147A7C">
      <w:pPr>
        <w:pStyle w:val="Heading2"/>
        <w:pBdr>
          <w:bottom w:val="single" w:sz="6" w:space="1" w:color="auto"/>
        </w:pBdr>
        <w:rPr>
          <w:rFonts w:asciiTheme="minorHAnsi" w:hAnsiTheme="minorHAnsi"/>
          <w:color w:val="auto"/>
          <w:sz w:val="32"/>
          <w:szCs w:val="32"/>
        </w:rPr>
      </w:pPr>
      <w:bookmarkStart w:id="45" w:name="_Toc459283856"/>
      <w:bookmarkStart w:id="46" w:name="_Toc478736944"/>
      <w:r w:rsidRPr="00655AF1">
        <w:rPr>
          <w:rFonts w:asciiTheme="minorHAnsi" w:hAnsiTheme="minorHAnsi"/>
          <w:color w:val="auto"/>
          <w:sz w:val="32"/>
          <w:szCs w:val="32"/>
        </w:rPr>
        <w:lastRenderedPageBreak/>
        <w:t>Chapter</w:t>
      </w:r>
      <w:r w:rsidR="007E3E27" w:rsidRPr="00655AF1">
        <w:rPr>
          <w:rFonts w:asciiTheme="minorHAnsi" w:hAnsiTheme="minorHAnsi"/>
          <w:color w:val="auto"/>
          <w:sz w:val="32"/>
          <w:szCs w:val="32"/>
        </w:rPr>
        <w:t xml:space="preserve"> 2</w:t>
      </w:r>
      <w:bookmarkEnd w:id="45"/>
      <w:bookmarkEnd w:id="46"/>
    </w:p>
    <w:p w:rsidR="00147A7C" w:rsidRPr="00655AF1" w:rsidRDefault="007E3E27" w:rsidP="00147A7C">
      <w:pPr>
        <w:pStyle w:val="Heading2"/>
        <w:pBdr>
          <w:bottom w:val="single" w:sz="6" w:space="1" w:color="auto"/>
        </w:pBdr>
        <w:rPr>
          <w:rFonts w:asciiTheme="minorHAnsi" w:hAnsiTheme="minorHAnsi"/>
          <w:color w:val="auto"/>
          <w:sz w:val="32"/>
          <w:szCs w:val="32"/>
        </w:rPr>
      </w:pPr>
      <w:r w:rsidRPr="00655AF1">
        <w:rPr>
          <w:rFonts w:asciiTheme="minorHAnsi" w:hAnsiTheme="minorHAnsi"/>
          <w:color w:val="auto"/>
          <w:sz w:val="32"/>
          <w:szCs w:val="32"/>
        </w:rPr>
        <w:t xml:space="preserve"> </w:t>
      </w:r>
    </w:p>
    <w:p w:rsidR="0034551F" w:rsidRPr="00655AF1" w:rsidRDefault="0034551F" w:rsidP="00147A7C"/>
    <w:p w:rsidR="00325879" w:rsidRPr="00655AF1" w:rsidRDefault="00325879" w:rsidP="007C7A15">
      <w:pPr>
        <w:pStyle w:val="Heading2"/>
        <w:jc w:val="center"/>
        <w:rPr>
          <w:rFonts w:asciiTheme="minorHAnsi" w:hAnsiTheme="minorHAnsi"/>
          <w:color w:val="auto"/>
          <w:sz w:val="32"/>
          <w:szCs w:val="32"/>
        </w:rPr>
      </w:pPr>
      <w:bookmarkStart w:id="47" w:name="_Toc459283857"/>
      <w:bookmarkStart w:id="48" w:name="_Toc478736945"/>
      <w:r w:rsidRPr="00655AF1">
        <w:rPr>
          <w:rFonts w:asciiTheme="minorHAnsi" w:hAnsiTheme="minorHAnsi"/>
          <w:color w:val="auto"/>
          <w:sz w:val="32"/>
          <w:szCs w:val="32"/>
        </w:rPr>
        <w:t xml:space="preserve">Review of the </w:t>
      </w:r>
      <w:r w:rsidR="00693408" w:rsidRPr="00655AF1">
        <w:rPr>
          <w:rFonts w:asciiTheme="minorHAnsi" w:hAnsiTheme="minorHAnsi"/>
          <w:color w:val="auto"/>
          <w:sz w:val="32"/>
          <w:szCs w:val="32"/>
        </w:rPr>
        <w:t>l</w:t>
      </w:r>
      <w:r w:rsidRPr="00655AF1">
        <w:rPr>
          <w:rFonts w:asciiTheme="minorHAnsi" w:hAnsiTheme="minorHAnsi"/>
          <w:color w:val="auto"/>
          <w:sz w:val="32"/>
          <w:szCs w:val="32"/>
        </w:rPr>
        <w:t>iterature</w:t>
      </w:r>
      <w:bookmarkEnd w:id="47"/>
      <w:bookmarkEnd w:id="48"/>
    </w:p>
    <w:p w:rsidR="00325879" w:rsidRPr="00655AF1" w:rsidRDefault="00325879" w:rsidP="00325879">
      <w:pPr>
        <w:spacing w:after="0" w:line="360" w:lineRule="auto"/>
        <w:rPr>
          <w:rFonts w:asciiTheme="minorHAnsi" w:hAnsiTheme="minorHAnsi"/>
          <w:b/>
          <w:szCs w:val="24"/>
        </w:rPr>
      </w:pPr>
    </w:p>
    <w:p w:rsidR="00325879" w:rsidRPr="00655AF1" w:rsidRDefault="00325879" w:rsidP="00325879">
      <w:pPr>
        <w:spacing w:after="0" w:line="360" w:lineRule="auto"/>
        <w:rPr>
          <w:rFonts w:asciiTheme="minorHAnsi" w:hAnsiTheme="minorHAnsi"/>
          <w:b/>
          <w:szCs w:val="24"/>
        </w:rPr>
      </w:pPr>
    </w:p>
    <w:p w:rsidR="00325879" w:rsidRPr="00655AF1" w:rsidRDefault="00724693" w:rsidP="00325879">
      <w:pPr>
        <w:pStyle w:val="Heading2"/>
        <w:rPr>
          <w:rFonts w:asciiTheme="minorHAnsi" w:hAnsiTheme="minorHAnsi"/>
          <w:color w:val="auto"/>
        </w:rPr>
      </w:pPr>
      <w:bookmarkStart w:id="49" w:name="_Toc459283858"/>
      <w:bookmarkStart w:id="50" w:name="_Toc478736946"/>
      <w:r w:rsidRPr="00655AF1">
        <w:rPr>
          <w:rFonts w:asciiTheme="minorHAnsi" w:hAnsiTheme="minorHAnsi"/>
          <w:color w:val="auto"/>
        </w:rPr>
        <w:t>2.0</w:t>
      </w:r>
      <w:r w:rsidR="00325879" w:rsidRPr="00655AF1">
        <w:rPr>
          <w:rFonts w:asciiTheme="minorHAnsi" w:hAnsiTheme="minorHAnsi"/>
          <w:color w:val="auto"/>
        </w:rPr>
        <w:t>.</w:t>
      </w:r>
      <w:r w:rsidR="00325879" w:rsidRPr="00655AF1">
        <w:rPr>
          <w:rFonts w:asciiTheme="minorHAnsi" w:hAnsiTheme="minorHAnsi"/>
          <w:color w:val="auto"/>
        </w:rPr>
        <w:tab/>
        <w:t>Introduction</w:t>
      </w:r>
      <w:bookmarkEnd w:id="49"/>
      <w:bookmarkEnd w:id="50"/>
    </w:p>
    <w:p w:rsidR="00325879" w:rsidRPr="00655AF1" w:rsidRDefault="00325879" w:rsidP="00325879">
      <w:pPr>
        <w:spacing w:after="0" w:line="360" w:lineRule="auto"/>
        <w:rPr>
          <w:rFonts w:asciiTheme="minorHAnsi" w:hAnsiTheme="minorHAnsi"/>
          <w:szCs w:val="24"/>
        </w:rPr>
      </w:pPr>
    </w:p>
    <w:p w:rsidR="00E50AC9" w:rsidRPr="00655AF1" w:rsidRDefault="00325879" w:rsidP="00325879">
      <w:pPr>
        <w:spacing w:after="0" w:line="360" w:lineRule="auto"/>
        <w:jc w:val="both"/>
        <w:rPr>
          <w:rFonts w:asciiTheme="minorHAnsi" w:hAnsiTheme="minorHAnsi"/>
          <w:szCs w:val="24"/>
        </w:rPr>
      </w:pPr>
      <w:r w:rsidRPr="00655AF1">
        <w:rPr>
          <w:rFonts w:asciiTheme="minorHAnsi" w:hAnsiTheme="minorHAnsi"/>
          <w:szCs w:val="24"/>
        </w:rPr>
        <w:t>Over the p</w:t>
      </w:r>
      <w:r w:rsidR="007C7A15" w:rsidRPr="00655AF1">
        <w:rPr>
          <w:rFonts w:asciiTheme="minorHAnsi" w:hAnsiTheme="minorHAnsi"/>
          <w:szCs w:val="24"/>
        </w:rPr>
        <w:t>ast</w:t>
      </w:r>
      <w:r w:rsidRPr="00655AF1">
        <w:rPr>
          <w:rFonts w:asciiTheme="minorHAnsi" w:hAnsiTheme="minorHAnsi"/>
          <w:szCs w:val="24"/>
        </w:rPr>
        <w:t xml:space="preserve"> 20 years, the early years workforce in the UK has experienced s</w:t>
      </w:r>
      <w:r w:rsidR="007C7A15" w:rsidRPr="00655AF1">
        <w:rPr>
          <w:rFonts w:asciiTheme="minorHAnsi" w:hAnsiTheme="minorHAnsi"/>
          <w:szCs w:val="24"/>
        </w:rPr>
        <w:t xml:space="preserve">ome significant changes in </w:t>
      </w:r>
      <w:r w:rsidRPr="00655AF1">
        <w:rPr>
          <w:rFonts w:asciiTheme="minorHAnsi" w:hAnsiTheme="minorHAnsi"/>
          <w:szCs w:val="24"/>
        </w:rPr>
        <w:t>type</w:t>
      </w:r>
      <w:r w:rsidR="007C7A15" w:rsidRPr="00655AF1">
        <w:rPr>
          <w:rFonts w:asciiTheme="minorHAnsi" w:hAnsiTheme="minorHAnsi"/>
          <w:szCs w:val="24"/>
        </w:rPr>
        <w:t>, organisation</w:t>
      </w:r>
      <w:r w:rsidRPr="00655AF1">
        <w:rPr>
          <w:rFonts w:asciiTheme="minorHAnsi" w:hAnsiTheme="minorHAnsi"/>
          <w:szCs w:val="24"/>
        </w:rPr>
        <w:t xml:space="preserve"> and</w:t>
      </w:r>
      <w:r w:rsidR="001A2E28" w:rsidRPr="00655AF1">
        <w:rPr>
          <w:rFonts w:asciiTheme="minorHAnsi" w:hAnsiTheme="minorHAnsi"/>
          <w:szCs w:val="24"/>
        </w:rPr>
        <w:t>,</w:t>
      </w:r>
      <w:r w:rsidRPr="00655AF1">
        <w:rPr>
          <w:rFonts w:asciiTheme="minorHAnsi" w:hAnsiTheme="minorHAnsi"/>
          <w:szCs w:val="24"/>
        </w:rPr>
        <w:t xml:space="preserve"> </w:t>
      </w:r>
      <w:r w:rsidR="007C7A15" w:rsidRPr="00655AF1">
        <w:rPr>
          <w:rFonts w:asciiTheme="minorHAnsi" w:hAnsiTheme="minorHAnsi"/>
          <w:szCs w:val="24"/>
        </w:rPr>
        <w:t>th</w:t>
      </w:r>
      <w:r w:rsidR="00E50AC9" w:rsidRPr="00655AF1">
        <w:rPr>
          <w:rFonts w:asciiTheme="minorHAnsi" w:hAnsiTheme="minorHAnsi"/>
          <w:szCs w:val="24"/>
        </w:rPr>
        <w:t>erefore</w:t>
      </w:r>
      <w:r w:rsidR="001A2E28" w:rsidRPr="00655AF1">
        <w:rPr>
          <w:rFonts w:asciiTheme="minorHAnsi" w:hAnsiTheme="minorHAnsi"/>
          <w:szCs w:val="24"/>
        </w:rPr>
        <w:t>,</w:t>
      </w:r>
      <w:r w:rsidR="007C7A15" w:rsidRPr="00655AF1">
        <w:rPr>
          <w:rFonts w:asciiTheme="minorHAnsi" w:hAnsiTheme="minorHAnsi"/>
          <w:szCs w:val="24"/>
        </w:rPr>
        <w:t xml:space="preserve"> </w:t>
      </w:r>
      <w:r w:rsidRPr="00655AF1">
        <w:rPr>
          <w:rFonts w:asciiTheme="minorHAnsi" w:hAnsiTheme="minorHAnsi"/>
          <w:szCs w:val="24"/>
        </w:rPr>
        <w:t>quality of the ECEC services</w:t>
      </w:r>
      <w:r w:rsidR="0062065D" w:rsidRPr="00655AF1">
        <w:rPr>
          <w:rFonts w:asciiTheme="minorHAnsi" w:hAnsiTheme="minorHAnsi"/>
          <w:szCs w:val="24"/>
        </w:rPr>
        <w:t>,</w:t>
      </w:r>
      <w:r w:rsidRPr="00655AF1">
        <w:rPr>
          <w:rFonts w:asciiTheme="minorHAnsi" w:hAnsiTheme="minorHAnsi"/>
          <w:szCs w:val="24"/>
        </w:rPr>
        <w:t xml:space="preserve"> whilst under the leadership of various </w:t>
      </w:r>
      <w:r w:rsidR="0010046A" w:rsidRPr="00655AF1">
        <w:rPr>
          <w:rFonts w:asciiTheme="minorHAnsi" w:hAnsiTheme="minorHAnsi"/>
          <w:szCs w:val="24"/>
        </w:rPr>
        <w:t>consecutive</w:t>
      </w:r>
      <w:r w:rsidRPr="00655AF1">
        <w:rPr>
          <w:rFonts w:asciiTheme="minorHAnsi" w:hAnsiTheme="minorHAnsi"/>
          <w:szCs w:val="24"/>
        </w:rPr>
        <w:t xml:space="preserve"> governments.</w:t>
      </w:r>
      <w:r w:rsidR="007A4E4E" w:rsidRPr="00655AF1">
        <w:rPr>
          <w:rFonts w:asciiTheme="minorHAnsi" w:hAnsiTheme="minorHAnsi"/>
          <w:szCs w:val="24"/>
        </w:rPr>
        <w:t xml:space="preserve"> Miller</w:t>
      </w:r>
      <w:r w:rsidR="00C349ED" w:rsidRPr="00655AF1">
        <w:rPr>
          <w:rFonts w:asciiTheme="minorHAnsi" w:hAnsiTheme="minorHAnsi"/>
          <w:szCs w:val="24"/>
        </w:rPr>
        <w:t xml:space="preserve"> and Paige-Smith in 2004 </w:t>
      </w:r>
      <w:r w:rsidRPr="00655AF1">
        <w:rPr>
          <w:rFonts w:asciiTheme="minorHAnsi" w:hAnsiTheme="minorHAnsi"/>
          <w:szCs w:val="24"/>
        </w:rPr>
        <w:t xml:space="preserve">suggested that </w:t>
      </w:r>
      <w:r w:rsidR="00902A22" w:rsidRPr="00655AF1">
        <w:rPr>
          <w:rFonts w:asciiTheme="minorHAnsi" w:hAnsiTheme="minorHAnsi"/>
          <w:szCs w:val="24"/>
        </w:rPr>
        <w:t>“</w:t>
      </w:r>
      <w:r w:rsidRPr="00655AF1">
        <w:rPr>
          <w:rFonts w:asciiTheme="minorHAnsi" w:hAnsiTheme="minorHAnsi"/>
          <w:szCs w:val="24"/>
        </w:rPr>
        <w:t>p</w:t>
      </w:r>
      <w:r w:rsidR="0010046A" w:rsidRPr="00655AF1">
        <w:rPr>
          <w:rFonts w:asciiTheme="minorHAnsi" w:hAnsiTheme="minorHAnsi"/>
          <w:szCs w:val="24"/>
        </w:rPr>
        <w:t xml:space="preserve">ractitioners working in </w:t>
      </w:r>
      <w:r w:rsidR="001A2E28" w:rsidRPr="00655AF1">
        <w:rPr>
          <w:rFonts w:asciiTheme="minorHAnsi" w:hAnsiTheme="minorHAnsi"/>
          <w:szCs w:val="24"/>
        </w:rPr>
        <w:t>today’s</w:t>
      </w:r>
      <w:r w:rsidRPr="00655AF1">
        <w:rPr>
          <w:rFonts w:asciiTheme="minorHAnsi" w:hAnsiTheme="minorHAnsi"/>
          <w:szCs w:val="24"/>
        </w:rPr>
        <w:t xml:space="preserve"> early years settings</w:t>
      </w:r>
      <w:r w:rsidR="008C0C15" w:rsidRPr="00655AF1">
        <w:rPr>
          <w:rFonts w:asciiTheme="minorHAnsi" w:hAnsiTheme="minorHAnsi"/>
          <w:szCs w:val="24"/>
        </w:rPr>
        <w:t xml:space="preserve"> are facing many new</w:t>
      </w:r>
      <w:r w:rsidR="00C349ED" w:rsidRPr="00655AF1">
        <w:rPr>
          <w:rFonts w:asciiTheme="minorHAnsi" w:hAnsiTheme="minorHAnsi"/>
          <w:szCs w:val="24"/>
        </w:rPr>
        <w:t xml:space="preserve"> challenges</w:t>
      </w:r>
      <w:r w:rsidR="00D42A74" w:rsidRPr="00655AF1">
        <w:rPr>
          <w:rFonts w:asciiTheme="minorHAnsi" w:hAnsiTheme="minorHAnsi"/>
          <w:szCs w:val="24"/>
        </w:rPr>
        <w:t>”</w:t>
      </w:r>
      <w:r w:rsidR="00C349ED" w:rsidRPr="00655AF1">
        <w:rPr>
          <w:rFonts w:asciiTheme="minorHAnsi" w:hAnsiTheme="minorHAnsi"/>
          <w:szCs w:val="24"/>
        </w:rPr>
        <w:t xml:space="preserve"> (p. 122</w:t>
      </w:r>
      <w:r w:rsidR="008C0C15" w:rsidRPr="00655AF1">
        <w:rPr>
          <w:rFonts w:asciiTheme="minorHAnsi" w:hAnsiTheme="minorHAnsi"/>
          <w:szCs w:val="24"/>
        </w:rPr>
        <w:t>)</w:t>
      </w:r>
      <w:r w:rsidR="001A2E28" w:rsidRPr="00655AF1">
        <w:rPr>
          <w:rFonts w:asciiTheme="minorHAnsi" w:hAnsiTheme="minorHAnsi"/>
          <w:szCs w:val="24"/>
        </w:rPr>
        <w:t>.</w:t>
      </w:r>
      <w:r w:rsidR="008C0C15" w:rsidRPr="00655AF1">
        <w:rPr>
          <w:rFonts w:asciiTheme="minorHAnsi" w:hAnsiTheme="minorHAnsi"/>
          <w:szCs w:val="24"/>
        </w:rPr>
        <w:t xml:space="preserve"> </w:t>
      </w:r>
      <w:r w:rsidR="001A2E28" w:rsidRPr="00655AF1">
        <w:rPr>
          <w:rFonts w:asciiTheme="minorHAnsi" w:hAnsiTheme="minorHAnsi"/>
          <w:szCs w:val="24"/>
        </w:rPr>
        <w:t>T</w:t>
      </w:r>
      <w:r w:rsidRPr="00655AF1">
        <w:rPr>
          <w:rFonts w:asciiTheme="minorHAnsi" w:hAnsiTheme="minorHAnsi"/>
          <w:szCs w:val="24"/>
        </w:rPr>
        <w:t xml:space="preserve">hese new developments have thus continued. Penn (2011) </w:t>
      </w:r>
      <w:r w:rsidR="00F5541F" w:rsidRPr="00655AF1">
        <w:rPr>
          <w:rFonts w:asciiTheme="minorHAnsi" w:hAnsiTheme="minorHAnsi"/>
          <w:szCs w:val="24"/>
        </w:rPr>
        <w:t xml:space="preserve">also </w:t>
      </w:r>
      <w:r w:rsidRPr="00655AF1">
        <w:rPr>
          <w:rFonts w:asciiTheme="minorHAnsi" w:hAnsiTheme="minorHAnsi"/>
          <w:szCs w:val="24"/>
        </w:rPr>
        <w:t xml:space="preserve">proposes that </w:t>
      </w:r>
      <w:r w:rsidR="0062065D" w:rsidRPr="00655AF1">
        <w:rPr>
          <w:rFonts w:asciiTheme="minorHAnsi" w:hAnsiTheme="minorHAnsi"/>
          <w:szCs w:val="24"/>
        </w:rPr>
        <w:t xml:space="preserve">the </w:t>
      </w:r>
      <w:r w:rsidRPr="00655AF1">
        <w:rPr>
          <w:rFonts w:asciiTheme="minorHAnsi" w:hAnsiTheme="minorHAnsi"/>
          <w:szCs w:val="24"/>
        </w:rPr>
        <w:t xml:space="preserve">ECEC </w:t>
      </w:r>
      <w:r w:rsidR="0062065D" w:rsidRPr="00655AF1">
        <w:rPr>
          <w:rFonts w:asciiTheme="minorHAnsi" w:hAnsiTheme="minorHAnsi"/>
          <w:szCs w:val="24"/>
        </w:rPr>
        <w:t>workforce</w:t>
      </w:r>
      <w:r w:rsidRPr="00655AF1">
        <w:rPr>
          <w:rFonts w:asciiTheme="minorHAnsi" w:hAnsiTheme="minorHAnsi"/>
          <w:szCs w:val="24"/>
        </w:rPr>
        <w:t xml:space="preserve"> is </w:t>
      </w:r>
      <w:r w:rsidR="0062065D" w:rsidRPr="00655AF1">
        <w:rPr>
          <w:rFonts w:asciiTheme="minorHAnsi" w:hAnsiTheme="minorHAnsi"/>
          <w:szCs w:val="24"/>
        </w:rPr>
        <w:t>largely responsive to</w:t>
      </w:r>
      <w:r w:rsidRPr="00655AF1">
        <w:rPr>
          <w:rFonts w:asciiTheme="minorHAnsi" w:hAnsiTheme="minorHAnsi"/>
          <w:szCs w:val="24"/>
        </w:rPr>
        <w:t xml:space="preserve"> </w:t>
      </w:r>
      <w:r w:rsidR="0010046A" w:rsidRPr="00655AF1">
        <w:rPr>
          <w:rFonts w:asciiTheme="minorHAnsi" w:hAnsiTheme="minorHAnsi"/>
          <w:szCs w:val="24"/>
        </w:rPr>
        <w:t xml:space="preserve">the </w:t>
      </w:r>
      <w:r w:rsidRPr="00655AF1">
        <w:rPr>
          <w:rFonts w:asciiTheme="minorHAnsi" w:hAnsiTheme="minorHAnsi"/>
          <w:szCs w:val="24"/>
        </w:rPr>
        <w:t xml:space="preserve">shifting global perspectives of children and childhood. </w:t>
      </w:r>
      <w:r w:rsidR="008A1695" w:rsidRPr="00655AF1">
        <w:rPr>
          <w:rFonts w:asciiTheme="minorHAnsi" w:hAnsiTheme="minorHAnsi"/>
          <w:szCs w:val="24"/>
        </w:rPr>
        <w:t>As such, t</w:t>
      </w:r>
      <w:r w:rsidRPr="00655AF1">
        <w:rPr>
          <w:rFonts w:asciiTheme="minorHAnsi" w:hAnsiTheme="minorHAnsi"/>
          <w:szCs w:val="24"/>
        </w:rPr>
        <w:t xml:space="preserve">here has been a significant increase in the extension of the role of day nurseries and other provision for under-threes, with the transferral from babies being cared for within the family home to the combination of joint family and nursery (OECD, 2012) and the </w:t>
      </w:r>
      <w:r w:rsidR="008A1695" w:rsidRPr="00655AF1">
        <w:rPr>
          <w:rFonts w:asciiTheme="minorHAnsi" w:hAnsiTheme="minorHAnsi"/>
          <w:szCs w:val="24"/>
        </w:rPr>
        <w:t>substantial</w:t>
      </w:r>
      <w:r w:rsidRPr="00655AF1">
        <w:rPr>
          <w:rFonts w:asciiTheme="minorHAnsi" w:hAnsiTheme="minorHAnsi"/>
          <w:szCs w:val="24"/>
        </w:rPr>
        <w:t xml:space="preserve"> competing changes in policy.</w:t>
      </w:r>
      <w:r w:rsidR="00C7036B" w:rsidRPr="00655AF1">
        <w:rPr>
          <w:rFonts w:asciiTheme="minorHAnsi" w:hAnsiTheme="minorHAnsi"/>
          <w:szCs w:val="24"/>
        </w:rPr>
        <w:t xml:space="preserve"> </w:t>
      </w:r>
      <w:r w:rsidRPr="00655AF1">
        <w:rPr>
          <w:rFonts w:asciiTheme="minorHAnsi" w:hAnsiTheme="minorHAnsi"/>
          <w:szCs w:val="24"/>
        </w:rPr>
        <w:t>Finnegan et al</w:t>
      </w:r>
      <w:r w:rsidR="003853A9" w:rsidRPr="00655AF1">
        <w:rPr>
          <w:rFonts w:asciiTheme="minorHAnsi" w:hAnsiTheme="minorHAnsi"/>
          <w:szCs w:val="24"/>
        </w:rPr>
        <w:t>.</w:t>
      </w:r>
      <w:r w:rsidR="00BC1B48" w:rsidRPr="00655AF1">
        <w:rPr>
          <w:rFonts w:asciiTheme="minorHAnsi" w:hAnsiTheme="minorHAnsi"/>
          <w:szCs w:val="24"/>
        </w:rPr>
        <w:t>,</w:t>
      </w:r>
      <w:r w:rsidRPr="00655AF1">
        <w:rPr>
          <w:rFonts w:asciiTheme="minorHAnsi" w:hAnsiTheme="minorHAnsi"/>
          <w:szCs w:val="24"/>
        </w:rPr>
        <w:t xml:space="preserve"> (2016)</w:t>
      </w:r>
      <w:r w:rsidR="00C7036B" w:rsidRPr="00655AF1">
        <w:rPr>
          <w:rFonts w:asciiTheme="minorHAnsi" w:hAnsiTheme="minorHAnsi"/>
          <w:szCs w:val="24"/>
        </w:rPr>
        <w:t xml:space="preserve"> suggest that “more and more young children are spending at least part of their day at nursery”</w:t>
      </w:r>
      <w:r w:rsidR="00C349ED" w:rsidRPr="00655AF1">
        <w:rPr>
          <w:rFonts w:asciiTheme="minorHAnsi" w:hAnsiTheme="minorHAnsi"/>
          <w:szCs w:val="24"/>
        </w:rPr>
        <w:t xml:space="preserve"> (p. 10)</w:t>
      </w:r>
      <w:r w:rsidRPr="00655AF1">
        <w:rPr>
          <w:rFonts w:asciiTheme="minorHAnsi" w:hAnsiTheme="minorHAnsi"/>
          <w:szCs w:val="24"/>
        </w:rPr>
        <w:t xml:space="preserve">. </w:t>
      </w:r>
      <w:r w:rsidR="003631F4" w:rsidRPr="00655AF1">
        <w:rPr>
          <w:rFonts w:asciiTheme="minorHAnsi" w:hAnsiTheme="minorHAnsi"/>
          <w:szCs w:val="24"/>
        </w:rPr>
        <w:t xml:space="preserve">Goouch and Powell (2013) </w:t>
      </w:r>
      <w:r w:rsidR="001A3BD6" w:rsidRPr="00655AF1">
        <w:rPr>
          <w:rFonts w:asciiTheme="minorHAnsi" w:hAnsiTheme="minorHAnsi"/>
          <w:szCs w:val="24"/>
        </w:rPr>
        <w:t>propose</w:t>
      </w:r>
      <w:r w:rsidR="003631F4" w:rsidRPr="00655AF1">
        <w:rPr>
          <w:rFonts w:asciiTheme="minorHAnsi" w:hAnsiTheme="minorHAnsi"/>
          <w:szCs w:val="24"/>
        </w:rPr>
        <w:t xml:space="preserve"> that i</w:t>
      </w:r>
      <w:r w:rsidRPr="00655AF1">
        <w:rPr>
          <w:rFonts w:asciiTheme="minorHAnsi" w:hAnsiTheme="minorHAnsi"/>
          <w:szCs w:val="24"/>
        </w:rPr>
        <w:t>t is a significant fact that</w:t>
      </w:r>
      <w:r w:rsidR="003853A9" w:rsidRPr="00655AF1">
        <w:rPr>
          <w:rFonts w:asciiTheme="minorHAnsi" w:hAnsiTheme="minorHAnsi"/>
          <w:szCs w:val="24"/>
        </w:rPr>
        <w:t>,</w:t>
      </w:r>
      <w:r w:rsidRPr="00655AF1">
        <w:rPr>
          <w:rFonts w:asciiTheme="minorHAnsi" w:hAnsiTheme="minorHAnsi"/>
          <w:szCs w:val="24"/>
        </w:rPr>
        <w:t xml:space="preserve"> in England, </w:t>
      </w:r>
      <w:r w:rsidR="00C349ED" w:rsidRPr="00655AF1">
        <w:rPr>
          <w:rFonts w:asciiTheme="minorHAnsi" w:hAnsiTheme="minorHAnsi"/>
          <w:szCs w:val="24"/>
        </w:rPr>
        <w:t xml:space="preserve">historically, </w:t>
      </w:r>
      <w:r w:rsidRPr="00655AF1">
        <w:rPr>
          <w:rFonts w:asciiTheme="minorHAnsi" w:hAnsiTheme="minorHAnsi"/>
          <w:szCs w:val="24"/>
        </w:rPr>
        <w:t xml:space="preserve">almost half of babies up to the age of eighteen months old were cared for by adults other than </w:t>
      </w:r>
      <w:r w:rsidR="003631F4" w:rsidRPr="00655AF1">
        <w:rPr>
          <w:rFonts w:asciiTheme="minorHAnsi" w:hAnsiTheme="minorHAnsi"/>
          <w:szCs w:val="24"/>
        </w:rPr>
        <w:t xml:space="preserve">parents </w:t>
      </w:r>
      <w:r w:rsidRPr="00655AF1">
        <w:rPr>
          <w:rFonts w:asciiTheme="minorHAnsi" w:hAnsiTheme="minorHAnsi"/>
          <w:szCs w:val="24"/>
        </w:rPr>
        <w:t>and</w:t>
      </w:r>
      <w:r w:rsidR="003853A9" w:rsidRPr="00655AF1">
        <w:rPr>
          <w:rFonts w:asciiTheme="minorHAnsi" w:hAnsiTheme="minorHAnsi"/>
          <w:szCs w:val="24"/>
        </w:rPr>
        <w:t xml:space="preserve"> that</w:t>
      </w:r>
      <w:r w:rsidRPr="00655AF1">
        <w:rPr>
          <w:rFonts w:asciiTheme="minorHAnsi" w:hAnsiTheme="minorHAnsi"/>
          <w:szCs w:val="24"/>
        </w:rPr>
        <w:t xml:space="preserve"> many young children </w:t>
      </w:r>
      <w:r w:rsidR="00C349ED" w:rsidRPr="00655AF1">
        <w:rPr>
          <w:rFonts w:asciiTheme="minorHAnsi" w:hAnsiTheme="minorHAnsi"/>
          <w:szCs w:val="24"/>
        </w:rPr>
        <w:t xml:space="preserve">today </w:t>
      </w:r>
      <w:r w:rsidRPr="00655AF1">
        <w:rPr>
          <w:rFonts w:asciiTheme="minorHAnsi" w:hAnsiTheme="minorHAnsi"/>
          <w:szCs w:val="24"/>
        </w:rPr>
        <w:t xml:space="preserve">are now cared for in nursery baby and toddler rooms. Elfer and Page (2015) </w:t>
      </w:r>
      <w:r w:rsidR="001A3BD6" w:rsidRPr="00655AF1">
        <w:rPr>
          <w:rFonts w:asciiTheme="minorHAnsi" w:hAnsiTheme="minorHAnsi"/>
          <w:szCs w:val="24"/>
        </w:rPr>
        <w:t>maintain</w:t>
      </w:r>
      <w:r w:rsidRPr="00655AF1">
        <w:rPr>
          <w:rFonts w:asciiTheme="minorHAnsi" w:hAnsiTheme="minorHAnsi"/>
          <w:szCs w:val="24"/>
        </w:rPr>
        <w:t xml:space="preserve"> that this is</w:t>
      </w:r>
      <w:r w:rsidR="003631F4" w:rsidRPr="00655AF1">
        <w:rPr>
          <w:rFonts w:asciiTheme="minorHAnsi" w:hAnsiTheme="minorHAnsi"/>
          <w:szCs w:val="24"/>
        </w:rPr>
        <w:t xml:space="preserve">, </w:t>
      </w:r>
      <w:r w:rsidR="003853A9" w:rsidRPr="00655AF1">
        <w:rPr>
          <w:rFonts w:asciiTheme="minorHAnsi" w:hAnsiTheme="minorHAnsi"/>
          <w:szCs w:val="24"/>
        </w:rPr>
        <w:t xml:space="preserve">however, </w:t>
      </w:r>
      <w:r w:rsidRPr="00655AF1">
        <w:rPr>
          <w:rFonts w:asciiTheme="minorHAnsi" w:hAnsiTheme="minorHAnsi"/>
          <w:szCs w:val="24"/>
        </w:rPr>
        <w:t xml:space="preserve">a </w:t>
      </w:r>
      <w:r w:rsidR="00821452" w:rsidRPr="00655AF1">
        <w:rPr>
          <w:rFonts w:asciiTheme="minorHAnsi" w:hAnsiTheme="minorHAnsi"/>
          <w:szCs w:val="24"/>
        </w:rPr>
        <w:t>“</w:t>
      </w:r>
      <w:r w:rsidRPr="00655AF1">
        <w:rPr>
          <w:rFonts w:asciiTheme="minorHAnsi" w:hAnsiTheme="minorHAnsi"/>
          <w:szCs w:val="24"/>
        </w:rPr>
        <w:t>relatively new</w:t>
      </w:r>
      <w:r w:rsidR="00821452" w:rsidRPr="00655AF1">
        <w:rPr>
          <w:rFonts w:asciiTheme="minorHAnsi" w:hAnsiTheme="minorHAnsi"/>
          <w:szCs w:val="24"/>
        </w:rPr>
        <w:t>”</w:t>
      </w:r>
      <w:r w:rsidRPr="00655AF1">
        <w:rPr>
          <w:rFonts w:asciiTheme="minorHAnsi" w:hAnsiTheme="minorHAnsi"/>
          <w:szCs w:val="24"/>
        </w:rPr>
        <w:t xml:space="preserve"> </w:t>
      </w:r>
      <w:r w:rsidR="00821452" w:rsidRPr="00655AF1">
        <w:rPr>
          <w:rFonts w:asciiTheme="minorHAnsi" w:hAnsiTheme="minorHAnsi"/>
          <w:szCs w:val="24"/>
        </w:rPr>
        <w:t>[</w:t>
      </w:r>
      <w:r w:rsidRPr="00655AF1">
        <w:rPr>
          <w:rFonts w:asciiTheme="minorHAnsi" w:hAnsiTheme="minorHAnsi"/>
          <w:szCs w:val="24"/>
        </w:rPr>
        <w:t>shift</w:t>
      </w:r>
      <w:r w:rsidR="00821452" w:rsidRPr="00655AF1">
        <w:rPr>
          <w:rFonts w:asciiTheme="minorHAnsi" w:hAnsiTheme="minorHAnsi"/>
          <w:szCs w:val="24"/>
        </w:rPr>
        <w:t>]</w:t>
      </w:r>
      <w:r w:rsidRPr="00655AF1">
        <w:rPr>
          <w:rFonts w:asciiTheme="minorHAnsi" w:hAnsiTheme="minorHAnsi"/>
          <w:szCs w:val="24"/>
        </w:rPr>
        <w:t xml:space="preserve"> </w:t>
      </w:r>
      <w:r w:rsidR="00821452" w:rsidRPr="00655AF1">
        <w:rPr>
          <w:rFonts w:asciiTheme="minorHAnsi" w:hAnsiTheme="minorHAnsi"/>
          <w:szCs w:val="24"/>
        </w:rPr>
        <w:t>“</w:t>
      </w:r>
      <w:r w:rsidRPr="00655AF1">
        <w:rPr>
          <w:rFonts w:asciiTheme="minorHAnsi" w:hAnsiTheme="minorHAnsi"/>
          <w:szCs w:val="24"/>
        </w:rPr>
        <w:t>compared with the long history of nursery provision for three and four year olds</w:t>
      </w:r>
      <w:r w:rsidR="00821452" w:rsidRPr="00655AF1">
        <w:rPr>
          <w:rFonts w:asciiTheme="minorHAnsi" w:hAnsiTheme="minorHAnsi"/>
          <w:szCs w:val="24"/>
        </w:rPr>
        <w:t>”</w:t>
      </w:r>
      <w:r w:rsidR="00134A2A" w:rsidRPr="00655AF1">
        <w:rPr>
          <w:rFonts w:asciiTheme="minorHAnsi" w:hAnsiTheme="minorHAnsi"/>
          <w:szCs w:val="24"/>
        </w:rPr>
        <w:t xml:space="preserve"> (p.</w:t>
      </w:r>
      <w:r w:rsidR="00150AD5" w:rsidRPr="00655AF1">
        <w:rPr>
          <w:rFonts w:asciiTheme="minorHAnsi" w:hAnsiTheme="minorHAnsi"/>
          <w:szCs w:val="24"/>
        </w:rPr>
        <w:t xml:space="preserve"> 1763</w:t>
      </w:r>
      <w:r w:rsidR="00134A2A" w:rsidRPr="00655AF1">
        <w:rPr>
          <w:rFonts w:asciiTheme="minorHAnsi" w:hAnsiTheme="minorHAnsi"/>
          <w:szCs w:val="24"/>
        </w:rPr>
        <w:t>)</w:t>
      </w:r>
      <w:r w:rsidRPr="00655AF1">
        <w:rPr>
          <w:rFonts w:asciiTheme="minorHAnsi" w:hAnsiTheme="minorHAnsi"/>
          <w:szCs w:val="24"/>
        </w:rPr>
        <w:t xml:space="preserve">. </w:t>
      </w:r>
    </w:p>
    <w:p w:rsidR="00E50AC9" w:rsidRPr="00655AF1" w:rsidRDefault="00E50AC9" w:rsidP="00325879">
      <w:pPr>
        <w:spacing w:after="0" w:line="360" w:lineRule="auto"/>
        <w:jc w:val="both"/>
        <w:rPr>
          <w:rFonts w:asciiTheme="minorHAnsi" w:hAnsiTheme="minorHAnsi"/>
          <w:szCs w:val="24"/>
        </w:rPr>
      </w:pPr>
    </w:p>
    <w:p w:rsidR="0013552C" w:rsidRPr="00655AF1" w:rsidRDefault="00325879" w:rsidP="00325879">
      <w:pPr>
        <w:spacing w:after="0" w:line="360" w:lineRule="auto"/>
        <w:jc w:val="both"/>
        <w:rPr>
          <w:rFonts w:asciiTheme="minorHAnsi" w:hAnsiTheme="minorHAnsi"/>
          <w:szCs w:val="24"/>
        </w:rPr>
      </w:pPr>
      <w:r w:rsidRPr="00655AF1">
        <w:rPr>
          <w:rFonts w:asciiTheme="minorHAnsi" w:hAnsiTheme="minorHAnsi"/>
          <w:szCs w:val="24"/>
        </w:rPr>
        <w:t xml:space="preserve">The </w:t>
      </w:r>
      <w:r w:rsidR="00613273" w:rsidRPr="00655AF1">
        <w:rPr>
          <w:rFonts w:asciiTheme="minorHAnsi" w:hAnsiTheme="minorHAnsi"/>
          <w:szCs w:val="24"/>
        </w:rPr>
        <w:t>‘</w:t>
      </w:r>
      <w:r w:rsidRPr="00655AF1">
        <w:rPr>
          <w:rFonts w:asciiTheme="minorHAnsi" w:hAnsiTheme="minorHAnsi"/>
          <w:i/>
          <w:szCs w:val="24"/>
        </w:rPr>
        <w:t>Effective Leadership in the Early Years Sector</w:t>
      </w:r>
      <w:r w:rsidR="00613273" w:rsidRPr="00655AF1">
        <w:rPr>
          <w:rFonts w:asciiTheme="minorHAnsi" w:hAnsiTheme="minorHAnsi"/>
          <w:i/>
          <w:szCs w:val="24"/>
        </w:rPr>
        <w:t>’</w:t>
      </w:r>
      <w:r w:rsidRPr="00655AF1">
        <w:rPr>
          <w:rFonts w:asciiTheme="minorHAnsi" w:hAnsiTheme="minorHAnsi"/>
          <w:szCs w:val="24"/>
        </w:rPr>
        <w:t> (ELEYS) Study (Siraj-Blatchford and</w:t>
      </w:r>
      <w:r w:rsidR="003631F4" w:rsidRPr="00655AF1">
        <w:rPr>
          <w:rFonts w:asciiTheme="minorHAnsi" w:hAnsiTheme="minorHAnsi"/>
          <w:szCs w:val="24"/>
        </w:rPr>
        <w:t xml:space="preserve"> Manni, 2007) states that “</w:t>
      </w:r>
      <w:r w:rsidRPr="00655AF1">
        <w:rPr>
          <w:rFonts w:asciiTheme="minorHAnsi" w:hAnsiTheme="minorHAnsi"/>
          <w:szCs w:val="24"/>
        </w:rPr>
        <w:t>government spending on childcare and pre-school education has increased by over £1.6 billion since 1997</w:t>
      </w:r>
      <w:r w:rsidR="003631F4" w:rsidRPr="00655AF1">
        <w:rPr>
          <w:rFonts w:asciiTheme="minorHAnsi" w:hAnsiTheme="minorHAnsi"/>
          <w:szCs w:val="24"/>
        </w:rPr>
        <w:t>”</w:t>
      </w:r>
      <w:r w:rsidRPr="00655AF1">
        <w:rPr>
          <w:rFonts w:asciiTheme="minorHAnsi" w:hAnsiTheme="minorHAnsi"/>
          <w:szCs w:val="24"/>
        </w:rPr>
        <w:t xml:space="preserve">, </w:t>
      </w:r>
      <w:r w:rsidR="006504D5" w:rsidRPr="00655AF1">
        <w:rPr>
          <w:rFonts w:asciiTheme="minorHAnsi" w:hAnsiTheme="minorHAnsi"/>
          <w:szCs w:val="24"/>
        </w:rPr>
        <w:t>to support</w:t>
      </w:r>
      <w:r w:rsidR="003631F4" w:rsidRPr="00655AF1">
        <w:rPr>
          <w:rFonts w:asciiTheme="minorHAnsi" w:hAnsiTheme="minorHAnsi"/>
          <w:szCs w:val="24"/>
        </w:rPr>
        <w:t xml:space="preserve"> “</w:t>
      </w:r>
      <w:r w:rsidRPr="00655AF1">
        <w:rPr>
          <w:rFonts w:asciiTheme="minorHAnsi" w:hAnsiTheme="minorHAnsi"/>
          <w:szCs w:val="24"/>
        </w:rPr>
        <w:t>accessibility, affordability and quality o</w:t>
      </w:r>
      <w:r w:rsidR="003631F4" w:rsidRPr="00655AF1">
        <w:rPr>
          <w:rFonts w:asciiTheme="minorHAnsi" w:hAnsiTheme="minorHAnsi"/>
          <w:szCs w:val="24"/>
        </w:rPr>
        <w:t>f c</w:t>
      </w:r>
      <w:r w:rsidR="006504D5" w:rsidRPr="00655AF1">
        <w:rPr>
          <w:rFonts w:asciiTheme="minorHAnsi" w:hAnsiTheme="minorHAnsi"/>
          <w:szCs w:val="24"/>
        </w:rPr>
        <w:t>hildcare and early education”</w:t>
      </w:r>
      <w:r w:rsidR="00173734" w:rsidRPr="00655AF1">
        <w:rPr>
          <w:rFonts w:asciiTheme="minorHAnsi" w:hAnsiTheme="minorHAnsi"/>
          <w:szCs w:val="24"/>
        </w:rPr>
        <w:t xml:space="preserve"> (p. 6)</w:t>
      </w:r>
      <w:r w:rsidRPr="00655AF1">
        <w:rPr>
          <w:rFonts w:asciiTheme="minorHAnsi" w:hAnsiTheme="minorHAnsi"/>
          <w:szCs w:val="24"/>
        </w:rPr>
        <w:t xml:space="preserve">, with a greater </w:t>
      </w:r>
      <w:r w:rsidRPr="00655AF1">
        <w:rPr>
          <w:rFonts w:asciiTheme="minorHAnsi" w:hAnsiTheme="minorHAnsi"/>
          <w:szCs w:val="24"/>
        </w:rPr>
        <w:lastRenderedPageBreak/>
        <w:t xml:space="preserve">emphasis being placed upon the achievement of excellence. With </w:t>
      </w:r>
      <w:r w:rsidR="00AA659A" w:rsidRPr="00655AF1">
        <w:rPr>
          <w:rFonts w:asciiTheme="minorHAnsi" w:hAnsiTheme="minorHAnsi"/>
          <w:szCs w:val="24"/>
        </w:rPr>
        <w:t xml:space="preserve">a </w:t>
      </w:r>
      <w:r w:rsidRPr="00655AF1">
        <w:rPr>
          <w:rFonts w:asciiTheme="minorHAnsi" w:hAnsiTheme="minorHAnsi"/>
          <w:szCs w:val="24"/>
        </w:rPr>
        <w:t xml:space="preserve">considerable investment in the early years workforce; funded provision for four year olds from 1998; three year olds from 2004 and two year old funded places from deprived areas from 2010, it could be </w:t>
      </w:r>
      <w:r w:rsidR="00693408" w:rsidRPr="00655AF1">
        <w:rPr>
          <w:rFonts w:asciiTheme="minorHAnsi" w:hAnsiTheme="minorHAnsi"/>
          <w:szCs w:val="24"/>
        </w:rPr>
        <w:t>suggested</w:t>
      </w:r>
      <w:r w:rsidRPr="00655AF1">
        <w:rPr>
          <w:rFonts w:asciiTheme="minorHAnsi" w:hAnsiTheme="minorHAnsi"/>
          <w:szCs w:val="24"/>
        </w:rPr>
        <w:t xml:space="preserve"> that the </w:t>
      </w:r>
      <w:r w:rsidR="00613273" w:rsidRPr="00655AF1">
        <w:rPr>
          <w:rFonts w:asciiTheme="minorHAnsi" w:hAnsiTheme="minorHAnsi"/>
          <w:szCs w:val="24"/>
        </w:rPr>
        <w:t>‘</w:t>
      </w:r>
      <w:r w:rsidRPr="00655AF1">
        <w:rPr>
          <w:rFonts w:asciiTheme="minorHAnsi" w:hAnsiTheme="minorHAnsi"/>
          <w:i/>
          <w:szCs w:val="24"/>
        </w:rPr>
        <w:t>More Great Childcare</w:t>
      </w:r>
      <w:r w:rsidR="00613273" w:rsidRPr="00655AF1">
        <w:rPr>
          <w:rFonts w:asciiTheme="minorHAnsi" w:hAnsiTheme="minorHAnsi"/>
          <w:i/>
          <w:szCs w:val="24"/>
        </w:rPr>
        <w:t>’</w:t>
      </w:r>
      <w:r w:rsidRPr="00655AF1">
        <w:rPr>
          <w:rFonts w:asciiTheme="minorHAnsi" w:hAnsiTheme="minorHAnsi"/>
          <w:szCs w:val="24"/>
        </w:rPr>
        <w:t xml:space="preserve"> (DfE, 2013) publication continues to present a clear commitment</w:t>
      </w:r>
      <w:r w:rsidR="008E088C" w:rsidRPr="00655AF1">
        <w:rPr>
          <w:rFonts w:asciiTheme="minorHAnsi" w:hAnsiTheme="minorHAnsi"/>
          <w:szCs w:val="24"/>
        </w:rPr>
        <w:t xml:space="preserve"> </w:t>
      </w:r>
      <w:r w:rsidRPr="00655AF1">
        <w:rPr>
          <w:rFonts w:asciiTheme="minorHAnsi" w:hAnsiTheme="minorHAnsi"/>
          <w:szCs w:val="24"/>
        </w:rPr>
        <w:t xml:space="preserve">to </w:t>
      </w:r>
      <w:r w:rsidR="001A3BD6" w:rsidRPr="00655AF1">
        <w:rPr>
          <w:rFonts w:asciiTheme="minorHAnsi" w:hAnsiTheme="minorHAnsi"/>
          <w:szCs w:val="24"/>
        </w:rPr>
        <w:t>enhancing</w:t>
      </w:r>
      <w:r w:rsidRPr="00655AF1">
        <w:rPr>
          <w:rFonts w:asciiTheme="minorHAnsi" w:hAnsiTheme="minorHAnsi"/>
          <w:szCs w:val="24"/>
        </w:rPr>
        <w:t xml:space="preserve"> the qual</w:t>
      </w:r>
      <w:r w:rsidR="00693408" w:rsidRPr="00655AF1">
        <w:rPr>
          <w:rFonts w:asciiTheme="minorHAnsi" w:hAnsiTheme="minorHAnsi"/>
          <w:szCs w:val="24"/>
        </w:rPr>
        <w:t>ity of the children’s workforce,</w:t>
      </w:r>
      <w:r w:rsidRPr="00655AF1">
        <w:rPr>
          <w:rFonts w:asciiTheme="minorHAnsi" w:hAnsiTheme="minorHAnsi"/>
          <w:szCs w:val="24"/>
        </w:rPr>
        <w:t xml:space="preserve"> despite its critics. Although these intentions </w:t>
      </w:r>
      <w:r w:rsidR="008E088C" w:rsidRPr="00655AF1">
        <w:rPr>
          <w:rFonts w:asciiTheme="minorHAnsi" w:hAnsiTheme="minorHAnsi"/>
          <w:szCs w:val="24"/>
        </w:rPr>
        <w:t xml:space="preserve">are </w:t>
      </w:r>
      <w:r w:rsidR="007C7A15" w:rsidRPr="00655AF1">
        <w:rPr>
          <w:rFonts w:asciiTheme="minorHAnsi" w:hAnsiTheme="minorHAnsi"/>
          <w:szCs w:val="24"/>
        </w:rPr>
        <w:t>commendable</w:t>
      </w:r>
      <w:r w:rsidRPr="00655AF1">
        <w:rPr>
          <w:rFonts w:asciiTheme="minorHAnsi" w:hAnsiTheme="minorHAnsi"/>
          <w:szCs w:val="24"/>
        </w:rPr>
        <w:t xml:space="preserve">, it remains to be seen </w:t>
      </w:r>
      <w:r w:rsidR="008E088C" w:rsidRPr="00655AF1">
        <w:rPr>
          <w:rFonts w:asciiTheme="minorHAnsi" w:hAnsiTheme="minorHAnsi"/>
          <w:szCs w:val="24"/>
        </w:rPr>
        <w:t xml:space="preserve">whether </w:t>
      </w:r>
      <w:r w:rsidRPr="00655AF1">
        <w:rPr>
          <w:rFonts w:asciiTheme="minorHAnsi" w:hAnsiTheme="minorHAnsi"/>
          <w:szCs w:val="24"/>
        </w:rPr>
        <w:t>policy makers have got this quite right</w:t>
      </w:r>
      <w:r w:rsidR="008E088C" w:rsidRPr="00655AF1">
        <w:rPr>
          <w:rFonts w:asciiTheme="minorHAnsi" w:hAnsiTheme="minorHAnsi"/>
          <w:szCs w:val="24"/>
        </w:rPr>
        <w:t xml:space="preserve"> and </w:t>
      </w:r>
      <w:r w:rsidRPr="00655AF1">
        <w:rPr>
          <w:rFonts w:asciiTheme="minorHAnsi" w:hAnsiTheme="minorHAnsi"/>
          <w:szCs w:val="24"/>
        </w:rPr>
        <w:t>if this is the way forward in the drive for quality in early years</w:t>
      </w:r>
      <w:r w:rsidR="008E088C" w:rsidRPr="00655AF1">
        <w:rPr>
          <w:rFonts w:asciiTheme="minorHAnsi" w:hAnsiTheme="minorHAnsi"/>
          <w:szCs w:val="24"/>
        </w:rPr>
        <w:t>.</w:t>
      </w:r>
      <w:r w:rsidR="00F62E5C" w:rsidRPr="00655AF1">
        <w:rPr>
          <w:rFonts w:asciiTheme="minorHAnsi" w:hAnsiTheme="minorHAnsi"/>
          <w:szCs w:val="24"/>
        </w:rPr>
        <w:t xml:space="preserve"> </w:t>
      </w:r>
      <w:r w:rsidR="0013552C" w:rsidRPr="00655AF1">
        <w:rPr>
          <w:rFonts w:asciiTheme="minorHAnsi" w:hAnsiTheme="minorHAnsi"/>
          <w:szCs w:val="24"/>
        </w:rPr>
        <w:t xml:space="preserve">Moss (2013) suggests </w:t>
      </w:r>
      <w:r w:rsidR="007C7A15" w:rsidRPr="00655AF1">
        <w:rPr>
          <w:rFonts w:asciiTheme="minorHAnsi" w:hAnsiTheme="minorHAnsi"/>
          <w:szCs w:val="24"/>
        </w:rPr>
        <w:t xml:space="preserve">that </w:t>
      </w:r>
      <w:r w:rsidR="0013552C" w:rsidRPr="00655AF1">
        <w:rPr>
          <w:rFonts w:asciiTheme="minorHAnsi" w:hAnsiTheme="minorHAnsi"/>
          <w:szCs w:val="24"/>
        </w:rPr>
        <w:t xml:space="preserve">the divisional relationship </w:t>
      </w:r>
      <w:r w:rsidR="00F04ADE" w:rsidRPr="00655AF1">
        <w:rPr>
          <w:rFonts w:asciiTheme="minorHAnsi" w:hAnsiTheme="minorHAnsi"/>
          <w:szCs w:val="24"/>
        </w:rPr>
        <w:t>amongst</w:t>
      </w:r>
      <w:r w:rsidR="0013552C" w:rsidRPr="00655AF1">
        <w:rPr>
          <w:rFonts w:asciiTheme="minorHAnsi" w:hAnsiTheme="minorHAnsi"/>
          <w:szCs w:val="24"/>
        </w:rPr>
        <w:t xml:space="preserve"> the PVI sector and the state maintained sector raises concerns about the quality of provision young child</w:t>
      </w:r>
      <w:r w:rsidR="0062065D" w:rsidRPr="00655AF1">
        <w:rPr>
          <w:rFonts w:asciiTheme="minorHAnsi" w:hAnsiTheme="minorHAnsi"/>
          <w:szCs w:val="24"/>
        </w:rPr>
        <w:t>ren experience whilst attending nursery</w:t>
      </w:r>
      <w:r w:rsidR="0013552C" w:rsidRPr="00655AF1">
        <w:rPr>
          <w:rFonts w:asciiTheme="minorHAnsi" w:hAnsiTheme="minorHAnsi"/>
          <w:szCs w:val="24"/>
        </w:rPr>
        <w:t xml:space="preserve"> </w:t>
      </w:r>
      <w:r w:rsidR="0062065D" w:rsidRPr="00655AF1">
        <w:rPr>
          <w:rFonts w:asciiTheme="minorHAnsi" w:hAnsiTheme="minorHAnsi"/>
          <w:szCs w:val="24"/>
        </w:rPr>
        <w:t xml:space="preserve">settings </w:t>
      </w:r>
      <w:r w:rsidR="00525F91" w:rsidRPr="00655AF1">
        <w:rPr>
          <w:rFonts w:asciiTheme="minorHAnsi" w:hAnsiTheme="minorHAnsi"/>
          <w:szCs w:val="24"/>
        </w:rPr>
        <w:t>in contrast</w:t>
      </w:r>
      <w:r w:rsidR="0013552C" w:rsidRPr="00655AF1">
        <w:rPr>
          <w:rFonts w:asciiTheme="minorHAnsi" w:hAnsiTheme="minorHAnsi"/>
          <w:szCs w:val="24"/>
        </w:rPr>
        <w:t xml:space="preserve"> to </w:t>
      </w:r>
      <w:r w:rsidR="007C7A15" w:rsidRPr="00655AF1">
        <w:rPr>
          <w:rFonts w:asciiTheme="minorHAnsi" w:hAnsiTheme="minorHAnsi"/>
          <w:szCs w:val="24"/>
        </w:rPr>
        <w:t xml:space="preserve">the quality of </w:t>
      </w:r>
      <w:r w:rsidR="0013552C" w:rsidRPr="00655AF1">
        <w:rPr>
          <w:rFonts w:asciiTheme="minorHAnsi" w:hAnsiTheme="minorHAnsi"/>
          <w:szCs w:val="24"/>
        </w:rPr>
        <w:t>comp</w:t>
      </w:r>
      <w:r w:rsidR="008E0B6F" w:rsidRPr="00655AF1">
        <w:rPr>
          <w:rFonts w:asciiTheme="minorHAnsi" w:hAnsiTheme="minorHAnsi"/>
          <w:szCs w:val="24"/>
        </w:rPr>
        <w:t>ulsory school education.</w:t>
      </w:r>
    </w:p>
    <w:p w:rsidR="0013552C" w:rsidRPr="00655AF1" w:rsidRDefault="0013552C" w:rsidP="00325879">
      <w:pPr>
        <w:spacing w:after="0" w:line="360" w:lineRule="auto"/>
        <w:jc w:val="both"/>
        <w:rPr>
          <w:rFonts w:asciiTheme="minorHAnsi" w:hAnsiTheme="minorHAnsi"/>
          <w:szCs w:val="24"/>
        </w:rPr>
      </w:pPr>
    </w:p>
    <w:p w:rsidR="00325879" w:rsidRPr="00655AF1" w:rsidRDefault="00C349ED" w:rsidP="00325879">
      <w:pPr>
        <w:spacing w:after="0" w:line="360" w:lineRule="auto"/>
        <w:jc w:val="both"/>
        <w:rPr>
          <w:rFonts w:asciiTheme="minorHAnsi" w:hAnsiTheme="minorHAnsi"/>
          <w:szCs w:val="24"/>
        </w:rPr>
      </w:pPr>
      <w:r w:rsidRPr="00655AF1">
        <w:rPr>
          <w:rFonts w:asciiTheme="minorHAnsi" w:hAnsiTheme="minorHAnsi"/>
          <w:szCs w:val="24"/>
        </w:rPr>
        <w:t>In the 2014 iteration of the ‘</w:t>
      </w:r>
      <w:r w:rsidRPr="00655AF1">
        <w:rPr>
          <w:rFonts w:asciiTheme="minorHAnsi" w:hAnsiTheme="minorHAnsi"/>
          <w:i/>
          <w:szCs w:val="24"/>
        </w:rPr>
        <w:t>Early Years Foundation Stage Statutory Framework’</w:t>
      </w:r>
      <w:r w:rsidRPr="00655AF1">
        <w:rPr>
          <w:rFonts w:asciiTheme="minorHAnsi" w:hAnsiTheme="minorHAnsi"/>
          <w:szCs w:val="24"/>
        </w:rPr>
        <w:t>, the Department for Education (DfE) stated that:</w:t>
      </w:r>
    </w:p>
    <w:p w:rsidR="00C349ED" w:rsidRPr="00655AF1" w:rsidRDefault="00C349ED" w:rsidP="00325879">
      <w:pPr>
        <w:spacing w:after="0" w:line="360" w:lineRule="auto"/>
        <w:jc w:val="both"/>
        <w:rPr>
          <w:rFonts w:asciiTheme="minorHAnsi" w:hAnsiTheme="minorHAnsi"/>
          <w:szCs w:val="24"/>
        </w:rPr>
      </w:pPr>
    </w:p>
    <w:p w:rsidR="00325879" w:rsidRPr="00655AF1" w:rsidRDefault="00325879" w:rsidP="00325879">
      <w:pPr>
        <w:spacing w:after="0" w:line="240" w:lineRule="auto"/>
        <w:ind w:left="720" w:right="1088"/>
        <w:jc w:val="both"/>
        <w:rPr>
          <w:rFonts w:asciiTheme="minorHAnsi" w:hAnsiTheme="minorHAnsi"/>
          <w:szCs w:val="24"/>
        </w:rPr>
      </w:pPr>
      <w:r w:rsidRPr="00655AF1">
        <w:rPr>
          <w:rFonts w:asciiTheme="minorHAnsi" w:hAnsiTheme="minorHAnsi"/>
          <w:szCs w:val="24"/>
        </w:rPr>
        <w:t>A quality learning experience for children requires a quality workforce. A well-qualified, skilled staff strongly increases the potential of any individual setting to deliver the best possible outcomes for children.</w:t>
      </w:r>
    </w:p>
    <w:p w:rsidR="00325879" w:rsidRPr="00655AF1" w:rsidRDefault="00325879" w:rsidP="00325879">
      <w:pPr>
        <w:spacing w:after="0" w:line="240" w:lineRule="auto"/>
        <w:ind w:right="1088" w:firstLine="720"/>
        <w:jc w:val="right"/>
        <w:rPr>
          <w:rFonts w:asciiTheme="minorHAnsi" w:hAnsiTheme="minorHAnsi"/>
          <w:szCs w:val="24"/>
        </w:rPr>
      </w:pPr>
      <w:r w:rsidRPr="00655AF1">
        <w:rPr>
          <w:rFonts w:asciiTheme="minorHAnsi" w:hAnsiTheme="minorHAnsi"/>
          <w:szCs w:val="24"/>
        </w:rPr>
        <w:t>(</w:t>
      </w:r>
      <w:r w:rsidR="00C349ED" w:rsidRPr="00655AF1">
        <w:rPr>
          <w:rFonts w:asciiTheme="minorHAnsi" w:hAnsiTheme="minorHAnsi"/>
          <w:szCs w:val="24"/>
        </w:rPr>
        <w:t>DfE</w:t>
      </w:r>
      <w:r w:rsidR="00693408" w:rsidRPr="00655AF1">
        <w:rPr>
          <w:rFonts w:asciiTheme="minorHAnsi" w:hAnsiTheme="minorHAnsi"/>
          <w:szCs w:val="24"/>
        </w:rPr>
        <w:t xml:space="preserve">, 2014, p. </w:t>
      </w:r>
      <w:r w:rsidRPr="00655AF1">
        <w:rPr>
          <w:rFonts w:asciiTheme="minorHAnsi" w:hAnsiTheme="minorHAnsi"/>
          <w:szCs w:val="24"/>
        </w:rPr>
        <w:t>10)</w:t>
      </w:r>
    </w:p>
    <w:p w:rsidR="00325879" w:rsidRPr="00655AF1" w:rsidRDefault="00325879" w:rsidP="00325879">
      <w:pPr>
        <w:spacing w:after="0" w:line="360" w:lineRule="auto"/>
        <w:jc w:val="both"/>
        <w:rPr>
          <w:rFonts w:asciiTheme="minorHAnsi" w:hAnsiTheme="minorHAnsi"/>
          <w:szCs w:val="24"/>
        </w:rPr>
      </w:pPr>
    </w:p>
    <w:p w:rsidR="00325879" w:rsidRPr="00655AF1" w:rsidRDefault="00325879" w:rsidP="00325879">
      <w:pPr>
        <w:spacing w:after="0" w:line="360" w:lineRule="auto"/>
        <w:jc w:val="both"/>
        <w:rPr>
          <w:rFonts w:asciiTheme="minorHAnsi" w:hAnsiTheme="minorHAnsi"/>
          <w:szCs w:val="24"/>
        </w:rPr>
      </w:pPr>
    </w:p>
    <w:p w:rsidR="00C349ED" w:rsidRPr="00655AF1" w:rsidRDefault="00C349ED" w:rsidP="00325879">
      <w:pPr>
        <w:spacing w:after="0" w:line="360" w:lineRule="auto"/>
        <w:jc w:val="both"/>
        <w:rPr>
          <w:rFonts w:asciiTheme="minorHAnsi" w:hAnsiTheme="minorHAnsi"/>
          <w:szCs w:val="24"/>
        </w:rPr>
      </w:pPr>
      <w:r w:rsidRPr="00655AF1">
        <w:rPr>
          <w:rFonts w:asciiTheme="minorHAnsi" w:hAnsiTheme="minorHAnsi"/>
          <w:szCs w:val="24"/>
        </w:rPr>
        <w:t>Yet, there is no universal agreement or explicit definition within the EYFS (DfE, 2014) to indicate what it is that constitutes “a quality learning experience” (DfE, 2014, p.10).</w:t>
      </w:r>
    </w:p>
    <w:p w:rsidR="00045FBA" w:rsidRPr="00655AF1" w:rsidRDefault="00325879" w:rsidP="00325879">
      <w:pPr>
        <w:spacing w:after="0" w:line="360" w:lineRule="auto"/>
        <w:jc w:val="both"/>
        <w:rPr>
          <w:rFonts w:asciiTheme="minorHAnsi" w:hAnsiTheme="minorHAnsi"/>
          <w:szCs w:val="24"/>
        </w:rPr>
      </w:pPr>
      <w:r w:rsidRPr="00655AF1">
        <w:rPr>
          <w:rFonts w:asciiTheme="minorHAnsi" w:hAnsiTheme="minorHAnsi"/>
          <w:szCs w:val="24"/>
        </w:rPr>
        <w:t>Interestingly, the Save the Children Report ‘</w:t>
      </w:r>
      <w:r w:rsidRPr="00655AF1">
        <w:rPr>
          <w:rFonts w:asciiTheme="minorHAnsi" w:hAnsiTheme="minorHAnsi"/>
          <w:i/>
          <w:szCs w:val="24"/>
        </w:rPr>
        <w:t>Lighting up young brains; how parents, carers and nurseries support children’s brain development in the first five years’</w:t>
      </w:r>
      <w:r w:rsidRPr="00655AF1">
        <w:rPr>
          <w:rFonts w:asciiTheme="minorHAnsi" w:hAnsiTheme="minorHAnsi"/>
          <w:szCs w:val="24"/>
        </w:rPr>
        <w:t xml:space="preserve"> </w:t>
      </w:r>
      <w:r w:rsidR="00186EA2" w:rsidRPr="00655AF1">
        <w:rPr>
          <w:rFonts w:asciiTheme="minorHAnsi" w:hAnsiTheme="minorHAnsi"/>
          <w:szCs w:val="24"/>
        </w:rPr>
        <w:t>(Finnegan et al., 2016) also</w:t>
      </w:r>
      <w:r w:rsidRPr="00655AF1">
        <w:rPr>
          <w:rFonts w:asciiTheme="minorHAnsi" w:hAnsiTheme="minorHAnsi"/>
          <w:szCs w:val="24"/>
        </w:rPr>
        <w:t xml:space="preserve"> refers to high quality childcare on several occasions</w:t>
      </w:r>
      <w:r w:rsidR="0013552C" w:rsidRPr="00655AF1">
        <w:rPr>
          <w:rFonts w:asciiTheme="minorHAnsi" w:hAnsiTheme="minorHAnsi"/>
          <w:szCs w:val="24"/>
        </w:rPr>
        <w:t>,</w:t>
      </w:r>
      <w:r w:rsidRPr="00655AF1">
        <w:rPr>
          <w:rFonts w:asciiTheme="minorHAnsi" w:hAnsiTheme="minorHAnsi"/>
          <w:szCs w:val="24"/>
        </w:rPr>
        <w:t xml:space="preserve"> with no definition of what this is, except to call for an </w:t>
      </w:r>
      <w:r w:rsidR="00843C03" w:rsidRPr="00655AF1">
        <w:rPr>
          <w:rFonts w:asciiTheme="minorHAnsi" w:hAnsiTheme="minorHAnsi"/>
          <w:szCs w:val="24"/>
        </w:rPr>
        <w:t>“</w:t>
      </w:r>
      <w:r w:rsidRPr="00655AF1">
        <w:rPr>
          <w:rFonts w:asciiTheme="minorHAnsi" w:hAnsiTheme="minorHAnsi"/>
          <w:szCs w:val="24"/>
        </w:rPr>
        <w:t>Early Years Teacher in every nursery in England by 2020</w:t>
      </w:r>
      <w:r w:rsidR="00843C03" w:rsidRPr="00655AF1">
        <w:rPr>
          <w:rFonts w:asciiTheme="minorHAnsi" w:hAnsiTheme="minorHAnsi"/>
          <w:szCs w:val="24"/>
        </w:rPr>
        <w:t>” (p. 13)</w:t>
      </w:r>
      <w:r w:rsidRPr="00655AF1">
        <w:rPr>
          <w:rFonts w:asciiTheme="minorHAnsi" w:hAnsiTheme="minorHAnsi"/>
          <w:szCs w:val="24"/>
        </w:rPr>
        <w:t>. This certainly suggests that professional graduates are perceived as a key influence in raising quality, with some naivety about the complexity of ECEC and training</w:t>
      </w:r>
      <w:r w:rsidR="009954E3" w:rsidRPr="00655AF1">
        <w:rPr>
          <w:rFonts w:asciiTheme="minorHAnsi" w:hAnsiTheme="minorHAnsi"/>
          <w:szCs w:val="24"/>
        </w:rPr>
        <w:t>, noted by Adamson and Brennan (2014) when working with inadequately subsidised private providers</w:t>
      </w:r>
      <w:r w:rsidRPr="00655AF1">
        <w:rPr>
          <w:rFonts w:asciiTheme="minorHAnsi" w:hAnsiTheme="minorHAnsi"/>
          <w:szCs w:val="24"/>
        </w:rPr>
        <w:t xml:space="preserve">. </w:t>
      </w:r>
    </w:p>
    <w:p w:rsidR="008A1695" w:rsidRPr="00655AF1" w:rsidRDefault="004E6E25" w:rsidP="00325879">
      <w:pPr>
        <w:spacing w:after="0" w:line="360" w:lineRule="auto"/>
        <w:jc w:val="both"/>
        <w:rPr>
          <w:rFonts w:asciiTheme="minorHAnsi" w:hAnsiTheme="minorHAnsi"/>
          <w:szCs w:val="24"/>
        </w:rPr>
      </w:pPr>
      <w:r w:rsidRPr="00655AF1">
        <w:rPr>
          <w:rFonts w:asciiTheme="minorHAnsi" w:hAnsiTheme="minorHAnsi"/>
          <w:szCs w:val="24"/>
        </w:rPr>
        <w:lastRenderedPageBreak/>
        <w:t xml:space="preserve">Considering that </w:t>
      </w:r>
      <w:r w:rsidR="00325879" w:rsidRPr="00655AF1">
        <w:rPr>
          <w:rFonts w:asciiTheme="minorHAnsi" w:hAnsiTheme="minorHAnsi"/>
          <w:szCs w:val="24"/>
        </w:rPr>
        <w:t xml:space="preserve">more under-threes are spending additional time in nursery settings, whether this is in the PVI or </w:t>
      </w:r>
      <w:r w:rsidR="0013552C" w:rsidRPr="00655AF1">
        <w:rPr>
          <w:rFonts w:asciiTheme="minorHAnsi" w:hAnsiTheme="minorHAnsi"/>
          <w:szCs w:val="24"/>
        </w:rPr>
        <w:t>maintained</w:t>
      </w:r>
      <w:r w:rsidR="00325879" w:rsidRPr="00655AF1">
        <w:rPr>
          <w:rFonts w:asciiTheme="minorHAnsi" w:hAnsiTheme="minorHAnsi"/>
          <w:szCs w:val="24"/>
        </w:rPr>
        <w:t xml:space="preserve"> sector</w:t>
      </w:r>
      <w:r w:rsidR="00C349ED" w:rsidRPr="00655AF1">
        <w:rPr>
          <w:rFonts w:asciiTheme="minorHAnsi" w:hAnsiTheme="minorHAnsi"/>
          <w:szCs w:val="24"/>
        </w:rPr>
        <w:t xml:space="preserve"> (Gooch and Powell, 2013)</w:t>
      </w:r>
      <w:r w:rsidR="00325879" w:rsidRPr="00655AF1">
        <w:rPr>
          <w:rFonts w:asciiTheme="minorHAnsi" w:hAnsiTheme="minorHAnsi"/>
          <w:szCs w:val="24"/>
        </w:rPr>
        <w:t xml:space="preserve">, it is becoming increasingly important to ensure that any improvements in the quality of ECEC provision, practice and staffing has </w:t>
      </w:r>
      <w:r w:rsidR="00E50AC9" w:rsidRPr="00655AF1">
        <w:rPr>
          <w:rFonts w:asciiTheme="minorHAnsi" w:hAnsiTheme="minorHAnsi"/>
          <w:szCs w:val="24"/>
        </w:rPr>
        <w:t>further</w:t>
      </w:r>
      <w:r w:rsidR="00325879" w:rsidRPr="00655AF1">
        <w:rPr>
          <w:rFonts w:asciiTheme="minorHAnsi" w:hAnsiTheme="minorHAnsi"/>
          <w:szCs w:val="24"/>
        </w:rPr>
        <w:t xml:space="preserve"> impact upon language and early reading development. </w:t>
      </w:r>
    </w:p>
    <w:p w:rsidR="008A1695" w:rsidRPr="00655AF1" w:rsidRDefault="008A1695" w:rsidP="00325879">
      <w:pPr>
        <w:spacing w:after="0" w:line="360" w:lineRule="auto"/>
        <w:jc w:val="both"/>
        <w:rPr>
          <w:rFonts w:asciiTheme="minorHAnsi" w:hAnsiTheme="minorHAnsi"/>
          <w:szCs w:val="24"/>
        </w:rPr>
      </w:pPr>
    </w:p>
    <w:p w:rsidR="00172E74" w:rsidRPr="00655AF1" w:rsidRDefault="00FB2C44" w:rsidP="00325879">
      <w:pPr>
        <w:spacing w:after="0" w:line="360" w:lineRule="auto"/>
        <w:jc w:val="both"/>
        <w:rPr>
          <w:rFonts w:asciiTheme="minorHAnsi" w:hAnsiTheme="minorHAnsi"/>
          <w:szCs w:val="24"/>
        </w:rPr>
      </w:pPr>
      <w:r w:rsidRPr="00655AF1">
        <w:rPr>
          <w:rFonts w:asciiTheme="minorHAnsi" w:hAnsiTheme="minorHAnsi"/>
          <w:szCs w:val="24"/>
        </w:rPr>
        <w:t>Lawton</w:t>
      </w:r>
      <w:r w:rsidR="00C7036B" w:rsidRPr="00655AF1">
        <w:rPr>
          <w:rFonts w:asciiTheme="minorHAnsi" w:hAnsiTheme="minorHAnsi"/>
          <w:szCs w:val="24"/>
        </w:rPr>
        <w:t xml:space="preserve"> et al., (</w:t>
      </w:r>
      <w:r w:rsidRPr="00655AF1">
        <w:rPr>
          <w:rFonts w:asciiTheme="minorHAnsi" w:hAnsiTheme="minorHAnsi"/>
          <w:szCs w:val="24"/>
        </w:rPr>
        <w:t>2016</w:t>
      </w:r>
      <w:r w:rsidR="00C7036B" w:rsidRPr="00655AF1">
        <w:rPr>
          <w:rFonts w:asciiTheme="minorHAnsi" w:hAnsiTheme="minorHAnsi"/>
          <w:szCs w:val="24"/>
        </w:rPr>
        <w:t>) suggest that t</w:t>
      </w:r>
      <w:r w:rsidR="00325879" w:rsidRPr="00655AF1">
        <w:rPr>
          <w:rFonts w:asciiTheme="minorHAnsi" w:hAnsiTheme="minorHAnsi"/>
          <w:szCs w:val="24"/>
        </w:rPr>
        <w:t xml:space="preserve">here is </w:t>
      </w:r>
      <w:r w:rsidR="00C7036B" w:rsidRPr="00655AF1">
        <w:rPr>
          <w:rFonts w:asciiTheme="minorHAnsi" w:hAnsiTheme="minorHAnsi"/>
          <w:szCs w:val="24"/>
        </w:rPr>
        <w:t>“</w:t>
      </w:r>
      <w:r w:rsidR="00325879" w:rsidRPr="00655AF1">
        <w:rPr>
          <w:rFonts w:asciiTheme="minorHAnsi" w:hAnsiTheme="minorHAnsi"/>
          <w:szCs w:val="24"/>
        </w:rPr>
        <w:t xml:space="preserve">strong evidence that good quality early education has a positive impact on children’s early language skills and that this impact is </w:t>
      </w:r>
      <w:r w:rsidRPr="00655AF1">
        <w:rPr>
          <w:rFonts w:asciiTheme="minorHAnsi" w:hAnsiTheme="minorHAnsi"/>
          <w:szCs w:val="24"/>
        </w:rPr>
        <w:t>stronger</w:t>
      </w:r>
      <w:r w:rsidR="00325879" w:rsidRPr="00655AF1">
        <w:rPr>
          <w:rFonts w:asciiTheme="minorHAnsi" w:hAnsiTheme="minorHAnsi"/>
          <w:szCs w:val="24"/>
        </w:rPr>
        <w:t xml:space="preserve"> for children from low-income families</w:t>
      </w:r>
      <w:r w:rsidR="00C7036B" w:rsidRPr="00655AF1">
        <w:rPr>
          <w:rFonts w:asciiTheme="minorHAnsi" w:hAnsiTheme="minorHAnsi"/>
          <w:szCs w:val="24"/>
        </w:rPr>
        <w:t>”</w:t>
      </w:r>
      <w:r w:rsidR="00C349ED" w:rsidRPr="00655AF1">
        <w:rPr>
          <w:rFonts w:asciiTheme="minorHAnsi" w:hAnsiTheme="minorHAnsi"/>
          <w:szCs w:val="24"/>
        </w:rPr>
        <w:t xml:space="preserve"> (p. 5)</w:t>
      </w:r>
      <w:r w:rsidR="00C7036B" w:rsidRPr="00655AF1">
        <w:rPr>
          <w:rFonts w:asciiTheme="minorHAnsi" w:hAnsiTheme="minorHAnsi"/>
          <w:szCs w:val="24"/>
        </w:rPr>
        <w:t xml:space="preserve">. </w:t>
      </w:r>
      <w:r w:rsidR="001A3BD6" w:rsidRPr="00655AF1">
        <w:rPr>
          <w:rFonts w:asciiTheme="minorHAnsi" w:hAnsiTheme="minorHAnsi"/>
          <w:szCs w:val="24"/>
        </w:rPr>
        <w:t xml:space="preserve"> </w:t>
      </w:r>
      <w:r w:rsidR="00325879" w:rsidRPr="00655AF1">
        <w:rPr>
          <w:rFonts w:asciiTheme="minorHAnsi" w:hAnsiTheme="minorHAnsi"/>
          <w:szCs w:val="24"/>
        </w:rPr>
        <w:t xml:space="preserve">Flewitt (2013) </w:t>
      </w:r>
      <w:r w:rsidR="00E50AC9" w:rsidRPr="00655AF1">
        <w:rPr>
          <w:rFonts w:asciiTheme="minorHAnsi" w:hAnsiTheme="minorHAnsi"/>
          <w:szCs w:val="24"/>
        </w:rPr>
        <w:t>advocates</w:t>
      </w:r>
      <w:r w:rsidR="00325879" w:rsidRPr="00655AF1">
        <w:rPr>
          <w:rFonts w:asciiTheme="minorHAnsi" w:hAnsiTheme="minorHAnsi"/>
          <w:szCs w:val="24"/>
        </w:rPr>
        <w:t xml:space="preserve"> that </w:t>
      </w:r>
      <w:r w:rsidR="00E2161B" w:rsidRPr="00655AF1">
        <w:rPr>
          <w:rFonts w:asciiTheme="minorHAnsi" w:hAnsiTheme="minorHAnsi"/>
          <w:szCs w:val="24"/>
        </w:rPr>
        <w:t>“</w:t>
      </w:r>
      <w:r w:rsidR="00325879" w:rsidRPr="00655AF1">
        <w:rPr>
          <w:rFonts w:asciiTheme="minorHAnsi" w:hAnsiTheme="minorHAnsi"/>
          <w:szCs w:val="24"/>
        </w:rPr>
        <w:t>li</w:t>
      </w:r>
      <w:r w:rsidR="00821452" w:rsidRPr="00655AF1">
        <w:rPr>
          <w:rFonts w:asciiTheme="minorHAnsi" w:hAnsiTheme="minorHAnsi"/>
          <w:szCs w:val="24"/>
        </w:rPr>
        <w:t xml:space="preserve">teracy lies at the heart of </w:t>
      </w:r>
      <w:r w:rsidR="00325879" w:rsidRPr="00655AF1">
        <w:rPr>
          <w:rFonts w:asciiTheme="minorHAnsi" w:hAnsiTheme="minorHAnsi"/>
          <w:szCs w:val="24"/>
        </w:rPr>
        <w:t>education</w:t>
      </w:r>
      <w:r w:rsidR="00E2161B" w:rsidRPr="00655AF1">
        <w:rPr>
          <w:rFonts w:asciiTheme="minorHAnsi" w:hAnsiTheme="minorHAnsi"/>
          <w:szCs w:val="24"/>
        </w:rPr>
        <w:t>”</w:t>
      </w:r>
      <w:r w:rsidR="00325879" w:rsidRPr="00655AF1">
        <w:rPr>
          <w:rFonts w:asciiTheme="minorHAnsi" w:hAnsiTheme="minorHAnsi"/>
          <w:szCs w:val="24"/>
        </w:rPr>
        <w:t xml:space="preserve"> and is unarguably the </w:t>
      </w:r>
      <w:r w:rsidR="003E2010" w:rsidRPr="00655AF1">
        <w:rPr>
          <w:rFonts w:asciiTheme="minorHAnsi" w:hAnsiTheme="minorHAnsi"/>
          <w:szCs w:val="24"/>
        </w:rPr>
        <w:t>“</w:t>
      </w:r>
      <w:r w:rsidR="00325879" w:rsidRPr="00655AF1">
        <w:rPr>
          <w:rFonts w:asciiTheme="minorHAnsi" w:hAnsiTheme="minorHAnsi"/>
          <w:szCs w:val="24"/>
        </w:rPr>
        <w:t>foundation for life-long learning</w:t>
      </w:r>
      <w:r w:rsidR="003E2010" w:rsidRPr="00655AF1">
        <w:rPr>
          <w:rFonts w:asciiTheme="minorHAnsi" w:hAnsiTheme="minorHAnsi"/>
          <w:szCs w:val="24"/>
        </w:rPr>
        <w:t>”</w:t>
      </w:r>
      <w:r w:rsidR="00C349ED" w:rsidRPr="00655AF1">
        <w:rPr>
          <w:rFonts w:asciiTheme="minorHAnsi" w:hAnsiTheme="minorHAnsi"/>
          <w:szCs w:val="24"/>
        </w:rPr>
        <w:t xml:space="preserve"> (p. 1)</w:t>
      </w:r>
      <w:r w:rsidR="00325879" w:rsidRPr="00655AF1">
        <w:rPr>
          <w:rFonts w:asciiTheme="minorHAnsi" w:hAnsiTheme="minorHAnsi"/>
          <w:szCs w:val="24"/>
        </w:rPr>
        <w:t xml:space="preserve">. Given that Hedgecock and Ferris (2009) </w:t>
      </w:r>
      <w:r w:rsidR="007E6234" w:rsidRPr="00655AF1">
        <w:rPr>
          <w:rFonts w:asciiTheme="minorHAnsi" w:hAnsiTheme="minorHAnsi"/>
          <w:szCs w:val="24"/>
        </w:rPr>
        <w:t xml:space="preserve">and Lindon (2013) </w:t>
      </w:r>
      <w:r w:rsidR="00C349ED" w:rsidRPr="00655AF1">
        <w:rPr>
          <w:rFonts w:asciiTheme="minorHAnsi" w:hAnsiTheme="minorHAnsi"/>
          <w:szCs w:val="24"/>
        </w:rPr>
        <w:t>claim</w:t>
      </w:r>
      <w:r w:rsidR="00325879" w:rsidRPr="00655AF1">
        <w:rPr>
          <w:rFonts w:asciiTheme="minorHAnsi" w:hAnsiTheme="minorHAnsi"/>
          <w:szCs w:val="24"/>
        </w:rPr>
        <w:t xml:space="preserve"> that the development of literacy is aligned with the development of early reading skills, good quality early education is critical in supporting early reading development. Indeed, Hulme and Snowling (2013) propose that </w:t>
      </w:r>
      <w:r w:rsidR="001A3BD6" w:rsidRPr="00655AF1">
        <w:rPr>
          <w:rFonts w:asciiTheme="minorHAnsi" w:hAnsiTheme="minorHAnsi"/>
          <w:szCs w:val="24"/>
        </w:rPr>
        <w:t>“</w:t>
      </w:r>
      <w:r w:rsidR="00325879" w:rsidRPr="00655AF1">
        <w:rPr>
          <w:rFonts w:asciiTheme="minorHAnsi" w:hAnsiTheme="minorHAnsi"/>
          <w:szCs w:val="24"/>
        </w:rPr>
        <w:t xml:space="preserve">learning to read is a key </w:t>
      </w:r>
      <w:r w:rsidR="0013552C" w:rsidRPr="00655AF1">
        <w:rPr>
          <w:rFonts w:asciiTheme="minorHAnsi" w:hAnsiTheme="minorHAnsi"/>
          <w:szCs w:val="24"/>
        </w:rPr>
        <w:t>objective of early education</w:t>
      </w:r>
      <w:r w:rsidR="001A3BD6" w:rsidRPr="00655AF1">
        <w:rPr>
          <w:rFonts w:asciiTheme="minorHAnsi" w:hAnsiTheme="minorHAnsi"/>
          <w:szCs w:val="24"/>
        </w:rPr>
        <w:t>”</w:t>
      </w:r>
      <w:r w:rsidR="00C349ED" w:rsidRPr="00655AF1">
        <w:rPr>
          <w:rFonts w:asciiTheme="minorHAnsi" w:hAnsiTheme="minorHAnsi"/>
          <w:szCs w:val="24"/>
        </w:rPr>
        <w:t xml:space="preserve"> (p. 2)</w:t>
      </w:r>
      <w:r w:rsidR="00E50AC9" w:rsidRPr="00655AF1">
        <w:rPr>
          <w:rFonts w:asciiTheme="minorHAnsi" w:hAnsiTheme="minorHAnsi"/>
          <w:szCs w:val="24"/>
        </w:rPr>
        <w:t>.</w:t>
      </w:r>
      <w:r w:rsidR="0013552C" w:rsidRPr="00655AF1">
        <w:rPr>
          <w:rFonts w:asciiTheme="minorHAnsi" w:hAnsiTheme="minorHAnsi"/>
          <w:szCs w:val="24"/>
        </w:rPr>
        <w:t xml:space="preserve"> </w:t>
      </w:r>
      <w:r w:rsidR="00D42A74" w:rsidRPr="00655AF1">
        <w:rPr>
          <w:rFonts w:asciiTheme="minorHAnsi" w:hAnsiTheme="minorHAnsi"/>
          <w:szCs w:val="24"/>
        </w:rPr>
        <w:t xml:space="preserve">In addition, </w:t>
      </w:r>
      <w:r w:rsidR="00687C3C" w:rsidRPr="00655AF1">
        <w:rPr>
          <w:rFonts w:asciiTheme="minorHAnsi" w:hAnsiTheme="minorHAnsi"/>
          <w:szCs w:val="24"/>
        </w:rPr>
        <w:t xml:space="preserve">Finnegan et </w:t>
      </w:r>
      <w:r w:rsidR="00C349ED" w:rsidRPr="00655AF1">
        <w:rPr>
          <w:rFonts w:asciiTheme="minorHAnsi" w:hAnsiTheme="minorHAnsi"/>
          <w:szCs w:val="24"/>
        </w:rPr>
        <w:t>al., (2016</w:t>
      </w:r>
      <w:r w:rsidR="00C7036B" w:rsidRPr="00655AF1">
        <w:rPr>
          <w:rFonts w:asciiTheme="minorHAnsi" w:hAnsiTheme="minorHAnsi"/>
          <w:szCs w:val="24"/>
        </w:rPr>
        <w:t>) argue that in order “t</w:t>
      </w:r>
      <w:r w:rsidR="00325879" w:rsidRPr="00655AF1">
        <w:rPr>
          <w:rFonts w:asciiTheme="minorHAnsi" w:hAnsiTheme="minorHAnsi"/>
          <w:szCs w:val="24"/>
        </w:rPr>
        <w:t xml:space="preserve">o become good readers, children first need to </w:t>
      </w:r>
      <w:r w:rsidR="006504D5" w:rsidRPr="00655AF1">
        <w:rPr>
          <w:rFonts w:asciiTheme="minorHAnsi" w:hAnsiTheme="minorHAnsi"/>
          <w:szCs w:val="24"/>
        </w:rPr>
        <w:t>become confident communicators</w:t>
      </w:r>
      <w:r w:rsidR="00325879" w:rsidRPr="00655AF1">
        <w:rPr>
          <w:rFonts w:asciiTheme="minorHAnsi" w:hAnsiTheme="minorHAnsi"/>
          <w:szCs w:val="24"/>
        </w:rPr>
        <w:t>, with clear speech</w:t>
      </w:r>
      <w:r w:rsidR="00C7036B" w:rsidRPr="00655AF1">
        <w:rPr>
          <w:rFonts w:asciiTheme="minorHAnsi" w:hAnsiTheme="minorHAnsi"/>
          <w:szCs w:val="24"/>
        </w:rPr>
        <w:t>”</w:t>
      </w:r>
      <w:r w:rsidR="00325879" w:rsidRPr="00655AF1">
        <w:rPr>
          <w:rFonts w:asciiTheme="minorHAnsi" w:hAnsiTheme="minorHAnsi"/>
          <w:szCs w:val="24"/>
        </w:rPr>
        <w:t xml:space="preserve"> </w:t>
      </w:r>
      <w:r w:rsidR="00C349ED" w:rsidRPr="00655AF1">
        <w:rPr>
          <w:rFonts w:asciiTheme="minorHAnsi" w:hAnsiTheme="minorHAnsi"/>
          <w:szCs w:val="24"/>
        </w:rPr>
        <w:t xml:space="preserve">(p. 3) </w:t>
      </w:r>
      <w:r w:rsidR="00173734" w:rsidRPr="00655AF1">
        <w:rPr>
          <w:rFonts w:asciiTheme="minorHAnsi" w:hAnsiTheme="minorHAnsi"/>
          <w:szCs w:val="24"/>
        </w:rPr>
        <w:t>alongside</w:t>
      </w:r>
      <w:r w:rsidR="00325879" w:rsidRPr="00655AF1">
        <w:rPr>
          <w:rFonts w:asciiTheme="minorHAnsi" w:hAnsiTheme="minorHAnsi"/>
          <w:szCs w:val="24"/>
        </w:rPr>
        <w:t xml:space="preserve"> strong levels of </w:t>
      </w:r>
      <w:r w:rsidR="004E6E25" w:rsidRPr="00655AF1">
        <w:rPr>
          <w:rFonts w:asciiTheme="minorHAnsi" w:hAnsiTheme="minorHAnsi"/>
          <w:szCs w:val="24"/>
        </w:rPr>
        <w:t>understanding. It</w:t>
      </w:r>
      <w:r w:rsidR="00325879" w:rsidRPr="00655AF1">
        <w:rPr>
          <w:rFonts w:asciiTheme="minorHAnsi" w:hAnsiTheme="minorHAnsi"/>
          <w:szCs w:val="24"/>
        </w:rPr>
        <w:t xml:space="preserve"> i</w:t>
      </w:r>
      <w:r w:rsidR="00CF618B" w:rsidRPr="00655AF1">
        <w:rPr>
          <w:rFonts w:asciiTheme="minorHAnsi" w:hAnsiTheme="minorHAnsi"/>
          <w:szCs w:val="24"/>
        </w:rPr>
        <w:t>s widely acknowledged that this</w:t>
      </w:r>
      <w:r w:rsidR="00325879" w:rsidRPr="00655AF1">
        <w:rPr>
          <w:rFonts w:asciiTheme="minorHAnsi" w:hAnsiTheme="minorHAnsi"/>
          <w:szCs w:val="24"/>
        </w:rPr>
        <w:t xml:space="preserve"> vital early reading </w:t>
      </w:r>
      <w:r w:rsidR="00CF618B" w:rsidRPr="00655AF1">
        <w:rPr>
          <w:rFonts w:asciiTheme="minorHAnsi" w:hAnsiTheme="minorHAnsi"/>
          <w:szCs w:val="24"/>
        </w:rPr>
        <w:t xml:space="preserve">development is most significant within the early years. </w:t>
      </w:r>
    </w:p>
    <w:p w:rsidR="00172E74" w:rsidRPr="00655AF1" w:rsidRDefault="00172E74" w:rsidP="00325879">
      <w:pPr>
        <w:spacing w:after="0" w:line="360" w:lineRule="auto"/>
        <w:jc w:val="both"/>
        <w:rPr>
          <w:rFonts w:asciiTheme="minorHAnsi" w:hAnsiTheme="minorHAnsi"/>
          <w:szCs w:val="24"/>
        </w:rPr>
      </w:pPr>
    </w:p>
    <w:p w:rsidR="007C7A15" w:rsidRPr="00655AF1" w:rsidRDefault="00325879" w:rsidP="00325879">
      <w:pPr>
        <w:spacing w:after="0" w:line="360" w:lineRule="auto"/>
        <w:jc w:val="both"/>
        <w:rPr>
          <w:rFonts w:asciiTheme="minorHAnsi" w:hAnsiTheme="minorHAnsi"/>
          <w:szCs w:val="24"/>
        </w:rPr>
      </w:pPr>
      <w:r w:rsidRPr="00655AF1">
        <w:rPr>
          <w:rFonts w:asciiTheme="minorHAnsi" w:eastAsia="Times New Roman" w:hAnsiTheme="minorHAnsi" w:cs="Times New Roman"/>
          <w:szCs w:val="24"/>
          <w:lang w:eastAsia="en-GB"/>
        </w:rPr>
        <w:t xml:space="preserve">A </w:t>
      </w:r>
      <w:r w:rsidR="008A1695" w:rsidRPr="00655AF1">
        <w:rPr>
          <w:rFonts w:asciiTheme="minorHAnsi" w:eastAsia="Times New Roman" w:hAnsiTheme="minorHAnsi" w:cs="Times New Roman"/>
          <w:szCs w:val="24"/>
          <w:lang w:eastAsia="en-GB"/>
        </w:rPr>
        <w:t>substantial</w:t>
      </w:r>
      <w:r w:rsidRPr="00655AF1">
        <w:rPr>
          <w:rFonts w:asciiTheme="minorHAnsi" w:eastAsia="Times New Roman" w:hAnsiTheme="minorHAnsi" w:cs="Times New Roman"/>
          <w:szCs w:val="24"/>
          <w:lang w:eastAsia="en-GB"/>
        </w:rPr>
        <w:t xml:space="preserve"> aspect of the professional role of the </w:t>
      </w:r>
      <w:r w:rsidR="00385338" w:rsidRPr="00655AF1">
        <w:rPr>
          <w:rFonts w:asciiTheme="minorHAnsi" w:eastAsia="Times New Roman" w:hAnsiTheme="minorHAnsi" w:cs="Times New Roman"/>
          <w:szCs w:val="24"/>
          <w:lang w:eastAsia="en-GB"/>
        </w:rPr>
        <w:t>EYT</w:t>
      </w:r>
      <w:r w:rsidRPr="00655AF1">
        <w:rPr>
          <w:rFonts w:asciiTheme="minorHAnsi" w:eastAsia="Times New Roman" w:hAnsiTheme="minorHAnsi" w:cs="Times New Roman"/>
          <w:szCs w:val="24"/>
          <w:lang w:eastAsia="en-GB"/>
        </w:rPr>
        <w:t xml:space="preserve"> involves creating and developing a communication and sensory environment, rich in literacy experiences for children from birth to five years, which is seemingly woven into the Teachers’ Standards (Early Years) (NCTL, 2013). Similarly, ‘</w:t>
      </w:r>
      <w:r w:rsidRPr="00655AF1">
        <w:rPr>
          <w:rFonts w:asciiTheme="minorHAnsi" w:eastAsia="Times New Roman" w:hAnsiTheme="minorHAnsi" w:cs="Times New Roman"/>
          <w:i/>
          <w:szCs w:val="24"/>
          <w:lang w:eastAsia="en-GB"/>
        </w:rPr>
        <w:t>The Framework for the National Curriculum</w:t>
      </w:r>
      <w:r w:rsidRPr="00655AF1">
        <w:rPr>
          <w:rFonts w:asciiTheme="minorHAnsi" w:eastAsia="Times New Roman" w:hAnsiTheme="minorHAnsi" w:cs="Times New Roman"/>
          <w:szCs w:val="24"/>
          <w:lang w:eastAsia="en-GB"/>
        </w:rPr>
        <w:t>’ (DfE, 2011a) and ‘</w:t>
      </w:r>
      <w:r w:rsidRPr="00655AF1">
        <w:rPr>
          <w:rFonts w:asciiTheme="minorHAnsi" w:eastAsia="Times New Roman" w:hAnsiTheme="minorHAnsi" w:cs="Times New Roman"/>
          <w:i/>
          <w:szCs w:val="24"/>
          <w:lang w:eastAsia="en-GB"/>
        </w:rPr>
        <w:t>The Early Years; Foundations for Life, Health and Learning Independent Review’</w:t>
      </w:r>
      <w:r w:rsidRPr="00655AF1">
        <w:rPr>
          <w:rFonts w:asciiTheme="minorHAnsi" w:eastAsia="Times New Roman" w:hAnsiTheme="minorHAnsi" w:cs="Times New Roman"/>
          <w:szCs w:val="24"/>
          <w:lang w:eastAsia="en-GB"/>
        </w:rPr>
        <w:t xml:space="preserve"> (DfE, 2011b) both suggest that a</w:t>
      </w:r>
      <w:r w:rsidR="00CF618B" w:rsidRPr="00655AF1">
        <w:rPr>
          <w:rFonts w:asciiTheme="minorHAnsi" w:eastAsia="Times New Roman" w:hAnsiTheme="minorHAnsi" w:cs="Times New Roman"/>
          <w:szCs w:val="24"/>
          <w:lang w:eastAsia="en-GB"/>
        </w:rPr>
        <w:t>n</w:t>
      </w:r>
      <w:r w:rsidRPr="00655AF1">
        <w:rPr>
          <w:rFonts w:asciiTheme="minorHAnsi" w:eastAsia="Times New Roman" w:hAnsiTheme="minorHAnsi" w:cs="Times New Roman"/>
          <w:szCs w:val="24"/>
          <w:lang w:eastAsia="en-GB"/>
        </w:rPr>
        <w:t xml:space="preserve"> </w:t>
      </w:r>
      <w:r w:rsidR="00CF618B" w:rsidRPr="00655AF1">
        <w:rPr>
          <w:rFonts w:asciiTheme="minorHAnsi" w:eastAsia="Times New Roman" w:hAnsiTheme="minorHAnsi" w:cs="Times New Roman"/>
          <w:szCs w:val="24"/>
          <w:lang w:eastAsia="en-GB"/>
        </w:rPr>
        <w:t>important</w:t>
      </w:r>
      <w:r w:rsidRPr="00655AF1">
        <w:rPr>
          <w:rFonts w:asciiTheme="minorHAnsi" w:eastAsia="Times New Roman" w:hAnsiTheme="minorHAnsi" w:cs="Times New Roman"/>
          <w:szCs w:val="24"/>
          <w:lang w:eastAsia="en-GB"/>
        </w:rPr>
        <w:t xml:space="preserve"> feature of effective and high quality provision is providing very young children with a rich language and literacy environment and curriculum. </w:t>
      </w:r>
      <w:r w:rsidR="007E6234" w:rsidRPr="00655AF1">
        <w:rPr>
          <w:rFonts w:asciiTheme="minorHAnsi" w:eastAsia="Times New Roman" w:hAnsiTheme="minorHAnsi" w:cs="Times New Roman"/>
          <w:szCs w:val="24"/>
          <w:lang w:eastAsia="en-GB"/>
        </w:rPr>
        <w:t>I</w:t>
      </w:r>
      <w:r w:rsidRPr="00655AF1">
        <w:rPr>
          <w:rFonts w:asciiTheme="minorHAnsi" w:eastAsia="Times New Roman" w:hAnsiTheme="minorHAnsi" w:cs="Times New Roman"/>
          <w:szCs w:val="24"/>
          <w:lang w:eastAsia="en-GB"/>
        </w:rPr>
        <w:t xml:space="preserve">t would seem that the </w:t>
      </w:r>
      <w:r w:rsidR="00085B96" w:rsidRPr="00655AF1">
        <w:rPr>
          <w:rFonts w:asciiTheme="minorHAnsi" w:eastAsia="Times New Roman" w:hAnsiTheme="minorHAnsi" w:cs="Times New Roman"/>
          <w:szCs w:val="24"/>
          <w:lang w:eastAsia="en-GB"/>
        </w:rPr>
        <w:t xml:space="preserve">dominant </w:t>
      </w:r>
      <w:r w:rsidRPr="00655AF1">
        <w:rPr>
          <w:rFonts w:asciiTheme="minorHAnsi" w:eastAsia="Times New Roman" w:hAnsiTheme="minorHAnsi" w:cs="Times New Roman"/>
          <w:szCs w:val="24"/>
          <w:lang w:eastAsia="en-GB"/>
        </w:rPr>
        <w:t>discourse of quality and literacy are often associated</w:t>
      </w:r>
      <w:r w:rsidR="00385338" w:rsidRPr="00655AF1">
        <w:rPr>
          <w:rFonts w:asciiTheme="minorHAnsi" w:eastAsia="Times New Roman" w:hAnsiTheme="minorHAnsi" w:cs="Times New Roman"/>
          <w:szCs w:val="24"/>
          <w:lang w:eastAsia="en-GB"/>
        </w:rPr>
        <w:t xml:space="preserve"> in the context of early years</w:t>
      </w:r>
      <w:r w:rsidRPr="00655AF1">
        <w:rPr>
          <w:rFonts w:asciiTheme="minorHAnsi" w:eastAsia="Times New Roman" w:hAnsiTheme="minorHAnsi" w:cs="Times New Roman"/>
          <w:szCs w:val="24"/>
          <w:lang w:eastAsia="en-GB"/>
        </w:rPr>
        <w:t xml:space="preserve">. </w:t>
      </w:r>
    </w:p>
    <w:p w:rsidR="007C7A15" w:rsidRPr="00655AF1" w:rsidRDefault="007C7A15" w:rsidP="00325879">
      <w:pPr>
        <w:spacing w:after="0" w:line="360" w:lineRule="auto"/>
        <w:jc w:val="both"/>
        <w:rPr>
          <w:rFonts w:asciiTheme="minorHAnsi" w:eastAsia="Times New Roman" w:hAnsiTheme="minorHAnsi" w:cs="Times New Roman"/>
          <w:szCs w:val="24"/>
          <w:lang w:eastAsia="en-GB"/>
        </w:rPr>
      </w:pPr>
    </w:p>
    <w:p w:rsidR="00325879" w:rsidRPr="00655AF1" w:rsidRDefault="003631F4" w:rsidP="0032587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Head and Palaiologou (2016) </w:t>
      </w:r>
      <w:r w:rsidR="004E6E25" w:rsidRPr="00655AF1">
        <w:rPr>
          <w:rFonts w:asciiTheme="minorHAnsi" w:eastAsia="Times New Roman" w:hAnsiTheme="minorHAnsi" w:cs="Times New Roman"/>
          <w:szCs w:val="24"/>
          <w:lang w:eastAsia="en-GB"/>
        </w:rPr>
        <w:t xml:space="preserve">assert </w:t>
      </w:r>
      <w:r w:rsidRPr="00655AF1">
        <w:rPr>
          <w:rFonts w:asciiTheme="minorHAnsi" w:eastAsia="Times New Roman" w:hAnsiTheme="minorHAnsi" w:cs="Times New Roman"/>
          <w:szCs w:val="24"/>
          <w:lang w:eastAsia="en-GB"/>
        </w:rPr>
        <w:t xml:space="preserve">that </w:t>
      </w:r>
      <w:r w:rsidR="00582F4C"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t</w:t>
      </w:r>
      <w:r w:rsidR="00325879" w:rsidRPr="00655AF1">
        <w:rPr>
          <w:rFonts w:asciiTheme="minorHAnsi" w:eastAsia="Times New Roman" w:hAnsiTheme="minorHAnsi" w:cs="Times New Roman"/>
          <w:szCs w:val="24"/>
          <w:lang w:eastAsia="en-GB"/>
        </w:rPr>
        <w:t>he term literacy relates to reading and writing</w:t>
      </w:r>
      <w:r w:rsidR="00582F4C"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 xml:space="preserve"> and suggest the </w:t>
      </w:r>
      <w:r w:rsidR="001A3BD6"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 xml:space="preserve">simultaneous development and mutually reinforcing </w:t>
      </w:r>
      <w:r w:rsidR="00325879" w:rsidRPr="00655AF1">
        <w:rPr>
          <w:rFonts w:asciiTheme="minorHAnsi" w:eastAsia="Times New Roman" w:hAnsiTheme="minorHAnsi" w:cs="Times New Roman"/>
          <w:szCs w:val="24"/>
          <w:lang w:eastAsia="en-GB"/>
        </w:rPr>
        <w:lastRenderedPageBreak/>
        <w:t>effects</w:t>
      </w:r>
      <w:r w:rsidR="001A3BD6"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 xml:space="preserve"> </w:t>
      </w:r>
      <w:r w:rsidR="00C349ED" w:rsidRPr="00655AF1">
        <w:rPr>
          <w:rFonts w:asciiTheme="minorHAnsi" w:eastAsia="Times New Roman" w:hAnsiTheme="minorHAnsi" w:cs="Times New Roman"/>
          <w:szCs w:val="24"/>
          <w:lang w:eastAsia="en-GB"/>
        </w:rPr>
        <w:t xml:space="preserve">(p. 292) </w:t>
      </w:r>
      <w:r w:rsidR="00325879" w:rsidRPr="00655AF1">
        <w:rPr>
          <w:rFonts w:asciiTheme="minorHAnsi" w:eastAsia="Times New Roman" w:hAnsiTheme="minorHAnsi" w:cs="Times New Roman"/>
          <w:szCs w:val="24"/>
          <w:lang w:eastAsia="en-GB"/>
        </w:rPr>
        <w:t>of these two aspects of communication</w:t>
      </w:r>
      <w:r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 xml:space="preserve"> Although Glenn et al</w:t>
      </w:r>
      <w:r w:rsidR="004E6E25" w:rsidRPr="00655AF1">
        <w:rPr>
          <w:rFonts w:asciiTheme="minorHAnsi" w:eastAsia="Times New Roman" w:hAnsiTheme="minorHAnsi" w:cs="Times New Roman"/>
          <w:szCs w:val="24"/>
          <w:lang w:eastAsia="en-GB"/>
        </w:rPr>
        <w:t>.</w:t>
      </w:r>
      <w:r w:rsidR="00045FBA" w:rsidRPr="00655AF1">
        <w:rPr>
          <w:rFonts w:asciiTheme="minorHAnsi" w:eastAsia="Times New Roman" w:hAnsiTheme="minorHAnsi" w:cs="Times New Roman"/>
          <w:szCs w:val="24"/>
          <w:lang w:eastAsia="en-GB"/>
        </w:rPr>
        <w:t xml:space="preserve">, </w:t>
      </w:r>
      <w:r w:rsidR="00325879" w:rsidRPr="00655AF1">
        <w:rPr>
          <w:rFonts w:asciiTheme="minorHAnsi" w:eastAsia="Times New Roman" w:hAnsiTheme="minorHAnsi" w:cs="Times New Roman"/>
          <w:szCs w:val="24"/>
          <w:lang w:eastAsia="en-GB"/>
        </w:rPr>
        <w:t xml:space="preserve">(2006) </w:t>
      </w:r>
      <w:r w:rsidR="004E6E25" w:rsidRPr="00655AF1">
        <w:rPr>
          <w:rFonts w:asciiTheme="minorHAnsi" w:eastAsia="Times New Roman" w:hAnsiTheme="minorHAnsi" w:cs="Times New Roman"/>
          <w:szCs w:val="24"/>
          <w:lang w:eastAsia="en-GB"/>
        </w:rPr>
        <w:t xml:space="preserve">state </w:t>
      </w:r>
      <w:r w:rsidR="00325879" w:rsidRPr="00655AF1">
        <w:rPr>
          <w:rFonts w:asciiTheme="minorHAnsi" w:eastAsia="Times New Roman" w:hAnsiTheme="minorHAnsi" w:cs="Times New Roman"/>
          <w:szCs w:val="24"/>
          <w:lang w:eastAsia="en-GB"/>
        </w:rPr>
        <w:t xml:space="preserve">that most children learn to read, usually in their own time and without too much difficulty, reading for some children can be the most </w:t>
      </w:r>
      <w:r w:rsidR="008975C7" w:rsidRPr="00655AF1">
        <w:rPr>
          <w:rFonts w:asciiTheme="minorHAnsi" w:eastAsia="Times New Roman" w:hAnsiTheme="minorHAnsi" w:cs="Times New Roman"/>
          <w:szCs w:val="24"/>
          <w:lang w:eastAsia="en-GB"/>
        </w:rPr>
        <w:t>perplexing</w:t>
      </w:r>
      <w:r w:rsidR="00325879" w:rsidRPr="00655AF1">
        <w:rPr>
          <w:rFonts w:asciiTheme="minorHAnsi" w:eastAsia="Times New Roman" w:hAnsiTheme="minorHAnsi" w:cs="Times New Roman"/>
          <w:szCs w:val="24"/>
          <w:lang w:eastAsia="en-GB"/>
        </w:rPr>
        <w:t xml:space="preserve"> experience (Reid Lyon, 2006)</w:t>
      </w:r>
      <w:r w:rsidR="004E6E25" w:rsidRPr="00655AF1">
        <w:rPr>
          <w:rFonts w:asciiTheme="minorHAnsi" w:eastAsia="Times New Roman" w:hAnsiTheme="minorHAnsi" w:cs="Times New Roman"/>
          <w:szCs w:val="24"/>
          <w:lang w:eastAsia="en-GB"/>
        </w:rPr>
        <w:t>.</w:t>
      </w:r>
      <w:r w:rsidR="00F772D6" w:rsidRPr="00655AF1">
        <w:rPr>
          <w:rFonts w:asciiTheme="minorHAnsi" w:eastAsia="Times New Roman" w:hAnsiTheme="minorHAnsi" w:cs="Times New Roman"/>
          <w:szCs w:val="24"/>
          <w:lang w:eastAsia="en-GB"/>
        </w:rPr>
        <w:t xml:space="preserve"> </w:t>
      </w:r>
      <w:r w:rsidR="004E6E25" w:rsidRPr="00655AF1">
        <w:rPr>
          <w:rFonts w:asciiTheme="minorHAnsi" w:eastAsia="Times New Roman" w:hAnsiTheme="minorHAnsi" w:cs="Times New Roman"/>
          <w:szCs w:val="24"/>
          <w:lang w:eastAsia="en-GB"/>
        </w:rPr>
        <w:t>I</w:t>
      </w:r>
      <w:r w:rsidR="00325879" w:rsidRPr="00655AF1">
        <w:rPr>
          <w:rFonts w:asciiTheme="minorHAnsi" w:eastAsia="Times New Roman" w:hAnsiTheme="minorHAnsi" w:cs="Times New Roman"/>
          <w:szCs w:val="24"/>
          <w:lang w:eastAsia="en-GB"/>
        </w:rPr>
        <w:t>n particular</w:t>
      </w:r>
      <w:r w:rsidR="004E6E25" w:rsidRPr="00655AF1">
        <w:rPr>
          <w:rFonts w:asciiTheme="minorHAnsi" w:eastAsia="Times New Roman" w:hAnsiTheme="minorHAnsi" w:cs="Times New Roman"/>
          <w:szCs w:val="24"/>
          <w:lang w:eastAsia="en-GB"/>
        </w:rPr>
        <w:t>, this may be the case</w:t>
      </w:r>
      <w:r w:rsidR="00325879" w:rsidRPr="00655AF1">
        <w:rPr>
          <w:rFonts w:asciiTheme="minorHAnsi" w:eastAsia="Times New Roman" w:hAnsiTheme="minorHAnsi" w:cs="Times New Roman"/>
          <w:szCs w:val="24"/>
          <w:lang w:eastAsia="en-GB"/>
        </w:rPr>
        <w:t xml:space="preserve"> for those young children who have not been exposed to early reading practices. Reid Lyon states:</w:t>
      </w:r>
    </w:p>
    <w:p w:rsidR="003E2010" w:rsidRPr="00655AF1" w:rsidRDefault="003E2010" w:rsidP="00325879">
      <w:pPr>
        <w:spacing w:after="0" w:line="360" w:lineRule="auto"/>
        <w:jc w:val="both"/>
        <w:rPr>
          <w:rFonts w:asciiTheme="minorHAnsi" w:eastAsia="Times New Roman" w:hAnsiTheme="minorHAnsi" w:cs="Times New Roman"/>
          <w:szCs w:val="24"/>
          <w:lang w:eastAsia="en-GB"/>
        </w:rPr>
      </w:pPr>
    </w:p>
    <w:p w:rsidR="00325879" w:rsidRPr="00655AF1" w:rsidRDefault="00325879" w:rsidP="00325879">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Nearly four decades of scientific research on how children learn to read support an emphasis on phoneme awareness and phonics in a literature-rich environment. These findings challenge the belief that children learn to read naturally. </w:t>
      </w:r>
    </w:p>
    <w:p w:rsidR="00325879" w:rsidRPr="00655AF1" w:rsidRDefault="00693408" w:rsidP="00325879">
      <w:pPr>
        <w:spacing w:after="0" w:line="240" w:lineRule="auto"/>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(Reid Lyon, 1998, p. </w:t>
      </w:r>
      <w:r w:rsidR="00325879" w:rsidRPr="00655AF1">
        <w:rPr>
          <w:rFonts w:asciiTheme="minorHAnsi" w:eastAsia="Times New Roman" w:hAnsiTheme="minorHAnsi" w:cs="Times New Roman"/>
          <w:szCs w:val="24"/>
          <w:lang w:eastAsia="en-GB"/>
        </w:rPr>
        <w:t>14)</w:t>
      </w:r>
    </w:p>
    <w:p w:rsidR="00325879" w:rsidRPr="00655AF1" w:rsidRDefault="00325879" w:rsidP="0032587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 </w:t>
      </w:r>
    </w:p>
    <w:p w:rsidR="00325879" w:rsidRPr="00655AF1" w:rsidRDefault="00325879" w:rsidP="00325879">
      <w:pPr>
        <w:spacing w:after="0" w:line="360" w:lineRule="auto"/>
        <w:jc w:val="both"/>
        <w:rPr>
          <w:rFonts w:asciiTheme="minorHAnsi" w:eastAsia="Times New Roman" w:hAnsiTheme="minorHAnsi" w:cs="Times New Roman"/>
          <w:szCs w:val="24"/>
          <w:lang w:eastAsia="en-GB"/>
        </w:rPr>
      </w:pPr>
    </w:p>
    <w:p w:rsidR="00CF618B" w:rsidRPr="00655AF1" w:rsidRDefault="00325879" w:rsidP="00325879">
      <w:pPr>
        <w:spacing w:after="0" w:line="360" w:lineRule="auto"/>
        <w:jc w:val="both"/>
        <w:rPr>
          <w:rFonts w:asciiTheme="minorHAnsi" w:hAnsiTheme="minorHAnsi"/>
          <w:szCs w:val="24"/>
        </w:rPr>
      </w:pPr>
      <w:r w:rsidRPr="00655AF1">
        <w:rPr>
          <w:rFonts w:asciiTheme="minorHAnsi" w:hAnsiTheme="minorHAnsi"/>
          <w:szCs w:val="24"/>
        </w:rPr>
        <w:t>Both Glenn et al</w:t>
      </w:r>
      <w:r w:rsidR="004E6E25" w:rsidRPr="00655AF1">
        <w:rPr>
          <w:rFonts w:asciiTheme="minorHAnsi" w:hAnsiTheme="minorHAnsi"/>
          <w:szCs w:val="24"/>
        </w:rPr>
        <w:t>.,</w:t>
      </w:r>
      <w:r w:rsidRPr="00655AF1">
        <w:rPr>
          <w:rFonts w:asciiTheme="minorHAnsi" w:hAnsiTheme="minorHAnsi"/>
          <w:szCs w:val="24"/>
        </w:rPr>
        <w:t xml:space="preserve"> (2006) and Reid Lyon (1998) agree that it is the pre-</w:t>
      </w:r>
      <w:r w:rsidR="00635202" w:rsidRPr="00655AF1">
        <w:rPr>
          <w:rFonts w:asciiTheme="minorHAnsi" w:hAnsiTheme="minorHAnsi"/>
          <w:szCs w:val="24"/>
        </w:rPr>
        <w:t>school</w:t>
      </w:r>
      <w:r w:rsidRPr="00655AF1">
        <w:rPr>
          <w:rFonts w:asciiTheme="minorHAnsi" w:hAnsiTheme="minorHAnsi"/>
          <w:szCs w:val="24"/>
        </w:rPr>
        <w:t xml:space="preserve"> stage in early years (nursery) that nurtures early reading </w:t>
      </w:r>
      <w:r w:rsidR="00687C3C" w:rsidRPr="00655AF1">
        <w:rPr>
          <w:rFonts w:asciiTheme="minorHAnsi" w:hAnsiTheme="minorHAnsi"/>
          <w:szCs w:val="24"/>
        </w:rPr>
        <w:t xml:space="preserve">development </w:t>
      </w:r>
      <w:r w:rsidRPr="00655AF1">
        <w:rPr>
          <w:rFonts w:asciiTheme="minorHAnsi" w:hAnsiTheme="minorHAnsi"/>
          <w:szCs w:val="24"/>
        </w:rPr>
        <w:t>for young children</w:t>
      </w:r>
      <w:r w:rsidR="00811037" w:rsidRPr="00655AF1">
        <w:rPr>
          <w:rFonts w:asciiTheme="minorHAnsi" w:hAnsiTheme="minorHAnsi"/>
          <w:szCs w:val="24"/>
        </w:rPr>
        <w:t xml:space="preserve">. </w:t>
      </w:r>
      <w:r w:rsidR="00687C3C" w:rsidRPr="00655AF1">
        <w:rPr>
          <w:rFonts w:asciiTheme="minorHAnsi" w:hAnsiTheme="minorHAnsi"/>
          <w:szCs w:val="24"/>
        </w:rPr>
        <w:t>Indeed, it is acknowledged that a</w:t>
      </w:r>
      <w:r w:rsidRPr="00655AF1">
        <w:rPr>
          <w:rFonts w:asciiTheme="minorHAnsi" w:hAnsiTheme="minorHAnsi"/>
          <w:szCs w:val="24"/>
        </w:rPr>
        <w:t xml:space="preserve"> strong knowledge and understanding of early reading development is significant in developing </w:t>
      </w:r>
      <w:r w:rsidR="00687C3C" w:rsidRPr="00655AF1">
        <w:rPr>
          <w:rFonts w:asciiTheme="minorHAnsi" w:hAnsiTheme="minorHAnsi"/>
          <w:szCs w:val="24"/>
        </w:rPr>
        <w:t xml:space="preserve">and encouraging </w:t>
      </w:r>
      <w:r w:rsidRPr="00655AF1">
        <w:rPr>
          <w:rFonts w:asciiTheme="minorHAnsi" w:hAnsiTheme="minorHAnsi"/>
          <w:szCs w:val="24"/>
        </w:rPr>
        <w:t>children as readers for life. Equally, Mercha</w:t>
      </w:r>
      <w:r w:rsidR="00C349ED" w:rsidRPr="00655AF1">
        <w:rPr>
          <w:rFonts w:asciiTheme="minorHAnsi" w:hAnsiTheme="minorHAnsi"/>
          <w:szCs w:val="24"/>
        </w:rPr>
        <w:t>nt (2008</w:t>
      </w:r>
      <w:r w:rsidR="00085B96" w:rsidRPr="00655AF1">
        <w:rPr>
          <w:rFonts w:asciiTheme="minorHAnsi" w:hAnsiTheme="minorHAnsi"/>
          <w:szCs w:val="24"/>
        </w:rPr>
        <w:t xml:space="preserve">) </w:t>
      </w:r>
      <w:r w:rsidR="00CF618B" w:rsidRPr="00655AF1">
        <w:rPr>
          <w:rFonts w:asciiTheme="minorHAnsi" w:hAnsiTheme="minorHAnsi"/>
          <w:szCs w:val="24"/>
        </w:rPr>
        <w:t>advocates</w:t>
      </w:r>
      <w:r w:rsidR="00A73797" w:rsidRPr="00655AF1">
        <w:rPr>
          <w:rFonts w:asciiTheme="minorHAnsi" w:hAnsiTheme="minorHAnsi"/>
          <w:szCs w:val="24"/>
        </w:rPr>
        <w:t xml:space="preserve"> </w:t>
      </w:r>
      <w:r w:rsidR="00085B96" w:rsidRPr="00655AF1">
        <w:rPr>
          <w:rFonts w:asciiTheme="minorHAnsi" w:hAnsiTheme="minorHAnsi"/>
          <w:szCs w:val="24"/>
        </w:rPr>
        <w:t>that “</w:t>
      </w:r>
      <w:r w:rsidRPr="00655AF1">
        <w:rPr>
          <w:rFonts w:asciiTheme="minorHAnsi" w:hAnsiTheme="minorHAnsi"/>
          <w:szCs w:val="24"/>
        </w:rPr>
        <w:t>understanding reading development is of central importan</w:t>
      </w:r>
      <w:r w:rsidR="00085B96" w:rsidRPr="00655AF1">
        <w:rPr>
          <w:rFonts w:asciiTheme="minorHAnsi" w:hAnsiTheme="minorHAnsi"/>
          <w:szCs w:val="24"/>
        </w:rPr>
        <w:t>ce to early years practitioners”</w:t>
      </w:r>
      <w:r w:rsidR="00C349ED" w:rsidRPr="00655AF1">
        <w:rPr>
          <w:rFonts w:asciiTheme="minorHAnsi" w:hAnsiTheme="minorHAnsi"/>
          <w:szCs w:val="24"/>
        </w:rPr>
        <w:t xml:space="preserve"> (p. 81)</w:t>
      </w:r>
      <w:r w:rsidRPr="00655AF1">
        <w:rPr>
          <w:rFonts w:asciiTheme="minorHAnsi" w:hAnsiTheme="minorHAnsi"/>
          <w:szCs w:val="24"/>
        </w:rPr>
        <w:t xml:space="preserve">. </w:t>
      </w:r>
    </w:p>
    <w:p w:rsidR="004D5FB0" w:rsidRPr="00655AF1" w:rsidRDefault="004D5FB0" w:rsidP="00325879">
      <w:pPr>
        <w:spacing w:after="0" w:line="360" w:lineRule="auto"/>
        <w:jc w:val="both"/>
        <w:rPr>
          <w:rFonts w:asciiTheme="minorHAnsi" w:hAnsiTheme="minorHAnsi"/>
          <w:szCs w:val="24"/>
        </w:rPr>
      </w:pPr>
    </w:p>
    <w:p w:rsidR="00325879" w:rsidRPr="00655AF1" w:rsidRDefault="00325879" w:rsidP="00325879">
      <w:pPr>
        <w:spacing w:after="0" w:line="360" w:lineRule="auto"/>
        <w:jc w:val="both"/>
        <w:rPr>
          <w:rFonts w:asciiTheme="minorHAnsi" w:hAnsiTheme="minorHAnsi"/>
          <w:szCs w:val="24"/>
        </w:rPr>
      </w:pPr>
      <w:r w:rsidRPr="00655AF1">
        <w:rPr>
          <w:rFonts w:asciiTheme="minorHAnsi" w:hAnsiTheme="minorHAnsi"/>
          <w:szCs w:val="24"/>
        </w:rPr>
        <w:t>Consequently, this research is focused on capturing the experiences of EYTT</w:t>
      </w:r>
      <w:r w:rsidR="008975C7" w:rsidRPr="00655AF1">
        <w:rPr>
          <w:rFonts w:asciiTheme="minorHAnsi" w:hAnsiTheme="minorHAnsi"/>
          <w:szCs w:val="24"/>
        </w:rPr>
        <w:t>s</w:t>
      </w:r>
      <w:r w:rsidRPr="00655AF1">
        <w:rPr>
          <w:rFonts w:asciiTheme="minorHAnsi" w:hAnsiTheme="minorHAnsi"/>
          <w:szCs w:val="24"/>
        </w:rPr>
        <w:t xml:space="preserve"> in supporting early reading for under-threes as an important milestone, not just as preparation for reading, but </w:t>
      </w:r>
      <w:r w:rsidR="00A73797" w:rsidRPr="00655AF1">
        <w:rPr>
          <w:rFonts w:asciiTheme="minorHAnsi" w:hAnsiTheme="minorHAnsi"/>
          <w:szCs w:val="24"/>
        </w:rPr>
        <w:t xml:space="preserve">as </w:t>
      </w:r>
      <w:r w:rsidRPr="00655AF1">
        <w:rPr>
          <w:rFonts w:asciiTheme="minorHAnsi" w:hAnsiTheme="minorHAnsi"/>
          <w:szCs w:val="24"/>
        </w:rPr>
        <w:t xml:space="preserve">preparation for lifelong learning. </w:t>
      </w:r>
    </w:p>
    <w:p w:rsidR="004D5FB0" w:rsidRPr="00655AF1" w:rsidRDefault="004D5FB0" w:rsidP="004D5FB0">
      <w:pPr>
        <w:spacing w:after="0" w:line="240" w:lineRule="auto"/>
        <w:jc w:val="both"/>
        <w:rPr>
          <w:rFonts w:asciiTheme="minorHAnsi" w:hAnsiTheme="minorHAnsi"/>
          <w:szCs w:val="24"/>
        </w:rPr>
      </w:pPr>
    </w:p>
    <w:p w:rsidR="00325879" w:rsidRPr="00655AF1" w:rsidRDefault="00325879" w:rsidP="0032587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next sections of the literature review will explore and discuss the research surrounding literacy through play, quality practice and provision with a</w:t>
      </w:r>
      <w:r w:rsidR="00A73797" w:rsidRPr="00655AF1">
        <w:rPr>
          <w:rFonts w:asciiTheme="minorHAnsi" w:eastAsia="Times New Roman" w:hAnsiTheme="minorHAnsi" w:cs="Times New Roman"/>
          <w:szCs w:val="24"/>
          <w:lang w:eastAsia="en-GB"/>
        </w:rPr>
        <w:t>n emphasis</w:t>
      </w:r>
      <w:r w:rsidR="00693408"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on the care versus education debat</w:t>
      </w:r>
      <w:r w:rsidR="00A73797" w:rsidRPr="00655AF1">
        <w:rPr>
          <w:rFonts w:asciiTheme="minorHAnsi" w:eastAsia="Times New Roman" w:hAnsiTheme="minorHAnsi" w:cs="Times New Roman"/>
          <w:szCs w:val="24"/>
          <w:lang w:eastAsia="en-GB"/>
        </w:rPr>
        <w:t>e in order to</w:t>
      </w:r>
      <w:r w:rsidRPr="00655AF1">
        <w:rPr>
          <w:rFonts w:asciiTheme="minorHAnsi" w:eastAsia="Times New Roman" w:hAnsiTheme="minorHAnsi" w:cs="Times New Roman"/>
          <w:szCs w:val="24"/>
          <w:lang w:eastAsia="en-GB"/>
        </w:rPr>
        <w:t xml:space="preserve"> support the analysis and findings of the thesis. This review of the literature also</w:t>
      </w:r>
      <w:r w:rsidRPr="00655AF1">
        <w:rPr>
          <w:rFonts w:asciiTheme="minorHAnsi" w:hAnsiTheme="minorHAnsi"/>
          <w:szCs w:val="24"/>
        </w:rPr>
        <w:t xml:space="preserve"> includes a critical reflection on the value of positive role models </w:t>
      </w:r>
      <w:r w:rsidR="007D101B" w:rsidRPr="00655AF1">
        <w:rPr>
          <w:rFonts w:asciiTheme="minorHAnsi" w:hAnsiTheme="minorHAnsi"/>
          <w:szCs w:val="24"/>
        </w:rPr>
        <w:t xml:space="preserve">in supporting early reading development </w:t>
      </w:r>
      <w:r w:rsidRPr="00655AF1">
        <w:rPr>
          <w:rFonts w:asciiTheme="minorHAnsi" w:hAnsiTheme="minorHAnsi"/>
          <w:szCs w:val="24"/>
        </w:rPr>
        <w:t xml:space="preserve">and the importance of tuning into babies for language and early reading support. </w:t>
      </w:r>
      <w:r w:rsidR="007D101B" w:rsidRPr="00655AF1">
        <w:rPr>
          <w:rFonts w:asciiTheme="minorHAnsi" w:hAnsiTheme="minorHAnsi"/>
          <w:szCs w:val="24"/>
        </w:rPr>
        <w:t>F</w:t>
      </w:r>
      <w:r w:rsidRPr="00655AF1">
        <w:rPr>
          <w:rFonts w:asciiTheme="minorHAnsi" w:hAnsiTheme="minorHAnsi"/>
          <w:szCs w:val="24"/>
        </w:rPr>
        <w:t xml:space="preserve">inally, </w:t>
      </w:r>
      <w:r w:rsidR="007D101B" w:rsidRPr="00655AF1">
        <w:rPr>
          <w:rFonts w:asciiTheme="minorHAnsi" w:hAnsiTheme="minorHAnsi"/>
          <w:szCs w:val="24"/>
        </w:rPr>
        <w:t xml:space="preserve">I </w:t>
      </w:r>
      <w:r w:rsidRPr="00655AF1">
        <w:rPr>
          <w:rFonts w:asciiTheme="minorHAnsi" w:hAnsiTheme="minorHAnsi"/>
          <w:szCs w:val="24"/>
        </w:rPr>
        <w:t xml:space="preserve">present an overview of the historical perspective of the training of </w:t>
      </w:r>
      <w:r w:rsidR="007D101B" w:rsidRPr="00655AF1">
        <w:rPr>
          <w:rFonts w:asciiTheme="minorHAnsi" w:hAnsiTheme="minorHAnsi"/>
          <w:szCs w:val="24"/>
        </w:rPr>
        <w:t xml:space="preserve">EYTS </w:t>
      </w:r>
      <w:r w:rsidR="00687C3C" w:rsidRPr="00655AF1">
        <w:rPr>
          <w:rFonts w:asciiTheme="minorHAnsi" w:hAnsiTheme="minorHAnsi"/>
          <w:szCs w:val="24"/>
        </w:rPr>
        <w:t xml:space="preserve">and their professional role </w:t>
      </w:r>
      <w:r w:rsidR="007D101B" w:rsidRPr="00655AF1">
        <w:rPr>
          <w:rFonts w:asciiTheme="minorHAnsi" w:hAnsiTheme="minorHAnsi"/>
          <w:szCs w:val="24"/>
        </w:rPr>
        <w:t>to contextualise the findings and analysis.</w:t>
      </w:r>
    </w:p>
    <w:p w:rsidR="003E2605" w:rsidRPr="00655AF1" w:rsidRDefault="003E2605" w:rsidP="00325879">
      <w:pPr>
        <w:spacing w:after="0" w:line="360" w:lineRule="auto"/>
        <w:jc w:val="both"/>
        <w:rPr>
          <w:rFonts w:asciiTheme="minorHAnsi" w:hAnsiTheme="minorHAnsi"/>
          <w:szCs w:val="24"/>
        </w:rPr>
      </w:pPr>
    </w:p>
    <w:p w:rsidR="00AE4C42" w:rsidRPr="00655AF1" w:rsidRDefault="00AE4C42" w:rsidP="00325879">
      <w:pPr>
        <w:spacing w:after="0" w:line="360" w:lineRule="auto"/>
        <w:jc w:val="both"/>
        <w:rPr>
          <w:rFonts w:asciiTheme="minorHAnsi" w:hAnsiTheme="minorHAnsi"/>
          <w:szCs w:val="24"/>
        </w:rPr>
      </w:pPr>
      <w:r w:rsidRPr="00655AF1">
        <w:rPr>
          <w:rFonts w:asciiTheme="minorHAnsi" w:hAnsiTheme="minorHAnsi"/>
          <w:szCs w:val="24"/>
        </w:rPr>
        <w:lastRenderedPageBreak/>
        <w:t>Before discussing</w:t>
      </w:r>
      <w:r w:rsidR="0085797C" w:rsidRPr="00655AF1">
        <w:rPr>
          <w:rFonts w:asciiTheme="minorHAnsi" w:hAnsiTheme="minorHAnsi"/>
          <w:szCs w:val="24"/>
        </w:rPr>
        <w:t xml:space="preserve"> the literature surro</w:t>
      </w:r>
      <w:r w:rsidRPr="00655AF1">
        <w:rPr>
          <w:rFonts w:asciiTheme="minorHAnsi" w:hAnsiTheme="minorHAnsi"/>
          <w:szCs w:val="24"/>
        </w:rPr>
        <w:t xml:space="preserve">unding literacy and reading, I wish </w:t>
      </w:r>
      <w:r w:rsidR="0085797C" w:rsidRPr="00655AF1">
        <w:rPr>
          <w:rFonts w:asciiTheme="minorHAnsi" w:hAnsiTheme="minorHAnsi"/>
          <w:szCs w:val="24"/>
        </w:rPr>
        <w:t>to explore the concept of ‘quality provision</w:t>
      </w:r>
      <w:r w:rsidRPr="00655AF1">
        <w:rPr>
          <w:rFonts w:asciiTheme="minorHAnsi" w:hAnsiTheme="minorHAnsi"/>
          <w:szCs w:val="24"/>
        </w:rPr>
        <w:t>’ for young children.</w:t>
      </w:r>
    </w:p>
    <w:p w:rsidR="008A1695" w:rsidRPr="00655AF1" w:rsidRDefault="008A1695" w:rsidP="00325879">
      <w:pPr>
        <w:spacing w:after="0" w:line="360" w:lineRule="auto"/>
        <w:jc w:val="both"/>
        <w:rPr>
          <w:rFonts w:asciiTheme="minorHAnsi" w:hAnsiTheme="minorHAnsi"/>
          <w:szCs w:val="24"/>
        </w:rPr>
      </w:pPr>
    </w:p>
    <w:p w:rsidR="008A1695" w:rsidRPr="00655AF1" w:rsidRDefault="008A1695" w:rsidP="00325879">
      <w:pPr>
        <w:spacing w:after="0" w:line="360" w:lineRule="auto"/>
        <w:jc w:val="both"/>
        <w:rPr>
          <w:rFonts w:asciiTheme="minorHAnsi" w:hAnsiTheme="minorHAnsi"/>
          <w:szCs w:val="24"/>
        </w:rPr>
      </w:pPr>
    </w:p>
    <w:p w:rsidR="00AE4C42" w:rsidRPr="00655AF1" w:rsidRDefault="00AE4C42" w:rsidP="00AE4C42">
      <w:pPr>
        <w:pStyle w:val="Heading2"/>
        <w:rPr>
          <w:rFonts w:asciiTheme="minorHAnsi" w:hAnsiTheme="minorHAnsi"/>
          <w:color w:val="auto"/>
        </w:rPr>
      </w:pPr>
      <w:bookmarkStart w:id="51" w:name="_Toc459283864"/>
      <w:bookmarkStart w:id="52" w:name="_Toc478736947"/>
      <w:r w:rsidRPr="00655AF1">
        <w:rPr>
          <w:rFonts w:asciiTheme="minorHAnsi" w:hAnsiTheme="minorHAnsi"/>
          <w:color w:val="auto"/>
        </w:rPr>
        <w:t>2.1.</w:t>
      </w:r>
      <w:r w:rsidRPr="00655AF1">
        <w:rPr>
          <w:rFonts w:asciiTheme="minorHAnsi" w:hAnsiTheme="minorHAnsi"/>
          <w:color w:val="auto"/>
        </w:rPr>
        <w:tab/>
        <w:t xml:space="preserve">Quality </w:t>
      </w:r>
      <w:bookmarkEnd w:id="51"/>
      <w:r w:rsidRPr="00655AF1">
        <w:rPr>
          <w:rFonts w:asciiTheme="minorHAnsi" w:hAnsiTheme="minorHAnsi"/>
          <w:color w:val="auto"/>
        </w:rPr>
        <w:t>practice and provision</w:t>
      </w:r>
      <w:bookmarkEnd w:id="52"/>
      <w:r w:rsidRPr="00655AF1">
        <w:rPr>
          <w:rFonts w:asciiTheme="minorHAnsi" w:hAnsiTheme="minorHAnsi"/>
          <w:color w:val="auto"/>
        </w:rPr>
        <w:t xml:space="preserve"> </w:t>
      </w:r>
    </w:p>
    <w:p w:rsidR="00AE4C42" w:rsidRPr="00655AF1" w:rsidRDefault="00AE4C42" w:rsidP="00AE4C42">
      <w:pPr>
        <w:spacing w:after="0" w:line="360" w:lineRule="auto"/>
        <w:jc w:val="both"/>
        <w:rPr>
          <w:rFonts w:asciiTheme="minorHAnsi" w:hAnsiTheme="minorHAnsi"/>
          <w:b/>
          <w:szCs w:val="24"/>
        </w:rPr>
      </w:pPr>
    </w:p>
    <w:p w:rsidR="00AE4C42" w:rsidRPr="00655AF1" w:rsidRDefault="00AE4C42" w:rsidP="00AE4C42">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Quality is nothing if not relative, and there are no magic formulae, only many adjustments to suit each set of circumstances.</w:t>
      </w:r>
    </w:p>
    <w:p w:rsidR="00AE4C42" w:rsidRPr="00655AF1" w:rsidRDefault="00AE4C42" w:rsidP="00AE4C42">
      <w:pPr>
        <w:spacing w:after="0" w:line="240" w:lineRule="auto"/>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(Penn, 2011, p. 6)</w:t>
      </w:r>
    </w:p>
    <w:p w:rsidR="00AE4C42" w:rsidRPr="00655AF1" w:rsidRDefault="00AE4C42" w:rsidP="00AE4C42">
      <w:pPr>
        <w:spacing w:after="0" w:line="360" w:lineRule="auto"/>
        <w:jc w:val="both"/>
        <w:rPr>
          <w:rFonts w:asciiTheme="minorHAnsi" w:hAnsiTheme="minorHAnsi"/>
          <w:b/>
          <w:szCs w:val="24"/>
        </w:rPr>
      </w:pPr>
    </w:p>
    <w:p w:rsidR="00AE4C42" w:rsidRPr="00655AF1" w:rsidRDefault="00AE4C42" w:rsidP="00AE4C42">
      <w:pPr>
        <w:spacing w:after="0" w:line="360" w:lineRule="auto"/>
        <w:jc w:val="both"/>
        <w:rPr>
          <w:rFonts w:asciiTheme="minorHAnsi" w:hAnsiTheme="minorHAnsi"/>
          <w:b/>
          <w:szCs w:val="24"/>
        </w:rPr>
      </w:pPr>
    </w:p>
    <w:p w:rsidR="00843C03" w:rsidRPr="00655AF1" w:rsidRDefault="00AE4C42" w:rsidP="00AE4C42">
      <w:pPr>
        <w:spacing w:after="0" w:line="360" w:lineRule="auto"/>
        <w:jc w:val="both"/>
        <w:rPr>
          <w:rFonts w:asciiTheme="minorHAnsi" w:hAnsiTheme="minorHAnsi"/>
        </w:rPr>
      </w:pPr>
      <w:r w:rsidRPr="00655AF1">
        <w:rPr>
          <w:rFonts w:asciiTheme="minorHAnsi" w:hAnsiTheme="minorHAnsi"/>
        </w:rPr>
        <w:t>The notion of quality practice and provision in the early years has led to much re</w:t>
      </w:r>
      <w:r w:rsidR="00362EE6" w:rsidRPr="00655AF1">
        <w:rPr>
          <w:rFonts w:asciiTheme="minorHAnsi" w:hAnsiTheme="minorHAnsi"/>
        </w:rPr>
        <w:t>flection and debate (Penn, 2000;</w:t>
      </w:r>
      <w:r w:rsidRPr="00655AF1">
        <w:rPr>
          <w:rFonts w:asciiTheme="minorHAnsi" w:hAnsiTheme="minorHAnsi"/>
        </w:rPr>
        <w:t xml:space="preserve"> Dahlberg et al., 2007</w:t>
      </w:r>
      <w:r w:rsidR="00D42A74" w:rsidRPr="00655AF1">
        <w:rPr>
          <w:rFonts w:asciiTheme="minorHAnsi" w:hAnsiTheme="minorHAnsi"/>
        </w:rPr>
        <w:t>; Moss, 2014</w:t>
      </w:r>
      <w:r w:rsidRPr="00655AF1">
        <w:rPr>
          <w:rFonts w:asciiTheme="minorHAnsi" w:hAnsiTheme="minorHAnsi"/>
        </w:rPr>
        <w:t xml:space="preserve">). </w:t>
      </w:r>
      <w:r w:rsidR="00897BD9" w:rsidRPr="00655AF1">
        <w:rPr>
          <w:rFonts w:asciiTheme="minorHAnsi" w:hAnsiTheme="minorHAnsi"/>
        </w:rPr>
        <w:t>The</w:t>
      </w:r>
      <w:r w:rsidRPr="00655AF1">
        <w:rPr>
          <w:rFonts w:asciiTheme="minorHAnsi" w:hAnsiTheme="minorHAnsi"/>
        </w:rPr>
        <w:t xml:space="preserve"> </w:t>
      </w:r>
      <w:r w:rsidR="00AA6EA3" w:rsidRPr="00655AF1">
        <w:rPr>
          <w:rFonts w:asciiTheme="minorHAnsi" w:hAnsiTheme="minorHAnsi"/>
        </w:rPr>
        <w:t>‘</w:t>
      </w:r>
      <w:r w:rsidRPr="00655AF1">
        <w:rPr>
          <w:rFonts w:asciiTheme="minorHAnsi" w:hAnsiTheme="minorHAnsi"/>
          <w:i/>
        </w:rPr>
        <w:t>Rumbold Report</w:t>
      </w:r>
      <w:r w:rsidR="00AA6EA3" w:rsidRPr="00655AF1">
        <w:rPr>
          <w:rFonts w:asciiTheme="minorHAnsi" w:hAnsiTheme="minorHAnsi"/>
        </w:rPr>
        <w:t>’</w:t>
      </w:r>
      <w:r w:rsidRPr="00655AF1">
        <w:rPr>
          <w:rFonts w:asciiTheme="minorHAnsi" w:hAnsiTheme="minorHAnsi"/>
        </w:rPr>
        <w:t xml:space="preserve"> (DES, 1990) </w:t>
      </w:r>
      <w:r w:rsidR="00045FBA" w:rsidRPr="00655AF1">
        <w:rPr>
          <w:rFonts w:asciiTheme="minorHAnsi" w:hAnsiTheme="minorHAnsi"/>
        </w:rPr>
        <w:t xml:space="preserve">initially </w:t>
      </w:r>
      <w:r w:rsidR="00897BD9" w:rsidRPr="00655AF1">
        <w:rPr>
          <w:rFonts w:asciiTheme="minorHAnsi" w:hAnsiTheme="minorHAnsi"/>
        </w:rPr>
        <w:t xml:space="preserve">highlighted </w:t>
      </w:r>
      <w:r w:rsidRPr="00655AF1">
        <w:rPr>
          <w:rFonts w:asciiTheme="minorHAnsi" w:hAnsiTheme="minorHAnsi"/>
        </w:rPr>
        <w:t xml:space="preserve">the </w:t>
      </w:r>
      <w:r w:rsidR="00897BD9" w:rsidRPr="00655AF1">
        <w:rPr>
          <w:rFonts w:asciiTheme="minorHAnsi" w:hAnsiTheme="minorHAnsi"/>
        </w:rPr>
        <w:t xml:space="preserve">conflict within the disparity of the </w:t>
      </w:r>
      <w:r w:rsidR="00B91AE6" w:rsidRPr="00655AF1">
        <w:rPr>
          <w:rFonts w:asciiTheme="minorHAnsi" w:hAnsiTheme="minorHAnsi"/>
        </w:rPr>
        <w:t xml:space="preserve">overall </w:t>
      </w:r>
      <w:r w:rsidRPr="00655AF1">
        <w:rPr>
          <w:rFonts w:asciiTheme="minorHAnsi" w:hAnsiTheme="minorHAnsi"/>
        </w:rPr>
        <w:t xml:space="preserve">quality of </w:t>
      </w:r>
      <w:r w:rsidR="00B91AE6" w:rsidRPr="00655AF1">
        <w:rPr>
          <w:rFonts w:asciiTheme="minorHAnsi" w:hAnsiTheme="minorHAnsi"/>
        </w:rPr>
        <w:t>provision</w:t>
      </w:r>
      <w:r w:rsidRPr="00655AF1">
        <w:rPr>
          <w:rFonts w:asciiTheme="minorHAnsi" w:hAnsiTheme="minorHAnsi"/>
        </w:rPr>
        <w:t xml:space="preserve"> for children under </w:t>
      </w:r>
      <w:r w:rsidR="00897BD9" w:rsidRPr="00655AF1">
        <w:rPr>
          <w:rFonts w:asciiTheme="minorHAnsi" w:hAnsiTheme="minorHAnsi"/>
        </w:rPr>
        <w:t xml:space="preserve">the ages of </w:t>
      </w:r>
      <w:r w:rsidR="00045FBA" w:rsidRPr="00655AF1">
        <w:rPr>
          <w:rFonts w:asciiTheme="minorHAnsi" w:hAnsiTheme="minorHAnsi"/>
        </w:rPr>
        <w:t xml:space="preserve">five, and </w:t>
      </w:r>
      <w:r w:rsidRPr="00655AF1">
        <w:rPr>
          <w:rFonts w:asciiTheme="minorHAnsi" w:hAnsiTheme="minorHAnsi"/>
        </w:rPr>
        <w:t>this d</w:t>
      </w:r>
      <w:r w:rsidR="00897BD9" w:rsidRPr="00655AF1">
        <w:rPr>
          <w:rFonts w:asciiTheme="minorHAnsi" w:hAnsiTheme="minorHAnsi"/>
        </w:rPr>
        <w:t>iscussion</w:t>
      </w:r>
      <w:r w:rsidRPr="00655AF1">
        <w:rPr>
          <w:rFonts w:asciiTheme="minorHAnsi" w:hAnsiTheme="minorHAnsi"/>
        </w:rPr>
        <w:t xml:space="preserve"> </w:t>
      </w:r>
      <w:r w:rsidR="00936A76" w:rsidRPr="00655AF1">
        <w:rPr>
          <w:rFonts w:asciiTheme="minorHAnsi" w:hAnsiTheme="minorHAnsi"/>
        </w:rPr>
        <w:t xml:space="preserve">has </w:t>
      </w:r>
      <w:r w:rsidR="00CF618B" w:rsidRPr="00655AF1">
        <w:rPr>
          <w:rFonts w:asciiTheme="minorHAnsi" w:hAnsiTheme="minorHAnsi"/>
        </w:rPr>
        <w:t xml:space="preserve">since </w:t>
      </w:r>
      <w:r w:rsidR="00936A76" w:rsidRPr="00655AF1">
        <w:rPr>
          <w:rFonts w:asciiTheme="minorHAnsi" w:hAnsiTheme="minorHAnsi"/>
        </w:rPr>
        <w:t>prevailed</w:t>
      </w:r>
      <w:r w:rsidRPr="00655AF1">
        <w:rPr>
          <w:rFonts w:asciiTheme="minorHAnsi" w:hAnsiTheme="minorHAnsi"/>
        </w:rPr>
        <w:t xml:space="preserve">. Since then policy makers appear to have </w:t>
      </w:r>
      <w:r w:rsidR="00897BD9" w:rsidRPr="00655AF1">
        <w:rPr>
          <w:rFonts w:asciiTheme="minorHAnsi" w:hAnsiTheme="minorHAnsi"/>
        </w:rPr>
        <w:t>expressed</w:t>
      </w:r>
      <w:r w:rsidRPr="00655AF1">
        <w:rPr>
          <w:rFonts w:asciiTheme="minorHAnsi" w:hAnsiTheme="minorHAnsi"/>
        </w:rPr>
        <w:t xml:space="preserve"> a commitment to improving quality in all early years settings </w:t>
      </w:r>
      <w:r w:rsidR="00795C9C" w:rsidRPr="00655AF1">
        <w:rPr>
          <w:rFonts w:asciiTheme="minorHAnsi" w:hAnsiTheme="minorHAnsi"/>
        </w:rPr>
        <w:t>by means of</w:t>
      </w:r>
      <w:r w:rsidRPr="00655AF1">
        <w:rPr>
          <w:rFonts w:asciiTheme="minorHAnsi" w:hAnsiTheme="minorHAnsi"/>
        </w:rPr>
        <w:t xml:space="preserve"> a </w:t>
      </w:r>
      <w:r w:rsidR="00897BD9" w:rsidRPr="00655AF1">
        <w:rPr>
          <w:rFonts w:asciiTheme="minorHAnsi" w:hAnsiTheme="minorHAnsi"/>
        </w:rPr>
        <w:t xml:space="preserve">specific </w:t>
      </w:r>
      <w:r w:rsidRPr="00655AF1">
        <w:rPr>
          <w:rFonts w:asciiTheme="minorHAnsi" w:hAnsiTheme="minorHAnsi"/>
        </w:rPr>
        <w:t>standards-based approach</w:t>
      </w:r>
      <w:r w:rsidR="008975C7" w:rsidRPr="00655AF1">
        <w:rPr>
          <w:rFonts w:asciiTheme="minorHAnsi" w:hAnsiTheme="minorHAnsi"/>
        </w:rPr>
        <w:t xml:space="preserve"> (Moss, 2006)</w:t>
      </w:r>
      <w:r w:rsidRPr="00655AF1">
        <w:rPr>
          <w:rFonts w:asciiTheme="minorHAnsi" w:hAnsiTheme="minorHAnsi"/>
        </w:rPr>
        <w:t>, attempting to unite the distinction between care and education (DCSF, 2007)</w:t>
      </w:r>
      <w:r w:rsidR="00045FBA" w:rsidRPr="00655AF1">
        <w:rPr>
          <w:rFonts w:asciiTheme="minorHAnsi" w:hAnsiTheme="minorHAnsi"/>
        </w:rPr>
        <w:t xml:space="preserve"> in achieving quality</w:t>
      </w:r>
      <w:r w:rsidRPr="00655AF1">
        <w:rPr>
          <w:rFonts w:asciiTheme="minorHAnsi" w:hAnsiTheme="minorHAnsi"/>
        </w:rPr>
        <w:t>.</w:t>
      </w:r>
      <w:r w:rsidR="00F772D6" w:rsidRPr="00655AF1">
        <w:rPr>
          <w:rFonts w:asciiTheme="minorHAnsi" w:hAnsiTheme="minorHAnsi"/>
        </w:rPr>
        <w:t xml:space="preserve"> </w:t>
      </w:r>
      <w:r w:rsidRPr="00655AF1">
        <w:rPr>
          <w:rFonts w:asciiTheme="minorHAnsi" w:hAnsiTheme="minorHAnsi"/>
        </w:rPr>
        <w:t xml:space="preserve">As such, the </w:t>
      </w:r>
      <w:r w:rsidR="00C349ED" w:rsidRPr="00655AF1">
        <w:rPr>
          <w:rFonts w:asciiTheme="minorHAnsi" w:hAnsiTheme="minorHAnsi"/>
        </w:rPr>
        <w:t xml:space="preserve">first iteration of the </w:t>
      </w:r>
      <w:r w:rsidRPr="00655AF1">
        <w:rPr>
          <w:rFonts w:asciiTheme="minorHAnsi" w:hAnsiTheme="minorHAnsi"/>
        </w:rPr>
        <w:t xml:space="preserve">EYFS (DCSF, 2007) was presented by policy makers as a quality framework for </w:t>
      </w:r>
      <w:r w:rsidR="005C57A0" w:rsidRPr="00655AF1">
        <w:rPr>
          <w:rFonts w:asciiTheme="minorHAnsi" w:hAnsiTheme="minorHAnsi"/>
        </w:rPr>
        <w:t xml:space="preserve">young </w:t>
      </w:r>
      <w:r w:rsidRPr="00655AF1">
        <w:rPr>
          <w:rFonts w:asciiTheme="minorHAnsi" w:hAnsiTheme="minorHAnsi"/>
        </w:rPr>
        <w:t xml:space="preserve">children from birth to five years. </w:t>
      </w:r>
      <w:r w:rsidR="00C349ED" w:rsidRPr="00655AF1">
        <w:rPr>
          <w:rFonts w:asciiTheme="minorHAnsi" w:hAnsiTheme="minorHAnsi"/>
        </w:rPr>
        <w:t xml:space="preserve">Commenting on the documentation, </w:t>
      </w:r>
      <w:r w:rsidRPr="00655AF1">
        <w:rPr>
          <w:rFonts w:asciiTheme="minorHAnsi" w:hAnsiTheme="minorHAnsi"/>
        </w:rPr>
        <w:t>Rob</w:t>
      </w:r>
      <w:r w:rsidR="008975C7" w:rsidRPr="00655AF1">
        <w:rPr>
          <w:rFonts w:asciiTheme="minorHAnsi" w:hAnsiTheme="minorHAnsi"/>
        </w:rPr>
        <w:t>erts-Holmes (2012</w:t>
      </w:r>
      <w:r w:rsidR="00C349ED" w:rsidRPr="00655AF1">
        <w:rPr>
          <w:rFonts w:asciiTheme="minorHAnsi" w:hAnsiTheme="minorHAnsi"/>
        </w:rPr>
        <w:t>) claimed</w:t>
      </w:r>
      <w:r w:rsidRPr="00655AF1">
        <w:rPr>
          <w:rFonts w:asciiTheme="minorHAnsi" w:hAnsiTheme="minorHAnsi"/>
        </w:rPr>
        <w:t xml:space="preserve"> that </w:t>
      </w:r>
      <w:r w:rsidR="00C349ED" w:rsidRPr="00655AF1">
        <w:rPr>
          <w:rFonts w:asciiTheme="minorHAnsi" w:hAnsiTheme="minorHAnsi"/>
        </w:rPr>
        <w:t xml:space="preserve">for practitioners working in the early years, </w:t>
      </w:r>
      <w:r w:rsidRPr="00655AF1">
        <w:rPr>
          <w:rFonts w:asciiTheme="minorHAnsi" w:hAnsiTheme="minorHAnsi"/>
        </w:rPr>
        <w:t xml:space="preserve">the EYFS (2010) “had universalised good practice” and had instigated “a common language of quality” </w:t>
      </w:r>
      <w:r w:rsidR="00C349ED" w:rsidRPr="00655AF1">
        <w:rPr>
          <w:rFonts w:asciiTheme="minorHAnsi" w:hAnsiTheme="minorHAnsi"/>
        </w:rPr>
        <w:t>(p. 36)</w:t>
      </w:r>
      <w:r w:rsidRPr="00655AF1">
        <w:rPr>
          <w:rFonts w:asciiTheme="minorHAnsi" w:hAnsiTheme="minorHAnsi"/>
        </w:rPr>
        <w:t xml:space="preserve">. </w:t>
      </w:r>
      <w:r w:rsidR="00C349ED" w:rsidRPr="00655AF1">
        <w:rPr>
          <w:rFonts w:asciiTheme="minorHAnsi" w:hAnsiTheme="minorHAnsi"/>
        </w:rPr>
        <w:t xml:space="preserve"> </w:t>
      </w:r>
      <w:r w:rsidR="00F772D6" w:rsidRPr="00655AF1">
        <w:rPr>
          <w:rFonts w:asciiTheme="minorHAnsi" w:hAnsiTheme="minorHAnsi"/>
        </w:rPr>
        <w:t xml:space="preserve">Although, </w:t>
      </w:r>
      <w:r w:rsidR="00C349ED" w:rsidRPr="00655AF1">
        <w:rPr>
          <w:rFonts w:asciiTheme="minorHAnsi" w:hAnsiTheme="minorHAnsi"/>
        </w:rPr>
        <w:t>the</w:t>
      </w:r>
      <w:r w:rsidR="008975C7" w:rsidRPr="00655AF1">
        <w:rPr>
          <w:rFonts w:asciiTheme="minorHAnsi" w:hAnsiTheme="minorHAnsi"/>
        </w:rPr>
        <w:t>se</w:t>
      </w:r>
      <w:r w:rsidR="00C349ED" w:rsidRPr="00655AF1">
        <w:rPr>
          <w:rFonts w:asciiTheme="minorHAnsi" w:hAnsiTheme="minorHAnsi"/>
        </w:rPr>
        <w:t xml:space="preserve"> points raised by Roberts-Holmes</w:t>
      </w:r>
      <w:r w:rsidRPr="00655AF1">
        <w:rPr>
          <w:rFonts w:asciiTheme="minorHAnsi" w:hAnsiTheme="minorHAnsi"/>
        </w:rPr>
        <w:t xml:space="preserve"> </w:t>
      </w:r>
      <w:r w:rsidR="00BE4353" w:rsidRPr="00655AF1">
        <w:rPr>
          <w:rFonts w:asciiTheme="minorHAnsi" w:hAnsiTheme="minorHAnsi"/>
        </w:rPr>
        <w:t>centred on Nursery and Primary h</w:t>
      </w:r>
      <w:r w:rsidRPr="00655AF1">
        <w:rPr>
          <w:rFonts w:asciiTheme="minorHAnsi" w:hAnsiTheme="minorHAnsi"/>
        </w:rPr>
        <w:t>ead</w:t>
      </w:r>
      <w:r w:rsidR="0004366A" w:rsidRPr="00655AF1">
        <w:rPr>
          <w:rFonts w:asciiTheme="minorHAnsi" w:hAnsiTheme="minorHAnsi"/>
        </w:rPr>
        <w:t xml:space="preserve"> </w:t>
      </w:r>
      <w:r w:rsidRPr="00655AF1">
        <w:rPr>
          <w:rFonts w:asciiTheme="minorHAnsi" w:hAnsiTheme="minorHAnsi"/>
        </w:rPr>
        <w:t>teachers’</w:t>
      </w:r>
      <w:r w:rsidR="00F772D6" w:rsidRPr="00655AF1">
        <w:rPr>
          <w:rFonts w:asciiTheme="minorHAnsi" w:hAnsiTheme="minorHAnsi"/>
        </w:rPr>
        <w:t xml:space="preserve"> experiences of the EYFS and may</w:t>
      </w:r>
      <w:r w:rsidRPr="00655AF1">
        <w:rPr>
          <w:rFonts w:asciiTheme="minorHAnsi" w:hAnsiTheme="minorHAnsi"/>
        </w:rPr>
        <w:t xml:space="preserve"> not necessarily </w:t>
      </w:r>
      <w:r w:rsidR="00F772D6" w:rsidRPr="00655AF1">
        <w:rPr>
          <w:rFonts w:asciiTheme="minorHAnsi" w:hAnsiTheme="minorHAnsi"/>
        </w:rPr>
        <w:t xml:space="preserve">be </w:t>
      </w:r>
      <w:r w:rsidR="00795C9C" w:rsidRPr="00655AF1">
        <w:rPr>
          <w:rFonts w:asciiTheme="minorHAnsi" w:hAnsiTheme="minorHAnsi"/>
        </w:rPr>
        <w:t xml:space="preserve">deemed </w:t>
      </w:r>
      <w:r w:rsidRPr="00655AF1">
        <w:rPr>
          <w:rFonts w:asciiTheme="minorHAnsi" w:hAnsiTheme="minorHAnsi"/>
        </w:rPr>
        <w:t xml:space="preserve">the viewpoints of the </w:t>
      </w:r>
      <w:r w:rsidR="00843C03" w:rsidRPr="00655AF1">
        <w:rPr>
          <w:rFonts w:asciiTheme="minorHAnsi" w:hAnsiTheme="minorHAnsi"/>
        </w:rPr>
        <w:t xml:space="preserve">wider </w:t>
      </w:r>
      <w:r w:rsidRPr="00655AF1">
        <w:rPr>
          <w:rFonts w:asciiTheme="minorHAnsi" w:hAnsiTheme="minorHAnsi"/>
        </w:rPr>
        <w:t xml:space="preserve">PVI sector workforce. </w:t>
      </w:r>
    </w:p>
    <w:p w:rsidR="004D5FB0" w:rsidRPr="00655AF1" w:rsidRDefault="004D5FB0" w:rsidP="004D5FB0">
      <w:pPr>
        <w:spacing w:after="0" w:line="240" w:lineRule="auto"/>
        <w:jc w:val="both"/>
        <w:rPr>
          <w:rFonts w:asciiTheme="minorHAnsi" w:hAnsiTheme="minorHAnsi"/>
        </w:rPr>
      </w:pPr>
    </w:p>
    <w:p w:rsidR="00AE4C42" w:rsidRPr="00655AF1" w:rsidRDefault="00AE4C42" w:rsidP="00AE4C42">
      <w:pPr>
        <w:spacing w:after="0" w:line="360" w:lineRule="auto"/>
        <w:jc w:val="both"/>
        <w:rPr>
          <w:rFonts w:asciiTheme="minorHAnsi" w:eastAsia="Times New Roman" w:hAnsiTheme="minorHAnsi" w:cs="Times New Roman"/>
          <w:szCs w:val="24"/>
          <w:lang w:eastAsia="en-GB"/>
        </w:rPr>
      </w:pPr>
      <w:r w:rsidRPr="00655AF1">
        <w:rPr>
          <w:rFonts w:asciiTheme="minorHAnsi" w:hAnsiTheme="minorHAnsi"/>
        </w:rPr>
        <w:t>It seems that a</w:t>
      </w:r>
      <w:r w:rsidRPr="00655AF1">
        <w:rPr>
          <w:rFonts w:asciiTheme="minorHAnsi" w:hAnsiTheme="minorHAnsi"/>
          <w:szCs w:val="24"/>
        </w:rPr>
        <w:t xml:space="preserve"> definition of quality continues to be both challenging and problematic. The definitions often take a variety of standpoints for justification, which includes aspects of value for money (Elfer and Wedge, 1996), commercialism (Moss and Petrie, 2002) and accountability</w:t>
      </w:r>
      <w:r w:rsidR="00172E74" w:rsidRPr="00655AF1">
        <w:rPr>
          <w:rFonts w:asciiTheme="minorHAnsi" w:hAnsiTheme="minorHAnsi"/>
          <w:szCs w:val="24"/>
        </w:rPr>
        <w:t xml:space="preserve"> (Moss, 2014)</w:t>
      </w:r>
      <w:r w:rsidRPr="00655AF1">
        <w:rPr>
          <w:rFonts w:asciiTheme="minorHAnsi" w:hAnsiTheme="minorHAnsi"/>
          <w:szCs w:val="24"/>
        </w:rPr>
        <w:t>. Stephen (2010) proposes that f</w:t>
      </w:r>
      <w:r w:rsidRPr="00655AF1">
        <w:rPr>
          <w:rFonts w:asciiTheme="minorHAnsi" w:eastAsia="Times New Roman" w:hAnsiTheme="minorHAnsi" w:cs="Times New Roman"/>
          <w:szCs w:val="24"/>
          <w:lang w:eastAsia="en-GB"/>
        </w:rPr>
        <w:t xml:space="preserve">ormal expectations about early years practices are often set by policy-makers and those who manage provision, which thus directly influences the overall quality. </w:t>
      </w:r>
      <w:r w:rsidR="008975C7" w:rsidRPr="00655AF1">
        <w:rPr>
          <w:rFonts w:asciiTheme="minorHAnsi" w:eastAsia="Times New Roman" w:hAnsiTheme="minorHAnsi" w:cs="Times New Roman"/>
          <w:szCs w:val="24"/>
          <w:lang w:eastAsia="en-GB"/>
        </w:rPr>
        <w:t xml:space="preserve">Likewise, Penn </w:t>
      </w:r>
      <w:r w:rsidR="008975C7" w:rsidRPr="00655AF1">
        <w:rPr>
          <w:rFonts w:asciiTheme="minorHAnsi" w:eastAsia="Times New Roman" w:hAnsiTheme="minorHAnsi" w:cs="Times New Roman"/>
          <w:szCs w:val="24"/>
          <w:lang w:eastAsia="en-GB"/>
        </w:rPr>
        <w:lastRenderedPageBreak/>
        <w:t>(2011</w:t>
      </w:r>
      <w:r w:rsidRPr="00655AF1">
        <w:rPr>
          <w:rFonts w:asciiTheme="minorHAnsi" w:eastAsia="Times New Roman" w:hAnsiTheme="minorHAnsi" w:cs="Times New Roman"/>
          <w:szCs w:val="24"/>
          <w:lang w:eastAsia="en-GB"/>
        </w:rPr>
        <w:t xml:space="preserve">) suggests </w:t>
      </w:r>
      <w:r w:rsidR="00AD2299" w:rsidRPr="00655AF1">
        <w:rPr>
          <w:rFonts w:asciiTheme="minorHAnsi" w:eastAsia="Times New Roman" w:hAnsiTheme="minorHAnsi" w:cs="Times New Roman"/>
          <w:szCs w:val="24"/>
          <w:lang w:eastAsia="en-GB"/>
        </w:rPr>
        <w:t xml:space="preserve">within the private market, </w:t>
      </w:r>
      <w:r w:rsidRPr="00655AF1">
        <w:rPr>
          <w:rFonts w:asciiTheme="minorHAnsi" w:eastAsia="Times New Roman" w:hAnsiTheme="minorHAnsi" w:cs="Times New Roman"/>
          <w:szCs w:val="24"/>
          <w:lang w:eastAsia="en-GB"/>
        </w:rPr>
        <w:t>that “regulation is supposed to be the guarantee of quality, but it can have the very reverse e</w:t>
      </w:r>
      <w:r w:rsidR="00AD2299" w:rsidRPr="00655AF1">
        <w:rPr>
          <w:rFonts w:asciiTheme="minorHAnsi" w:eastAsia="Times New Roman" w:hAnsiTheme="minorHAnsi" w:cs="Times New Roman"/>
          <w:szCs w:val="24"/>
          <w:lang w:eastAsia="en-GB"/>
        </w:rPr>
        <w:t>ffect” (p. 99)</w:t>
      </w:r>
      <w:r w:rsidRPr="00655AF1">
        <w:rPr>
          <w:rFonts w:asciiTheme="minorHAnsi" w:eastAsia="Times New Roman" w:hAnsiTheme="minorHAnsi" w:cs="Times New Roman"/>
          <w:szCs w:val="24"/>
          <w:lang w:eastAsia="en-GB"/>
        </w:rPr>
        <w:t>.</w:t>
      </w:r>
      <w:r w:rsidR="00AD2299" w:rsidRPr="00655AF1">
        <w:rPr>
          <w:rFonts w:asciiTheme="minorHAnsi" w:eastAsia="Times New Roman" w:hAnsiTheme="minorHAnsi" w:cs="Times New Roman"/>
          <w:szCs w:val="24"/>
          <w:lang w:eastAsia="en-GB"/>
        </w:rPr>
        <w:t xml:space="preserve"> She continues to point out</w:t>
      </w:r>
      <w:r w:rsidRPr="00655AF1">
        <w:rPr>
          <w:rFonts w:asciiTheme="minorHAnsi" w:eastAsia="Times New Roman" w:hAnsiTheme="minorHAnsi" w:cs="Times New Roman"/>
          <w:szCs w:val="24"/>
          <w:lang w:eastAsia="en-GB"/>
        </w:rPr>
        <w:t xml:space="preserve"> that the regulatory framework intended to prevent bad practice then becomes the mark of ‘quality’</w:t>
      </w:r>
      <w:r w:rsidR="00AD2299" w:rsidRPr="00655AF1">
        <w:rPr>
          <w:rFonts w:asciiTheme="minorHAnsi" w:eastAsia="Times New Roman" w:hAnsiTheme="minorHAnsi" w:cs="Times New Roman"/>
          <w:szCs w:val="24"/>
          <w:lang w:eastAsia="en-GB"/>
        </w:rPr>
        <w:t xml:space="preserve"> (p. 99)</w:t>
      </w:r>
      <w:r w:rsidRPr="00655AF1">
        <w:rPr>
          <w:rFonts w:asciiTheme="minorHAnsi" w:eastAsia="Times New Roman" w:hAnsiTheme="minorHAnsi" w:cs="Times New Roman"/>
          <w:szCs w:val="24"/>
          <w:lang w:eastAsia="en-GB"/>
        </w:rPr>
        <w:t xml:space="preserve">. Although, </w:t>
      </w:r>
      <w:r w:rsidR="00AD2299" w:rsidRPr="00655AF1">
        <w:rPr>
          <w:rFonts w:asciiTheme="minorHAnsi" w:eastAsia="Times New Roman" w:hAnsiTheme="minorHAnsi" w:cs="Times New Roman"/>
          <w:szCs w:val="24"/>
          <w:lang w:eastAsia="en-GB"/>
        </w:rPr>
        <w:t xml:space="preserve">as Dahlberg et al., (2007) </w:t>
      </w:r>
      <w:r w:rsidR="00FC5345" w:rsidRPr="00655AF1">
        <w:rPr>
          <w:rFonts w:asciiTheme="minorHAnsi" w:eastAsia="Times New Roman" w:hAnsiTheme="minorHAnsi" w:cs="Times New Roman"/>
          <w:szCs w:val="24"/>
          <w:lang w:eastAsia="en-GB"/>
        </w:rPr>
        <w:t xml:space="preserve">and Moss (2014) </w:t>
      </w:r>
      <w:r w:rsidR="00AD2299" w:rsidRPr="00655AF1">
        <w:rPr>
          <w:rFonts w:asciiTheme="minorHAnsi" w:eastAsia="Times New Roman" w:hAnsiTheme="minorHAnsi" w:cs="Times New Roman"/>
          <w:szCs w:val="24"/>
          <w:lang w:eastAsia="en-GB"/>
        </w:rPr>
        <w:t xml:space="preserve">argue, </w:t>
      </w:r>
      <w:r w:rsidRPr="00655AF1">
        <w:rPr>
          <w:rFonts w:asciiTheme="minorHAnsi" w:eastAsia="Times New Roman" w:hAnsiTheme="minorHAnsi" w:cs="Times New Roman"/>
          <w:szCs w:val="24"/>
          <w:lang w:eastAsia="en-GB"/>
        </w:rPr>
        <w:t>a</w:t>
      </w:r>
      <w:r w:rsidRPr="00655AF1">
        <w:rPr>
          <w:rFonts w:asciiTheme="minorHAnsi" w:hAnsiTheme="minorHAnsi"/>
          <w:szCs w:val="24"/>
        </w:rPr>
        <w:t>ny def</w:t>
      </w:r>
      <w:r w:rsidR="00AD2299" w:rsidRPr="00655AF1">
        <w:rPr>
          <w:rFonts w:asciiTheme="minorHAnsi" w:hAnsiTheme="minorHAnsi"/>
          <w:szCs w:val="24"/>
        </w:rPr>
        <w:t>initio</w:t>
      </w:r>
      <w:r w:rsidR="00F772D6" w:rsidRPr="00655AF1">
        <w:rPr>
          <w:rFonts w:asciiTheme="minorHAnsi" w:hAnsiTheme="minorHAnsi"/>
          <w:szCs w:val="24"/>
        </w:rPr>
        <w:t>n of quality, whatever the</w:t>
      </w:r>
      <w:r w:rsidRPr="00655AF1">
        <w:rPr>
          <w:rFonts w:asciiTheme="minorHAnsi" w:hAnsiTheme="minorHAnsi"/>
          <w:szCs w:val="24"/>
        </w:rPr>
        <w:t xml:space="preserve"> basis, appears to be subjective and value laden, and is often a relative concept dependent upon </w:t>
      </w:r>
      <w:r w:rsidR="005B62AC" w:rsidRPr="00655AF1">
        <w:rPr>
          <w:rFonts w:asciiTheme="minorHAnsi" w:hAnsiTheme="minorHAnsi"/>
          <w:szCs w:val="24"/>
        </w:rPr>
        <w:t xml:space="preserve">perceptions, </w:t>
      </w:r>
      <w:r w:rsidRPr="00655AF1">
        <w:rPr>
          <w:rFonts w:asciiTheme="minorHAnsi" w:hAnsiTheme="minorHAnsi"/>
          <w:szCs w:val="24"/>
        </w:rPr>
        <w:t>cultural values</w:t>
      </w:r>
      <w:r w:rsidR="005B62AC" w:rsidRPr="00655AF1">
        <w:rPr>
          <w:rFonts w:asciiTheme="minorHAnsi" w:hAnsiTheme="minorHAnsi"/>
          <w:szCs w:val="24"/>
        </w:rPr>
        <w:t xml:space="preserve"> </w:t>
      </w:r>
      <w:r w:rsidRPr="00655AF1">
        <w:rPr>
          <w:rFonts w:asciiTheme="minorHAnsi" w:hAnsiTheme="minorHAnsi"/>
          <w:szCs w:val="24"/>
        </w:rPr>
        <w:t xml:space="preserve">and </w:t>
      </w:r>
      <w:r w:rsidR="005B62AC" w:rsidRPr="00655AF1">
        <w:rPr>
          <w:rFonts w:asciiTheme="minorHAnsi" w:hAnsiTheme="minorHAnsi"/>
          <w:szCs w:val="24"/>
        </w:rPr>
        <w:t>interpretations</w:t>
      </w:r>
      <w:r w:rsidR="008975C7" w:rsidRPr="00655AF1">
        <w:rPr>
          <w:rFonts w:asciiTheme="minorHAnsi" w:hAnsiTheme="minorHAnsi"/>
          <w:szCs w:val="24"/>
        </w:rPr>
        <w:t xml:space="preserve"> about ECEC</w:t>
      </w:r>
      <w:r w:rsidRPr="00655AF1">
        <w:rPr>
          <w:rFonts w:asciiTheme="minorHAnsi" w:hAnsiTheme="minorHAnsi"/>
          <w:szCs w:val="24"/>
        </w:rPr>
        <w:t xml:space="preserve">. </w:t>
      </w:r>
      <w:r w:rsidR="00CE5E53" w:rsidRPr="00655AF1">
        <w:rPr>
          <w:rFonts w:asciiTheme="minorHAnsi" w:hAnsiTheme="minorHAnsi"/>
          <w:szCs w:val="24"/>
        </w:rPr>
        <w:t xml:space="preserve">Moreover, </w:t>
      </w:r>
      <w:r w:rsidR="00CE5E53" w:rsidRPr="00655AF1">
        <w:rPr>
          <w:rFonts w:asciiTheme="minorHAnsi" w:hAnsiTheme="minorHAnsi"/>
        </w:rPr>
        <w:t>t</w:t>
      </w:r>
      <w:r w:rsidRPr="00655AF1">
        <w:rPr>
          <w:rFonts w:asciiTheme="minorHAnsi" w:hAnsiTheme="minorHAnsi"/>
        </w:rPr>
        <w:t>he range of stakeholders; children, parents</w:t>
      </w:r>
      <w:r w:rsidR="00843C03" w:rsidRPr="00655AF1">
        <w:rPr>
          <w:rFonts w:asciiTheme="minorHAnsi" w:hAnsiTheme="minorHAnsi"/>
        </w:rPr>
        <w:t>, families</w:t>
      </w:r>
      <w:r w:rsidRPr="00655AF1">
        <w:rPr>
          <w:rFonts w:asciiTheme="minorHAnsi" w:hAnsiTheme="minorHAnsi"/>
        </w:rPr>
        <w:t xml:space="preserve"> and practitioners, may all have differing </w:t>
      </w:r>
      <w:r w:rsidR="00843C03" w:rsidRPr="00655AF1">
        <w:rPr>
          <w:rFonts w:asciiTheme="minorHAnsi" w:hAnsiTheme="minorHAnsi"/>
        </w:rPr>
        <w:t xml:space="preserve">and opposing </w:t>
      </w:r>
      <w:r w:rsidRPr="00655AF1">
        <w:rPr>
          <w:rFonts w:asciiTheme="minorHAnsi" w:hAnsiTheme="minorHAnsi"/>
        </w:rPr>
        <w:t xml:space="preserve">views on what quality means. This could be based upon their own values, principles and beliefs about early years provision and pedagogy. Equally, policy makers and regulators bring their own perceptions of quality into this subjective arena (Penn, 2011). Therefore, </w:t>
      </w:r>
      <w:r w:rsidR="006002A9" w:rsidRPr="00655AF1">
        <w:rPr>
          <w:rFonts w:asciiTheme="minorHAnsi" w:hAnsiTheme="minorHAnsi"/>
        </w:rPr>
        <w:t>as Moss (20</w:t>
      </w:r>
      <w:r w:rsidR="00AD2299" w:rsidRPr="00655AF1">
        <w:rPr>
          <w:rFonts w:asciiTheme="minorHAnsi" w:hAnsiTheme="minorHAnsi"/>
        </w:rPr>
        <w:t xml:space="preserve">10) argued, </w:t>
      </w:r>
      <w:r w:rsidRPr="00655AF1">
        <w:rPr>
          <w:rFonts w:asciiTheme="minorHAnsi" w:hAnsiTheme="minorHAnsi"/>
        </w:rPr>
        <w:t>quality is “not neutral and i</w:t>
      </w:r>
      <w:r w:rsidR="00AD2299" w:rsidRPr="00655AF1">
        <w:rPr>
          <w:rFonts w:asciiTheme="minorHAnsi" w:hAnsiTheme="minorHAnsi"/>
        </w:rPr>
        <w:t>s socially constructed” (</w:t>
      </w:r>
      <w:r w:rsidRPr="00655AF1">
        <w:rPr>
          <w:rFonts w:asciiTheme="minorHAnsi" w:hAnsiTheme="minorHAnsi"/>
        </w:rPr>
        <w:t xml:space="preserve">p. 30). Likewise, </w:t>
      </w:r>
      <w:r w:rsidR="00AD2299" w:rsidRPr="00655AF1">
        <w:rPr>
          <w:rFonts w:asciiTheme="minorHAnsi" w:hAnsiTheme="minorHAnsi"/>
          <w:szCs w:val="24"/>
        </w:rPr>
        <w:t>Wittek and Kvernbekk (2011) suggest,</w:t>
      </w:r>
      <w:r w:rsidRPr="00655AF1">
        <w:rPr>
          <w:rFonts w:asciiTheme="minorHAnsi" w:hAnsiTheme="minorHAnsi"/>
          <w:szCs w:val="24"/>
        </w:rPr>
        <w:t xml:space="preserve"> the notion of quality is a “political buzzword”</w:t>
      </w:r>
      <w:r w:rsidR="00AD2299" w:rsidRPr="00655AF1">
        <w:rPr>
          <w:rFonts w:asciiTheme="minorHAnsi" w:hAnsiTheme="minorHAnsi"/>
          <w:szCs w:val="24"/>
        </w:rPr>
        <w:t xml:space="preserve"> (p. 62)</w:t>
      </w:r>
      <w:r w:rsidRPr="00655AF1">
        <w:rPr>
          <w:rFonts w:asciiTheme="minorHAnsi" w:hAnsiTheme="minorHAnsi"/>
          <w:szCs w:val="24"/>
        </w:rPr>
        <w:t xml:space="preserve">, which is certainly the case relating to Ofsted and the mismatch of quality indicators between the </w:t>
      </w:r>
      <w:r w:rsidR="00843C03" w:rsidRPr="00655AF1">
        <w:rPr>
          <w:rFonts w:asciiTheme="minorHAnsi" w:hAnsiTheme="minorHAnsi"/>
          <w:szCs w:val="24"/>
        </w:rPr>
        <w:t>‘</w:t>
      </w:r>
      <w:r w:rsidRPr="00655AF1">
        <w:rPr>
          <w:rFonts w:asciiTheme="minorHAnsi" w:hAnsiTheme="minorHAnsi"/>
          <w:i/>
          <w:szCs w:val="24"/>
        </w:rPr>
        <w:t>Ofsted Inspection Framework</w:t>
      </w:r>
      <w:r w:rsidR="00843C03" w:rsidRPr="00655AF1">
        <w:rPr>
          <w:rFonts w:asciiTheme="minorHAnsi" w:hAnsiTheme="minorHAnsi"/>
          <w:i/>
          <w:szCs w:val="24"/>
        </w:rPr>
        <w:t>’</w:t>
      </w:r>
      <w:r w:rsidRPr="00655AF1">
        <w:rPr>
          <w:rFonts w:asciiTheme="minorHAnsi" w:hAnsiTheme="minorHAnsi"/>
          <w:szCs w:val="24"/>
        </w:rPr>
        <w:t xml:space="preserve"> and other quality indicators; </w:t>
      </w:r>
      <w:r w:rsidR="00F43936" w:rsidRPr="00655AF1">
        <w:rPr>
          <w:rFonts w:asciiTheme="minorHAnsi" w:hAnsiTheme="minorHAnsi"/>
          <w:szCs w:val="24"/>
        </w:rPr>
        <w:t>‘</w:t>
      </w:r>
      <w:r w:rsidRPr="00655AF1">
        <w:rPr>
          <w:rFonts w:asciiTheme="minorHAnsi" w:hAnsiTheme="minorHAnsi"/>
          <w:i/>
          <w:szCs w:val="24"/>
        </w:rPr>
        <w:t>Early Childhood Environment Rating Scale</w:t>
      </w:r>
      <w:r w:rsidR="00F43936" w:rsidRPr="00655AF1">
        <w:rPr>
          <w:rFonts w:asciiTheme="minorHAnsi" w:hAnsiTheme="minorHAnsi"/>
          <w:i/>
          <w:szCs w:val="24"/>
        </w:rPr>
        <w:t>’</w:t>
      </w:r>
      <w:r w:rsidRPr="00655AF1">
        <w:rPr>
          <w:rFonts w:asciiTheme="minorHAnsi" w:hAnsiTheme="minorHAnsi"/>
          <w:szCs w:val="24"/>
        </w:rPr>
        <w:t xml:space="preserve"> (ECERS, Harms et al., 2011), the </w:t>
      </w:r>
      <w:r w:rsidR="00F43936" w:rsidRPr="00655AF1">
        <w:rPr>
          <w:rFonts w:asciiTheme="minorHAnsi" w:hAnsiTheme="minorHAnsi"/>
          <w:szCs w:val="24"/>
        </w:rPr>
        <w:t>‘</w:t>
      </w:r>
      <w:r w:rsidRPr="00655AF1">
        <w:rPr>
          <w:rFonts w:asciiTheme="minorHAnsi" w:hAnsiTheme="minorHAnsi"/>
          <w:i/>
          <w:szCs w:val="24"/>
        </w:rPr>
        <w:t>Infant-Toddler Environment Rating Scale</w:t>
      </w:r>
      <w:r w:rsidR="00F43936" w:rsidRPr="00655AF1">
        <w:rPr>
          <w:rFonts w:asciiTheme="minorHAnsi" w:hAnsiTheme="minorHAnsi"/>
          <w:i/>
          <w:szCs w:val="24"/>
        </w:rPr>
        <w:t>’</w:t>
      </w:r>
      <w:r w:rsidRPr="00655AF1">
        <w:rPr>
          <w:rFonts w:asciiTheme="minorHAnsi" w:hAnsiTheme="minorHAnsi"/>
          <w:szCs w:val="24"/>
        </w:rPr>
        <w:t xml:space="preserve"> (ITERS, Harms et al., 2006) and L</w:t>
      </w:r>
      <w:r w:rsidR="00F43936" w:rsidRPr="00655AF1">
        <w:rPr>
          <w:rFonts w:asciiTheme="minorHAnsi" w:hAnsiTheme="minorHAnsi"/>
          <w:szCs w:val="24"/>
        </w:rPr>
        <w:t xml:space="preserve">ocal </w:t>
      </w:r>
      <w:r w:rsidRPr="00655AF1">
        <w:rPr>
          <w:rFonts w:asciiTheme="minorHAnsi" w:hAnsiTheme="minorHAnsi"/>
          <w:szCs w:val="24"/>
        </w:rPr>
        <w:t>A</w:t>
      </w:r>
      <w:r w:rsidR="00F43936" w:rsidRPr="00655AF1">
        <w:rPr>
          <w:rFonts w:asciiTheme="minorHAnsi" w:hAnsiTheme="minorHAnsi"/>
          <w:szCs w:val="24"/>
        </w:rPr>
        <w:t>uthority</w:t>
      </w:r>
      <w:r w:rsidRPr="00655AF1">
        <w:rPr>
          <w:rFonts w:asciiTheme="minorHAnsi" w:hAnsiTheme="minorHAnsi"/>
          <w:szCs w:val="24"/>
        </w:rPr>
        <w:t xml:space="preserve"> </w:t>
      </w:r>
      <w:r w:rsidR="00AD2299" w:rsidRPr="00655AF1">
        <w:rPr>
          <w:rFonts w:asciiTheme="minorHAnsi" w:hAnsiTheme="minorHAnsi"/>
          <w:szCs w:val="24"/>
        </w:rPr>
        <w:t xml:space="preserve">schemes, such as </w:t>
      </w:r>
      <w:r w:rsidR="00F43936" w:rsidRPr="00655AF1">
        <w:rPr>
          <w:rFonts w:asciiTheme="minorHAnsi" w:hAnsiTheme="minorHAnsi"/>
          <w:szCs w:val="24"/>
        </w:rPr>
        <w:t>‘</w:t>
      </w:r>
      <w:r w:rsidRPr="00655AF1">
        <w:rPr>
          <w:rFonts w:asciiTheme="minorHAnsi" w:hAnsiTheme="minorHAnsi"/>
          <w:i/>
          <w:szCs w:val="24"/>
        </w:rPr>
        <w:t>Step into Quality</w:t>
      </w:r>
      <w:r w:rsidR="00F43936" w:rsidRPr="00655AF1">
        <w:rPr>
          <w:rFonts w:asciiTheme="minorHAnsi" w:hAnsiTheme="minorHAnsi"/>
          <w:i/>
          <w:szCs w:val="24"/>
        </w:rPr>
        <w:t>’</w:t>
      </w:r>
      <w:r w:rsidRPr="00655AF1">
        <w:rPr>
          <w:rFonts w:asciiTheme="minorHAnsi" w:hAnsiTheme="minorHAnsi"/>
          <w:szCs w:val="24"/>
        </w:rPr>
        <w:t xml:space="preserve"> </w:t>
      </w:r>
      <w:r w:rsidR="00AD2299" w:rsidRPr="00655AF1">
        <w:rPr>
          <w:rFonts w:asciiTheme="minorHAnsi" w:hAnsiTheme="minorHAnsi"/>
          <w:szCs w:val="24"/>
        </w:rPr>
        <w:t>(Lancashire County Council, 2015)</w:t>
      </w:r>
      <w:r w:rsidRPr="00655AF1">
        <w:rPr>
          <w:rFonts w:asciiTheme="minorHAnsi" w:hAnsiTheme="minorHAnsi"/>
          <w:szCs w:val="24"/>
        </w:rPr>
        <w:t xml:space="preserve">. In addition, </w:t>
      </w:r>
      <w:r w:rsidR="0004366A" w:rsidRPr="00655AF1">
        <w:rPr>
          <w:rFonts w:asciiTheme="minorHAnsi" w:hAnsiTheme="minorHAnsi"/>
          <w:szCs w:val="24"/>
        </w:rPr>
        <w:t>Cottle (2011) argues,</w:t>
      </w:r>
      <w:r w:rsidR="00AD2299" w:rsidRPr="00655AF1">
        <w:rPr>
          <w:rFonts w:asciiTheme="minorHAnsi" w:hAnsiTheme="minorHAnsi"/>
          <w:szCs w:val="24"/>
        </w:rPr>
        <w:t xml:space="preserve"> </w:t>
      </w:r>
      <w:r w:rsidRPr="00655AF1">
        <w:rPr>
          <w:rFonts w:asciiTheme="minorHAnsi" w:hAnsiTheme="minorHAnsi"/>
          <w:szCs w:val="24"/>
        </w:rPr>
        <w:t>m</w:t>
      </w:r>
      <w:r w:rsidR="00B766E7" w:rsidRPr="00655AF1">
        <w:rPr>
          <w:rFonts w:asciiTheme="minorHAnsi" w:eastAsia="Times New Roman" w:hAnsiTheme="minorHAnsi" w:cs="Times New Roman"/>
          <w:szCs w:val="24"/>
          <w:lang w:eastAsia="en-GB"/>
        </w:rPr>
        <w:t>ost early y</w:t>
      </w:r>
      <w:r w:rsidRPr="00655AF1">
        <w:rPr>
          <w:rFonts w:asciiTheme="minorHAnsi" w:eastAsia="Times New Roman" w:hAnsiTheme="minorHAnsi" w:cs="Times New Roman"/>
          <w:szCs w:val="24"/>
          <w:lang w:eastAsia="en-GB"/>
        </w:rPr>
        <w:t xml:space="preserve">ears practitioners identify that having a </w:t>
      </w:r>
      <w:r w:rsidR="003362F5" w:rsidRPr="00655AF1">
        <w:rPr>
          <w:rFonts w:asciiTheme="minorHAnsi" w:eastAsia="Times New Roman" w:hAnsiTheme="minorHAnsi" w:cs="Times New Roman"/>
          <w:szCs w:val="24"/>
          <w:lang w:eastAsia="en-GB"/>
        </w:rPr>
        <w:t xml:space="preserve">mutual understanding of the vision, aims </w:t>
      </w:r>
      <w:r w:rsidRPr="00655AF1">
        <w:rPr>
          <w:rFonts w:asciiTheme="minorHAnsi" w:eastAsia="Times New Roman" w:hAnsiTheme="minorHAnsi" w:cs="Times New Roman"/>
          <w:szCs w:val="24"/>
          <w:lang w:eastAsia="en-GB"/>
        </w:rPr>
        <w:t>and ethos of the setting and how best to support children as in</w:t>
      </w:r>
      <w:r w:rsidR="00AD2299" w:rsidRPr="00655AF1">
        <w:rPr>
          <w:rFonts w:asciiTheme="minorHAnsi" w:eastAsia="Times New Roman" w:hAnsiTheme="minorHAnsi" w:cs="Times New Roman"/>
          <w:szCs w:val="24"/>
          <w:lang w:eastAsia="en-GB"/>
        </w:rPr>
        <w:t>tegral to quality</w:t>
      </w:r>
      <w:r w:rsidRPr="00655AF1">
        <w:rPr>
          <w:rFonts w:asciiTheme="minorHAnsi" w:eastAsia="Times New Roman" w:hAnsiTheme="minorHAnsi" w:cs="Times New Roman"/>
          <w:szCs w:val="24"/>
          <w:lang w:eastAsia="en-GB"/>
        </w:rPr>
        <w:t xml:space="preserve">. </w:t>
      </w:r>
    </w:p>
    <w:p w:rsidR="00AE4C42" w:rsidRPr="00655AF1" w:rsidRDefault="00AE4C42" w:rsidP="00AE4C42">
      <w:pPr>
        <w:spacing w:after="0" w:line="360" w:lineRule="auto"/>
        <w:jc w:val="both"/>
        <w:rPr>
          <w:rFonts w:asciiTheme="minorHAnsi" w:hAnsiTheme="minorHAnsi"/>
          <w:szCs w:val="24"/>
        </w:rPr>
      </w:pPr>
    </w:p>
    <w:p w:rsidR="00FB683F" w:rsidRPr="00655AF1" w:rsidRDefault="00AD2299" w:rsidP="00AE4C42">
      <w:pPr>
        <w:spacing w:after="0" w:line="360" w:lineRule="auto"/>
        <w:jc w:val="both"/>
        <w:rPr>
          <w:rFonts w:asciiTheme="minorHAnsi" w:hAnsiTheme="minorHAnsi"/>
          <w:szCs w:val="24"/>
        </w:rPr>
      </w:pPr>
      <w:r w:rsidRPr="00655AF1">
        <w:rPr>
          <w:rFonts w:asciiTheme="minorHAnsi" w:hAnsiTheme="minorHAnsi"/>
          <w:szCs w:val="24"/>
        </w:rPr>
        <w:t>Ball (1994</w:t>
      </w:r>
      <w:r w:rsidR="00AE4C42" w:rsidRPr="00655AF1">
        <w:rPr>
          <w:rFonts w:asciiTheme="minorHAnsi" w:hAnsiTheme="minorHAnsi"/>
          <w:szCs w:val="24"/>
        </w:rPr>
        <w:t xml:space="preserve">) defines </w:t>
      </w:r>
      <w:r w:rsidR="0019231C" w:rsidRPr="00655AF1">
        <w:rPr>
          <w:rFonts w:asciiTheme="minorHAnsi" w:hAnsiTheme="minorHAnsi"/>
          <w:szCs w:val="24"/>
        </w:rPr>
        <w:t>“</w:t>
      </w:r>
      <w:r w:rsidR="00AE4C42" w:rsidRPr="00655AF1">
        <w:rPr>
          <w:rFonts w:asciiTheme="minorHAnsi" w:hAnsiTheme="minorHAnsi"/>
          <w:szCs w:val="24"/>
        </w:rPr>
        <w:t>hi</w:t>
      </w:r>
      <w:r w:rsidR="0019231C" w:rsidRPr="00655AF1">
        <w:rPr>
          <w:rFonts w:asciiTheme="minorHAnsi" w:hAnsiTheme="minorHAnsi"/>
          <w:szCs w:val="24"/>
        </w:rPr>
        <w:t xml:space="preserve">gh quality early education as </w:t>
      </w:r>
      <w:r w:rsidR="00AE4C42" w:rsidRPr="00655AF1">
        <w:rPr>
          <w:rFonts w:asciiTheme="minorHAnsi" w:hAnsiTheme="minorHAnsi"/>
          <w:szCs w:val="24"/>
        </w:rPr>
        <w:t>provision that leads to lasting cognitive and social benefits in children</w:t>
      </w:r>
      <w:r w:rsidR="00962E1B" w:rsidRPr="00655AF1">
        <w:rPr>
          <w:rFonts w:asciiTheme="minorHAnsi" w:hAnsiTheme="minorHAnsi"/>
          <w:szCs w:val="24"/>
        </w:rPr>
        <w:t>”</w:t>
      </w:r>
      <w:r w:rsidRPr="00655AF1">
        <w:rPr>
          <w:rFonts w:asciiTheme="minorHAnsi" w:hAnsiTheme="minorHAnsi"/>
          <w:szCs w:val="24"/>
        </w:rPr>
        <w:t xml:space="preserve"> (p. 18)</w:t>
      </w:r>
      <w:r w:rsidR="00AE4C42" w:rsidRPr="00655AF1">
        <w:rPr>
          <w:rFonts w:asciiTheme="minorHAnsi" w:hAnsiTheme="minorHAnsi"/>
          <w:szCs w:val="24"/>
        </w:rPr>
        <w:t xml:space="preserve">. To a certain extent the influential EPPE Project (Sylva et al., 2004) </w:t>
      </w:r>
      <w:r w:rsidR="002565C9" w:rsidRPr="00655AF1">
        <w:rPr>
          <w:rFonts w:asciiTheme="minorHAnsi" w:hAnsiTheme="minorHAnsi"/>
          <w:szCs w:val="24"/>
        </w:rPr>
        <w:t xml:space="preserve">identified </w:t>
      </w:r>
      <w:r w:rsidR="006C1A11" w:rsidRPr="00655AF1">
        <w:rPr>
          <w:rFonts w:asciiTheme="minorHAnsi" w:hAnsiTheme="minorHAnsi"/>
          <w:szCs w:val="24"/>
        </w:rPr>
        <w:t>alignment between</w:t>
      </w:r>
      <w:r w:rsidR="00AE4C42" w:rsidRPr="00655AF1">
        <w:rPr>
          <w:rFonts w:asciiTheme="minorHAnsi" w:hAnsiTheme="minorHAnsi"/>
          <w:szCs w:val="24"/>
        </w:rPr>
        <w:t xml:space="preserve"> quality provision and </w:t>
      </w:r>
      <w:r w:rsidR="00962E1B" w:rsidRPr="00655AF1">
        <w:rPr>
          <w:rFonts w:asciiTheme="minorHAnsi" w:hAnsiTheme="minorHAnsi"/>
          <w:szCs w:val="24"/>
        </w:rPr>
        <w:t>improved</w:t>
      </w:r>
      <w:r w:rsidR="00AE4C42" w:rsidRPr="00655AF1">
        <w:rPr>
          <w:rFonts w:asciiTheme="minorHAnsi" w:hAnsiTheme="minorHAnsi"/>
          <w:szCs w:val="24"/>
        </w:rPr>
        <w:t xml:space="preserve"> outcomes for children. Additionally, the </w:t>
      </w:r>
      <w:r w:rsidR="001F6BB2" w:rsidRPr="00655AF1">
        <w:rPr>
          <w:rFonts w:asciiTheme="minorHAnsi" w:hAnsiTheme="minorHAnsi"/>
          <w:szCs w:val="24"/>
        </w:rPr>
        <w:t>‘</w:t>
      </w:r>
      <w:r w:rsidR="00AE4C42" w:rsidRPr="00655AF1">
        <w:rPr>
          <w:rFonts w:asciiTheme="minorHAnsi" w:hAnsiTheme="minorHAnsi"/>
          <w:i/>
          <w:szCs w:val="24"/>
        </w:rPr>
        <w:t>Early Education Pilot for Two-Year-Old Children</w:t>
      </w:r>
      <w:r w:rsidR="001F6BB2" w:rsidRPr="00655AF1">
        <w:rPr>
          <w:rFonts w:asciiTheme="minorHAnsi" w:hAnsiTheme="minorHAnsi"/>
          <w:szCs w:val="24"/>
        </w:rPr>
        <w:t>’</w:t>
      </w:r>
      <w:r w:rsidR="00AE4C42" w:rsidRPr="00655AF1">
        <w:rPr>
          <w:rFonts w:asciiTheme="minorHAnsi" w:hAnsiTheme="minorHAnsi"/>
          <w:szCs w:val="24"/>
        </w:rPr>
        <w:t xml:space="preserve"> (Smith et al., 2009) </w:t>
      </w:r>
      <w:r w:rsidR="00962E1B" w:rsidRPr="00655AF1">
        <w:rPr>
          <w:rFonts w:asciiTheme="minorHAnsi" w:hAnsiTheme="minorHAnsi"/>
          <w:szCs w:val="24"/>
        </w:rPr>
        <w:t>highlighted</w:t>
      </w:r>
      <w:r w:rsidR="00AE4C42" w:rsidRPr="00655AF1">
        <w:rPr>
          <w:rFonts w:asciiTheme="minorHAnsi" w:hAnsiTheme="minorHAnsi"/>
          <w:szCs w:val="24"/>
        </w:rPr>
        <w:t xml:space="preserve"> that, when </w:t>
      </w:r>
      <w:r w:rsidR="00962E1B" w:rsidRPr="00655AF1">
        <w:rPr>
          <w:rFonts w:asciiTheme="minorHAnsi" w:hAnsiTheme="minorHAnsi"/>
          <w:szCs w:val="24"/>
        </w:rPr>
        <w:t>children attend</w:t>
      </w:r>
      <w:r w:rsidR="00AE4C42" w:rsidRPr="00655AF1">
        <w:rPr>
          <w:rFonts w:asciiTheme="minorHAnsi" w:hAnsiTheme="minorHAnsi"/>
          <w:szCs w:val="24"/>
        </w:rPr>
        <w:t xml:space="preserve"> </w:t>
      </w:r>
      <w:r w:rsidR="00962E1B" w:rsidRPr="00655AF1">
        <w:rPr>
          <w:rFonts w:asciiTheme="minorHAnsi" w:hAnsiTheme="minorHAnsi"/>
          <w:szCs w:val="24"/>
        </w:rPr>
        <w:t xml:space="preserve">the </w:t>
      </w:r>
      <w:r w:rsidR="00AE4C42" w:rsidRPr="00655AF1">
        <w:rPr>
          <w:rFonts w:asciiTheme="minorHAnsi" w:hAnsiTheme="minorHAnsi"/>
          <w:szCs w:val="24"/>
        </w:rPr>
        <w:t xml:space="preserve">higher quality settings, there was a direct impact upon </w:t>
      </w:r>
      <w:r w:rsidR="00D823F2" w:rsidRPr="00655AF1">
        <w:rPr>
          <w:rFonts w:asciiTheme="minorHAnsi" w:hAnsiTheme="minorHAnsi"/>
          <w:szCs w:val="24"/>
        </w:rPr>
        <w:t xml:space="preserve">their </w:t>
      </w:r>
      <w:r w:rsidR="00AE4C42" w:rsidRPr="00655AF1">
        <w:rPr>
          <w:rFonts w:asciiTheme="minorHAnsi" w:hAnsiTheme="minorHAnsi"/>
          <w:szCs w:val="24"/>
        </w:rPr>
        <w:t>outcomes</w:t>
      </w:r>
      <w:r w:rsidR="005C57A0" w:rsidRPr="00655AF1">
        <w:rPr>
          <w:rFonts w:asciiTheme="minorHAnsi" w:hAnsiTheme="minorHAnsi"/>
          <w:szCs w:val="24"/>
        </w:rPr>
        <w:t xml:space="preserve">, </w:t>
      </w:r>
      <w:r w:rsidR="00AE4C42" w:rsidRPr="00655AF1">
        <w:rPr>
          <w:rFonts w:asciiTheme="minorHAnsi" w:hAnsiTheme="minorHAnsi"/>
          <w:szCs w:val="24"/>
        </w:rPr>
        <w:t xml:space="preserve">which </w:t>
      </w:r>
      <w:r w:rsidR="00843C03" w:rsidRPr="00655AF1">
        <w:rPr>
          <w:rFonts w:asciiTheme="minorHAnsi" w:hAnsiTheme="minorHAnsi"/>
          <w:szCs w:val="24"/>
        </w:rPr>
        <w:t>implied</w:t>
      </w:r>
      <w:r w:rsidR="002E5444" w:rsidRPr="00655AF1">
        <w:rPr>
          <w:rFonts w:asciiTheme="minorHAnsi" w:hAnsiTheme="minorHAnsi"/>
          <w:szCs w:val="24"/>
        </w:rPr>
        <w:t xml:space="preserve"> </w:t>
      </w:r>
      <w:r w:rsidR="00AE4C42" w:rsidRPr="00655AF1">
        <w:rPr>
          <w:rFonts w:asciiTheme="minorHAnsi" w:hAnsiTheme="minorHAnsi"/>
          <w:szCs w:val="24"/>
        </w:rPr>
        <w:t xml:space="preserve">that the quality of the setting is </w:t>
      </w:r>
      <w:r w:rsidR="00F772D6" w:rsidRPr="00655AF1">
        <w:rPr>
          <w:rFonts w:asciiTheme="minorHAnsi" w:hAnsiTheme="minorHAnsi"/>
          <w:szCs w:val="24"/>
        </w:rPr>
        <w:t>the</w:t>
      </w:r>
      <w:r w:rsidR="00AE4C42" w:rsidRPr="00655AF1">
        <w:rPr>
          <w:rFonts w:asciiTheme="minorHAnsi" w:hAnsiTheme="minorHAnsi"/>
          <w:szCs w:val="24"/>
        </w:rPr>
        <w:t xml:space="preserve"> </w:t>
      </w:r>
      <w:r w:rsidR="002E5444" w:rsidRPr="00655AF1">
        <w:rPr>
          <w:rFonts w:asciiTheme="minorHAnsi" w:hAnsiTheme="minorHAnsi"/>
          <w:szCs w:val="24"/>
        </w:rPr>
        <w:t>significant</w:t>
      </w:r>
      <w:r w:rsidR="00AE4C42" w:rsidRPr="00655AF1">
        <w:rPr>
          <w:rFonts w:asciiTheme="minorHAnsi" w:hAnsiTheme="minorHAnsi"/>
          <w:szCs w:val="24"/>
        </w:rPr>
        <w:t xml:space="preserve"> factor. </w:t>
      </w:r>
      <w:r w:rsidR="004B112E" w:rsidRPr="00655AF1">
        <w:rPr>
          <w:rFonts w:asciiTheme="minorHAnsi" w:hAnsiTheme="minorHAnsi"/>
          <w:szCs w:val="24"/>
        </w:rPr>
        <w:t>T</w:t>
      </w:r>
      <w:r w:rsidR="00AE4C42" w:rsidRPr="00655AF1">
        <w:rPr>
          <w:rFonts w:asciiTheme="minorHAnsi" w:hAnsiTheme="minorHAnsi"/>
          <w:szCs w:val="24"/>
        </w:rPr>
        <w:t xml:space="preserve">he </w:t>
      </w:r>
      <w:r w:rsidR="001F6BB2" w:rsidRPr="00655AF1">
        <w:rPr>
          <w:rFonts w:asciiTheme="minorHAnsi" w:hAnsiTheme="minorHAnsi"/>
          <w:szCs w:val="24"/>
        </w:rPr>
        <w:t>‘</w:t>
      </w:r>
      <w:r w:rsidR="00AE4C42" w:rsidRPr="00655AF1">
        <w:rPr>
          <w:rFonts w:asciiTheme="minorHAnsi" w:hAnsiTheme="minorHAnsi"/>
          <w:i/>
          <w:szCs w:val="24"/>
        </w:rPr>
        <w:t>Children’s Workforce Strategy</w:t>
      </w:r>
      <w:r w:rsidR="001F6BB2" w:rsidRPr="00655AF1">
        <w:rPr>
          <w:rFonts w:asciiTheme="minorHAnsi" w:hAnsiTheme="minorHAnsi"/>
          <w:i/>
          <w:szCs w:val="24"/>
        </w:rPr>
        <w:t>’</w:t>
      </w:r>
      <w:r w:rsidR="00AE4C42" w:rsidRPr="00655AF1">
        <w:rPr>
          <w:rFonts w:asciiTheme="minorHAnsi" w:hAnsiTheme="minorHAnsi"/>
          <w:szCs w:val="24"/>
        </w:rPr>
        <w:t xml:space="preserve"> (DfES, 2006) portrayed a direct relationship between quality provision an</w:t>
      </w:r>
      <w:r w:rsidR="00CE5E53" w:rsidRPr="00655AF1">
        <w:rPr>
          <w:rFonts w:asciiTheme="minorHAnsi" w:hAnsiTheme="minorHAnsi"/>
          <w:szCs w:val="24"/>
        </w:rPr>
        <w:t xml:space="preserve">d well-qualified practitioners, </w:t>
      </w:r>
      <w:r w:rsidR="009E041F" w:rsidRPr="00655AF1">
        <w:rPr>
          <w:rFonts w:asciiTheme="minorHAnsi" w:hAnsiTheme="minorHAnsi"/>
          <w:szCs w:val="24"/>
        </w:rPr>
        <w:t xml:space="preserve">which </w:t>
      </w:r>
      <w:r w:rsidR="00CE5E53" w:rsidRPr="00655AF1">
        <w:rPr>
          <w:rFonts w:asciiTheme="minorHAnsi" w:hAnsiTheme="minorHAnsi"/>
          <w:szCs w:val="24"/>
        </w:rPr>
        <w:t>Murray</w:t>
      </w:r>
      <w:r w:rsidR="004B112E" w:rsidRPr="00655AF1">
        <w:rPr>
          <w:rFonts w:asciiTheme="minorHAnsi" w:hAnsiTheme="minorHAnsi"/>
          <w:szCs w:val="24"/>
        </w:rPr>
        <w:t xml:space="preserve"> (2013) suggested placed</w:t>
      </w:r>
      <w:r w:rsidR="00AE4C42" w:rsidRPr="00655AF1">
        <w:rPr>
          <w:rFonts w:asciiTheme="minorHAnsi" w:hAnsiTheme="minorHAnsi"/>
          <w:szCs w:val="24"/>
        </w:rPr>
        <w:t xml:space="preserve"> </w:t>
      </w:r>
      <w:r w:rsidR="00B766E7" w:rsidRPr="00655AF1">
        <w:rPr>
          <w:rFonts w:asciiTheme="minorHAnsi" w:hAnsiTheme="minorHAnsi"/>
          <w:szCs w:val="24"/>
        </w:rPr>
        <w:t>“</w:t>
      </w:r>
      <w:r w:rsidR="00AE4C42" w:rsidRPr="00655AF1">
        <w:rPr>
          <w:rFonts w:asciiTheme="minorHAnsi" w:hAnsiTheme="minorHAnsi"/>
          <w:szCs w:val="24"/>
        </w:rPr>
        <w:t>the development of the workforce as central to raising quality in children’s services</w:t>
      </w:r>
      <w:r w:rsidR="00B766E7" w:rsidRPr="00655AF1">
        <w:rPr>
          <w:rFonts w:asciiTheme="minorHAnsi" w:hAnsiTheme="minorHAnsi"/>
          <w:szCs w:val="24"/>
        </w:rPr>
        <w:t>”</w:t>
      </w:r>
      <w:r w:rsidRPr="00655AF1">
        <w:rPr>
          <w:rFonts w:asciiTheme="minorHAnsi" w:hAnsiTheme="minorHAnsi"/>
          <w:szCs w:val="24"/>
        </w:rPr>
        <w:t xml:space="preserve"> (</w:t>
      </w:r>
      <w:r w:rsidR="00AE4C42" w:rsidRPr="00655AF1">
        <w:rPr>
          <w:rFonts w:asciiTheme="minorHAnsi" w:hAnsiTheme="minorHAnsi"/>
          <w:szCs w:val="24"/>
        </w:rPr>
        <w:t>p.</w:t>
      </w:r>
      <w:r w:rsidR="00362EE6" w:rsidRPr="00655AF1">
        <w:rPr>
          <w:rFonts w:asciiTheme="minorHAnsi" w:hAnsiTheme="minorHAnsi"/>
          <w:szCs w:val="24"/>
        </w:rPr>
        <w:t xml:space="preserve"> </w:t>
      </w:r>
      <w:r w:rsidR="00AE4C42" w:rsidRPr="00655AF1">
        <w:rPr>
          <w:rFonts w:asciiTheme="minorHAnsi" w:hAnsiTheme="minorHAnsi"/>
          <w:szCs w:val="24"/>
        </w:rPr>
        <w:t xml:space="preserve">528). The </w:t>
      </w:r>
      <w:r w:rsidR="00AE4C42" w:rsidRPr="00655AF1">
        <w:rPr>
          <w:rFonts w:asciiTheme="minorHAnsi" w:hAnsiTheme="minorHAnsi"/>
          <w:szCs w:val="24"/>
        </w:rPr>
        <w:lastRenderedPageBreak/>
        <w:t xml:space="preserve">prerequisite for knowledgeable practitioners to ensure quality practice and provision is a recurring consistent theme throughout key documentation, research and reports (HMSO, 1990; Ball, 1994; Sylva et al., 2004; Smith et al., 2009; Mathers et al., 2012 and Nutbrown, 2012).  </w:t>
      </w:r>
    </w:p>
    <w:p w:rsidR="00FB683F" w:rsidRPr="00655AF1" w:rsidRDefault="00FB683F" w:rsidP="00AE4C42">
      <w:pPr>
        <w:spacing w:after="0" w:line="360" w:lineRule="auto"/>
        <w:jc w:val="both"/>
        <w:rPr>
          <w:rFonts w:asciiTheme="minorHAnsi" w:hAnsiTheme="minorHAnsi"/>
          <w:szCs w:val="24"/>
        </w:rPr>
      </w:pPr>
    </w:p>
    <w:p w:rsidR="00AE4C42" w:rsidRPr="00655AF1" w:rsidRDefault="00AE4C42" w:rsidP="00AE4C42">
      <w:pPr>
        <w:spacing w:after="0" w:line="360" w:lineRule="auto"/>
        <w:jc w:val="both"/>
        <w:rPr>
          <w:rFonts w:asciiTheme="minorHAnsi" w:eastAsia="Times New Roman" w:hAnsiTheme="minorHAnsi" w:cs="Times New Roman"/>
          <w:szCs w:val="24"/>
          <w:lang w:eastAsia="en-GB"/>
        </w:rPr>
      </w:pPr>
      <w:r w:rsidRPr="00655AF1">
        <w:rPr>
          <w:rFonts w:asciiTheme="minorHAnsi" w:hAnsiTheme="minorHAnsi"/>
          <w:szCs w:val="24"/>
        </w:rPr>
        <w:t xml:space="preserve">Additionally, Nupponen (2006) considers that effective leadership is also a vital aspect of </w:t>
      </w:r>
      <w:r w:rsidR="00795C9C" w:rsidRPr="00655AF1">
        <w:rPr>
          <w:rFonts w:asciiTheme="minorHAnsi" w:hAnsiTheme="minorHAnsi"/>
          <w:szCs w:val="24"/>
        </w:rPr>
        <w:t xml:space="preserve">the </w:t>
      </w:r>
      <w:r w:rsidRPr="00655AF1">
        <w:rPr>
          <w:rFonts w:asciiTheme="minorHAnsi" w:hAnsiTheme="minorHAnsi"/>
          <w:szCs w:val="24"/>
        </w:rPr>
        <w:t>quality</w:t>
      </w:r>
      <w:r w:rsidR="00795C9C" w:rsidRPr="00655AF1">
        <w:rPr>
          <w:rFonts w:asciiTheme="minorHAnsi" w:hAnsiTheme="minorHAnsi"/>
          <w:szCs w:val="24"/>
        </w:rPr>
        <w:t xml:space="preserve"> discourse</w:t>
      </w:r>
      <w:r w:rsidRPr="00655AF1">
        <w:rPr>
          <w:rFonts w:asciiTheme="minorHAnsi" w:hAnsiTheme="minorHAnsi"/>
          <w:szCs w:val="24"/>
        </w:rPr>
        <w:t xml:space="preserve">. Leadership in early years </w:t>
      </w:r>
      <w:r w:rsidR="00821452" w:rsidRPr="00655AF1">
        <w:rPr>
          <w:rFonts w:asciiTheme="minorHAnsi" w:hAnsiTheme="minorHAnsi"/>
          <w:szCs w:val="24"/>
        </w:rPr>
        <w:t>settings</w:t>
      </w:r>
      <w:r w:rsidRPr="00655AF1">
        <w:rPr>
          <w:rFonts w:asciiTheme="minorHAnsi" w:hAnsiTheme="minorHAnsi"/>
          <w:szCs w:val="24"/>
        </w:rPr>
        <w:t xml:space="preserve">, however, is </w:t>
      </w:r>
      <w:r w:rsidR="00821452" w:rsidRPr="00655AF1">
        <w:rPr>
          <w:rFonts w:asciiTheme="minorHAnsi" w:hAnsiTheme="minorHAnsi"/>
          <w:szCs w:val="24"/>
        </w:rPr>
        <w:t xml:space="preserve">somewhat </w:t>
      </w:r>
      <w:r w:rsidR="00C74D73" w:rsidRPr="00655AF1">
        <w:rPr>
          <w:rFonts w:asciiTheme="minorHAnsi" w:hAnsiTheme="minorHAnsi"/>
          <w:szCs w:val="24"/>
        </w:rPr>
        <w:t>ambiguous</w:t>
      </w:r>
      <w:r w:rsidRPr="00655AF1">
        <w:rPr>
          <w:rFonts w:asciiTheme="minorHAnsi" w:hAnsiTheme="minorHAnsi"/>
          <w:szCs w:val="24"/>
        </w:rPr>
        <w:t xml:space="preserve"> and viewed as complex in and of itself by practitioners and rese</w:t>
      </w:r>
      <w:r w:rsidR="00BC1B48" w:rsidRPr="00655AF1">
        <w:rPr>
          <w:rFonts w:asciiTheme="minorHAnsi" w:hAnsiTheme="minorHAnsi"/>
          <w:szCs w:val="24"/>
        </w:rPr>
        <w:t>archers (Dunlop, 2008;</w:t>
      </w:r>
      <w:r w:rsidRPr="00655AF1">
        <w:rPr>
          <w:rFonts w:asciiTheme="minorHAnsi" w:hAnsiTheme="minorHAnsi"/>
          <w:szCs w:val="24"/>
        </w:rPr>
        <w:t xml:space="preserve"> Osgood, 2004). Muijs et al.</w:t>
      </w:r>
      <w:r w:rsidR="008975C7" w:rsidRPr="00655AF1">
        <w:rPr>
          <w:rFonts w:asciiTheme="minorHAnsi" w:hAnsiTheme="minorHAnsi"/>
          <w:szCs w:val="24"/>
        </w:rPr>
        <w:t>,</w:t>
      </w:r>
      <w:r w:rsidRPr="00655AF1">
        <w:rPr>
          <w:rFonts w:asciiTheme="minorHAnsi" w:hAnsiTheme="minorHAnsi"/>
          <w:szCs w:val="24"/>
        </w:rPr>
        <w:t xml:space="preserve"> (2004) also report that </w:t>
      </w:r>
      <w:r w:rsidR="0054283D" w:rsidRPr="00655AF1">
        <w:rPr>
          <w:rFonts w:asciiTheme="minorHAnsi" w:hAnsiTheme="minorHAnsi"/>
          <w:szCs w:val="24"/>
        </w:rPr>
        <w:t xml:space="preserve">effective </w:t>
      </w:r>
      <w:r w:rsidRPr="00655AF1">
        <w:rPr>
          <w:rFonts w:asciiTheme="minorHAnsi" w:hAnsiTheme="minorHAnsi"/>
          <w:szCs w:val="24"/>
        </w:rPr>
        <w:t xml:space="preserve">leadership </w:t>
      </w:r>
      <w:r w:rsidR="0054283D" w:rsidRPr="00655AF1">
        <w:rPr>
          <w:rFonts w:asciiTheme="minorHAnsi" w:hAnsiTheme="minorHAnsi"/>
          <w:szCs w:val="24"/>
        </w:rPr>
        <w:t>influences</w:t>
      </w:r>
      <w:r w:rsidRPr="00655AF1">
        <w:rPr>
          <w:rFonts w:asciiTheme="minorHAnsi" w:hAnsiTheme="minorHAnsi"/>
          <w:szCs w:val="24"/>
        </w:rPr>
        <w:t xml:space="preserve"> outcomes </w:t>
      </w:r>
      <w:r w:rsidR="00B766E7" w:rsidRPr="00655AF1">
        <w:rPr>
          <w:rFonts w:asciiTheme="minorHAnsi" w:hAnsiTheme="minorHAnsi"/>
          <w:szCs w:val="24"/>
        </w:rPr>
        <w:t xml:space="preserve">for </w:t>
      </w:r>
      <w:r w:rsidR="0054283D" w:rsidRPr="00655AF1">
        <w:rPr>
          <w:rFonts w:asciiTheme="minorHAnsi" w:hAnsiTheme="minorHAnsi"/>
          <w:szCs w:val="24"/>
        </w:rPr>
        <w:t xml:space="preserve">young </w:t>
      </w:r>
      <w:r w:rsidR="00B766E7" w:rsidRPr="00655AF1">
        <w:rPr>
          <w:rFonts w:asciiTheme="minorHAnsi" w:hAnsiTheme="minorHAnsi"/>
          <w:szCs w:val="24"/>
        </w:rPr>
        <w:t>children</w:t>
      </w:r>
      <w:r w:rsidR="0054283D" w:rsidRPr="00655AF1">
        <w:rPr>
          <w:rFonts w:asciiTheme="minorHAnsi" w:hAnsiTheme="minorHAnsi"/>
          <w:szCs w:val="24"/>
        </w:rPr>
        <w:t xml:space="preserve"> and families</w:t>
      </w:r>
      <w:r w:rsidR="00B766E7" w:rsidRPr="00655AF1">
        <w:rPr>
          <w:rFonts w:asciiTheme="minorHAnsi" w:hAnsiTheme="minorHAnsi"/>
          <w:szCs w:val="24"/>
        </w:rPr>
        <w:t xml:space="preserve">, yet </w:t>
      </w:r>
      <w:r w:rsidRPr="00655AF1">
        <w:rPr>
          <w:rFonts w:asciiTheme="minorHAnsi" w:hAnsiTheme="minorHAnsi"/>
          <w:szCs w:val="24"/>
        </w:rPr>
        <w:t xml:space="preserve">proposed that research on </w:t>
      </w:r>
      <w:r w:rsidR="00B766E7" w:rsidRPr="00655AF1">
        <w:rPr>
          <w:rFonts w:asciiTheme="minorHAnsi" w:hAnsiTheme="minorHAnsi"/>
          <w:szCs w:val="24"/>
        </w:rPr>
        <w:t xml:space="preserve">the effects of quality </w:t>
      </w:r>
      <w:r w:rsidRPr="00655AF1">
        <w:rPr>
          <w:rFonts w:asciiTheme="minorHAnsi" w:hAnsiTheme="minorHAnsi"/>
          <w:szCs w:val="24"/>
        </w:rPr>
        <w:t xml:space="preserve">leadership is </w:t>
      </w:r>
      <w:r w:rsidR="0004366A" w:rsidRPr="00655AF1">
        <w:rPr>
          <w:rFonts w:asciiTheme="minorHAnsi" w:hAnsiTheme="minorHAnsi"/>
          <w:szCs w:val="24"/>
        </w:rPr>
        <w:t xml:space="preserve">somewhat </w:t>
      </w:r>
      <w:r w:rsidRPr="00655AF1">
        <w:rPr>
          <w:rFonts w:asciiTheme="minorHAnsi" w:hAnsiTheme="minorHAnsi"/>
          <w:szCs w:val="24"/>
        </w:rPr>
        <w:t>limited</w:t>
      </w:r>
      <w:r w:rsidR="00B766E7" w:rsidRPr="00655AF1">
        <w:rPr>
          <w:rFonts w:asciiTheme="minorHAnsi" w:hAnsiTheme="minorHAnsi"/>
          <w:szCs w:val="24"/>
        </w:rPr>
        <w:t xml:space="preserve"> in early years</w:t>
      </w:r>
      <w:r w:rsidRPr="00655AF1">
        <w:rPr>
          <w:rFonts w:asciiTheme="minorHAnsi" w:hAnsiTheme="minorHAnsi"/>
          <w:szCs w:val="24"/>
        </w:rPr>
        <w:t>. Consequently, t</w:t>
      </w:r>
      <w:r w:rsidRPr="00655AF1">
        <w:rPr>
          <w:rFonts w:asciiTheme="minorHAnsi" w:eastAsia="Times New Roman" w:hAnsiTheme="minorHAnsi" w:cs="Times New Roman"/>
          <w:szCs w:val="24"/>
          <w:lang w:eastAsia="en-GB"/>
        </w:rPr>
        <w:t xml:space="preserve">he </w:t>
      </w:r>
      <w:r w:rsidR="00843C0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i/>
          <w:szCs w:val="24"/>
          <w:lang w:eastAsia="en-GB"/>
        </w:rPr>
        <w:t>Nutbrown Review</w:t>
      </w:r>
      <w:r w:rsidR="00843C03" w:rsidRPr="00655AF1">
        <w:rPr>
          <w:rFonts w:asciiTheme="minorHAnsi" w:eastAsia="Times New Roman" w:hAnsiTheme="minorHAnsi" w:cs="Times New Roman"/>
          <w:i/>
          <w:szCs w:val="24"/>
          <w:lang w:eastAsia="en-GB"/>
        </w:rPr>
        <w:t>’</w:t>
      </w:r>
      <w:r w:rsidRPr="00655AF1">
        <w:rPr>
          <w:rFonts w:asciiTheme="minorHAnsi" w:eastAsia="Times New Roman" w:hAnsiTheme="minorHAnsi" w:cs="Times New Roman"/>
          <w:szCs w:val="24"/>
          <w:lang w:eastAsia="en-GB"/>
        </w:rPr>
        <w:t xml:space="preserve"> (2012) acknowledged the need to develop greater leadership capacity in England, suggesting that “all early years practitioners should aspire to be leaders, of practice if not of settings, and all should be capable of demonstrating some pedagogical leadership regardless of qualification level” (Nutbrown, 2012, p. 55). </w:t>
      </w:r>
      <w:r w:rsidR="006A6C51" w:rsidRPr="00655AF1">
        <w:rPr>
          <w:rFonts w:asciiTheme="minorHAnsi" w:eastAsia="Times New Roman" w:hAnsiTheme="minorHAnsi" w:cs="Times New Roman"/>
          <w:szCs w:val="24"/>
          <w:lang w:eastAsia="en-GB"/>
        </w:rPr>
        <w:t xml:space="preserve">As such, </w:t>
      </w:r>
      <w:r w:rsidRPr="00655AF1">
        <w:rPr>
          <w:rFonts w:asciiTheme="minorHAnsi" w:eastAsia="Times New Roman" w:hAnsiTheme="minorHAnsi" w:cs="Times New Roman"/>
          <w:szCs w:val="24"/>
          <w:lang w:eastAsia="en-GB"/>
        </w:rPr>
        <w:t>McDowall</w:t>
      </w:r>
      <w:r w:rsidR="004B112E" w:rsidRPr="00655AF1">
        <w:rPr>
          <w:rFonts w:asciiTheme="minorHAnsi" w:eastAsia="Times New Roman" w:hAnsiTheme="minorHAnsi" w:cs="Times New Roman"/>
          <w:szCs w:val="24"/>
          <w:lang w:eastAsia="en-GB"/>
        </w:rPr>
        <w:t xml:space="preserve"> Clark and Bayliss (2012</w:t>
      </w:r>
      <w:r w:rsidRPr="00655AF1">
        <w:rPr>
          <w:rFonts w:asciiTheme="minorHAnsi" w:eastAsia="Times New Roman" w:hAnsiTheme="minorHAnsi" w:cs="Times New Roman"/>
          <w:szCs w:val="24"/>
          <w:lang w:eastAsia="en-GB"/>
        </w:rPr>
        <w:t>) advocated that such a role was envisaged for EYPs and “this is evident in the expectation that they should lead and model good practice”</w:t>
      </w:r>
      <w:r w:rsidR="004B112E" w:rsidRPr="00655AF1">
        <w:rPr>
          <w:rFonts w:asciiTheme="minorHAnsi" w:eastAsia="Times New Roman" w:hAnsiTheme="minorHAnsi" w:cs="Times New Roman"/>
          <w:szCs w:val="24"/>
          <w:lang w:eastAsia="en-GB"/>
        </w:rPr>
        <w:t xml:space="preserve"> (p. 233)</w:t>
      </w:r>
      <w:r w:rsidRPr="00655AF1">
        <w:rPr>
          <w:rFonts w:asciiTheme="minorHAnsi" w:eastAsia="Times New Roman" w:hAnsiTheme="minorHAnsi" w:cs="Times New Roman"/>
          <w:szCs w:val="24"/>
          <w:lang w:eastAsia="en-GB"/>
        </w:rPr>
        <w:t xml:space="preserve">. Yet, Nutbrown (2012) is suggesting that aspiring leadership ought to be regardless of any qualification level. This is challenging from a quality perspective, given the perception of the lower status of working with under-threes suggested by Manning-Morton (2006), Goouch and Powell (2013) and Elfer and Page (2015) and the lack of resources afforded to the non-maintained sector proposed by Grieshaber (2000). </w:t>
      </w:r>
    </w:p>
    <w:p w:rsidR="00AE4C42" w:rsidRPr="00655AF1" w:rsidRDefault="00AE4C42" w:rsidP="00AE4C42">
      <w:pPr>
        <w:spacing w:after="0" w:line="360" w:lineRule="auto"/>
        <w:jc w:val="both"/>
        <w:rPr>
          <w:rFonts w:asciiTheme="minorHAnsi" w:eastAsia="Times New Roman" w:hAnsiTheme="minorHAnsi" w:cs="Times New Roman"/>
          <w:szCs w:val="24"/>
          <w:lang w:eastAsia="en-GB"/>
        </w:rPr>
      </w:pPr>
    </w:p>
    <w:p w:rsidR="00FB683F" w:rsidRPr="00655AF1" w:rsidRDefault="00AE4C42" w:rsidP="00AE4C42">
      <w:pPr>
        <w:spacing w:after="0" w:line="360" w:lineRule="auto"/>
        <w:jc w:val="both"/>
        <w:rPr>
          <w:rFonts w:asciiTheme="minorHAnsi" w:hAnsiTheme="minorHAnsi"/>
          <w:szCs w:val="24"/>
        </w:rPr>
      </w:pPr>
      <w:r w:rsidRPr="00655AF1">
        <w:rPr>
          <w:rFonts w:asciiTheme="minorHAnsi" w:eastAsia="Times New Roman" w:hAnsiTheme="minorHAnsi" w:cs="Times New Roman"/>
          <w:szCs w:val="24"/>
          <w:lang w:eastAsia="en-GB"/>
        </w:rPr>
        <w:t xml:space="preserve">Conversely, </w:t>
      </w:r>
      <w:r w:rsidRPr="00655AF1">
        <w:rPr>
          <w:rFonts w:asciiTheme="minorHAnsi" w:hAnsiTheme="minorHAnsi"/>
          <w:szCs w:val="24"/>
        </w:rPr>
        <w:t xml:space="preserve">Worthington and Oers (2015) suggest that their recent research study findings continue to reinforce the impact that well-qualified staff have on the quality of children’s play and consequently upon literacy development in early years. Hence, the literature suggests that the most important factor in defining quality relates directly to the qualifications of the staff in the setting. However, if current policy is now committed to a graduate ECEC workforce and EYTs (or EYPs) are established in every setting leading practice </w:t>
      </w:r>
      <w:r w:rsidR="00F87373" w:rsidRPr="00655AF1">
        <w:rPr>
          <w:rFonts w:asciiTheme="minorHAnsi" w:hAnsiTheme="minorHAnsi"/>
          <w:szCs w:val="24"/>
        </w:rPr>
        <w:t>in the future</w:t>
      </w:r>
      <w:r w:rsidRPr="00655AF1">
        <w:rPr>
          <w:rFonts w:asciiTheme="minorHAnsi" w:hAnsiTheme="minorHAnsi"/>
          <w:szCs w:val="24"/>
        </w:rPr>
        <w:t xml:space="preserve">, this factor alone may not lead to quality provision in every setting in England and in particular for under-threes (Taggart, </w:t>
      </w:r>
      <w:r w:rsidRPr="00655AF1">
        <w:rPr>
          <w:rFonts w:asciiTheme="minorHAnsi" w:hAnsiTheme="minorHAnsi"/>
          <w:szCs w:val="24"/>
        </w:rPr>
        <w:lastRenderedPageBreak/>
        <w:t xml:space="preserve">2011). </w:t>
      </w:r>
      <w:r w:rsidR="00FB683F" w:rsidRPr="00655AF1">
        <w:rPr>
          <w:rFonts w:asciiTheme="minorHAnsi" w:hAnsiTheme="minorHAnsi"/>
          <w:szCs w:val="24"/>
        </w:rPr>
        <w:t>Crucially, t</w:t>
      </w:r>
      <w:r w:rsidRPr="00655AF1">
        <w:rPr>
          <w:rFonts w:asciiTheme="minorHAnsi" w:eastAsia="Times New Roman" w:hAnsiTheme="minorHAnsi" w:cs="Times New Roman"/>
          <w:szCs w:val="24"/>
          <w:lang w:eastAsia="en-GB"/>
        </w:rPr>
        <w:t xml:space="preserve">he importance of expert practitioners working with under-threes is still relatively underestimated by society (McDowall Clark and Bayliss, 2012) and although the persistent division between care and education is becoming less pronounced </w:t>
      </w:r>
      <w:r w:rsidR="004B112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Bennett, 2003), it is still a discussion </w:t>
      </w:r>
      <w:r w:rsidR="00B766E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firmly entrenched in connection with under-threes</w:t>
      </w:r>
      <w:r w:rsidR="00B766E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(McDowall Clark and Bayliss, 2012, p. 231) and the cost of quality childcare for families. The </w:t>
      </w:r>
      <w:r w:rsidR="009C25C5"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i/>
          <w:szCs w:val="24"/>
          <w:lang w:eastAsia="en-GB"/>
        </w:rPr>
        <w:t>4Children Manifesto</w:t>
      </w:r>
      <w:r w:rsidR="009C25C5" w:rsidRPr="00655AF1">
        <w:rPr>
          <w:rFonts w:asciiTheme="minorHAnsi" w:eastAsia="Times New Roman" w:hAnsiTheme="minorHAnsi" w:cs="Times New Roman"/>
          <w:i/>
          <w:szCs w:val="24"/>
          <w:lang w:eastAsia="en-GB"/>
        </w:rPr>
        <w:t>’</w:t>
      </w:r>
      <w:r w:rsidRPr="00655AF1">
        <w:rPr>
          <w:rFonts w:asciiTheme="minorHAnsi" w:eastAsia="Times New Roman" w:hAnsiTheme="minorHAnsi" w:cs="Times New Roman"/>
          <w:szCs w:val="24"/>
          <w:lang w:eastAsia="en-GB"/>
        </w:rPr>
        <w:t xml:space="preserve"> (2014) suggests that childcare costs take up </w:t>
      </w:r>
      <w:r w:rsidR="00B766E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31% of the average family household disposable income</w:t>
      </w:r>
      <w:r w:rsidR="00B766E7" w:rsidRPr="00655AF1">
        <w:rPr>
          <w:rFonts w:asciiTheme="minorHAnsi" w:eastAsia="Times New Roman" w:hAnsiTheme="minorHAnsi" w:cs="Times New Roman"/>
          <w:szCs w:val="24"/>
          <w:lang w:eastAsia="en-GB"/>
        </w:rPr>
        <w:t>”</w:t>
      </w:r>
      <w:r w:rsidR="006A6C51" w:rsidRPr="00655AF1">
        <w:rPr>
          <w:rFonts w:asciiTheme="minorHAnsi" w:eastAsia="Times New Roman" w:hAnsiTheme="minorHAnsi" w:cs="Times New Roman"/>
          <w:szCs w:val="24"/>
          <w:lang w:eastAsia="en-GB"/>
        </w:rPr>
        <w:t xml:space="preserve"> (p. 12)</w:t>
      </w:r>
      <w:r w:rsidRPr="00655AF1">
        <w:rPr>
          <w:rFonts w:asciiTheme="minorHAnsi" w:eastAsia="Times New Roman" w:hAnsiTheme="minorHAnsi" w:cs="Times New Roman"/>
          <w:szCs w:val="24"/>
          <w:lang w:eastAsia="en-GB"/>
        </w:rPr>
        <w:t xml:space="preserve">. </w:t>
      </w:r>
      <w:r w:rsidR="006A6C51" w:rsidRPr="00655AF1">
        <w:rPr>
          <w:rFonts w:asciiTheme="minorHAnsi" w:eastAsia="Times New Roman" w:hAnsiTheme="minorHAnsi" w:cs="Times New Roman"/>
          <w:szCs w:val="24"/>
          <w:lang w:eastAsia="en-GB"/>
        </w:rPr>
        <w:t>In addition, this</w:t>
      </w:r>
      <w:r w:rsidR="007659AC" w:rsidRPr="00655AF1">
        <w:rPr>
          <w:rFonts w:asciiTheme="minorHAnsi" w:eastAsia="Times New Roman" w:hAnsiTheme="minorHAnsi" w:cs="Times New Roman"/>
          <w:szCs w:val="24"/>
          <w:lang w:eastAsia="en-GB"/>
        </w:rPr>
        <w:t xml:space="preserve"> Manifesto highlights that t</w:t>
      </w:r>
      <w:r w:rsidRPr="00655AF1">
        <w:rPr>
          <w:rFonts w:asciiTheme="minorHAnsi" w:eastAsia="Times New Roman" w:hAnsiTheme="minorHAnsi" w:cs="Times New Roman"/>
          <w:szCs w:val="24"/>
          <w:lang w:eastAsia="en-GB"/>
        </w:rPr>
        <w:t xml:space="preserve">he </w:t>
      </w:r>
      <w:r w:rsidR="00B766E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cost of childcare has rise</w:t>
      </w:r>
      <w:r w:rsidR="00F772D6" w:rsidRPr="00655AF1">
        <w:rPr>
          <w:rFonts w:asciiTheme="minorHAnsi" w:eastAsia="Times New Roman" w:hAnsiTheme="minorHAnsi" w:cs="Times New Roman"/>
          <w:szCs w:val="24"/>
          <w:lang w:eastAsia="en-GB"/>
        </w:rPr>
        <w:t>n 27% over the last five years</w:t>
      </w:r>
      <w:r w:rsidR="00B766E7" w:rsidRPr="00655AF1">
        <w:rPr>
          <w:rFonts w:asciiTheme="minorHAnsi" w:eastAsia="Times New Roman" w:hAnsiTheme="minorHAnsi" w:cs="Times New Roman"/>
          <w:szCs w:val="24"/>
          <w:lang w:eastAsia="en-GB"/>
        </w:rPr>
        <w:t>”</w:t>
      </w:r>
      <w:r w:rsidR="006A6C51" w:rsidRPr="00655AF1">
        <w:rPr>
          <w:rFonts w:asciiTheme="minorHAnsi" w:eastAsia="Times New Roman" w:hAnsiTheme="minorHAnsi" w:cs="Times New Roman"/>
          <w:szCs w:val="24"/>
          <w:lang w:eastAsia="en-GB"/>
        </w:rPr>
        <w:t xml:space="preserve"> (2014, p. 12)</w:t>
      </w:r>
      <w:r w:rsidR="00F772D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B766E7" w:rsidRPr="00655AF1">
        <w:rPr>
          <w:rFonts w:asciiTheme="minorHAnsi" w:eastAsia="Times New Roman" w:hAnsiTheme="minorHAnsi" w:cs="Times New Roman"/>
          <w:szCs w:val="24"/>
          <w:lang w:eastAsia="en-GB"/>
        </w:rPr>
        <w:t xml:space="preserve">Indeed, </w:t>
      </w:r>
      <w:r w:rsidR="0084203C" w:rsidRPr="00655AF1">
        <w:rPr>
          <w:rFonts w:asciiTheme="minorHAnsi" w:eastAsia="Times New Roman" w:hAnsiTheme="minorHAnsi" w:cs="Times New Roman"/>
          <w:szCs w:val="24"/>
          <w:lang w:eastAsia="en-GB"/>
        </w:rPr>
        <w:t>Mathers et al.</w:t>
      </w:r>
      <w:r w:rsidR="00BC1B48" w:rsidRPr="00655AF1">
        <w:rPr>
          <w:rFonts w:asciiTheme="minorHAnsi" w:eastAsia="Times New Roman" w:hAnsiTheme="minorHAnsi" w:cs="Times New Roman"/>
          <w:szCs w:val="24"/>
          <w:lang w:eastAsia="en-GB"/>
        </w:rPr>
        <w:t>,</w:t>
      </w:r>
      <w:r w:rsidR="00F772D6" w:rsidRPr="00655AF1">
        <w:rPr>
          <w:rFonts w:asciiTheme="minorHAnsi" w:eastAsia="Times New Roman" w:hAnsiTheme="minorHAnsi" w:cs="Times New Roman"/>
          <w:szCs w:val="24"/>
          <w:lang w:eastAsia="en-GB"/>
        </w:rPr>
        <w:t xml:space="preserve"> (2011) proposed that </w:t>
      </w:r>
      <w:r w:rsidR="009C25C5" w:rsidRPr="00655AF1">
        <w:rPr>
          <w:rFonts w:asciiTheme="minorHAnsi" w:eastAsia="Times New Roman" w:hAnsiTheme="minorHAnsi" w:cs="Times New Roman"/>
          <w:szCs w:val="24"/>
          <w:lang w:eastAsia="en-GB"/>
        </w:rPr>
        <w:t xml:space="preserve">a substantial amount of </w:t>
      </w:r>
      <w:r w:rsidR="00F772D6" w:rsidRPr="00655AF1">
        <w:rPr>
          <w:rFonts w:asciiTheme="minorHAnsi" w:eastAsia="Times New Roman" w:hAnsiTheme="minorHAnsi" w:cs="Times New Roman"/>
          <w:szCs w:val="24"/>
          <w:lang w:eastAsia="en-GB"/>
        </w:rPr>
        <w:t>g</w:t>
      </w:r>
      <w:r w:rsidRPr="00655AF1">
        <w:rPr>
          <w:rFonts w:asciiTheme="minorHAnsi" w:eastAsia="Times New Roman" w:hAnsiTheme="minorHAnsi" w:cs="Times New Roman"/>
          <w:szCs w:val="24"/>
          <w:lang w:eastAsia="en-GB"/>
        </w:rPr>
        <w:t xml:space="preserve">overnment funding has already been </w:t>
      </w:r>
      <w:r w:rsidR="008941F1" w:rsidRPr="00655AF1">
        <w:rPr>
          <w:rFonts w:asciiTheme="minorHAnsi" w:eastAsia="Times New Roman" w:hAnsiTheme="minorHAnsi" w:cs="Times New Roman"/>
          <w:szCs w:val="24"/>
          <w:lang w:eastAsia="en-GB"/>
        </w:rPr>
        <w:t>allocated to</w:t>
      </w:r>
      <w:r w:rsidRPr="00655AF1">
        <w:rPr>
          <w:rFonts w:asciiTheme="minorHAnsi" w:eastAsia="Times New Roman" w:hAnsiTheme="minorHAnsi" w:cs="Times New Roman"/>
          <w:szCs w:val="24"/>
          <w:lang w:eastAsia="en-GB"/>
        </w:rPr>
        <w:t xml:space="preserve"> the </w:t>
      </w:r>
      <w:r w:rsidR="00B766E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i/>
          <w:szCs w:val="24"/>
          <w:lang w:eastAsia="en-GB"/>
        </w:rPr>
        <w:t>Transformation Fund</w:t>
      </w:r>
      <w:r w:rsidR="00B766E7" w:rsidRPr="00655AF1">
        <w:rPr>
          <w:rFonts w:asciiTheme="minorHAnsi" w:eastAsia="Times New Roman" w:hAnsiTheme="minorHAnsi" w:cs="Times New Roman"/>
          <w:i/>
          <w:szCs w:val="24"/>
          <w:lang w:eastAsia="en-GB"/>
        </w:rPr>
        <w:t>’</w:t>
      </w:r>
      <w:r w:rsidRPr="00655AF1">
        <w:rPr>
          <w:rFonts w:asciiTheme="minorHAnsi" w:eastAsia="Times New Roman" w:hAnsiTheme="minorHAnsi" w:cs="Times New Roman"/>
          <w:szCs w:val="24"/>
          <w:lang w:eastAsia="en-GB"/>
        </w:rPr>
        <w:t xml:space="preserve"> (TF) and the </w:t>
      </w:r>
      <w:r w:rsidR="00B766E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i/>
          <w:szCs w:val="24"/>
          <w:lang w:eastAsia="en-GB"/>
        </w:rPr>
        <w:t>Graduate Leader Fund</w:t>
      </w:r>
      <w:r w:rsidR="00B766E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(GLF) to support the development of graduates</w:t>
      </w:r>
      <w:r w:rsidR="00F772D6" w:rsidRPr="00655AF1">
        <w:rPr>
          <w:rFonts w:asciiTheme="minorHAnsi" w:eastAsia="Times New Roman" w:hAnsiTheme="minorHAnsi" w:cs="Times New Roman"/>
          <w:szCs w:val="24"/>
          <w:lang w:eastAsia="en-GB"/>
        </w:rPr>
        <w:t xml:space="preserve"> in practice across PVI sectors. </w:t>
      </w:r>
      <w:r w:rsidRPr="00655AF1">
        <w:rPr>
          <w:rFonts w:asciiTheme="minorHAnsi" w:eastAsia="Times New Roman" w:hAnsiTheme="minorHAnsi" w:cs="Times New Roman"/>
          <w:szCs w:val="24"/>
          <w:lang w:eastAsia="en-GB"/>
        </w:rPr>
        <w:t xml:space="preserve">It could be suggested that this funding is still </w:t>
      </w:r>
      <w:r w:rsidR="007F196C" w:rsidRPr="00655AF1">
        <w:rPr>
          <w:rFonts w:asciiTheme="minorHAnsi" w:eastAsia="Times New Roman" w:hAnsiTheme="minorHAnsi" w:cs="Times New Roman"/>
          <w:szCs w:val="24"/>
          <w:lang w:eastAsia="en-GB"/>
        </w:rPr>
        <w:t xml:space="preserve">considerably lacking compared with </w:t>
      </w:r>
      <w:r w:rsidRPr="00655AF1">
        <w:rPr>
          <w:rFonts w:asciiTheme="minorHAnsi" w:eastAsia="Times New Roman" w:hAnsiTheme="minorHAnsi" w:cs="Times New Roman"/>
          <w:szCs w:val="24"/>
          <w:lang w:eastAsia="en-GB"/>
        </w:rPr>
        <w:t xml:space="preserve">international agendas, </w:t>
      </w:r>
      <w:r w:rsidR="004B112E" w:rsidRPr="00655AF1">
        <w:rPr>
          <w:rFonts w:asciiTheme="minorHAnsi" w:eastAsia="Times New Roman" w:hAnsiTheme="minorHAnsi" w:cs="Times New Roman"/>
          <w:szCs w:val="24"/>
          <w:lang w:eastAsia="en-GB"/>
        </w:rPr>
        <w:t xml:space="preserve">which McDowall Clark and Bayliss (2012) claim is because </w:t>
      </w:r>
      <w:r w:rsidR="00B766E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graduate practitioners in the UK have not necessarily been the norm as they are in many other countries</w:t>
      </w:r>
      <w:r w:rsidR="00B766E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4B112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p. 231). </w:t>
      </w:r>
      <w:r w:rsidR="007F196C" w:rsidRPr="00655AF1">
        <w:rPr>
          <w:rFonts w:asciiTheme="minorHAnsi" w:eastAsia="Times New Roman" w:hAnsiTheme="minorHAnsi" w:cs="Times New Roman"/>
          <w:szCs w:val="24"/>
          <w:lang w:eastAsia="en-GB"/>
        </w:rPr>
        <w:t>Notably,</w:t>
      </w:r>
      <w:r w:rsidR="004B112E" w:rsidRPr="00655AF1">
        <w:rPr>
          <w:rFonts w:asciiTheme="minorHAnsi" w:eastAsia="Times New Roman" w:hAnsiTheme="minorHAnsi" w:cs="Times New Roman"/>
          <w:szCs w:val="24"/>
          <w:lang w:eastAsia="en-GB"/>
        </w:rPr>
        <w:t xml:space="preserve"> this</w:t>
      </w:r>
      <w:r w:rsidRPr="00655AF1">
        <w:rPr>
          <w:rFonts w:asciiTheme="minorHAnsi" w:eastAsia="Times New Roman" w:hAnsiTheme="minorHAnsi" w:cs="Times New Roman"/>
          <w:szCs w:val="24"/>
          <w:lang w:eastAsia="en-GB"/>
        </w:rPr>
        <w:t xml:space="preserve"> does not always appear to apply to working with under-threes, as Mathers et al.</w:t>
      </w:r>
      <w:r w:rsidR="00BC1B48"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(2001) </w:t>
      </w:r>
      <w:r w:rsidR="006A6C51" w:rsidRPr="00655AF1">
        <w:rPr>
          <w:rFonts w:asciiTheme="minorHAnsi" w:eastAsia="Times New Roman" w:hAnsiTheme="minorHAnsi" w:cs="Times New Roman"/>
          <w:szCs w:val="24"/>
          <w:lang w:eastAsia="en-GB"/>
        </w:rPr>
        <w:t>argued</w:t>
      </w:r>
      <w:r w:rsidRPr="00655AF1">
        <w:rPr>
          <w:rFonts w:asciiTheme="minorHAnsi" w:eastAsia="Times New Roman" w:hAnsiTheme="minorHAnsi" w:cs="Times New Roman"/>
          <w:szCs w:val="24"/>
          <w:lang w:eastAsia="en-GB"/>
        </w:rPr>
        <w:t xml:space="preserve"> that findings from other countries highlight that these settings are less likely to be graduate led. </w:t>
      </w:r>
    </w:p>
    <w:p w:rsidR="00FB683F" w:rsidRPr="00655AF1" w:rsidRDefault="00FB683F" w:rsidP="00AE4C42">
      <w:pPr>
        <w:spacing w:after="0" w:line="360" w:lineRule="auto"/>
        <w:jc w:val="both"/>
        <w:rPr>
          <w:rFonts w:asciiTheme="minorHAnsi" w:eastAsia="Times New Roman" w:hAnsiTheme="minorHAnsi" w:cs="Times New Roman"/>
          <w:szCs w:val="24"/>
          <w:lang w:eastAsia="en-GB"/>
        </w:rPr>
      </w:pPr>
    </w:p>
    <w:p w:rsidR="006A6C51" w:rsidRPr="00655AF1" w:rsidRDefault="00BC6857" w:rsidP="00AE4C42">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In addition, </w:t>
      </w:r>
      <w:r w:rsidR="00AE4C42" w:rsidRPr="00655AF1">
        <w:rPr>
          <w:rFonts w:asciiTheme="minorHAnsi" w:eastAsia="Times New Roman" w:hAnsiTheme="minorHAnsi" w:cs="Times New Roman"/>
          <w:szCs w:val="24"/>
          <w:lang w:eastAsia="en-GB"/>
        </w:rPr>
        <w:t xml:space="preserve">Pascal and Bertram (2009) </w:t>
      </w:r>
      <w:r w:rsidR="006A6C51" w:rsidRPr="00655AF1">
        <w:rPr>
          <w:rFonts w:asciiTheme="minorHAnsi" w:eastAsia="Times New Roman" w:hAnsiTheme="minorHAnsi" w:cs="Times New Roman"/>
          <w:szCs w:val="24"/>
          <w:lang w:eastAsia="en-GB"/>
        </w:rPr>
        <w:t>contend</w:t>
      </w:r>
      <w:r w:rsidR="00AE4C42" w:rsidRPr="00655AF1">
        <w:rPr>
          <w:rFonts w:asciiTheme="minorHAnsi" w:eastAsia="Times New Roman" w:hAnsiTheme="minorHAnsi" w:cs="Times New Roman"/>
          <w:szCs w:val="24"/>
          <w:lang w:eastAsia="en-GB"/>
        </w:rPr>
        <w:t xml:space="preserve"> that very particular skills and professional expertise are ne</w:t>
      </w:r>
      <w:r w:rsidRPr="00655AF1">
        <w:rPr>
          <w:rFonts w:asciiTheme="minorHAnsi" w:eastAsia="Times New Roman" w:hAnsiTheme="minorHAnsi" w:cs="Times New Roman"/>
          <w:szCs w:val="24"/>
          <w:lang w:eastAsia="en-GB"/>
        </w:rPr>
        <w:t>cessary when working with under-</w:t>
      </w:r>
      <w:r w:rsidR="00AE4C42" w:rsidRPr="00655AF1">
        <w:rPr>
          <w:rFonts w:asciiTheme="minorHAnsi" w:eastAsia="Times New Roman" w:hAnsiTheme="minorHAnsi" w:cs="Times New Roman"/>
          <w:szCs w:val="24"/>
          <w:lang w:eastAsia="en-GB"/>
        </w:rPr>
        <w:t xml:space="preserve">threes, which are often undervalued, as is often the case with babies themselves (McDowall Clark and Baylis, 2012), which also impacts upon </w:t>
      </w:r>
      <w:r w:rsidRPr="00655AF1">
        <w:rPr>
          <w:rFonts w:asciiTheme="minorHAnsi" w:eastAsia="Times New Roman" w:hAnsiTheme="minorHAnsi" w:cs="Times New Roman"/>
          <w:szCs w:val="24"/>
          <w:lang w:eastAsia="en-GB"/>
        </w:rPr>
        <w:t xml:space="preserve">the notion of </w:t>
      </w:r>
      <w:r w:rsidR="00AE4C42" w:rsidRPr="00655AF1">
        <w:rPr>
          <w:rFonts w:asciiTheme="minorHAnsi" w:eastAsia="Times New Roman" w:hAnsiTheme="minorHAnsi" w:cs="Times New Roman"/>
          <w:szCs w:val="24"/>
          <w:lang w:eastAsia="en-GB"/>
        </w:rPr>
        <w:t>quality provision. McDowall Clark</w:t>
      </w:r>
      <w:r w:rsidR="004B112E" w:rsidRPr="00655AF1">
        <w:rPr>
          <w:rFonts w:asciiTheme="minorHAnsi" w:eastAsia="Times New Roman" w:hAnsiTheme="minorHAnsi" w:cs="Times New Roman"/>
          <w:szCs w:val="24"/>
          <w:lang w:eastAsia="en-GB"/>
        </w:rPr>
        <w:t xml:space="preserve"> and Baylis (2012</w:t>
      </w:r>
      <w:r w:rsidR="00AE4C42" w:rsidRPr="00655AF1">
        <w:rPr>
          <w:rFonts w:asciiTheme="minorHAnsi" w:eastAsia="Times New Roman" w:hAnsiTheme="minorHAnsi" w:cs="Times New Roman"/>
          <w:szCs w:val="24"/>
          <w:lang w:eastAsia="en-GB"/>
        </w:rPr>
        <w:t>) proposed that “all the pieces are now in place in terms of policy and frameworks to support high quality provision for young children”</w:t>
      </w:r>
      <w:r w:rsidR="004B112E" w:rsidRPr="00655AF1">
        <w:rPr>
          <w:rFonts w:asciiTheme="minorHAnsi" w:eastAsia="Times New Roman" w:hAnsiTheme="minorHAnsi" w:cs="Times New Roman"/>
          <w:szCs w:val="24"/>
          <w:lang w:eastAsia="en-GB"/>
        </w:rPr>
        <w:t xml:space="preserve"> (p. 239)</w:t>
      </w:r>
      <w:r w:rsidR="00AE4C42" w:rsidRPr="00655AF1">
        <w:rPr>
          <w:rFonts w:asciiTheme="minorHAnsi" w:eastAsia="Times New Roman" w:hAnsiTheme="minorHAnsi" w:cs="Times New Roman"/>
          <w:szCs w:val="24"/>
          <w:lang w:eastAsia="en-GB"/>
        </w:rPr>
        <w:t>. Arguably, policy and frameworks alone are not necessarily linked to quality provision or quality outcomes. The ECEC workforce is diverse</w:t>
      </w:r>
      <w:r w:rsidR="00BE4353" w:rsidRPr="00655AF1">
        <w:rPr>
          <w:rFonts w:asciiTheme="minorHAnsi" w:eastAsia="Times New Roman" w:hAnsiTheme="minorHAnsi" w:cs="Times New Roman"/>
          <w:szCs w:val="24"/>
          <w:lang w:eastAsia="en-GB"/>
        </w:rPr>
        <w:t>,</w:t>
      </w:r>
      <w:r w:rsidR="00AE4C42" w:rsidRPr="00655AF1">
        <w:rPr>
          <w:rFonts w:asciiTheme="minorHAnsi" w:eastAsia="Times New Roman" w:hAnsiTheme="minorHAnsi" w:cs="Times New Roman"/>
          <w:szCs w:val="24"/>
          <w:lang w:eastAsia="en-GB"/>
        </w:rPr>
        <w:t xml:space="preserve"> with practitioners </w:t>
      </w:r>
      <w:r w:rsidR="004B112E" w:rsidRPr="00655AF1">
        <w:rPr>
          <w:rFonts w:asciiTheme="minorHAnsi" w:eastAsia="Times New Roman" w:hAnsiTheme="minorHAnsi" w:cs="Times New Roman"/>
          <w:szCs w:val="24"/>
          <w:lang w:eastAsia="en-GB"/>
        </w:rPr>
        <w:t>considered by Appleby a</w:t>
      </w:r>
      <w:r w:rsidR="006A6C51" w:rsidRPr="00655AF1">
        <w:rPr>
          <w:rFonts w:asciiTheme="minorHAnsi" w:eastAsia="Times New Roman" w:hAnsiTheme="minorHAnsi" w:cs="Times New Roman"/>
          <w:szCs w:val="24"/>
          <w:lang w:eastAsia="en-GB"/>
        </w:rPr>
        <w:t>n</w:t>
      </w:r>
      <w:r w:rsidR="004B112E" w:rsidRPr="00655AF1">
        <w:rPr>
          <w:rFonts w:asciiTheme="minorHAnsi" w:eastAsia="Times New Roman" w:hAnsiTheme="minorHAnsi" w:cs="Times New Roman"/>
          <w:szCs w:val="24"/>
          <w:lang w:eastAsia="en-GB"/>
        </w:rPr>
        <w:t xml:space="preserve">d Andrews (2011) </w:t>
      </w:r>
      <w:r w:rsidR="00AE4C42" w:rsidRPr="00655AF1">
        <w:rPr>
          <w:rFonts w:asciiTheme="minorHAnsi" w:eastAsia="Times New Roman" w:hAnsiTheme="minorHAnsi" w:cs="Times New Roman"/>
          <w:szCs w:val="24"/>
          <w:lang w:eastAsia="en-GB"/>
        </w:rPr>
        <w:t>as “thoughtful agen</w:t>
      </w:r>
      <w:r w:rsidR="004B112E" w:rsidRPr="00655AF1">
        <w:rPr>
          <w:rFonts w:asciiTheme="minorHAnsi" w:eastAsia="Times New Roman" w:hAnsiTheme="minorHAnsi" w:cs="Times New Roman"/>
          <w:szCs w:val="24"/>
          <w:lang w:eastAsia="en-GB"/>
        </w:rPr>
        <w:t>ts” (</w:t>
      </w:r>
      <w:r w:rsidR="00AE4C42" w:rsidRPr="00655AF1">
        <w:rPr>
          <w:rFonts w:asciiTheme="minorHAnsi" w:eastAsia="Times New Roman" w:hAnsiTheme="minorHAnsi" w:cs="Times New Roman"/>
          <w:szCs w:val="24"/>
          <w:lang w:eastAsia="en-GB"/>
        </w:rPr>
        <w:t xml:space="preserve">p. 59) who reflect upon and strive to improve provision. Current EYPs and new EYTs will already hold varied ideas, working practices and </w:t>
      </w:r>
      <w:r w:rsidR="00B766E7" w:rsidRPr="00655AF1">
        <w:rPr>
          <w:rFonts w:asciiTheme="minorHAnsi" w:eastAsia="Times New Roman" w:hAnsiTheme="minorHAnsi" w:cs="Times New Roman"/>
          <w:szCs w:val="24"/>
          <w:lang w:eastAsia="en-GB"/>
        </w:rPr>
        <w:t xml:space="preserve">particular </w:t>
      </w:r>
      <w:r w:rsidR="00AE4C42" w:rsidRPr="00655AF1">
        <w:rPr>
          <w:rFonts w:asciiTheme="minorHAnsi" w:eastAsia="Times New Roman" w:hAnsiTheme="minorHAnsi" w:cs="Times New Roman"/>
          <w:szCs w:val="24"/>
          <w:lang w:eastAsia="en-GB"/>
        </w:rPr>
        <w:t>shared values</w:t>
      </w:r>
      <w:r w:rsidR="00B766E7" w:rsidRPr="00655AF1">
        <w:rPr>
          <w:rFonts w:asciiTheme="minorHAnsi" w:eastAsia="Times New Roman" w:hAnsiTheme="minorHAnsi" w:cs="Times New Roman"/>
          <w:szCs w:val="24"/>
          <w:lang w:eastAsia="en-GB"/>
        </w:rPr>
        <w:t>,</w:t>
      </w:r>
      <w:r w:rsidR="00AE4C42" w:rsidRPr="00655AF1">
        <w:rPr>
          <w:rFonts w:asciiTheme="minorHAnsi" w:eastAsia="Times New Roman" w:hAnsiTheme="minorHAnsi" w:cs="Times New Roman"/>
          <w:szCs w:val="24"/>
          <w:lang w:eastAsia="en-GB"/>
        </w:rPr>
        <w:t xml:space="preserve"> alongside a vast range of experience, regardless of their undervalued status. The ECEC workforce is just as unique as each unique child,</w:t>
      </w:r>
      <w:r w:rsidR="004737EE" w:rsidRPr="00655AF1">
        <w:rPr>
          <w:rFonts w:asciiTheme="minorHAnsi" w:eastAsia="Times New Roman" w:hAnsiTheme="minorHAnsi" w:cs="Times New Roman"/>
          <w:szCs w:val="24"/>
          <w:lang w:eastAsia="en-GB"/>
        </w:rPr>
        <w:t xml:space="preserve"> with individual needs, thoughts and</w:t>
      </w:r>
      <w:r w:rsidR="00AE4C42" w:rsidRPr="00655AF1">
        <w:rPr>
          <w:rFonts w:asciiTheme="minorHAnsi" w:eastAsia="Times New Roman" w:hAnsiTheme="minorHAnsi" w:cs="Times New Roman"/>
          <w:szCs w:val="24"/>
          <w:lang w:eastAsia="en-GB"/>
        </w:rPr>
        <w:t xml:space="preserve"> challenges. The gap </w:t>
      </w:r>
      <w:r w:rsidR="004737EE" w:rsidRPr="00655AF1">
        <w:rPr>
          <w:rFonts w:asciiTheme="minorHAnsi" w:eastAsia="Times New Roman" w:hAnsiTheme="minorHAnsi" w:cs="Times New Roman"/>
          <w:szCs w:val="24"/>
          <w:lang w:eastAsia="en-GB"/>
        </w:rPr>
        <w:t xml:space="preserve">appears to </w:t>
      </w:r>
      <w:r w:rsidR="004737EE" w:rsidRPr="00655AF1">
        <w:rPr>
          <w:rFonts w:asciiTheme="minorHAnsi" w:eastAsia="Times New Roman" w:hAnsiTheme="minorHAnsi" w:cs="Times New Roman"/>
          <w:szCs w:val="24"/>
          <w:lang w:eastAsia="en-GB"/>
        </w:rPr>
        <w:lastRenderedPageBreak/>
        <w:t>remain</w:t>
      </w:r>
      <w:r w:rsidR="00AE4C42" w:rsidRPr="00655AF1">
        <w:rPr>
          <w:rFonts w:asciiTheme="minorHAnsi" w:eastAsia="Times New Roman" w:hAnsiTheme="minorHAnsi" w:cs="Times New Roman"/>
          <w:szCs w:val="24"/>
          <w:lang w:eastAsia="en-GB"/>
        </w:rPr>
        <w:t xml:space="preserve"> between rhetoric and practice. This is particularly evident in the PVI sector where the majority of EYPs work (NCTL, 2013) and the percentage of graduate practitioners is much lower than in the maintained sector (Badlock, Fitzgerald and Kay, 2009). </w:t>
      </w:r>
    </w:p>
    <w:p w:rsidR="006A6C51" w:rsidRPr="00655AF1" w:rsidRDefault="006A6C51" w:rsidP="00AE4C42">
      <w:pPr>
        <w:spacing w:after="0" w:line="360" w:lineRule="auto"/>
        <w:jc w:val="both"/>
        <w:rPr>
          <w:rFonts w:asciiTheme="minorHAnsi" w:eastAsia="Times New Roman" w:hAnsiTheme="minorHAnsi" w:cs="Times New Roman"/>
          <w:szCs w:val="24"/>
          <w:lang w:eastAsia="en-GB"/>
        </w:rPr>
      </w:pPr>
    </w:p>
    <w:p w:rsidR="00BC6857" w:rsidRPr="00655AF1" w:rsidRDefault="00AE4C42" w:rsidP="00AE4C42">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Given that quality and literacy are inextricably linked within the discourse of early </w:t>
      </w:r>
      <w:r w:rsidR="00E50F1D" w:rsidRPr="00655AF1">
        <w:rPr>
          <w:rFonts w:asciiTheme="minorHAnsi" w:eastAsia="Times New Roman" w:hAnsiTheme="minorHAnsi" w:cs="Times New Roman"/>
          <w:szCs w:val="24"/>
          <w:lang w:eastAsia="en-GB"/>
        </w:rPr>
        <w:t xml:space="preserve">years, the argument </w:t>
      </w:r>
      <w:r w:rsidR="004B112E" w:rsidRPr="00655AF1">
        <w:rPr>
          <w:rFonts w:asciiTheme="minorHAnsi" w:eastAsia="Times New Roman" w:hAnsiTheme="minorHAnsi" w:cs="Times New Roman"/>
          <w:szCs w:val="24"/>
          <w:lang w:eastAsia="en-GB"/>
        </w:rPr>
        <w:t xml:space="preserve">put forward by Parker (2013) </w:t>
      </w:r>
      <w:r w:rsidR="00E50F1D" w:rsidRPr="00655AF1">
        <w:rPr>
          <w:rFonts w:asciiTheme="minorHAnsi" w:eastAsia="Times New Roman" w:hAnsiTheme="minorHAnsi" w:cs="Times New Roman"/>
          <w:szCs w:val="24"/>
          <w:lang w:eastAsia="en-GB"/>
        </w:rPr>
        <w:t xml:space="preserve">that higher </w:t>
      </w:r>
      <w:r w:rsidR="007F196C" w:rsidRPr="00655AF1">
        <w:rPr>
          <w:rFonts w:asciiTheme="minorHAnsi" w:eastAsia="Times New Roman" w:hAnsiTheme="minorHAnsi" w:cs="Times New Roman"/>
          <w:szCs w:val="24"/>
          <w:lang w:eastAsia="en-GB"/>
        </w:rPr>
        <w:t xml:space="preserve">qualified staff provide </w:t>
      </w:r>
      <w:r w:rsidRPr="00655AF1">
        <w:rPr>
          <w:rFonts w:asciiTheme="minorHAnsi" w:eastAsia="Times New Roman" w:hAnsiTheme="minorHAnsi" w:cs="Times New Roman"/>
          <w:szCs w:val="24"/>
          <w:lang w:eastAsia="en-GB"/>
        </w:rPr>
        <w:t>q</w:t>
      </w:r>
      <w:r w:rsidR="004B112E" w:rsidRPr="00655AF1">
        <w:rPr>
          <w:rFonts w:asciiTheme="minorHAnsi" w:eastAsia="Times New Roman" w:hAnsiTheme="minorHAnsi" w:cs="Times New Roman"/>
          <w:szCs w:val="24"/>
          <w:lang w:eastAsia="en-GB"/>
        </w:rPr>
        <w:t xml:space="preserve">uality provision </w:t>
      </w:r>
      <w:r w:rsidRPr="00655AF1">
        <w:rPr>
          <w:rFonts w:asciiTheme="minorHAnsi" w:eastAsia="Times New Roman" w:hAnsiTheme="minorHAnsi" w:cs="Times New Roman"/>
          <w:szCs w:val="24"/>
          <w:lang w:eastAsia="en-GB"/>
        </w:rPr>
        <w:t>is very much dependent</w:t>
      </w:r>
      <w:r w:rsidR="00C45D7A" w:rsidRPr="00655AF1">
        <w:rPr>
          <w:rFonts w:asciiTheme="minorHAnsi" w:eastAsia="Times New Roman" w:hAnsiTheme="minorHAnsi" w:cs="Times New Roman"/>
          <w:szCs w:val="24"/>
          <w:lang w:eastAsia="en-GB"/>
        </w:rPr>
        <w:t xml:space="preserve"> upon an investment in training and the provision of</w:t>
      </w:r>
      <w:r w:rsidRPr="00655AF1">
        <w:rPr>
          <w:rFonts w:asciiTheme="minorHAnsi" w:eastAsia="Times New Roman" w:hAnsiTheme="minorHAnsi" w:cs="Times New Roman"/>
          <w:szCs w:val="24"/>
          <w:lang w:eastAsia="en-GB"/>
        </w:rPr>
        <w:t xml:space="preserve"> professional education and on-going support</w:t>
      </w:r>
      <w:r w:rsidR="00C45D7A" w:rsidRPr="00655AF1">
        <w:rPr>
          <w:rFonts w:asciiTheme="minorHAnsi" w:eastAsia="Times New Roman" w:hAnsiTheme="minorHAnsi" w:cs="Times New Roman"/>
          <w:szCs w:val="24"/>
          <w:lang w:eastAsia="en-GB"/>
        </w:rPr>
        <w:t xml:space="preserve">, as advocated by </w:t>
      </w:r>
      <w:r w:rsidRPr="00655AF1">
        <w:rPr>
          <w:rFonts w:asciiTheme="minorHAnsi" w:eastAsia="Times New Roman" w:hAnsiTheme="minorHAnsi" w:cs="Times New Roman"/>
          <w:szCs w:val="24"/>
          <w:lang w:eastAsia="en-GB"/>
        </w:rPr>
        <w:t>Davis and</w:t>
      </w:r>
      <w:r w:rsidR="00C45D7A" w:rsidRPr="00655AF1">
        <w:rPr>
          <w:rFonts w:asciiTheme="minorHAnsi" w:eastAsia="Times New Roman" w:hAnsiTheme="minorHAnsi" w:cs="Times New Roman"/>
          <w:szCs w:val="24"/>
          <w:lang w:eastAsia="en-GB"/>
        </w:rPr>
        <w:t xml:space="preserve"> Capes</w:t>
      </w:r>
      <w:r w:rsidR="007F196C" w:rsidRPr="00655AF1">
        <w:rPr>
          <w:rFonts w:asciiTheme="minorHAnsi" w:eastAsia="Times New Roman" w:hAnsiTheme="minorHAnsi" w:cs="Times New Roman"/>
          <w:szCs w:val="24"/>
          <w:lang w:eastAsia="en-GB"/>
        </w:rPr>
        <w:t xml:space="preserve"> </w:t>
      </w:r>
      <w:r w:rsidR="00C45D7A" w:rsidRPr="00655AF1">
        <w:rPr>
          <w:rFonts w:asciiTheme="minorHAnsi" w:eastAsia="Times New Roman" w:hAnsiTheme="minorHAnsi" w:cs="Times New Roman"/>
          <w:szCs w:val="24"/>
          <w:lang w:eastAsia="en-GB"/>
        </w:rPr>
        <w:t>(2013) and Nutbrown (</w:t>
      </w:r>
      <w:r w:rsidR="007F196C" w:rsidRPr="00655AF1">
        <w:rPr>
          <w:rFonts w:asciiTheme="minorHAnsi" w:eastAsia="Times New Roman" w:hAnsiTheme="minorHAnsi" w:cs="Times New Roman"/>
          <w:szCs w:val="24"/>
          <w:lang w:eastAsia="en-GB"/>
        </w:rPr>
        <w:t xml:space="preserve">2012). </w:t>
      </w:r>
      <w:r w:rsidRPr="00655AF1">
        <w:rPr>
          <w:rFonts w:asciiTheme="minorHAnsi" w:hAnsiTheme="minorHAnsi"/>
          <w:szCs w:val="24"/>
        </w:rPr>
        <w:t>E</w:t>
      </w:r>
      <w:r w:rsidR="00C45D7A" w:rsidRPr="00655AF1">
        <w:rPr>
          <w:rFonts w:asciiTheme="minorHAnsi" w:hAnsiTheme="minorHAnsi"/>
          <w:szCs w:val="24"/>
        </w:rPr>
        <w:t>ssentially, Cottle (2011</w:t>
      </w:r>
      <w:r w:rsidRPr="00655AF1">
        <w:rPr>
          <w:rFonts w:asciiTheme="minorHAnsi" w:hAnsiTheme="minorHAnsi"/>
          <w:szCs w:val="24"/>
        </w:rPr>
        <w:t xml:space="preserve">) states that </w:t>
      </w:r>
      <w:r w:rsidR="00C45D7A" w:rsidRPr="00655AF1">
        <w:rPr>
          <w:rFonts w:asciiTheme="minorHAnsi" w:hAnsiTheme="minorHAnsi"/>
          <w:szCs w:val="24"/>
        </w:rPr>
        <w:t xml:space="preserve">for many practitioners, </w:t>
      </w:r>
      <w:r w:rsidRPr="00655AF1">
        <w:rPr>
          <w:rFonts w:asciiTheme="minorHAnsi" w:hAnsiTheme="minorHAnsi"/>
          <w:szCs w:val="24"/>
        </w:rPr>
        <w:t xml:space="preserve">the “concept of quality can be elusive and dynamic” </w:t>
      </w:r>
      <w:r w:rsidR="00C45D7A" w:rsidRPr="00655AF1">
        <w:rPr>
          <w:rFonts w:asciiTheme="minorHAnsi" w:hAnsiTheme="minorHAnsi"/>
          <w:szCs w:val="24"/>
        </w:rPr>
        <w:t>(p. 261).</w:t>
      </w:r>
      <w:r w:rsidRPr="00655AF1">
        <w:rPr>
          <w:rFonts w:asciiTheme="minorHAnsi" w:hAnsiTheme="minorHAnsi"/>
          <w:szCs w:val="24"/>
        </w:rPr>
        <w:t xml:space="preserve"> </w:t>
      </w:r>
      <w:r w:rsidR="00C45D7A" w:rsidRPr="00655AF1">
        <w:rPr>
          <w:rFonts w:asciiTheme="minorHAnsi" w:hAnsiTheme="minorHAnsi"/>
          <w:szCs w:val="24"/>
        </w:rPr>
        <w:t xml:space="preserve"> Indeed Murray (2013) claims that m</w:t>
      </w:r>
      <w:r w:rsidRPr="00655AF1">
        <w:rPr>
          <w:rFonts w:asciiTheme="minorHAnsi" w:hAnsiTheme="minorHAnsi"/>
          <w:szCs w:val="24"/>
        </w:rPr>
        <w:t>any ECEC practitioners are motivated by their passion for children’s well-being and developmen</w:t>
      </w:r>
      <w:r w:rsidR="00C45D7A" w:rsidRPr="00655AF1">
        <w:rPr>
          <w:rFonts w:asciiTheme="minorHAnsi" w:hAnsiTheme="minorHAnsi"/>
          <w:szCs w:val="24"/>
        </w:rPr>
        <w:t xml:space="preserve">t </w:t>
      </w:r>
      <w:r w:rsidRPr="00655AF1">
        <w:rPr>
          <w:rFonts w:asciiTheme="minorHAnsi" w:hAnsiTheme="minorHAnsi"/>
          <w:szCs w:val="24"/>
        </w:rPr>
        <w:t xml:space="preserve">and </w:t>
      </w:r>
      <w:r w:rsidR="00C45D7A" w:rsidRPr="00655AF1">
        <w:rPr>
          <w:rFonts w:asciiTheme="minorHAnsi" w:hAnsiTheme="minorHAnsi"/>
          <w:szCs w:val="24"/>
        </w:rPr>
        <w:t xml:space="preserve">Osgood (2010) asserts that practitioners have a </w:t>
      </w:r>
      <w:r w:rsidRPr="00655AF1">
        <w:rPr>
          <w:rFonts w:asciiTheme="minorHAnsi" w:hAnsiTheme="minorHAnsi"/>
          <w:szCs w:val="24"/>
        </w:rPr>
        <w:t>strong commitment to make a</w:t>
      </w:r>
      <w:r w:rsidR="007F196C" w:rsidRPr="00655AF1">
        <w:rPr>
          <w:rFonts w:asciiTheme="minorHAnsi" w:hAnsiTheme="minorHAnsi"/>
          <w:szCs w:val="24"/>
        </w:rPr>
        <w:t>n</w:t>
      </w:r>
      <w:r w:rsidRPr="00655AF1">
        <w:rPr>
          <w:rFonts w:asciiTheme="minorHAnsi" w:hAnsiTheme="minorHAnsi"/>
          <w:szCs w:val="24"/>
        </w:rPr>
        <w:t xml:space="preserve"> </w:t>
      </w:r>
      <w:r w:rsidR="007F196C" w:rsidRPr="00655AF1">
        <w:rPr>
          <w:rFonts w:asciiTheme="minorHAnsi" w:hAnsiTheme="minorHAnsi"/>
          <w:szCs w:val="24"/>
        </w:rPr>
        <w:t>impact</w:t>
      </w:r>
      <w:r w:rsidRPr="00655AF1">
        <w:rPr>
          <w:rFonts w:asciiTheme="minorHAnsi" w:hAnsiTheme="minorHAnsi"/>
          <w:szCs w:val="24"/>
        </w:rPr>
        <w:t xml:space="preserve">. Similarly, Moyles (2001) considers that this drive and passion is vital to the role of the practitioner and is an innate part of the nature of early years professionalism. This commitment and desire to make a difference (Gill, 2006) and moral purpose (Starratt, 2007) is also described as true leadership by Marquardt (2000). </w:t>
      </w:r>
    </w:p>
    <w:p w:rsidR="00BC6857" w:rsidRPr="00655AF1" w:rsidRDefault="00BC6857" w:rsidP="00AE4C42">
      <w:pPr>
        <w:spacing w:after="0" w:line="360" w:lineRule="auto"/>
        <w:jc w:val="both"/>
        <w:rPr>
          <w:rFonts w:asciiTheme="minorHAnsi" w:hAnsiTheme="minorHAnsi"/>
          <w:szCs w:val="24"/>
        </w:rPr>
      </w:pPr>
    </w:p>
    <w:p w:rsidR="00AE4C42" w:rsidRPr="00655AF1" w:rsidRDefault="00AE4C42" w:rsidP="00AE4C42">
      <w:pPr>
        <w:spacing w:after="0" w:line="360" w:lineRule="auto"/>
        <w:jc w:val="both"/>
        <w:rPr>
          <w:rFonts w:asciiTheme="minorHAnsi" w:hAnsiTheme="minorHAnsi"/>
          <w:szCs w:val="24"/>
        </w:rPr>
      </w:pPr>
      <w:r w:rsidRPr="00655AF1">
        <w:rPr>
          <w:rFonts w:asciiTheme="minorHAnsi" w:hAnsiTheme="minorHAnsi"/>
          <w:szCs w:val="24"/>
        </w:rPr>
        <w:t xml:space="preserve">It is now widely acknowledged within the literature that babies and toddlers are </w:t>
      </w:r>
      <w:r w:rsidR="00BB27B4" w:rsidRPr="00655AF1">
        <w:rPr>
          <w:rFonts w:asciiTheme="minorHAnsi" w:hAnsiTheme="minorHAnsi"/>
          <w:szCs w:val="24"/>
        </w:rPr>
        <w:t>proficient</w:t>
      </w:r>
      <w:r w:rsidRPr="00655AF1">
        <w:rPr>
          <w:rFonts w:asciiTheme="minorHAnsi" w:hAnsiTheme="minorHAnsi"/>
          <w:szCs w:val="24"/>
        </w:rPr>
        <w:t xml:space="preserve"> learners from birth</w:t>
      </w:r>
      <w:r w:rsidR="00EF4FA3" w:rsidRPr="00655AF1">
        <w:rPr>
          <w:rFonts w:asciiTheme="minorHAnsi" w:hAnsiTheme="minorHAnsi"/>
          <w:szCs w:val="24"/>
        </w:rPr>
        <w:t xml:space="preserve"> (David et al., 2003;</w:t>
      </w:r>
      <w:r w:rsidR="00C45D7A" w:rsidRPr="00655AF1">
        <w:rPr>
          <w:rFonts w:asciiTheme="minorHAnsi" w:hAnsiTheme="minorHAnsi"/>
          <w:szCs w:val="24"/>
        </w:rPr>
        <w:t xml:space="preserve"> </w:t>
      </w:r>
      <w:r w:rsidR="006A6C51" w:rsidRPr="00655AF1">
        <w:rPr>
          <w:rFonts w:asciiTheme="minorHAnsi" w:hAnsiTheme="minorHAnsi"/>
          <w:szCs w:val="24"/>
        </w:rPr>
        <w:t>DfE</w:t>
      </w:r>
      <w:r w:rsidR="00C45D7A" w:rsidRPr="00655AF1">
        <w:rPr>
          <w:rFonts w:asciiTheme="minorHAnsi" w:hAnsiTheme="minorHAnsi"/>
          <w:szCs w:val="24"/>
        </w:rPr>
        <w:t>, 2014</w:t>
      </w:r>
      <w:r w:rsidRPr="00655AF1">
        <w:rPr>
          <w:rFonts w:asciiTheme="minorHAnsi" w:hAnsiTheme="minorHAnsi"/>
          <w:szCs w:val="24"/>
        </w:rPr>
        <w:t>). To illustrate</w:t>
      </w:r>
      <w:r w:rsidR="00C45D7A" w:rsidRPr="00655AF1">
        <w:rPr>
          <w:rFonts w:asciiTheme="minorHAnsi" w:hAnsiTheme="minorHAnsi"/>
          <w:szCs w:val="24"/>
        </w:rPr>
        <w:t xml:space="preserve"> this</w:t>
      </w:r>
      <w:r w:rsidRPr="00655AF1">
        <w:rPr>
          <w:rFonts w:asciiTheme="minorHAnsi" w:hAnsiTheme="minorHAnsi"/>
          <w:szCs w:val="24"/>
        </w:rPr>
        <w:t xml:space="preserve">, Gopnik, Meltzoff and Kuhl (2001) proposed that babies and toddlers are </w:t>
      </w:r>
      <w:r w:rsidR="00BC6857" w:rsidRPr="00655AF1">
        <w:rPr>
          <w:rFonts w:asciiTheme="minorHAnsi" w:hAnsiTheme="minorHAnsi"/>
          <w:szCs w:val="24"/>
        </w:rPr>
        <w:t>“</w:t>
      </w:r>
      <w:r w:rsidRPr="00655AF1">
        <w:rPr>
          <w:rFonts w:asciiTheme="minorHAnsi" w:hAnsiTheme="minorHAnsi"/>
          <w:szCs w:val="24"/>
        </w:rPr>
        <w:t>mini-scientists, already primed to explore, investigate and explain their word</w:t>
      </w:r>
      <w:r w:rsidR="00BC6857" w:rsidRPr="00655AF1">
        <w:rPr>
          <w:rFonts w:asciiTheme="minorHAnsi" w:hAnsiTheme="minorHAnsi"/>
          <w:szCs w:val="24"/>
        </w:rPr>
        <w:t>”</w:t>
      </w:r>
      <w:r w:rsidR="00C45D7A" w:rsidRPr="00655AF1">
        <w:rPr>
          <w:rFonts w:asciiTheme="minorHAnsi" w:hAnsiTheme="minorHAnsi"/>
          <w:szCs w:val="24"/>
        </w:rPr>
        <w:t xml:space="preserve"> (p. 17)</w:t>
      </w:r>
      <w:r w:rsidRPr="00655AF1">
        <w:rPr>
          <w:rFonts w:asciiTheme="minorHAnsi" w:hAnsiTheme="minorHAnsi"/>
          <w:szCs w:val="24"/>
        </w:rPr>
        <w:t>. Throughout this vital quest to understand their world, however, very young children require support from consistent, knowledgeable adults who provide high quality interactions (Betaw</w:t>
      </w:r>
      <w:r w:rsidR="00C45D7A" w:rsidRPr="00655AF1">
        <w:rPr>
          <w:rFonts w:asciiTheme="minorHAnsi" w:hAnsiTheme="minorHAnsi"/>
          <w:szCs w:val="24"/>
        </w:rPr>
        <w:t>i, 2015). Whitehead (2009</w:t>
      </w:r>
      <w:r w:rsidRPr="00655AF1">
        <w:rPr>
          <w:rFonts w:asciiTheme="minorHAnsi" w:hAnsiTheme="minorHAnsi"/>
          <w:szCs w:val="24"/>
        </w:rPr>
        <w:t xml:space="preserve">) refers to the crucial </w:t>
      </w:r>
      <w:r w:rsidR="004737EE" w:rsidRPr="00655AF1">
        <w:rPr>
          <w:rFonts w:asciiTheme="minorHAnsi" w:hAnsiTheme="minorHAnsi"/>
          <w:szCs w:val="24"/>
        </w:rPr>
        <w:t>“</w:t>
      </w:r>
      <w:r w:rsidRPr="00655AF1">
        <w:rPr>
          <w:rFonts w:asciiTheme="minorHAnsi" w:hAnsiTheme="minorHAnsi"/>
          <w:szCs w:val="24"/>
        </w:rPr>
        <w:t>role of the adult in supporting early reading developmen</w:t>
      </w:r>
      <w:r w:rsidR="004737EE" w:rsidRPr="00655AF1">
        <w:rPr>
          <w:rFonts w:asciiTheme="minorHAnsi" w:hAnsiTheme="minorHAnsi"/>
          <w:szCs w:val="24"/>
        </w:rPr>
        <w:t xml:space="preserve">t as </w:t>
      </w:r>
      <w:r w:rsidRPr="00655AF1">
        <w:rPr>
          <w:rFonts w:asciiTheme="minorHAnsi" w:hAnsiTheme="minorHAnsi"/>
          <w:szCs w:val="24"/>
        </w:rPr>
        <w:t>literacy informants, demonstrators, scribes, reading partners, models and facilitators”</w:t>
      </w:r>
      <w:r w:rsidR="00C45D7A" w:rsidRPr="00655AF1">
        <w:rPr>
          <w:rFonts w:asciiTheme="minorHAnsi" w:hAnsiTheme="minorHAnsi"/>
          <w:szCs w:val="24"/>
        </w:rPr>
        <w:t xml:space="preserve"> (p. 79)</w:t>
      </w:r>
      <w:r w:rsidRPr="00655AF1">
        <w:rPr>
          <w:rFonts w:asciiTheme="minorHAnsi" w:hAnsiTheme="minorHAnsi"/>
          <w:szCs w:val="24"/>
        </w:rPr>
        <w:t xml:space="preserve">. Similarly, </w:t>
      </w:r>
      <w:r w:rsidR="00C45D7A" w:rsidRPr="00655AF1">
        <w:rPr>
          <w:rFonts w:asciiTheme="minorHAnsi" w:hAnsiTheme="minorHAnsi"/>
          <w:szCs w:val="24"/>
        </w:rPr>
        <w:t>Goouch and Lambirth (2011</w:t>
      </w:r>
      <w:r w:rsidRPr="00655AF1">
        <w:rPr>
          <w:rFonts w:asciiTheme="minorHAnsi" w:hAnsiTheme="minorHAnsi"/>
          <w:szCs w:val="24"/>
        </w:rPr>
        <w:t xml:space="preserve">) strongly suggest that practitioners and teachers </w:t>
      </w:r>
      <w:r w:rsidR="007F196C" w:rsidRPr="00655AF1">
        <w:rPr>
          <w:rFonts w:asciiTheme="minorHAnsi" w:hAnsiTheme="minorHAnsi"/>
          <w:szCs w:val="24"/>
        </w:rPr>
        <w:t>“</w:t>
      </w:r>
      <w:r w:rsidRPr="00655AF1">
        <w:rPr>
          <w:rFonts w:asciiTheme="minorHAnsi" w:hAnsiTheme="minorHAnsi"/>
          <w:szCs w:val="24"/>
        </w:rPr>
        <w:t>should always read to children, share books w</w:t>
      </w:r>
      <w:r w:rsidR="007F196C" w:rsidRPr="00655AF1">
        <w:rPr>
          <w:rFonts w:asciiTheme="minorHAnsi" w:hAnsiTheme="minorHAnsi"/>
          <w:szCs w:val="24"/>
        </w:rPr>
        <w:t xml:space="preserve">ith children and </w:t>
      </w:r>
      <w:r w:rsidRPr="00655AF1">
        <w:rPr>
          <w:rFonts w:asciiTheme="minorHAnsi" w:hAnsiTheme="minorHAnsi"/>
          <w:szCs w:val="24"/>
        </w:rPr>
        <w:t xml:space="preserve">guard such activities against erosion” </w:t>
      </w:r>
      <w:r w:rsidR="00C45D7A" w:rsidRPr="00655AF1">
        <w:rPr>
          <w:rFonts w:asciiTheme="minorHAnsi" w:hAnsiTheme="minorHAnsi"/>
          <w:szCs w:val="24"/>
        </w:rPr>
        <w:t xml:space="preserve">(p. 75) </w:t>
      </w:r>
      <w:r w:rsidRPr="00655AF1">
        <w:rPr>
          <w:rFonts w:asciiTheme="minorHAnsi" w:hAnsiTheme="minorHAnsi"/>
          <w:szCs w:val="24"/>
        </w:rPr>
        <w:t xml:space="preserve">in their busy curriculum environment, to continue to engage and motivate young children as readers. As motivation is a key characteristic for early communication and the later </w:t>
      </w:r>
      <w:r w:rsidRPr="00655AF1">
        <w:rPr>
          <w:rFonts w:asciiTheme="minorHAnsi" w:hAnsiTheme="minorHAnsi"/>
          <w:szCs w:val="24"/>
        </w:rPr>
        <w:lastRenderedPageBreak/>
        <w:t>development of literacy skills, it is essential that practitioners encourage children’s talking and listening skills consistently and act as positive role models by engaging in rich literacy practices themselves (Roulstone et al., 2012; Tassoni, 2013).</w:t>
      </w:r>
    </w:p>
    <w:p w:rsidR="00AE4C42" w:rsidRPr="00655AF1" w:rsidRDefault="00AE4C42" w:rsidP="00AE4C42">
      <w:pPr>
        <w:spacing w:after="0" w:line="360" w:lineRule="auto"/>
        <w:jc w:val="both"/>
        <w:rPr>
          <w:rFonts w:asciiTheme="minorHAnsi" w:hAnsiTheme="minorHAnsi"/>
          <w:szCs w:val="24"/>
        </w:rPr>
      </w:pPr>
    </w:p>
    <w:p w:rsidR="00F87373" w:rsidRPr="00655AF1" w:rsidRDefault="007659AC" w:rsidP="00325879">
      <w:pPr>
        <w:spacing w:after="0" w:line="360" w:lineRule="auto"/>
        <w:jc w:val="both"/>
        <w:rPr>
          <w:rFonts w:asciiTheme="minorHAnsi" w:hAnsiTheme="minorHAnsi"/>
          <w:szCs w:val="24"/>
        </w:rPr>
      </w:pPr>
      <w:r w:rsidRPr="00655AF1">
        <w:rPr>
          <w:rFonts w:asciiTheme="minorHAnsi" w:hAnsiTheme="minorHAnsi"/>
          <w:szCs w:val="24"/>
        </w:rPr>
        <w:t>In summary, t</w:t>
      </w:r>
      <w:r w:rsidR="00AE4C42" w:rsidRPr="00655AF1">
        <w:rPr>
          <w:rFonts w:asciiTheme="minorHAnsi" w:hAnsiTheme="minorHAnsi"/>
          <w:szCs w:val="24"/>
        </w:rPr>
        <w:t xml:space="preserve">his literature has explored </w:t>
      </w:r>
      <w:r w:rsidR="00F87373" w:rsidRPr="00655AF1">
        <w:rPr>
          <w:rFonts w:asciiTheme="minorHAnsi" w:hAnsiTheme="minorHAnsi"/>
          <w:szCs w:val="24"/>
        </w:rPr>
        <w:t xml:space="preserve">some </w:t>
      </w:r>
      <w:r w:rsidR="00AE4C42" w:rsidRPr="00655AF1">
        <w:rPr>
          <w:rFonts w:asciiTheme="minorHAnsi" w:hAnsiTheme="minorHAnsi"/>
          <w:szCs w:val="24"/>
        </w:rPr>
        <w:t>constructions of quality, however in order to understand what quality provision in reading looks like, I firstly need to explore what is meant by the terms ‘literacy’ and ‘reading’</w:t>
      </w:r>
      <w:r w:rsidRPr="00655AF1">
        <w:rPr>
          <w:rFonts w:asciiTheme="minorHAnsi" w:hAnsiTheme="minorHAnsi"/>
          <w:szCs w:val="24"/>
        </w:rPr>
        <w:t>.</w:t>
      </w:r>
    </w:p>
    <w:p w:rsidR="007F196C" w:rsidRPr="00655AF1" w:rsidRDefault="007F196C" w:rsidP="00325879">
      <w:pPr>
        <w:spacing w:after="0" w:line="360" w:lineRule="auto"/>
        <w:jc w:val="both"/>
        <w:rPr>
          <w:rFonts w:asciiTheme="minorHAnsi" w:hAnsiTheme="minorHAnsi"/>
          <w:szCs w:val="24"/>
        </w:rPr>
      </w:pPr>
    </w:p>
    <w:p w:rsidR="00C45D7A" w:rsidRPr="00655AF1" w:rsidRDefault="00C45D7A" w:rsidP="00325879">
      <w:pPr>
        <w:spacing w:after="0" w:line="360" w:lineRule="auto"/>
        <w:jc w:val="both"/>
        <w:rPr>
          <w:rFonts w:asciiTheme="minorHAnsi" w:hAnsiTheme="minorHAnsi"/>
          <w:szCs w:val="24"/>
        </w:rPr>
      </w:pPr>
    </w:p>
    <w:p w:rsidR="00325879" w:rsidRPr="00655AF1" w:rsidRDefault="00AE4C42" w:rsidP="00385338">
      <w:pPr>
        <w:pStyle w:val="Heading2"/>
        <w:rPr>
          <w:rFonts w:asciiTheme="minorHAnsi" w:eastAsia="Times New Roman" w:hAnsiTheme="minorHAnsi"/>
          <w:color w:val="auto"/>
          <w:lang w:eastAsia="en-GB"/>
        </w:rPr>
      </w:pPr>
      <w:bookmarkStart w:id="53" w:name="_Toc459283859"/>
      <w:bookmarkStart w:id="54" w:name="_Toc478736948"/>
      <w:r w:rsidRPr="00655AF1">
        <w:rPr>
          <w:rFonts w:asciiTheme="minorHAnsi" w:eastAsia="Times New Roman" w:hAnsiTheme="minorHAnsi"/>
          <w:color w:val="auto"/>
          <w:lang w:eastAsia="en-GB"/>
        </w:rPr>
        <w:t>2.2.</w:t>
      </w:r>
      <w:r w:rsidR="00385338" w:rsidRPr="00655AF1">
        <w:rPr>
          <w:rFonts w:asciiTheme="minorHAnsi" w:eastAsia="Times New Roman" w:hAnsiTheme="minorHAnsi"/>
          <w:color w:val="auto"/>
          <w:lang w:eastAsia="en-GB"/>
        </w:rPr>
        <w:tab/>
      </w:r>
      <w:r w:rsidR="00325879" w:rsidRPr="00655AF1">
        <w:rPr>
          <w:rFonts w:asciiTheme="minorHAnsi" w:eastAsia="Times New Roman" w:hAnsiTheme="minorHAnsi"/>
          <w:color w:val="auto"/>
          <w:lang w:eastAsia="en-GB"/>
        </w:rPr>
        <w:t xml:space="preserve">Beginning with </w:t>
      </w:r>
      <w:r w:rsidR="0014659C" w:rsidRPr="00655AF1">
        <w:rPr>
          <w:rFonts w:asciiTheme="minorHAnsi" w:eastAsia="Times New Roman" w:hAnsiTheme="minorHAnsi"/>
          <w:color w:val="auto"/>
          <w:lang w:eastAsia="en-GB"/>
        </w:rPr>
        <w:t>l</w:t>
      </w:r>
      <w:r w:rsidR="00325879" w:rsidRPr="00655AF1">
        <w:rPr>
          <w:rFonts w:asciiTheme="minorHAnsi" w:eastAsia="Times New Roman" w:hAnsiTheme="minorHAnsi"/>
          <w:color w:val="auto"/>
          <w:lang w:eastAsia="en-GB"/>
        </w:rPr>
        <w:t>iteracy</w:t>
      </w:r>
      <w:bookmarkEnd w:id="53"/>
      <w:bookmarkEnd w:id="54"/>
    </w:p>
    <w:p w:rsidR="00AE4C42" w:rsidRPr="00655AF1" w:rsidRDefault="00AE4C42" w:rsidP="00C45D7A">
      <w:pPr>
        <w:pStyle w:val="NoSpacing"/>
        <w:ind w:right="1088"/>
        <w:rPr>
          <w:rFonts w:asciiTheme="minorHAnsi" w:eastAsia="Times New Roman" w:hAnsiTheme="minorHAnsi" w:cs="Times New Roman"/>
          <w:szCs w:val="24"/>
          <w:lang w:eastAsia="en-GB"/>
        </w:rPr>
      </w:pPr>
    </w:p>
    <w:p w:rsidR="00AE4C42" w:rsidRPr="00655AF1" w:rsidRDefault="00AE4C42" w:rsidP="00693408">
      <w:pPr>
        <w:pStyle w:val="NoSpacing"/>
        <w:ind w:right="1088" w:firstLine="720"/>
        <w:jc w:val="right"/>
        <w:rPr>
          <w:rFonts w:asciiTheme="minorHAnsi" w:eastAsia="Times New Roman" w:hAnsiTheme="minorHAnsi" w:cs="Times New Roman"/>
          <w:szCs w:val="24"/>
          <w:lang w:eastAsia="en-GB"/>
        </w:rPr>
      </w:pPr>
    </w:p>
    <w:p w:rsidR="000920EF" w:rsidRPr="00655AF1" w:rsidRDefault="00325879" w:rsidP="00325879">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As previously explored in </w:t>
      </w:r>
      <w:r w:rsidR="00C45D7A" w:rsidRPr="00655AF1">
        <w:rPr>
          <w:rFonts w:asciiTheme="minorHAnsi" w:eastAsia="Times New Roman" w:hAnsiTheme="minorHAnsi" w:cs="Times New Roman"/>
          <w:szCs w:val="24"/>
          <w:lang w:eastAsia="en-GB"/>
        </w:rPr>
        <w:t>an earlie</w:t>
      </w:r>
      <w:r w:rsidR="00C81C5E" w:rsidRPr="00655AF1">
        <w:rPr>
          <w:rFonts w:asciiTheme="minorHAnsi" w:eastAsia="Times New Roman" w:hAnsiTheme="minorHAnsi" w:cs="Times New Roman"/>
          <w:szCs w:val="24"/>
          <w:lang w:eastAsia="en-GB"/>
        </w:rPr>
        <w:t xml:space="preserve">r stage of my Doctoral studies, </w:t>
      </w:r>
      <w:r w:rsidR="00BC6857" w:rsidRPr="00655AF1">
        <w:rPr>
          <w:rFonts w:asciiTheme="minorHAnsi" w:eastAsia="Times New Roman" w:hAnsiTheme="minorHAnsi" w:cs="Times New Roman"/>
          <w:szCs w:val="24"/>
          <w:lang w:eastAsia="en-GB"/>
        </w:rPr>
        <w:t>(Boardman, 2012</w:t>
      </w:r>
      <w:r w:rsidR="00792343" w:rsidRPr="00655AF1">
        <w:rPr>
          <w:rFonts w:asciiTheme="minorHAnsi" w:eastAsia="Times New Roman" w:hAnsiTheme="minorHAnsi" w:cs="Times New Roman"/>
          <w:szCs w:val="24"/>
          <w:lang w:eastAsia="en-GB"/>
        </w:rPr>
        <w:t>b</w:t>
      </w:r>
      <w:r w:rsidR="00BC6857" w:rsidRPr="00655AF1">
        <w:rPr>
          <w:rFonts w:asciiTheme="minorHAnsi" w:eastAsia="Times New Roman" w:hAnsiTheme="minorHAnsi" w:cs="Times New Roman"/>
          <w:szCs w:val="24"/>
          <w:lang w:eastAsia="en-GB"/>
        </w:rPr>
        <w:t>), defining literacy is highly complex</w:t>
      </w:r>
      <w:r w:rsidRPr="00655AF1">
        <w:rPr>
          <w:rFonts w:asciiTheme="minorHAnsi" w:eastAsia="Times New Roman" w:hAnsiTheme="minorHAnsi" w:cs="Times New Roman"/>
          <w:szCs w:val="24"/>
          <w:lang w:eastAsia="en-GB"/>
        </w:rPr>
        <w:t xml:space="preserve">. Literacy is </w:t>
      </w:r>
      <w:r w:rsidR="007E1D74" w:rsidRPr="00655AF1">
        <w:rPr>
          <w:rFonts w:asciiTheme="minorHAnsi" w:eastAsia="Times New Roman" w:hAnsiTheme="minorHAnsi" w:cs="Times New Roman"/>
          <w:szCs w:val="24"/>
          <w:lang w:eastAsia="en-GB"/>
        </w:rPr>
        <w:t>considered</w:t>
      </w:r>
      <w:r w:rsidRPr="00655AF1">
        <w:rPr>
          <w:rFonts w:asciiTheme="minorHAnsi" w:eastAsia="Times New Roman" w:hAnsiTheme="minorHAnsi" w:cs="Times New Roman"/>
          <w:szCs w:val="24"/>
          <w:lang w:eastAsia="en-GB"/>
        </w:rPr>
        <w:t xml:space="preserve"> </w:t>
      </w:r>
      <w:r w:rsidR="007E1D74" w:rsidRPr="00655AF1">
        <w:rPr>
          <w:rFonts w:asciiTheme="minorHAnsi" w:eastAsia="Times New Roman" w:hAnsiTheme="minorHAnsi" w:cs="Times New Roman"/>
          <w:szCs w:val="24"/>
          <w:lang w:eastAsia="en-GB"/>
        </w:rPr>
        <w:t>to be</w:t>
      </w:r>
      <w:r w:rsidRPr="00655AF1">
        <w:rPr>
          <w:rFonts w:asciiTheme="minorHAnsi" w:eastAsia="Times New Roman" w:hAnsiTheme="minorHAnsi" w:cs="Times New Roman"/>
          <w:szCs w:val="24"/>
          <w:lang w:eastAsia="en-GB"/>
        </w:rPr>
        <w:t xml:space="preserve"> highly desirable and </w:t>
      </w:r>
      <w:r w:rsidR="00C03D88" w:rsidRPr="00655AF1">
        <w:rPr>
          <w:rFonts w:asciiTheme="minorHAnsi" w:eastAsia="Times New Roman" w:hAnsiTheme="minorHAnsi" w:cs="Times New Roman"/>
          <w:szCs w:val="24"/>
          <w:lang w:eastAsia="en-GB"/>
        </w:rPr>
        <w:t>crucial</w:t>
      </w:r>
      <w:r w:rsidRPr="00655AF1">
        <w:rPr>
          <w:rFonts w:asciiTheme="minorHAnsi" w:eastAsia="Times New Roman" w:hAnsiTheme="minorHAnsi" w:cs="Times New Roman"/>
          <w:szCs w:val="24"/>
          <w:lang w:eastAsia="en-GB"/>
        </w:rPr>
        <w:t xml:space="preserve"> for lifelong learning (</w:t>
      </w:r>
      <w:r w:rsidR="00687F83" w:rsidRPr="00655AF1">
        <w:rPr>
          <w:rFonts w:asciiTheme="minorHAnsi" w:eastAsia="Times New Roman" w:hAnsiTheme="minorHAnsi" w:cs="Times New Roman"/>
          <w:szCs w:val="24"/>
          <w:lang w:eastAsia="en-GB"/>
        </w:rPr>
        <w:t>Flewitt, 2013;</w:t>
      </w:r>
      <w:r w:rsidR="00881EFC" w:rsidRPr="00655AF1">
        <w:rPr>
          <w:rFonts w:asciiTheme="minorHAnsi" w:eastAsia="Times New Roman" w:hAnsiTheme="minorHAnsi" w:cs="Times New Roman"/>
          <w:szCs w:val="24"/>
          <w:lang w:eastAsia="en-GB"/>
        </w:rPr>
        <w:t xml:space="preserve"> </w:t>
      </w:r>
      <w:r w:rsidR="00687F83" w:rsidRPr="00655AF1">
        <w:rPr>
          <w:rFonts w:asciiTheme="minorHAnsi" w:eastAsia="Times New Roman" w:hAnsiTheme="minorHAnsi" w:cs="Times New Roman"/>
          <w:szCs w:val="24"/>
          <w:lang w:eastAsia="en-GB"/>
        </w:rPr>
        <w:t>UNESCO, 2013;</w:t>
      </w:r>
      <w:r w:rsidRPr="00655AF1">
        <w:rPr>
          <w:rFonts w:asciiTheme="minorHAnsi" w:eastAsia="Times New Roman" w:hAnsiTheme="minorHAnsi" w:cs="Times New Roman"/>
          <w:szCs w:val="24"/>
          <w:lang w:eastAsia="en-GB"/>
        </w:rPr>
        <w:t xml:space="preserve"> Morrisroe, 2014). Hoff (2014) </w:t>
      </w:r>
      <w:r w:rsidR="00FB683F" w:rsidRPr="00655AF1">
        <w:rPr>
          <w:rFonts w:asciiTheme="minorHAnsi" w:eastAsia="Times New Roman" w:hAnsiTheme="minorHAnsi" w:cs="Times New Roman"/>
          <w:szCs w:val="24"/>
          <w:lang w:eastAsia="en-GB"/>
        </w:rPr>
        <w:t xml:space="preserve">specifically </w:t>
      </w:r>
      <w:r w:rsidRPr="00655AF1">
        <w:rPr>
          <w:rFonts w:asciiTheme="minorHAnsi" w:eastAsia="Times New Roman" w:hAnsiTheme="minorHAnsi" w:cs="Times New Roman"/>
          <w:szCs w:val="24"/>
          <w:lang w:eastAsia="en-GB"/>
        </w:rPr>
        <w:t xml:space="preserve">defines literacy as the knowledge of reading and writing, while Flewitt (2013) advocates that </w:t>
      </w:r>
      <w:r w:rsidR="00E2161B"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early literacy is a core component in the education of all young children</w:t>
      </w:r>
      <w:r w:rsidR="00E2161B" w:rsidRPr="00655AF1">
        <w:rPr>
          <w:rFonts w:asciiTheme="minorHAnsi" w:eastAsia="Times New Roman" w:hAnsiTheme="minorHAnsi" w:cs="Times New Roman"/>
          <w:szCs w:val="24"/>
          <w:lang w:eastAsia="en-GB"/>
        </w:rPr>
        <w:t>”</w:t>
      </w:r>
      <w:r w:rsidR="00C81C5E" w:rsidRPr="00655AF1">
        <w:rPr>
          <w:rFonts w:asciiTheme="minorHAnsi" w:eastAsia="Times New Roman" w:hAnsiTheme="minorHAnsi" w:cs="Times New Roman"/>
          <w:szCs w:val="24"/>
          <w:lang w:eastAsia="en-GB"/>
        </w:rPr>
        <w:t xml:space="preserve"> (p. 4). Whereas Makin (2006) suggests that</w:t>
      </w:r>
      <w:r w:rsidRPr="00655AF1">
        <w:rPr>
          <w:rFonts w:asciiTheme="minorHAnsi" w:eastAsia="Times New Roman" w:hAnsiTheme="minorHAnsi" w:cs="Times New Roman"/>
          <w:szCs w:val="24"/>
          <w:lang w:eastAsia="en-GB"/>
        </w:rPr>
        <w:t xml:space="preserve"> </w:t>
      </w:r>
      <w:r w:rsidR="004737EE" w:rsidRPr="00655AF1">
        <w:rPr>
          <w:rFonts w:asciiTheme="minorHAnsi" w:eastAsia="Times New Roman" w:hAnsiTheme="minorHAnsi" w:cs="Times New Roman"/>
          <w:szCs w:val="24"/>
          <w:lang w:eastAsia="en-GB"/>
        </w:rPr>
        <w:t>“</w:t>
      </w:r>
      <w:r w:rsidR="00C81C5E" w:rsidRPr="00655AF1">
        <w:rPr>
          <w:rFonts w:asciiTheme="minorHAnsi" w:eastAsia="Times New Roman" w:hAnsiTheme="minorHAnsi" w:cs="Times New Roman"/>
          <w:szCs w:val="24"/>
          <w:lang w:eastAsia="en-GB"/>
        </w:rPr>
        <w:t>f</w:t>
      </w:r>
      <w:r w:rsidRPr="00655AF1">
        <w:rPr>
          <w:rFonts w:asciiTheme="minorHAnsi" w:eastAsia="Times New Roman" w:hAnsiTheme="minorHAnsi" w:cs="Times New Roman"/>
          <w:szCs w:val="24"/>
          <w:lang w:eastAsia="en-GB"/>
        </w:rPr>
        <w:t>rom an emergent perspective, literacy is now recognised as beginning from birth</w:t>
      </w:r>
      <w:r w:rsidR="004737EE" w:rsidRPr="00655AF1">
        <w:rPr>
          <w:rFonts w:asciiTheme="minorHAnsi" w:eastAsia="Times New Roman" w:hAnsiTheme="minorHAnsi" w:cs="Times New Roman"/>
          <w:szCs w:val="24"/>
          <w:lang w:eastAsia="en-GB"/>
        </w:rPr>
        <w:t>”</w:t>
      </w:r>
      <w:r w:rsidR="00C81C5E" w:rsidRPr="00655AF1">
        <w:rPr>
          <w:rFonts w:asciiTheme="minorHAnsi" w:eastAsia="Times New Roman" w:hAnsiTheme="minorHAnsi" w:cs="Times New Roman"/>
          <w:szCs w:val="24"/>
          <w:lang w:eastAsia="en-GB"/>
        </w:rPr>
        <w:t xml:space="preserve"> (</w:t>
      </w:r>
      <w:r w:rsidR="0014659C" w:rsidRPr="00655AF1">
        <w:rPr>
          <w:rFonts w:asciiTheme="minorHAnsi" w:eastAsia="Times New Roman" w:hAnsiTheme="minorHAnsi" w:cs="Times New Roman"/>
          <w:szCs w:val="24"/>
          <w:lang w:eastAsia="en-GB"/>
        </w:rPr>
        <w:t>p.</w:t>
      </w:r>
      <w:r w:rsidRPr="00655AF1">
        <w:rPr>
          <w:rFonts w:asciiTheme="minorHAnsi" w:eastAsia="Times New Roman" w:hAnsiTheme="minorHAnsi" w:cs="Times New Roman"/>
          <w:szCs w:val="24"/>
          <w:lang w:eastAsia="en-GB"/>
        </w:rPr>
        <w:t xml:space="preserve"> 267)</w:t>
      </w:r>
      <w:r w:rsidR="00C81C5E"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There </w:t>
      </w:r>
      <w:r w:rsidR="00687F83" w:rsidRPr="00655AF1">
        <w:rPr>
          <w:rFonts w:asciiTheme="minorHAnsi" w:eastAsia="Times New Roman" w:hAnsiTheme="minorHAnsi" w:cs="Times New Roman"/>
          <w:szCs w:val="24"/>
          <w:lang w:eastAsia="en-GB"/>
        </w:rPr>
        <w:t xml:space="preserve">appears to be </w:t>
      </w:r>
      <w:r w:rsidRPr="00655AF1">
        <w:rPr>
          <w:rFonts w:asciiTheme="minorHAnsi" w:eastAsia="Times New Roman" w:hAnsiTheme="minorHAnsi" w:cs="Times New Roman"/>
          <w:szCs w:val="24"/>
          <w:lang w:eastAsia="en-GB"/>
        </w:rPr>
        <w:t xml:space="preserve">an </w:t>
      </w:r>
      <w:r w:rsidR="009C25C5" w:rsidRPr="00655AF1">
        <w:rPr>
          <w:rFonts w:asciiTheme="minorHAnsi" w:eastAsia="Times New Roman" w:hAnsiTheme="minorHAnsi" w:cs="Times New Roman"/>
          <w:szCs w:val="24"/>
          <w:lang w:eastAsia="en-GB"/>
        </w:rPr>
        <w:t xml:space="preserve">overall </w:t>
      </w:r>
      <w:r w:rsidRPr="00655AF1">
        <w:rPr>
          <w:rFonts w:asciiTheme="minorHAnsi" w:eastAsia="Times New Roman" w:hAnsiTheme="minorHAnsi" w:cs="Times New Roman"/>
          <w:szCs w:val="24"/>
          <w:lang w:eastAsia="en-GB"/>
        </w:rPr>
        <w:t xml:space="preserve">accepted agreement </w:t>
      </w:r>
      <w:r w:rsidR="000920EF" w:rsidRPr="00655AF1">
        <w:rPr>
          <w:rFonts w:asciiTheme="minorHAnsi" w:eastAsia="Times New Roman" w:hAnsiTheme="minorHAnsi" w:cs="Times New Roman"/>
          <w:szCs w:val="24"/>
          <w:lang w:eastAsia="en-GB"/>
        </w:rPr>
        <w:t xml:space="preserve">within the literature </w:t>
      </w:r>
      <w:r w:rsidRPr="00655AF1">
        <w:rPr>
          <w:rFonts w:asciiTheme="minorHAnsi" w:eastAsia="Times New Roman" w:hAnsiTheme="minorHAnsi" w:cs="Times New Roman"/>
          <w:szCs w:val="24"/>
          <w:lang w:eastAsia="en-GB"/>
        </w:rPr>
        <w:t>that literacy developmen</w:t>
      </w:r>
      <w:r w:rsidR="00CF7FB3" w:rsidRPr="00655AF1">
        <w:rPr>
          <w:rFonts w:asciiTheme="minorHAnsi" w:eastAsia="Times New Roman" w:hAnsiTheme="minorHAnsi" w:cs="Times New Roman"/>
          <w:szCs w:val="24"/>
          <w:lang w:eastAsia="en-GB"/>
        </w:rPr>
        <w:t xml:space="preserve">t </w:t>
      </w:r>
      <w:r w:rsidR="0027084B" w:rsidRPr="00655AF1">
        <w:rPr>
          <w:rFonts w:asciiTheme="minorHAnsi" w:eastAsia="Times New Roman" w:hAnsiTheme="minorHAnsi" w:cs="Times New Roman"/>
          <w:szCs w:val="24"/>
          <w:lang w:eastAsia="en-GB"/>
        </w:rPr>
        <w:t>originates</w:t>
      </w:r>
      <w:r w:rsidR="00CF7FB3" w:rsidRPr="00655AF1">
        <w:rPr>
          <w:rFonts w:asciiTheme="minorHAnsi" w:eastAsia="Times New Roman" w:hAnsiTheme="minorHAnsi" w:cs="Times New Roman"/>
          <w:szCs w:val="24"/>
          <w:lang w:eastAsia="en-GB"/>
        </w:rPr>
        <w:t xml:space="preserve"> </w:t>
      </w:r>
      <w:r w:rsidR="00EA04BF" w:rsidRPr="00655AF1">
        <w:rPr>
          <w:rFonts w:asciiTheme="minorHAnsi" w:eastAsia="Times New Roman" w:hAnsiTheme="minorHAnsi" w:cs="Times New Roman"/>
          <w:szCs w:val="24"/>
          <w:lang w:eastAsia="en-GB"/>
        </w:rPr>
        <w:t>from</w:t>
      </w:r>
      <w:r w:rsidR="00CF7FB3" w:rsidRPr="00655AF1">
        <w:rPr>
          <w:rFonts w:asciiTheme="minorHAnsi" w:eastAsia="Times New Roman" w:hAnsiTheme="minorHAnsi" w:cs="Times New Roman"/>
          <w:szCs w:val="24"/>
          <w:lang w:eastAsia="en-GB"/>
        </w:rPr>
        <w:t xml:space="preserve"> birth and continues </w:t>
      </w:r>
      <w:r w:rsidRPr="00655AF1">
        <w:rPr>
          <w:rFonts w:asciiTheme="minorHAnsi" w:eastAsia="Times New Roman" w:hAnsiTheme="minorHAnsi" w:cs="Times New Roman"/>
          <w:szCs w:val="24"/>
          <w:lang w:eastAsia="en-GB"/>
        </w:rPr>
        <w:t>throughout the early childhood years (Mandel Morrow and Dougherty, 2011</w:t>
      </w:r>
      <w:r w:rsidR="001F6BB2" w:rsidRPr="00655AF1">
        <w:rPr>
          <w:rFonts w:asciiTheme="minorHAnsi" w:eastAsia="Times New Roman" w:hAnsiTheme="minorHAnsi" w:cs="Times New Roman"/>
          <w:szCs w:val="24"/>
          <w:lang w:eastAsia="en-GB"/>
        </w:rPr>
        <w:t>; Wolf, 2008</w:t>
      </w:r>
      <w:r w:rsidRPr="00655AF1">
        <w:rPr>
          <w:rFonts w:asciiTheme="minorHAnsi" w:eastAsia="Times New Roman" w:hAnsiTheme="minorHAnsi" w:cs="Times New Roman"/>
          <w:szCs w:val="24"/>
          <w:lang w:eastAsia="en-GB"/>
        </w:rPr>
        <w:t>).</w:t>
      </w:r>
      <w:r w:rsidR="00CF22DB"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Early language and literacy development is associated with those early experiences and interactions with literacy materials such as books, paper and mark-making resources and</w:t>
      </w:r>
      <w:r w:rsidR="00E558D8"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more recently</w:t>
      </w:r>
      <w:r w:rsidR="00E558D8" w:rsidRPr="00655AF1">
        <w:rPr>
          <w:rFonts w:asciiTheme="minorHAnsi" w:eastAsia="Times New Roman" w:hAnsiTheme="minorHAnsi" w:cs="Times New Roman"/>
          <w:szCs w:val="24"/>
          <w:lang w:eastAsia="en-GB"/>
        </w:rPr>
        <w:t>, with</w:t>
      </w:r>
      <w:r w:rsidRPr="00655AF1">
        <w:rPr>
          <w:rFonts w:asciiTheme="minorHAnsi" w:eastAsia="Times New Roman" w:hAnsiTheme="minorHAnsi" w:cs="Times New Roman"/>
          <w:szCs w:val="24"/>
          <w:lang w:eastAsia="en-GB"/>
        </w:rPr>
        <w:t xml:space="preserve"> technological resources such as tablets and computers, alongside adults’ communications and engagement. This agreement and understanding that early literacy development begins from birth complements contemporary research </w:t>
      </w:r>
      <w:r w:rsidR="00AF3B87" w:rsidRPr="00655AF1">
        <w:rPr>
          <w:rFonts w:asciiTheme="minorHAnsi" w:eastAsia="Times New Roman" w:hAnsiTheme="minorHAnsi" w:cs="Times New Roman"/>
          <w:szCs w:val="24"/>
          <w:lang w:eastAsia="en-GB"/>
        </w:rPr>
        <w:t xml:space="preserve">that supports </w:t>
      </w:r>
      <w:r w:rsidRPr="00655AF1">
        <w:rPr>
          <w:rFonts w:asciiTheme="minorHAnsi" w:eastAsia="Times New Roman" w:hAnsiTheme="minorHAnsi" w:cs="Times New Roman"/>
          <w:szCs w:val="24"/>
          <w:lang w:eastAsia="en-GB"/>
        </w:rPr>
        <w:t xml:space="preserve">the criticality of early experiences and interactions in shaping </w:t>
      </w:r>
      <w:r w:rsidR="00A0174E" w:rsidRPr="00655AF1">
        <w:rPr>
          <w:rFonts w:asciiTheme="minorHAnsi" w:eastAsia="Times New Roman" w:hAnsiTheme="minorHAnsi" w:cs="Times New Roman"/>
          <w:szCs w:val="24"/>
          <w:lang w:eastAsia="en-GB"/>
        </w:rPr>
        <w:t xml:space="preserve">early </w:t>
      </w:r>
      <w:r w:rsidRPr="00655AF1">
        <w:rPr>
          <w:rFonts w:asciiTheme="minorHAnsi" w:eastAsia="Times New Roman" w:hAnsiTheme="minorHAnsi" w:cs="Times New Roman"/>
          <w:szCs w:val="24"/>
          <w:lang w:eastAsia="en-GB"/>
        </w:rPr>
        <w:t xml:space="preserve">brain development (Finnegan, </w:t>
      </w:r>
      <w:r w:rsidR="00EF4FA3" w:rsidRPr="00655AF1">
        <w:rPr>
          <w:rFonts w:asciiTheme="minorHAnsi" w:eastAsia="Times New Roman" w:hAnsiTheme="minorHAnsi" w:cs="Times New Roman"/>
          <w:szCs w:val="24"/>
          <w:lang w:eastAsia="en-GB"/>
        </w:rPr>
        <w:t>2016;</w:t>
      </w:r>
      <w:r w:rsidR="00AF3B87" w:rsidRPr="00655AF1">
        <w:rPr>
          <w:rFonts w:asciiTheme="minorHAnsi" w:eastAsia="Times New Roman" w:hAnsiTheme="minorHAnsi" w:cs="Times New Roman"/>
          <w:szCs w:val="24"/>
          <w:lang w:eastAsia="en-GB"/>
        </w:rPr>
        <w:t xml:space="preserve"> Gros</w:t>
      </w:r>
      <w:r w:rsidRPr="00655AF1">
        <w:rPr>
          <w:rFonts w:asciiTheme="minorHAnsi" w:eastAsia="Times New Roman" w:hAnsiTheme="minorHAnsi" w:cs="Times New Roman"/>
          <w:szCs w:val="24"/>
          <w:lang w:eastAsia="en-GB"/>
        </w:rPr>
        <w:t xml:space="preserve">-Louis, West and King, 2016). </w:t>
      </w:r>
      <w:r w:rsidR="00881EFC" w:rsidRPr="00655AF1">
        <w:rPr>
          <w:rFonts w:asciiTheme="minorHAnsi" w:eastAsia="Times New Roman" w:hAnsiTheme="minorHAnsi" w:cs="Times New Roman"/>
          <w:szCs w:val="24"/>
          <w:lang w:eastAsia="en-GB"/>
        </w:rPr>
        <w:t xml:space="preserve">The United Nations </w:t>
      </w:r>
      <w:r w:rsidR="00CF7FB3" w:rsidRPr="00655AF1">
        <w:rPr>
          <w:rFonts w:asciiTheme="minorHAnsi" w:eastAsia="Times New Roman" w:hAnsiTheme="minorHAnsi" w:cs="Times New Roman"/>
          <w:szCs w:val="24"/>
          <w:lang w:eastAsia="en-GB"/>
        </w:rPr>
        <w:t>Educational, Scientific and Cultural Organisation (</w:t>
      </w:r>
      <w:r w:rsidR="00881EFC" w:rsidRPr="00655AF1">
        <w:rPr>
          <w:rFonts w:asciiTheme="minorHAnsi" w:eastAsia="Times New Roman" w:hAnsiTheme="minorHAnsi" w:cs="Times New Roman"/>
          <w:szCs w:val="24"/>
          <w:lang w:eastAsia="en-GB"/>
        </w:rPr>
        <w:t>UNESCO</w:t>
      </w:r>
      <w:r w:rsidR="00CF7FB3" w:rsidRPr="00655AF1">
        <w:rPr>
          <w:rFonts w:asciiTheme="minorHAnsi" w:eastAsia="Times New Roman" w:hAnsiTheme="minorHAnsi" w:cs="Times New Roman"/>
          <w:szCs w:val="24"/>
          <w:lang w:eastAsia="en-GB"/>
        </w:rPr>
        <w:t>)</w:t>
      </w:r>
      <w:r w:rsidR="00881EFC" w:rsidRPr="00655AF1">
        <w:rPr>
          <w:rFonts w:asciiTheme="minorHAnsi" w:eastAsia="Times New Roman" w:hAnsiTheme="minorHAnsi" w:cs="Times New Roman"/>
          <w:szCs w:val="24"/>
          <w:lang w:eastAsia="en-GB"/>
        </w:rPr>
        <w:t xml:space="preserve"> define literacy as</w:t>
      </w:r>
      <w:r w:rsidR="00AF3B87" w:rsidRPr="00655AF1">
        <w:rPr>
          <w:rFonts w:asciiTheme="minorHAnsi" w:eastAsia="Times New Roman" w:hAnsiTheme="minorHAnsi" w:cs="Times New Roman"/>
          <w:szCs w:val="24"/>
          <w:lang w:eastAsia="en-GB"/>
        </w:rPr>
        <w:t>:</w:t>
      </w:r>
    </w:p>
    <w:p w:rsidR="00EF4FA3" w:rsidRPr="00655AF1" w:rsidRDefault="00EF4FA3" w:rsidP="00325879">
      <w:pPr>
        <w:pStyle w:val="NoSpacing"/>
        <w:spacing w:line="360" w:lineRule="auto"/>
        <w:jc w:val="both"/>
        <w:rPr>
          <w:rFonts w:asciiTheme="minorHAnsi" w:eastAsia="Times New Roman" w:hAnsiTheme="minorHAnsi" w:cs="Times New Roman"/>
          <w:szCs w:val="24"/>
          <w:lang w:eastAsia="en-GB"/>
        </w:rPr>
      </w:pPr>
    </w:p>
    <w:p w:rsidR="00325879" w:rsidRPr="00655AF1" w:rsidRDefault="00CF7FB3" w:rsidP="00325879">
      <w:pPr>
        <w:pStyle w:val="NoSpacing"/>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Literacy is a fundamental human right and the foundation for lifelong learning. It is fully essential to social and human </w:t>
      </w:r>
      <w:r w:rsidRPr="00655AF1">
        <w:rPr>
          <w:rFonts w:asciiTheme="minorHAnsi" w:eastAsia="Times New Roman" w:hAnsiTheme="minorHAnsi" w:cs="Times New Roman"/>
          <w:szCs w:val="24"/>
          <w:lang w:eastAsia="en-GB"/>
        </w:rPr>
        <w:lastRenderedPageBreak/>
        <w:t>development in its ability to transform lives. For individuals, families, and societies alike, it is an instrument of empowerment to improve one’s health, one’s income, and one’s relationship with the world.</w:t>
      </w:r>
    </w:p>
    <w:p w:rsidR="00356D86" w:rsidRPr="00655AF1" w:rsidRDefault="00C81C5E" w:rsidP="00CF7FB3">
      <w:pPr>
        <w:pStyle w:val="NoSpacing"/>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(UNESCO, Education Homepage, 2016)</w:t>
      </w:r>
    </w:p>
    <w:p w:rsidR="00CF7FB3" w:rsidRPr="00655AF1" w:rsidRDefault="00CF7FB3" w:rsidP="00325879">
      <w:pPr>
        <w:pStyle w:val="NoSpacing"/>
        <w:spacing w:line="360" w:lineRule="auto"/>
        <w:jc w:val="both"/>
        <w:rPr>
          <w:rFonts w:asciiTheme="minorHAnsi" w:eastAsia="Times New Roman" w:hAnsiTheme="minorHAnsi" w:cs="Times New Roman"/>
          <w:szCs w:val="24"/>
          <w:lang w:eastAsia="en-GB"/>
        </w:rPr>
      </w:pPr>
    </w:p>
    <w:p w:rsidR="00FB683F" w:rsidRPr="00655AF1" w:rsidRDefault="00FB683F" w:rsidP="00FB683F">
      <w:pPr>
        <w:pStyle w:val="NoSpacing"/>
        <w:jc w:val="both"/>
        <w:rPr>
          <w:rFonts w:asciiTheme="minorHAnsi" w:eastAsia="Times New Roman" w:hAnsiTheme="minorHAnsi" w:cs="Times New Roman"/>
          <w:szCs w:val="24"/>
          <w:lang w:eastAsia="en-GB"/>
        </w:rPr>
      </w:pPr>
    </w:p>
    <w:p w:rsidR="00F772D6" w:rsidRPr="00655AF1" w:rsidRDefault="000920EF" w:rsidP="00325879">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Given</w:t>
      </w:r>
      <w:r w:rsidR="00325879" w:rsidRPr="00655AF1">
        <w:rPr>
          <w:rFonts w:asciiTheme="minorHAnsi" w:eastAsia="Times New Roman" w:hAnsiTheme="minorHAnsi" w:cs="Times New Roman"/>
          <w:szCs w:val="24"/>
          <w:lang w:eastAsia="en-GB"/>
        </w:rPr>
        <w:t xml:space="preserve"> this </w:t>
      </w:r>
      <w:r w:rsidR="00756F4D" w:rsidRPr="00655AF1">
        <w:rPr>
          <w:rFonts w:asciiTheme="minorHAnsi" w:eastAsia="Times New Roman" w:hAnsiTheme="minorHAnsi" w:cs="Times New Roman"/>
          <w:szCs w:val="24"/>
          <w:lang w:eastAsia="en-GB"/>
        </w:rPr>
        <w:t>wide-ranging</w:t>
      </w:r>
      <w:r w:rsidR="00325879" w:rsidRPr="00655AF1">
        <w:rPr>
          <w:rFonts w:asciiTheme="minorHAnsi" w:eastAsia="Times New Roman" w:hAnsiTheme="minorHAnsi" w:cs="Times New Roman"/>
          <w:szCs w:val="24"/>
          <w:lang w:eastAsia="en-GB"/>
        </w:rPr>
        <w:t xml:space="preserve"> </w:t>
      </w:r>
      <w:r w:rsidR="0004366A" w:rsidRPr="00655AF1">
        <w:rPr>
          <w:rFonts w:asciiTheme="minorHAnsi" w:eastAsia="Times New Roman" w:hAnsiTheme="minorHAnsi" w:cs="Times New Roman"/>
          <w:szCs w:val="24"/>
          <w:lang w:eastAsia="en-GB"/>
        </w:rPr>
        <w:t>description</w:t>
      </w:r>
      <w:r w:rsidR="00325879" w:rsidRPr="00655AF1">
        <w:rPr>
          <w:rFonts w:asciiTheme="minorHAnsi" w:eastAsia="Times New Roman" w:hAnsiTheme="minorHAnsi" w:cs="Times New Roman"/>
          <w:szCs w:val="24"/>
          <w:lang w:eastAsia="en-GB"/>
        </w:rPr>
        <w:t xml:space="preserve">, </w:t>
      </w:r>
      <w:r w:rsidR="00C81C5E" w:rsidRPr="00655AF1">
        <w:rPr>
          <w:rFonts w:asciiTheme="minorHAnsi" w:eastAsia="Times New Roman" w:hAnsiTheme="minorHAnsi" w:cs="Times New Roman"/>
          <w:szCs w:val="24"/>
          <w:lang w:eastAsia="en-GB"/>
        </w:rPr>
        <w:t xml:space="preserve">Flewitt (2013) argues </w:t>
      </w:r>
      <w:r w:rsidRPr="00655AF1">
        <w:rPr>
          <w:rFonts w:asciiTheme="minorHAnsi" w:eastAsia="Times New Roman" w:hAnsiTheme="minorHAnsi" w:cs="Times New Roman"/>
          <w:szCs w:val="24"/>
          <w:lang w:eastAsia="en-GB"/>
        </w:rPr>
        <w:t xml:space="preserve">that </w:t>
      </w:r>
      <w:r w:rsidR="00325879" w:rsidRPr="00655AF1">
        <w:rPr>
          <w:rFonts w:asciiTheme="minorHAnsi" w:eastAsia="Times New Roman" w:hAnsiTheme="minorHAnsi" w:cs="Times New Roman"/>
          <w:szCs w:val="24"/>
          <w:lang w:eastAsia="en-GB"/>
        </w:rPr>
        <w:t xml:space="preserve">literacy can be defined as </w:t>
      </w:r>
      <w:r w:rsidR="00E2161B"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a platform for very young children to develop their knowledge in order to participate effectively in society via diverse oral, written, printed and digital media</w:t>
      </w:r>
      <w:r w:rsidR="00C81C5E" w:rsidRPr="00655AF1">
        <w:rPr>
          <w:rFonts w:asciiTheme="minorHAnsi" w:eastAsia="Times New Roman" w:hAnsiTheme="minorHAnsi" w:cs="Times New Roman"/>
          <w:szCs w:val="24"/>
          <w:lang w:eastAsia="en-GB"/>
        </w:rPr>
        <w:t>” (</w:t>
      </w:r>
      <w:r w:rsidR="00756F4D" w:rsidRPr="00655AF1">
        <w:rPr>
          <w:rFonts w:asciiTheme="minorHAnsi" w:eastAsia="Times New Roman" w:hAnsiTheme="minorHAnsi" w:cs="Times New Roman"/>
          <w:szCs w:val="24"/>
          <w:lang w:eastAsia="en-GB"/>
        </w:rPr>
        <w:t>p. 1</w:t>
      </w:r>
      <w:r w:rsidR="00E2161B" w:rsidRPr="00655AF1">
        <w:rPr>
          <w:rFonts w:asciiTheme="minorHAnsi" w:eastAsia="Times New Roman" w:hAnsiTheme="minorHAnsi" w:cs="Times New Roman"/>
          <w:szCs w:val="24"/>
          <w:lang w:eastAsia="en-GB"/>
        </w:rPr>
        <w:t>)</w:t>
      </w:r>
      <w:r w:rsidR="00635202" w:rsidRPr="00655AF1">
        <w:rPr>
          <w:rFonts w:asciiTheme="minorHAnsi" w:eastAsia="Times New Roman" w:hAnsiTheme="minorHAnsi" w:cs="Times New Roman"/>
          <w:szCs w:val="24"/>
          <w:lang w:eastAsia="en-GB"/>
        </w:rPr>
        <w:t xml:space="preserve">. Indeed, </w:t>
      </w:r>
      <w:r w:rsidR="00E2161B" w:rsidRPr="00655AF1">
        <w:rPr>
          <w:rFonts w:asciiTheme="minorHAnsi" w:eastAsia="Times New Roman" w:hAnsiTheme="minorHAnsi" w:cs="Times New Roman"/>
          <w:szCs w:val="24"/>
          <w:lang w:eastAsia="en-GB"/>
        </w:rPr>
        <w:t>Fle</w:t>
      </w:r>
      <w:r w:rsidR="00FB683F" w:rsidRPr="00655AF1">
        <w:rPr>
          <w:rFonts w:asciiTheme="minorHAnsi" w:eastAsia="Times New Roman" w:hAnsiTheme="minorHAnsi" w:cs="Times New Roman"/>
          <w:szCs w:val="24"/>
          <w:lang w:eastAsia="en-GB"/>
        </w:rPr>
        <w:t>witt</w:t>
      </w:r>
      <w:r w:rsidR="00C81C5E" w:rsidRPr="00655AF1">
        <w:rPr>
          <w:rFonts w:asciiTheme="minorHAnsi" w:eastAsia="Times New Roman" w:hAnsiTheme="minorHAnsi" w:cs="Times New Roman"/>
          <w:szCs w:val="24"/>
          <w:lang w:eastAsia="en-GB"/>
        </w:rPr>
        <w:t xml:space="preserve"> (2013)</w:t>
      </w:r>
      <w:r w:rsidR="00FB683F" w:rsidRPr="00655AF1">
        <w:rPr>
          <w:rFonts w:asciiTheme="minorHAnsi" w:eastAsia="Times New Roman" w:hAnsiTheme="minorHAnsi" w:cs="Times New Roman"/>
          <w:szCs w:val="24"/>
          <w:lang w:eastAsia="en-GB"/>
        </w:rPr>
        <w:t xml:space="preserve"> continues to suggest that developing </w:t>
      </w:r>
      <w:r w:rsidR="00325879" w:rsidRPr="00655AF1">
        <w:rPr>
          <w:rFonts w:asciiTheme="minorHAnsi" w:eastAsia="Times New Roman" w:hAnsiTheme="minorHAnsi" w:cs="Times New Roman"/>
          <w:szCs w:val="24"/>
          <w:lang w:eastAsia="en-GB"/>
        </w:rPr>
        <w:t xml:space="preserve">early literacy is </w:t>
      </w:r>
      <w:r w:rsidR="00FB683F" w:rsidRPr="00655AF1">
        <w:rPr>
          <w:rFonts w:asciiTheme="minorHAnsi" w:eastAsia="Times New Roman" w:hAnsiTheme="minorHAnsi" w:cs="Times New Roman"/>
          <w:szCs w:val="24"/>
          <w:lang w:eastAsia="en-GB"/>
        </w:rPr>
        <w:t>not just an issue for early educators, but is a matter of interest</w:t>
      </w:r>
      <w:r w:rsidR="00325879" w:rsidRPr="00655AF1">
        <w:rPr>
          <w:rFonts w:asciiTheme="minorHAnsi" w:eastAsia="Times New Roman" w:hAnsiTheme="minorHAnsi" w:cs="Times New Roman"/>
          <w:szCs w:val="24"/>
          <w:lang w:eastAsia="en-GB"/>
        </w:rPr>
        <w:t xml:space="preserve"> for </w:t>
      </w:r>
      <w:r w:rsidR="00FB683F"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society as a whole</w:t>
      </w:r>
      <w:r w:rsidR="00FB683F" w:rsidRPr="00655AF1">
        <w:rPr>
          <w:rFonts w:asciiTheme="minorHAnsi" w:eastAsia="Times New Roman" w:hAnsiTheme="minorHAnsi" w:cs="Times New Roman"/>
          <w:szCs w:val="24"/>
          <w:lang w:eastAsia="en-GB"/>
        </w:rPr>
        <w:t xml:space="preserve">” </w:t>
      </w:r>
      <w:r w:rsidR="00C81C5E" w:rsidRPr="00655AF1">
        <w:rPr>
          <w:rFonts w:asciiTheme="minorHAnsi" w:eastAsia="Times New Roman" w:hAnsiTheme="minorHAnsi" w:cs="Times New Roman"/>
          <w:szCs w:val="24"/>
          <w:lang w:eastAsia="en-GB"/>
        </w:rPr>
        <w:t xml:space="preserve">(p. 1) </w:t>
      </w:r>
      <w:r w:rsidR="00325879" w:rsidRPr="00655AF1">
        <w:rPr>
          <w:rFonts w:asciiTheme="minorHAnsi" w:eastAsia="Times New Roman" w:hAnsiTheme="minorHAnsi" w:cs="Times New Roman"/>
          <w:szCs w:val="24"/>
          <w:lang w:eastAsia="en-GB"/>
        </w:rPr>
        <w:t>and the wider community (Stiftung Lesen, 2013)</w:t>
      </w:r>
      <w:r w:rsidR="00FB683F" w:rsidRPr="00655AF1">
        <w:rPr>
          <w:rFonts w:asciiTheme="minorHAnsi" w:eastAsia="Times New Roman" w:hAnsiTheme="minorHAnsi" w:cs="Times New Roman"/>
          <w:szCs w:val="24"/>
          <w:lang w:eastAsia="en-GB"/>
        </w:rPr>
        <w:t>,</w:t>
      </w:r>
      <w:r w:rsidR="00B81FB9" w:rsidRPr="00655AF1">
        <w:rPr>
          <w:rFonts w:asciiTheme="minorHAnsi" w:eastAsia="Times New Roman" w:hAnsiTheme="minorHAnsi" w:cs="Times New Roman"/>
          <w:szCs w:val="24"/>
          <w:lang w:eastAsia="en-GB"/>
        </w:rPr>
        <w:t xml:space="preserve"> as </w:t>
      </w:r>
      <w:r w:rsidR="00C81C5E" w:rsidRPr="00655AF1">
        <w:rPr>
          <w:rFonts w:asciiTheme="minorHAnsi" w:eastAsia="Times New Roman" w:hAnsiTheme="minorHAnsi" w:cs="Times New Roman"/>
          <w:szCs w:val="24"/>
          <w:lang w:eastAsia="en-GB"/>
        </w:rPr>
        <w:t xml:space="preserve">Levy (2016) and Pahl et al., (2010) advocate that </w:t>
      </w:r>
      <w:r w:rsidR="00B81FB9" w:rsidRPr="00655AF1">
        <w:rPr>
          <w:rFonts w:asciiTheme="minorHAnsi" w:eastAsia="Times New Roman" w:hAnsiTheme="minorHAnsi" w:cs="Times New Roman"/>
          <w:szCs w:val="24"/>
          <w:lang w:eastAsia="en-GB"/>
        </w:rPr>
        <w:t>literacy is greatly valued within our cult</w:t>
      </w:r>
      <w:r w:rsidR="00C81C5E" w:rsidRPr="00655AF1">
        <w:rPr>
          <w:rFonts w:asciiTheme="minorHAnsi" w:eastAsia="Times New Roman" w:hAnsiTheme="minorHAnsi" w:cs="Times New Roman"/>
          <w:szCs w:val="24"/>
          <w:lang w:eastAsia="en-GB"/>
        </w:rPr>
        <w:t xml:space="preserve">ure. A </w:t>
      </w:r>
      <w:r w:rsidR="0004366A" w:rsidRPr="00655AF1">
        <w:rPr>
          <w:rFonts w:asciiTheme="minorHAnsi" w:eastAsia="Times New Roman" w:hAnsiTheme="minorHAnsi" w:cs="Times New Roman"/>
          <w:szCs w:val="24"/>
          <w:lang w:eastAsia="en-GB"/>
        </w:rPr>
        <w:t xml:space="preserve">valid </w:t>
      </w:r>
      <w:r w:rsidR="00C81C5E" w:rsidRPr="00655AF1">
        <w:rPr>
          <w:rFonts w:asciiTheme="minorHAnsi" w:eastAsia="Times New Roman" w:hAnsiTheme="minorHAnsi" w:cs="Times New Roman"/>
          <w:szCs w:val="24"/>
          <w:lang w:eastAsia="en-GB"/>
        </w:rPr>
        <w:t>poin</w:t>
      </w:r>
      <w:r w:rsidR="0004366A" w:rsidRPr="00655AF1">
        <w:rPr>
          <w:rFonts w:asciiTheme="minorHAnsi" w:eastAsia="Times New Roman" w:hAnsiTheme="minorHAnsi" w:cs="Times New Roman"/>
          <w:szCs w:val="24"/>
          <w:lang w:eastAsia="en-GB"/>
        </w:rPr>
        <w:t xml:space="preserve">t made </w:t>
      </w:r>
      <w:r w:rsidR="00C81C5E" w:rsidRPr="00655AF1">
        <w:rPr>
          <w:rFonts w:asciiTheme="minorHAnsi" w:eastAsia="Times New Roman" w:hAnsiTheme="minorHAnsi" w:cs="Times New Roman"/>
          <w:szCs w:val="24"/>
          <w:lang w:eastAsia="en-GB"/>
        </w:rPr>
        <w:t xml:space="preserve">by Reid, who </w:t>
      </w:r>
      <w:r w:rsidR="00325879" w:rsidRPr="00655AF1">
        <w:rPr>
          <w:rFonts w:asciiTheme="minorHAnsi" w:eastAsia="Times New Roman" w:hAnsiTheme="minorHAnsi" w:cs="Times New Roman"/>
          <w:szCs w:val="24"/>
          <w:lang w:eastAsia="en-GB"/>
        </w:rPr>
        <w:t>suggests that</w:t>
      </w:r>
      <w:r w:rsidR="00AF3B87" w:rsidRPr="00655AF1">
        <w:rPr>
          <w:rFonts w:asciiTheme="minorHAnsi" w:eastAsia="Times New Roman" w:hAnsiTheme="minorHAnsi" w:cs="Times New Roman"/>
          <w:szCs w:val="24"/>
          <w:lang w:eastAsia="en-GB"/>
        </w:rPr>
        <w:t>:</w:t>
      </w:r>
    </w:p>
    <w:p w:rsidR="00E2161B" w:rsidRPr="00655AF1" w:rsidRDefault="00E2161B" w:rsidP="00325879">
      <w:pPr>
        <w:pStyle w:val="NoSpacing"/>
        <w:spacing w:line="360" w:lineRule="auto"/>
        <w:jc w:val="both"/>
        <w:rPr>
          <w:rFonts w:asciiTheme="minorHAnsi" w:eastAsia="Times New Roman" w:hAnsiTheme="minorHAnsi" w:cs="Times New Roman"/>
          <w:szCs w:val="24"/>
          <w:lang w:eastAsia="en-GB"/>
        </w:rPr>
      </w:pPr>
    </w:p>
    <w:p w:rsidR="00325879" w:rsidRPr="00655AF1" w:rsidRDefault="00325879" w:rsidP="00325879">
      <w:pPr>
        <w:pStyle w:val="NoSpacing"/>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Reading is the extraction of meaning from print – literacy is much wider, this involves the appreciation of the literate culture, the conversations of society and the purposes and the responsibility placed on the use of literacy by society. </w:t>
      </w:r>
    </w:p>
    <w:p w:rsidR="00325879" w:rsidRPr="00655AF1" w:rsidRDefault="00325879" w:rsidP="00325879">
      <w:pPr>
        <w:pStyle w:val="NoSpacing"/>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(Reid, 2003</w:t>
      </w:r>
      <w:r w:rsidR="00AF3B87" w:rsidRPr="00655AF1">
        <w:rPr>
          <w:rFonts w:asciiTheme="minorHAnsi" w:eastAsia="Times New Roman" w:hAnsiTheme="minorHAnsi" w:cs="Times New Roman"/>
          <w:szCs w:val="24"/>
          <w:lang w:eastAsia="en-GB"/>
        </w:rPr>
        <w:t xml:space="preserve">, p. </w:t>
      </w:r>
      <w:r w:rsidRPr="00655AF1">
        <w:rPr>
          <w:rFonts w:asciiTheme="minorHAnsi" w:eastAsia="Times New Roman" w:hAnsiTheme="minorHAnsi" w:cs="Times New Roman"/>
          <w:szCs w:val="24"/>
          <w:lang w:eastAsia="en-GB"/>
        </w:rPr>
        <w:t>19)</w:t>
      </w:r>
    </w:p>
    <w:p w:rsidR="00325879" w:rsidRPr="00655AF1" w:rsidRDefault="00325879" w:rsidP="00325879">
      <w:pPr>
        <w:pStyle w:val="NoSpacing"/>
        <w:spacing w:line="360" w:lineRule="auto"/>
        <w:jc w:val="both"/>
        <w:rPr>
          <w:rFonts w:asciiTheme="minorHAnsi" w:eastAsia="Times New Roman" w:hAnsiTheme="minorHAnsi" w:cs="Times New Roman"/>
          <w:szCs w:val="24"/>
          <w:lang w:eastAsia="en-GB"/>
        </w:rPr>
      </w:pPr>
    </w:p>
    <w:p w:rsidR="0010046A" w:rsidRPr="00655AF1" w:rsidRDefault="0010046A" w:rsidP="00325879">
      <w:pPr>
        <w:pStyle w:val="NoSpacing"/>
        <w:spacing w:line="360" w:lineRule="auto"/>
        <w:jc w:val="both"/>
        <w:rPr>
          <w:rFonts w:asciiTheme="minorHAnsi" w:eastAsia="Times New Roman" w:hAnsiTheme="minorHAnsi" w:cs="Times New Roman"/>
          <w:szCs w:val="24"/>
          <w:lang w:eastAsia="en-GB"/>
        </w:rPr>
      </w:pPr>
    </w:p>
    <w:p w:rsidR="00325879" w:rsidRPr="00655AF1" w:rsidRDefault="005C7C08" w:rsidP="00325879">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In </w:t>
      </w:r>
      <w:r w:rsidR="00CF22DB" w:rsidRPr="00655AF1">
        <w:rPr>
          <w:rFonts w:asciiTheme="minorHAnsi" w:eastAsia="Times New Roman" w:hAnsiTheme="minorHAnsi" w:cs="Times New Roman"/>
          <w:szCs w:val="24"/>
          <w:lang w:eastAsia="en-GB"/>
        </w:rPr>
        <w:t>essence</w:t>
      </w:r>
      <w:r w:rsidR="00325879" w:rsidRPr="00655AF1">
        <w:rPr>
          <w:rFonts w:asciiTheme="minorHAnsi" w:eastAsia="Times New Roman" w:hAnsiTheme="minorHAnsi" w:cs="Times New Roman"/>
          <w:szCs w:val="24"/>
          <w:lang w:eastAsia="en-GB"/>
        </w:rPr>
        <w:t xml:space="preserve">, it is acknowledged that early literacy development is a continuous developmental process </w:t>
      </w:r>
      <w:r w:rsidR="003A285D" w:rsidRPr="00655AF1">
        <w:rPr>
          <w:rFonts w:asciiTheme="minorHAnsi" w:eastAsia="Times New Roman" w:hAnsiTheme="minorHAnsi" w:cs="Times New Roman"/>
          <w:szCs w:val="24"/>
          <w:lang w:eastAsia="en-GB"/>
        </w:rPr>
        <w:t>from</w:t>
      </w:r>
      <w:r w:rsidR="00325879" w:rsidRPr="00655AF1">
        <w:rPr>
          <w:rFonts w:asciiTheme="minorHAnsi" w:eastAsia="Times New Roman" w:hAnsiTheme="minorHAnsi" w:cs="Times New Roman"/>
          <w:szCs w:val="24"/>
          <w:lang w:eastAsia="en-GB"/>
        </w:rPr>
        <w:t xml:space="preserve"> </w:t>
      </w:r>
      <w:r w:rsidR="003A285D" w:rsidRPr="00655AF1">
        <w:rPr>
          <w:rFonts w:asciiTheme="minorHAnsi" w:eastAsia="Times New Roman" w:hAnsiTheme="minorHAnsi" w:cs="Times New Roman"/>
          <w:szCs w:val="24"/>
          <w:lang w:eastAsia="en-GB"/>
        </w:rPr>
        <w:t>birth</w:t>
      </w:r>
      <w:r w:rsidR="00325879" w:rsidRPr="00655AF1">
        <w:rPr>
          <w:rFonts w:asciiTheme="minorHAnsi" w:eastAsia="Times New Roman" w:hAnsiTheme="minorHAnsi" w:cs="Times New Roman"/>
          <w:szCs w:val="24"/>
          <w:lang w:eastAsia="en-GB"/>
        </w:rPr>
        <w:t xml:space="preserve"> with language, reading and writing skills being</w:t>
      </w:r>
      <w:r w:rsidR="00085B96" w:rsidRPr="00655AF1">
        <w:rPr>
          <w:rFonts w:asciiTheme="minorHAnsi" w:eastAsia="Times New Roman" w:hAnsiTheme="minorHAnsi" w:cs="Times New Roman"/>
          <w:szCs w:val="24"/>
          <w:lang w:eastAsia="en-GB"/>
        </w:rPr>
        <w:t xml:space="preserve"> </w:t>
      </w:r>
      <w:r w:rsidR="00325879" w:rsidRPr="00655AF1">
        <w:rPr>
          <w:rFonts w:asciiTheme="minorHAnsi" w:eastAsia="Times New Roman" w:hAnsiTheme="minorHAnsi" w:cs="Times New Roman"/>
          <w:szCs w:val="24"/>
          <w:lang w:eastAsia="en-GB"/>
        </w:rPr>
        <w:t xml:space="preserve">intimately connected and often developed simultaneously (Whitehead, 2002).  As such, it is difficult to separate literacy from reading. Rose (2009) defines literacy as </w:t>
      </w:r>
      <w:r w:rsidR="00936A76"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four strands of language – reading, writing, speaking and listening</w:t>
      </w:r>
      <w:r w:rsidR="00936A76" w:rsidRPr="00655AF1">
        <w:rPr>
          <w:rFonts w:asciiTheme="minorHAnsi" w:eastAsia="Times New Roman" w:hAnsiTheme="minorHAnsi" w:cs="Times New Roman"/>
          <w:szCs w:val="24"/>
          <w:lang w:eastAsia="en-GB"/>
        </w:rPr>
        <w:t>”</w:t>
      </w:r>
      <w:r w:rsidR="00C81C5E" w:rsidRPr="00655AF1">
        <w:rPr>
          <w:rFonts w:asciiTheme="minorHAnsi" w:eastAsia="Times New Roman" w:hAnsiTheme="minorHAnsi" w:cs="Times New Roman"/>
          <w:szCs w:val="24"/>
          <w:lang w:eastAsia="en-GB"/>
        </w:rPr>
        <w:t xml:space="preserve"> (p. 39)</w:t>
      </w:r>
      <w:r w:rsidR="00325879" w:rsidRPr="00655AF1">
        <w:rPr>
          <w:rFonts w:asciiTheme="minorHAnsi" w:eastAsia="Times New Roman" w:hAnsiTheme="minorHAnsi" w:cs="Times New Roman"/>
          <w:szCs w:val="24"/>
          <w:lang w:eastAsia="en-GB"/>
        </w:rPr>
        <w:t>. The National Literacy Trust (</w:t>
      </w:r>
      <w:r w:rsidR="00C81C5E" w:rsidRPr="00655AF1">
        <w:rPr>
          <w:rFonts w:asciiTheme="minorHAnsi" w:hAnsiTheme="minorHAnsi"/>
        </w:rPr>
        <w:t xml:space="preserve">Literacy Trust Homepage, </w:t>
      </w:r>
      <w:r w:rsidR="00325879" w:rsidRPr="00655AF1">
        <w:rPr>
          <w:rFonts w:asciiTheme="minorHAnsi" w:eastAsia="Times New Roman" w:hAnsiTheme="minorHAnsi" w:cs="Times New Roman"/>
          <w:szCs w:val="24"/>
          <w:lang w:eastAsia="en-GB"/>
        </w:rPr>
        <w:t xml:space="preserve">2012) </w:t>
      </w:r>
      <w:r w:rsidR="00792343" w:rsidRPr="00655AF1">
        <w:rPr>
          <w:rFonts w:asciiTheme="minorHAnsi" w:eastAsia="Times New Roman" w:hAnsiTheme="minorHAnsi" w:cs="Times New Roman"/>
          <w:szCs w:val="24"/>
          <w:lang w:eastAsia="en-GB"/>
        </w:rPr>
        <w:t>promote</w:t>
      </w:r>
      <w:r w:rsidR="00325879" w:rsidRPr="00655AF1">
        <w:rPr>
          <w:rFonts w:asciiTheme="minorHAnsi" w:eastAsia="Times New Roman" w:hAnsiTheme="minorHAnsi" w:cs="Times New Roman"/>
          <w:szCs w:val="24"/>
          <w:lang w:eastAsia="en-GB"/>
        </w:rPr>
        <w:t xml:space="preserve"> a socio-cultural approach to literacy</w:t>
      </w:r>
      <w:r w:rsidR="000920EF" w:rsidRPr="00655AF1">
        <w:rPr>
          <w:rFonts w:asciiTheme="minorHAnsi" w:eastAsia="Times New Roman" w:hAnsiTheme="minorHAnsi" w:cs="Times New Roman"/>
          <w:szCs w:val="24"/>
          <w:lang w:eastAsia="en-GB"/>
        </w:rPr>
        <w:t>, as</w:t>
      </w:r>
      <w:r w:rsidR="00325879" w:rsidRPr="00655AF1">
        <w:rPr>
          <w:rFonts w:asciiTheme="minorHAnsi" w:eastAsia="Times New Roman" w:hAnsiTheme="minorHAnsi" w:cs="Times New Roman"/>
          <w:szCs w:val="24"/>
          <w:lang w:eastAsia="en-GB"/>
        </w:rPr>
        <w:t xml:space="preserve"> children’s reading and writing skills cannot be developed in isolation, but are </w:t>
      </w:r>
      <w:r w:rsidR="000920EF" w:rsidRPr="00655AF1">
        <w:rPr>
          <w:rFonts w:asciiTheme="minorHAnsi" w:eastAsia="Times New Roman" w:hAnsiTheme="minorHAnsi" w:cs="Times New Roman"/>
          <w:szCs w:val="24"/>
          <w:lang w:eastAsia="en-GB"/>
        </w:rPr>
        <w:t xml:space="preserve">often </w:t>
      </w:r>
      <w:r w:rsidR="00325879" w:rsidRPr="00655AF1">
        <w:rPr>
          <w:rFonts w:asciiTheme="minorHAnsi" w:eastAsia="Times New Roman" w:hAnsiTheme="minorHAnsi" w:cs="Times New Roman"/>
          <w:szCs w:val="24"/>
          <w:lang w:eastAsia="en-GB"/>
        </w:rPr>
        <w:t xml:space="preserve">underpinned with an understanding </w:t>
      </w:r>
      <w:r w:rsidR="0097468F" w:rsidRPr="00655AF1">
        <w:rPr>
          <w:rFonts w:asciiTheme="minorHAnsi" w:eastAsia="Times New Roman" w:hAnsiTheme="minorHAnsi" w:cs="Times New Roman"/>
          <w:szCs w:val="24"/>
          <w:lang w:eastAsia="en-GB"/>
        </w:rPr>
        <w:t xml:space="preserve">of </w:t>
      </w:r>
      <w:r w:rsidR="00325879" w:rsidRPr="00655AF1">
        <w:rPr>
          <w:rFonts w:asciiTheme="minorHAnsi" w:eastAsia="Times New Roman" w:hAnsiTheme="minorHAnsi" w:cs="Times New Roman"/>
          <w:szCs w:val="24"/>
          <w:lang w:eastAsia="en-GB"/>
        </w:rPr>
        <w:t>language</w:t>
      </w:r>
      <w:r w:rsidR="000920EF" w:rsidRPr="00655AF1">
        <w:rPr>
          <w:rFonts w:asciiTheme="minorHAnsi" w:eastAsia="Times New Roman" w:hAnsiTheme="minorHAnsi" w:cs="Times New Roman"/>
          <w:szCs w:val="24"/>
          <w:lang w:eastAsia="en-GB"/>
        </w:rPr>
        <w:t xml:space="preserve"> acquired</w:t>
      </w:r>
      <w:r w:rsidR="00325879" w:rsidRPr="00655AF1">
        <w:rPr>
          <w:rFonts w:asciiTheme="minorHAnsi" w:eastAsia="Times New Roman" w:hAnsiTheme="minorHAnsi" w:cs="Times New Roman"/>
          <w:szCs w:val="24"/>
          <w:lang w:eastAsia="en-GB"/>
        </w:rPr>
        <w:t xml:space="preserve"> through conversation</w:t>
      </w:r>
      <w:r w:rsidR="000920EF" w:rsidRPr="00655AF1">
        <w:rPr>
          <w:rFonts w:asciiTheme="minorHAnsi" w:eastAsia="Times New Roman" w:hAnsiTheme="minorHAnsi" w:cs="Times New Roman"/>
          <w:szCs w:val="24"/>
          <w:lang w:eastAsia="en-GB"/>
        </w:rPr>
        <w:t>s</w:t>
      </w:r>
      <w:r w:rsidR="00325879" w:rsidRPr="00655AF1">
        <w:rPr>
          <w:rFonts w:asciiTheme="minorHAnsi" w:eastAsia="Times New Roman" w:hAnsiTheme="minorHAnsi" w:cs="Times New Roman"/>
          <w:szCs w:val="24"/>
          <w:lang w:eastAsia="en-GB"/>
        </w:rPr>
        <w:t xml:space="preserve"> and interaction</w:t>
      </w:r>
      <w:r w:rsidR="000920EF" w:rsidRPr="00655AF1">
        <w:rPr>
          <w:rFonts w:asciiTheme="minorHAnsi" w:eastAsia="Times New Roman" w:hAnsiTheme="minorHAnsi" w:cs="Times New Roman"/>
          <w:szCs w:val="24"/>
          <w:lang w:eastAsia="en-GB"/>
        </w:rPr>
        <w:t>s</w:t>
      </w:r>
      <w:r w:rsidR="00325879" w:rsidRPr="00655AF1">
        <w:rPr>
          <w:rFonts w:asciiTheme="minorHAnsi" w:eastAsia="Times New Roman" w:hAnsiTheme="minorHAnsi" w:cs="Times New Roman"/>
          <w:szCs w:val="24"/>
          <w:lang w:eastAsia="en-GB"/>
        </w:rPr>
        <w:t xml:space="preserve"> with others</w:t>
      </w:r>
      <w:r w:rsidR="000920EF" w:rsidRPr="00655AF1">
        <w:rPr>
          <w:rFonts w:asciiTheme="minorHAnsi" w:eastAsia="Times New Roman" w:hAnsiTheme="minorHAnsi" w:cs="Times New Roman"/>
          <w:szCs w:val="24"/>
          <w:lang w:eastAsia="en-GB"/>
        </w:rPr>
        <w:t>. Therefore</w:t>
      </w:r>
      <w:r w:rsidR="00EF4FA3" w:rsidRPr="00655AF1">
        <w:rPr>
          <w:rFonts w:asciiTheme="minorHAnsi" w:eastAsia="Times New Roman" w:hAnsiTheme="minorHAnsi" w:cs="Times New Roman"/>
          <w:szCs w:val="24"/>
          <w:lang w:eastAsia="en-GB"/>
        </w:rPr>
        <w:t>,</w:t>
      </w:r>
      <w:r w:rsidR="000920EF" w:rsidRPr="00655AF1">
        <w:rPr>
          <w:rFonts w:asciiTheme="minorHAnsi" w:eastAsia="Times New Roman" w:hAnsiTheme="minorHAnsi" w:cs="Times New Roman"/>
          <w:szCs w:val="24"/>
          <w:lang w:eastAsia="en-GB"/>
        </w:rPr>
        <w:t xml:space="preserve"> not </w:t>
      </w:r>
      <w:r w:rsidR="00325879" w:rsidRPr="00655AF1">
        <w:rPr>
          <w:rFonts w:asciiTheme="minorHAnsi" w:eastAsia="Times New Roman" w:hAnsiTheme="minorHAnsi" w:cs="Times New Roman"/>
          <w:szCs w:val="24"/>
          <w:lang w:eastAsia="en-GB"/>
        </w:rPr>
        <w:t xml:space="preserve">just about reading and writing. </w:t>
      </w:r>
      <w:r w:rsidR="00CF22DB" w:rsidRPr="00655AF1">
        <w:rPr>
          <w:rFonts w:asciiTheme="minorHAnsi" w:eastAsia="Times New Roman" w:hAnsiTheme="minorHAnsi" w:cs="Times New Roman"/>
          <w:szCs w:val="24"/>
          <w:lang w:eastAsia="en-GB"/>
        </w:rPr>
        <w:t xml:space="preserve">Subsequently, </w:t>
      </w:r>
      <w:r w:rsidR="00635202" w:rsidRPr="00655AF1">
        <w:rPr>
          <w:rFonts w:asciiTheme="minorHAnsi" w:eastAsia="Times New Roman" w:hAnsiTheme="minorHAnsi" w:cs="Times New Roman"/>
          <w:szCs w:val="24"/>
          <w:lang w:eastAsia="en-GB"/>
        </w:rPr>
        <w:t>others</w:t>
      </w:r>
      <w:r w:rsidR="00E01B83" w:rsidRPr="00655AF1">
        <w:rPr>
          <w:rFonts w:asciiTheme="minorHAnsi" w:eastAsia="Times New Roman" w:hAnsiTheme="minorHAnsi" w:cs="Times New Roman"/>
          <w:szCs w:val="24"/>
          <w:lang w:eastAsia="en-GB"/>
        </w:rPr>
        <w:t>, such as Wellman et al., (2011)</w:t>
      </w:r>
      <w:r w:rsidR="00635202" w:rsidRPr="00655AF1">
        <w:rPr>
          <w:rFonts w:asciiTheme="minorHAnsi" w:eastAsia="Times New Roman" w:hAnsiTheme="minorHAnsi" w:cs="Times New Roman"/>
          <w:szCs w:val="24"/>
          <w:lang w:eastAsia="en-GB"/>
        </w:rPr>
        <w:t xml:space="preserve"> </w:t>
      </w:r>
      <w:r w:rsidR="000920EF" w:rsidRPr="00655AF1">
        <w:rPr>
          <w:rFonts w:asciiTheme="minorHAnsi" w:eastAsia="Times New Roman" w:hAnsiTheme="minorHAnsi" w:cs="Times New Roman"/>
          <w:szCs w:val="24"/>
          <w:lang w:eastAsia="en-GB"/>
        </w:rPr>
        <w:t>suggest</w:t>
      </w:r>
      <w:r w:rsidR="00635202" w:rsidRPr="00655AF1">
        <w:rPr>
          <w:rFonts w:asciiTheme="minorHAnsi" w:eastAsia="Times New Roman" w:hAnsiTheme="minorHAnsi" w:cs="Times New Roman"/>
          <w:szCs w:val="24"/>
          <w:lang w:eastAsia="en-GB"/>
        </w:rPr>
        <w:t xml:space="preserve"> that </w:t>
      </w:r>
      <w:r w:rsidR="003E6F8F" w:rsidRPr="00655AF1">
        <w:rPr>
          <w:rFonts w:asciiTheme="minorHAnsi" w:eastAsia="Times New Roman" w:hAnsiTheme="minorHAnsi" w:cs="Times New Roman"/>
          <w:szCs w:val="24"/>
          <w:lang w:eastAsia="en-GB"/>
        </w:rPr>
        <w:t xml:space="preserve">the </w:t>
      </w:r>
      <w:r w:rsidR="00325879" w:rsidRPr="00655AF1">
        <w:rPr>
          <w:rFonts w:asciiTheme="minorHAnsi" w:eastAsia="Times New Roman" w:hAnsiTheme="minorHAnsi" w:cs="Times New Roman"/>
          <w:szCs w:val="24"/>
          <w:lang w:eastAsia="en-GB"/>
        </w:rPr>
        <w:t xml:space="preserve">development of </w:t>
      </w:r>
      <w:r w:rsidR="003E6F8F" w:rsidRPr="00655AF1">
        <w:rPr>
          <w:rFonts w:asciiTheme="minorHAnsi" w:eastAsia="Times New Roman" w:hAnsiTheme="minorHAnsi" w:cs="Times New Roman"/>
          <w:szCs w:val="24"/>
          <w:lang w:eastAsia="en-GB"/>
        </w:rPr>
        <w:t xml:space="preserve">strong </w:t>
      </w:r>
      <w:r w:rsidR="00325879" w:rsidRPr="00655AF1">
        <w:rPr>
          <w:rFonts w:asciiTheme="minorHAnsi" w:eastAsia="Times New Roman" w:hAnsiTheme="minorHAnsi" w:cs="Times New Roman"/>
          <w:szCs w:val="24"/>
          <w:lang w:eastAsia="en-GB"/>
        </w:rPr>
        <w:t xml:space="preserve">literacy </w:t>
      </w:r>
      <w:r w:rsidR="003E6F8F" w:rsidRPr="00655AF1">
        <w:rPr>
          <w:rFonts w:asciiTheme="minorHAnsi" w:eastAsia="Times New Roman" w:hAnsiTheme="minorHAnsi" w:cs="Times New Roman"/>
          <w:szCs w:val="24"/>
          <w:lang w:eastAsia="en-GB"/>
        </w:rPr>
        <w:t xml:space="preserve">skills </w:t>
      </w:r>
      <w:r w:rsidR="00325879" w:rsidRPr="00655AF1">
        <w:rPr>
          <w:rFonts w:asciiTheme="minorHAnsi" w:eastAsia="Times New Roman" w:hAnsiTheme="minorHAnsi" w:cs="Times New Roman"/>
          <w:szCs w:val="24"/>
          <w:lang w:eastAsia="en-GB"/>
        </w:rPr>
        <w:t xml:space="preserve">is </w:t>
      </w:r>
      <w:r w:rsidR="003E6F8F" w:rsidRPr="00655AF1">
        <w:rPr>
          <w:rFonts w:asciiTheme="minorHAnsi" w:eastAsia="Times New Roman" w:hAnsiTheme="minorHAnsi" w:cs="Times New Roman"/>
          <w:szCs w:val="24"/>
          <w:lang w:eastAsia="en-GB"/>
        </w:rPr>
        <w:t xml:space="preserve">very much </w:t>
      </w:r>
      <w:r w:rsidR="00325879" w:rsidRPr="00655AF1">
        <w:rPr>
          <w:rFonts w:asciiTheme="minorHAnsi" w:eastAsia="Times New Roman" w:hAnsiTheme="minorHAnsi" w:cs="Times New Roman"/>
          <w:szCs w:val="24"/>
          <w:lang w:eastAsia="en-GB"/>
        </w:rPr>
        <w:t xml:space="preserve">dependent upon good spoken </w:t>
      </w:r>
      <w:r w:rsidR="00E01B83" w:rsidRPr="00655AF1">
        <w:rPr>
          <w:rFonts w:asciiTheme="minorHAnsi" w:eastAsia="Times New Roman" w:hAnsiTheme="minorHAnsi" w:cs="Times New Roman"/>
          <w:szCs w:val="24"/>
          <w:lang w:eastAsia="en-GB"/>
        </w:rPr>
        <w:t xml:space="preserve">language and good vocabulary. </w:t>
      </w:r>
      <w:r w:rsidR="007E6234" w:rsidRPr="00655AF1">
        <w:rPr>
          <w:rFonts w:asciiTheme="minorHAnsi" w:eastAsia="Times New Roman" w:hAnsiTheme="minorHAnsi" w:cs="Times New Roman"/>
          <w:szCs w:val="24"/>
          <w:lang w:eastAsia="en-GB"/>
        </w:rPr>
        <w:t xml:space="preserve">Similarly, Lindon (2013) suggests that getting children </w:t>
      </w:r>
      <w:r w:rsidR="007E6234" w:rsidRPr="00655AF1">
        <w:rPr>
          <w:rFonts w:asciiTheme="minorHAnsi" w:eastAsia="Times New Roman" w:hAnsiTheme="minorHAnsi" w:cs="Times New Roman"/>
          <w:szCs w:val="24"/>
          <w:lang w:eastAsia="en-GB"/>
        </w:rPr>
        <w:lastRenderedPageBreak/>
        <w:t xml:space="preserve">ready to read is about their language development; early reading is literacy and this </w:t>
      </w:r>
      <w:r w:rsidR="00BC34FE" w:rsidRPr="00655AF1">
        <w:rPr>
          <w:rFonts w:asciiTheme="minorHAnsi" w:eastAsia="Times New Roman" w:hAnsiTheme="minorHAnsi" w:cs="Times New Roman"/>
          <w:szCs w:val="24"/>
          <w:lang w:eastAsia="en-GB"/>
        </w:rPr>
        <w:t xml:space="preserve">naturally </w:t>
      </w:r>
      <w:r w:rsidR="007E6234" w:rsidRPr="00655AF1">
        <w:rPr>
          <w:rFonts w:asciiTheme="minorHAnsi" w:eastAsia="Times New Roman" w:hAnsiTheme="minorHAnsi" w:cs="Times New Roman"/>
          <w:szCs w:val="24"/>
          <w:lang w:eastAsia="en-GB"/>
        </w:rPr>
        <w:t xml:space="preserve">involves </w:t>
      </w:r>
      <w:r w:rsidR="00756F4D" w:rsidRPr="00655AF1">
        <w:rPr>
          <w:rFonts w:asciiTheme="minorHAnsi" w:eastAsia="Times New Roman" w:hAnsiTheme="minorHAnsi" w:cs="Times New Roman"/>
          <w:szCs w:val="24"/>
          <w:lang w:eastAsia="en-GB"/>
        </w:rPr>
        <w:t xml:space="preserve">a great deal of </w:t>
      </w:r>
      <w:r w:rsidR="007E6234" w:rsidRPr="00655AF1">
        <w:rPr>
          <w:rFonts w:asciiTheme="minorHAnsi" w:eastAsia="Times New Roman" w:hAnsiTheme="minorHAnsi" w:cs="Times New Roman"/>
          <w:szCs w:val="24"/>
          <w:lang w:eastAsia="en-GB"/>
        </w:rPr>
        <w:t>talking.</w:t>
      </w:r>
      <w:r w:rsidR="00325879" w:rsidRPr="00655AF1">
        <w:rPr>
          <w:rFonts w:asciiTheme="minorHAnsi" w:eastAsia="Times New Roman" w:hAnsiTheme="minorHAnsi" w:cs="Times New Roman"/>
          <w:szCs w:val="24"/>
          <w:lang w:eastAsia="en-GB"/>
        </w:rPr>
        <w:t xml:space="preserve"> </w:t>
      </w:r>
      <w:r w:rsidR="00DA7065" w:rsidRPr="00655AF1">
        <w:rPr>
          <w:rFonts w:asciiTheme="minorHAnsi" w:eastAsia="Times New Roman" w:hAnsiTheme="minorHAnsi" w:cs="Times New Roman"/>
          <w:szCs w:val="24"/>
          <w:lang w:eastAsia="en-GB"/>
        </w:rPr>
        <w:t>Nonetheless</w:t>
      </w:r>
      <w:r w:rsidR="004737EE" w:rsidRPr="00655AF1">
        <w:rPr>
          <w:rFonts w:asciiTheme="minorHAnsi" w:eastAsia="Times New Roman" w:hAnsiTheme="minorHAnsi" w:cs="Times New Roman"/>
          <w:szCs w:val="24"/>
          <w:lang w:eastAsia="en-GB"/>
        </w:rPr>
        <w:t xml:space="preserve">, </w:t>
      </w:r>
      <w:r w:rsidR="00325879" w:rsidRPr="00655AF1">
        <w:rPr>
          <w:rFonts w:asciiTheme="minorHAnsi" w:eastAsia="Times New Roman" w:hAnsiTheme="minorHAnsi" w:cs="Times New Roman"/>
          <w:szCs w:val="24"/>
          <w:lang w:eastAsia="en-GB"/>
        </w:rPr>
        <w:t xml:space="preserve">Freire and Macedo (1987) </w:t>
      </w:r>
      <w:r w:rsidR="000920EF" w:rsidRPr="00655AF1">
        <w:rPr>
          <w:rFonts w:asciiTheme="minorHAnsi" w:eastAsia="Times New Roman" w:hAnsiTheme="minorHAnsi" w:cs="Times New Roman"/>
          <w:szCs w:val="24"/>
          <w:lang w:eastAsia="en-GB"/>
        </w:rPr>
        <w:t>argue</w:t>
      </w:r>
      <w:r w:rsidR="00325879" w:rsidRPr="00655AF1">
        <w:rPr>
          <w:rFonts w:asciiTheme="minorHAnsi" w:eastAsia="Times New Roman" w:hAnsiTheme="minorHAnsi" w:cs="Times New Roman"/>
          <w:szCs w:val="24"/>
          <w:lang w:eastAsia="en-GB"/>
        </w:rPr>
        <w:t xml:space="preserve"> that reading and writing must be accompanied by critical reflection, which is developed through </w:t>
      </w:r>
      <w:r w:rsidR="002767DF" w:rsidRPr="00655AF1">
        <w:rPr>
          <w:rFonts w:asciiTheme="minorHAnsi" w:eastAsia="Times New Roman" w:hAnsiTheme="minorHAnsi" w:cs="Times New Roman"/>
          <w:szCs w:val="24"/>
          <w:lang w:eastAsia="en-GB"/>
        </w:rPr>
        <w:t xml:space="preserve">these </w:t>
      </w:r>
      <w:r w:rsidR="00325879" w:rsidRPr="00655AF1">
        <w:rPr>
          <w:rFonts w:asciiTheme="minorHAnsi" w:eastAsia="Times New Roman" w:hAnsiTheme="minorHAnsi" w:cs="Times New Roman"/>
          <w:szCs w:val="24"/>
          <w:lang w:eastAsia="en-GB"/>
        </w:rPr>
        <w:t>social interaction</w:t>
      </w:r>
      <w:r w:rsidR="002767DF" w:rsidRPr="00655AF1">
        <w:rPr>
          <w:rFonts w:asciiTheme="minorHAnsi" w:eastAsia="Times New Roman" w:hAnsiTheme="minorHAnsi" w:cs="Times New Roman"/>
          <w:szCs w:val="24"/>
          <w:lang w:eastAsia="en-GB"/>
        </w:rPr>
        <w:t>s</w:t>
      </w:r>
      <w:r w:rsidR="00325879" w:rsidRPr="00655AF1">
        <w:rPr>
          <w:rFonts w:asciiTheme="minorHAnsi" w:eastAsia="Times New Roman" w:hAnsiTheme="minorHAnsi" w:cs="Times New Roman"/>
          <w:szCs w:val="24"/>
          <w:lang w:eastAsia="en-GB"/>
        </w:rPr>
        <w:t xml:space="preserve">, before it can ever be truly defined as literacy.  </w:t>
      </w:r>
      <w:r w:rsidR="00BC34FE" w:rsidRPr="00655AF1">
        <w:rPr>
          <w:rFonts w:asciiTheme="minorHAnsi" w:eastAsia="Times New Roman" w:hAnsiTheme="minorHAnsi" w:cs="Times New Roman"/>
          <w:szCs w:val="24"/>
          <w:lang w:eastAsia="en-GB"/>
        </w:rPr>
        <w:t>Likewise, t</w:t>
      </w:r>
      <w:r w:rsidR="00BE4353" w:rsidRPr="00655AF1">
        <w:rPr>
          <w:rFonts w:asciiTheme="minorHAnsi" w:eastAsia="Times New Roman" w:hAnsiTheme="minorHAnsi" w:cs="Times New Roman"/>
          <w:szCs w:val="24"/>
          <w:lang w:eastAsia="en-GB"/>
        </w:rPr>
        <w:t>he contemporary terminology of ‘</w:t>
      </w:r>
      <w:r w:rsidR="00325879" w:rsidRPr="00655AF1">
        <w:rPr>
          <w:rFonts w:asciiTheme="minorHAnsi" w:eastAsia="Times New Roman" w:hAnsiTheme="minorHAnsi" w:cs="Times New Roman"/>
          <w:szCs w:val="24"/>
          <w:lang w:eastAsia="en-GB"/>
        </w:rPr>
        <w:t>new literacy studies’ (Street, 2008) focuse</w:t>
      </w:r>
      <w:r w:rsidR="000B4328" w:rsidRPr="00655AF1">
        <w:rPr>
          <w:rFonts w:asciiTheme="minorHAnsi" w:eastAsia="Times New Roman" w:hAnsiTheme="minorHAnsi" w:cs="Times New Roman"/>
          <w:szCs w:val="24"/>
          <w:lang w:eastAsia="en-GB"/>
        </w:rPr>
        <w:t>s</w:t>
      </w:r>
      <w:r w:rsidR="00325879" w:rsidRPr="00655AF1">
        <w:rPr>
          <w:rFonts w:asciiTheme="minorHAnsi" w:eastAsia="Times New Roman" w:hAnsiTheme="minorHAnsi" w:cs="Times New Roman"/>
          <w:szCs w:val="24"/>
          <w:lang w:eastAsia="en-GB"/>
        </w:rPr>
        <w:t xml:space="preserve"> on the acquisition of skills and literacy as a social practice within the social domain (Street, 1985) and the new literacies emerging are linked to everyday practices and learning (Lankshear and Knobel 2006). </w:t>
      </w:r>
    </w:p>
    <w:p w:rsidR="00325879" w:rsidRPr="00655AF1" w:rsidRDefault="00325879" w:rsidP="00325879">
      <w:pPr>
        <w:pStyle w:val="NoSpacing"/>
        <w:spacing w:line="360" w:lineRule="auto"/>
        <w:jc w:val="both"/>
        <w:rPr>
          <w:rFonts w:asciiTheme="minorHAnsi" w:eastAsia="Times New Roman" w:hAnsiTheme="minorHAnsi" w:cs="Times New Roman"/>
          <w:szCs w:val="24"/>
          <w:lang w:eastAsia="en-GB"/>
        </w:rPr>
      </w:pPr>
    </w:p>
    <w:p w:rsidR="001822F7" w:rsidRPr="00655AF1" w:rsidRDefault="00356D86" w:rsidP="00325879">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Significantly</w:t>
      </w:r>
      <w:r w:rsidR="00325879" w:rsidRPr="00655AF1">
        <w:rPr>
          <w:rFonts w:asciiTheme="minorHAnsi" w:eastAsia="Times New Roman" w:hAnsiTheme="minorHAnsi" w:cs="Times New Roman"/>
          <w:szCs w:val="24"/>
          <w:lang w:eastAsia="en-GB"/>
        </w:rPr>
        <w:t xml:space="preserve">, </w:t>
      </w:r>
      <w:r w:rsidR="00AB3DA1" w:rsidRPr="00655AF1">
        <w:rPr>
          <w:rFonts w:asciiTheme="minorHAnsi" w:eastAsia="Times New Roman" w:hAnsiTheme="minorHAnsi" w:cs="Times New Roman"/>
          <w:szCs w:val="24"/>
          <w:lang w:eastAsia="en-GB"/>
        </w:rPr>
        <w:t>a review of the research suggests</w:t>
      </w:r>
      <w:r w:rsidR="005C7C08" w:rsidRPr="00655AF1">
        <w:rPr>
          <w:rFonts w:asciiTheme="minorHAnsi" w:eastAsia="Times New Roman" w:hAnsiTheme="minorHAnsi" w:cs="Times New Roman"/>
          <w:szCs w:val="24"/>
          <w:lang w:eastAsia="en-GB"/>
        </w:rPr>
        <w:t xml:space="preserve"> that </w:t>
      </w:r>
      <w:r w:rsidR="00325879" w:rsidRPr="00655AF1">
        <w:rPr>
          <w:rFonts w:asciiTheme="minorHAnsi" w:eastAsia="Times New Roman" w:hAnsiTheme="minorHAnsi" w:cs="Times New Roman"/>
          <w:szCs w:val="24"/>
          <w:lang w:eastAsia="en-GB"/>
        </w:rPr>
        <w:t xml:space="preserve">babies </w:t>
      </w:r>
      <w:r w:rsidR="002767DF" w:rsidRPr="00655AF1">
        <w:rPr>
          <w:rFonts w:asciiTheme="minorHAnsi" w:eastAsia="Times New Roman" w:hAnsiTheme="minorHAnsi" w:cs="Times New Roman"/>
          <w:szCs w:val="24"/>
          <w:lang w:eastAsia="en-GB"/>
        </w:rPr>
        <w:t xml:space="preserve">are </w:t>
      </w:r>
      <w:r w:rsidR="00325879" w:rsidRPr="00655AF1">
        <w:rPr>
          <w:rFonts w:asciiTheme="minorHAnsi" w:eastAsia="Times New Roman" w:hAnsiTheme="minorHAnsi" w:cs="Times New Roman"/>
          <w:szCs w:val="24"/>
          <w:lang w:eastAsia="en-GB"/>
        </w:rPr>
        <w:t>learn</w:t>
      </w:r>
      <w:r w:rsidR="002767DF" w:rsidRPr="00655AF1">
        <w:rPr>
          <w:rFonts w:asciiTheme="minorHAnsi" w:eastAsia="Times New Roman" w:hAnsiTheme="minorHAnsi" w:cs="Times New Roman"/>
          <w:szCs w:val="24"/>
          <w:lang w:eastAsia="en-GB"/>
        </w:rPr>
        <w:t>ing the processes and patterns of</w:t>
      </w:r>
      <w:r w:rsidR="00325879" w:rsidRPr="00655AF1">
        <w:rPr>
          <w:rFonts w:asciiTheme="minorHAnsi" w:eastAsia="Times New Roman" w:hAnsiTheme="minorHAnsi" w:cs="Times New Roman"/>
          <w:szCs w:val="24"/>
          <w:lang w:eastAsia="en-GB"/>
        </w:rPr>
        <w:t xml:space="preserve"> language from </w:t>
      </w:r>
      <w:r w:rsidR="002767DF" w:rsidRPr="00655AF1">
        <w:rPr>
          <w:rFonts w:asciiTheme="minorHAnsi" w:eastAsia="Times New Roman" w:hAnsiTheme="minorHAnsi" w:cs="Times New Roman"/>
          <w:szCs w:val="24"/>
          <w:lang w:eastAsia="en-GB"/>
        </w:rPr>
        <w:t>birth</w:t>
      </w:r>
      <w:r w:rsidR="00756F4D" w:rsidRPr="00655AF1">
        <w:rPr>
          <w:rFonts w:asciiTheme="minorHAnsi" w:eastAsia="Times New Roman" w:hAnsiTheme="minorHAnsi" w:cs="Times New Roman"/>
          <w:szCs w:val="24"/>
          <w:lang w:eastAsia="en-GB"/>
        </w:rPr>
        <w:t xml:space="preserve"> (Blythe, 2011)</w:t>
      </w:r>
      <w:r w:rsidR="00325879" w:rsidRPr="00655AF1">
        <w:rPr>
          <w:rFonts w:asciiTheme="minorHAnsi" w:eastAsia="Times New Roman" w:hAnsiTheme="minorHAnsi" w:cs="Times New Roman"/>
          <w:szCs w:val="24"/>
          <w:lang w:eastAsia="en-GB"/>
        </w:rPr>
        <w:t xml:space="preserve">. During </w:t>
      </w:r>
      <w:r w:rsidR="002767DF" w:rsidRPr="00655AF1">
        <w:rPr>
          <w:rFonts w:asciiTheme="minorHAnsi" w:eastAsia="Times New Roman" w:hAnsiTheme="minorHAnsi" w:cs="Times New Roman"/>
          <w:szCs w:val="24"/>
          <w:lang w:eastAsia="en-GB"/>
        </w:rPr>
        <w:t xml:space="preserve">this </w:t>
      </w:r>
      <w:r w:rsidR="00325879" w:rsidRPr="00655AF1">
        <w:rPr>
          <w:rFonts w:asciiTheme="minorHAnsi" w:eastAsia="Times New Roman" w:hAnsiTheme="minorHAnsi" w:cs="Times New Roman"/>
          <w:szCs w:val="24"/>
          <w:lang w:eastAsia="en-GB"/>
        </w:rPr>
        <w:t xml:space="preserve">early speech and language development, </w:t>
      </w:r>
      <w:r w:rsidR="002767DF" w:rsidRPr="00655AF1">
        <w:rPr>
          <w:rFonts w:asciiTheme="minorHAnsi" w:eastAsia="Times New Roman" w:hAnsiTheme="minorHAnsi" w:cs="Times New Roman"/>
          <w:szCs w:val="24"/>
          <w:lang w:eastAsia="en-GB"/>
        </w:rPr>
        <w:t>babies</w:t>
      </w:r>
      <w:r w:rsidR="00325879" w:rsidRPr="00655AF1">
        <w:rPr>
          <w:rFonts w:asciiTheme="minorHAnsi" w:eastAsia="Times New Roman" w:hAnsiTheme="minorHAnsi" w:cs="Times New Roman"/>
          <w:szCs w:val="24"/>
          <w:lang w:eastAsia="en-GB"/>
        </w:rPr>
        <w:t xml:space="preserve"> </w:t>
      </w:r>
      <w:r w:rsidR="002767DF" w:rsidRPr="00655AF1">
        <w:rPr>
          <w:rFonts w:asciiTheme="minorHAnsi" w:eastAsia="Times New Roman" w:hAnsiTheme="minorHAnsi" w:cs="Times New Roman"/>
          <w:szCs w:val="24"/>
          <w:lang w:eastAsia="en-GB"/>
        </w:rPr>
        <w:t xml:space="preserve">are </w:t>
      </w:r>
      <w:r w:rsidR="00325879" w:rsidRPr="00655AF1">
        <w:rPr>
          <w:rFonts w:asciiTheme="minorHAnsi" w:eastAsia="Times New Roman" w:hAnsiTheme="minorHAnsi" w:cs="Times New Roman"/>
          <w:szCs w:val="24"/>
          <w:lang w:eastAsia="en-GB"/>
        </w:rPr>
        <w:t>learn</w:t>
      </w:r>
      <w:r w:rsidR="002767DF" w:rsidRPr="00655AF1">
        <w:rPr>
          <w:rFonts w:asciiTheme="minorHAnsi" w:eastAsia="Times New Roman" w:hAnsiTheme="minorHAnsi" w:cs="Times New Roman"/>
          <w:szCs w:val="24"/>
          <w:lang w:eastAsia="en-GB"/>
        </w:rPr>
        <w:t>ing</w:t>
      </w:r>
      <w:r w:rsidR="00325879" w:rsidRPr="00655AF1">
        <w:rPr>
          <w:rFonts w:asciiTheme="minorHAnsi" w:eastAsia="Times New Roman" w:hAnsiTheme="minorHAnsi" w:cs="Times New Roman"/>
          <w:szCs w:val="24"/>
          <w:lang w:eastAsia="en-GB"/>
        </w:rPr>
        <w:t xml:space="preserve"> skills that are </w:t>
      </w:r>
      <w:r w:rsidR="002767DF" w:rsidRPr="00655AF1">
        <w:rPr>
          <w:rFonts w:asciiTheme="minorHAnsi" w:eastAsia="Times New Roman" w:hAnsiTheme="minorHAnsi" w:cs="Times New Roman"/>
          <w:szCs w:val="24"/>
          <w:lang w:eastAsia="en-GB"/>
        </w:rPr>
        <w:t>essential</w:t>
      </w:r>
      <w:r w:rsidR="00325879" w:rsidRPr="00655AF1">
        <w:rPr>
          <w:rFonts w:asciiTheme="minorHAnsi" w:eastAsia="Times New Roman" w:hAnsiTheme="minorHAnsi" w:cs="Times New Roman"/>
          <w:szCs w:val="24"/>
          <w:lang w:eastAsia="en-GB"/>
        </w:rPr>
        <w:t xml:space="preserve"> to the development of </w:t>
      </w:r>
      <w:r w:rsidR="002767DF" w:rsidRPr="00655AF1">
        <w:rPr>
          <w:rFonts w:asciiTheme="minorHAnsi" w:eastAsia="Times New Roman" w:hAnsiTheme="minorHAnsi" w:cs="Times New Roman"/>
          <w:szCs w:val="24"/>
          <w:lang w:eastAsia="en-GB"/>
        </w:rPr>
        <w:t xml:space="preserve">literacy (reading and writing). This is described as ‘emergent literacy’ where </w:t>
      </w:r>
      <w:r w:rsidR="00325879" w:rsidRPr="00655AF1">
        <w:rPr>
          <w:rFonts w:asciiTheme="minorHAnsi" w:eastAsia="Times New Roman" w:hAnsiTheme="minorHAnsi" w:cs="Times New Roman"/>
          <w:szCs w:val="24"/>
          <w:lang w:eastAsia="en-GB"/>
        </w:rPr>
        <w:t>young children engage purposefully and experience many different kinds of literacy activities with more experienced others, before they learn how to read and write w</w:t>
      </w:r>
      <w:r w:rsidR="002767DF" w:rsidRPr="00655AF1">
        <w:rPr>
          <w:rFonts w:asciiTheme="minorHAnsi" w:eastAsia="Times New Roman" w:hAnsiTheme="minorHAnsi" w:cs="Times New Roman"/>
          <w:szCs w:val="24"/>
          <w:lang w:eastAsia="en-GB"/>
        </w:rPr>
        <w:t>ords (Sulzby and Teale, 1991)</w:t>
      </w:r>
      <w:r w:rsidR="00BC34FE" w:rsidRPr="00655AF1">
        <w:rPr>
          <w:rFonts w:asciiTheme="minorHAnsi" w:eastAsia="Times New Roman" w:hAnsiTheme="minorHAnsi" w:cs="Times New Roman"/>
          <w:szCs w:val="24"/>
          <w:lang w:eastAsia="en-GB"/>
        </w:rPr>
        <w:t>,</w:t>
      </w:r>
      <w:r w:rsidR="002767DF" w:rsidRPr="00655AF1">
        <w:rPr>
          <w:rFonts w:asciiTheme="minorHAnsi" w:eastAsia="Times New Roman" w:hAnsiTheme="minorHAnsi" w:cs="Times New Roman"/>
          <w:szCs w:val="24"/>
          <w:lang w:eastAsia="en-GB"/>
        </w:rPr>
        <w:t xml:space="preserve"> as </w:t>
      </w:r>
      <w:r w:rsidR="00CF7FB3" w:rsidRPr="00655AF1">
        <w:rPr>
          <w:rFonts w:asciiTheme="minorHAnsi" w:eastAsia="Times New Roman" w:hAnsiTheme="minorHAnsi" w:cs="Times New Roman"/>
          <w:szCs w:val="24"/>
          <w:lang w:eastAsia="en-GB"/>
        </w:rPr>
        <w:t xml:space="preserve">part of </w:t>
      </w:r>
      <w:r w:rsidR="002767DF" w:rsidRPr="00655AF1">
        <w:rPr>
          <w:rFonts w:asciiTheme="minorHAnsi" w:eastAsia="Times New Roman" w:hAnsiTheme="minorHAnsi" w:cs="Times New Roman"/>
          <w:szCs w:val="24"/>
          <w:lang w:eastAsia="en-GB"/>
        </w:rPr>
        <w:t xml:space="preserve">a continuous process. </w:t>
      </w:r>
      <w:r w:rsidR="00325879" w:rsidRPr="00655AF1">
        <w:rPr>
          <w:rFonts w:asciiTheme="minorHAnsi" w:eastAsia="Times New Roman" w:hAnsiTheme="minorHAnsi" w:cs="Times New Roman"/>
          <w:szCs w:val="24"/>
          <w:lang w:eastAsia="en-GB"/>
        </w:rPr>
        <w:t>Whitehurst and Loni</w:t>
      </w:r>
      <w:r w:rsidRPr="00655AF1">
        <w:rPr>
          <w:rFonts w:asciiTheme="minorHAnsi" w:eastAsia="Times New Roman" w:hAnsiTheme="minorHAnsi" w:cs="Times New Roman"/>
          <w:szCs w:val="24"/>
          <w:lang w:eastAsia="en-GB"/>
        </w:rPr>
        <w:t xml:space="preserve">gan (1998) </w:t>
      </w:r>
      <w:r w:rsidR="000920EF" w:rsidRPr="00655AF1">
        <w:rPr>
          <w:rFonts w:asciiTheme="minorHAnsi" w:eastAsia="Times New Roman" w:hAnsiTheme="minorHAnsi" w:cs="Times New Roman"/>
          <w:szCs w:val="24"/>
          <w:lang w:eastAsia="en-GB"/>
        </w:rPr>
        <w:t>propose</w:t>
      </w:r>
      <w:r w:rsidRPr="00655AF1">
        <w:rPr>
          <w:rFonts w:asciiTheme="minorHAnsi" w:eastAsia="Times New Roman" w:hAnsiTheme="minorHAnsi" w:cs="Times New Roman"/>
          <w:szCs w:val="24"/>
          <w:lang w:eastAsia="en-GB"/>
        </w:rPr>
        <w:t xml:space="preserve"> that “</w:t>
      </w:r>
      <w:r w:rsidR="00325879" w:rsidRPr="00655AF1">
        <w:rPr>
          <w:rFonts w:asciiTheme="minorHAnsi" w:eastAsia="Times New Roman" w:hAnsiTheme="minorHAnsi" w:cs="Times New Roman"/>
          <w:szCs w:val="24"/>
          <w:lang w:eastAsia="en-GB"/>
        </w:rPr>
        <w:t>the acquisition of literacy is best conceptualised as a developmental continuum, with its origins early in the life of a child, rather than as an all-or-none phenomenon that be</w:t>
      </w:r>
      <w:r w:rsidRPr="00655AF1">
        <w:rPr>
          <w:rFonts w:asciiTheme="minorHAnsi" w:eastAsia="Times New Roman" w:hAnsiTheme="minorHAnsi" w:cs="Times New Roman"/>
          <w:szCs w:val="24"/>
          <w:lang w:eastAsia="en-GB"/>
        </w:rPr>
        <w:t>gins when children start school”</w:t>
      </w:r>
      <w:r w:rsidR="00E01B83" w:rsidRPr="00655AF1">
        <w:rPr>
          <w:rFonts w:asciiTheme="minorHAnsi" w:eastAsia="Times New Roman" w:hAnsiTheme="minorHAnsi" w:cs="Times New Roman"/>
          <w:szCs w:val="24"/>
          <w:lang w:eastAsia="en-GB"/>
        </w:rPr>
        <w:t xml:space="preserve"> (p. 848)</w:t>
      </w:r>
      <w:r w:rsidR="00325879" w:rsidRPr="00655AF1">
        <w:rPr>
          <w:rFonts w:asciiTheme="minorHAnsi" w:eastAsia="Times New Roman" w:hAnsiTheme="minorHAnsi" w:cs="Times New Roman"/>
          <w:szCs w:val="24"/>
          <w:lang w:eastAsia="en-GB"/>
        </w:rPr>
        <w:t xml:space="preserve">. </w:t>
      </w:r>
      <w:r w:rsidR="00DB39F9" w:rsidRPr="00655AF1">
        <w:rPr>
          <w:rFonts w:asciiTheme="minorHAnsi" w:eastAsia="Times New Roman" w:hAnsiTheme="minorHAnsi" w:cs="Times New Roman"/>
          <w:szCs w:val="24"/>
          <w:lang w:eastAsia="en-GB"/>
        </w:rPr>
        <w:t>E</w:t>
      </w:r>
      <w:r w:rsidR="00325879" w:rsidRPr="00655AF1">
        <w:rPr>
          <w:rFonts w:asciiTheme="minorHAnsi" w:eastAsia="Times New Roman" w:hAnsiTheme="minorHAnsi" w:cs="Times New Roman"/>
          <w:szCs w:val="24"/>
          <w:lang w:eastAsia="en-GB"/>
        </w:rPr>
        <w:t xml:space="preserve">mergent literacy is </w:t>
      </w:r>
      <w:r w:rsidR="00DB39F9" w:rsidRPr="00655AF1">
        <w:rPr>
          <w:rFonts w:asciiTheme="minorHAnsi" w:eastAsia="Times New Roman" w:hAnsiTheme="minorHAnsi" w:cs="Times New Roman"/>
          <w:szCs w:val="24"/>
          <w:lang w:eastAsia="en-GB"/>
        </w:rPr>
        <w:t xml:space="preserve">also </w:t>
      </w:r>
      <w:r w:rsidR="00325879" w:rsidRPr="00655AF1">
        <w:rPr>
          <w:rFonts w:asciiTheme="minorHAnsi" w:eastAsia="Times New Roman" w:hAnsiTheme="minorHAnsi" w:cs="Times New Roman"/>
          <w:szCs w:val="24"/>
          <w:lang w:eastAsia="en-GB"/>
        </w:rPr>
        <w:t>the idea that learning literacy actually begins at a very early age</w:t>
      </w:r>
      <w:r w:rsidR="00DB39F9" w:rsidRPr="00655AF1">
        <w:rPr>
          <w:rFonts w:asciiTheme="minorHAnsi" w:eastAsia="Times New Roman" w:hAnsiTheme="minorHAnsi" w:cs="Times New Roman"/>
          <w:szCs w:val="24"/>
          <w:lang w:eastAsia="en-GB"/>
        </w:rPr>
        <w:t xml:space="preserve"> </w:t>
      </w:r>
      <w:r w:rsidR="00325879" w:rsidRPr="00655AF1">
        <w:rPr>
          <w:rFonts w:asciiTheme="minorHAnsi" w:eastAsia="Times New Roman" w:hAnsiTheme="minorHAnsi" w:cs="Times New Roman"/>
          <w:szCs w:val="24"/>
          <w:lang w:eastAsia="en-GB"/>
        </w:rPr>
        <w:t xml:space="preserve">when exposed to wider cultural practices and is used to describe the growing knowledge and awareness that very young children have about print before beginning formal instruction or formal schooling (Clay, 1991). This essential exposure to print </w:t>
      </w:r>
      <w:r w:rsidR="004E287E" w:rsidRPr="00655AF1">
        <w:rPr>
          <w:rFonts w:asciiTheme="minorHAnsi" w:eastAsia="Times New Roman" w:hAnsiTheme="minorHAnsi" w:cs="Times New Roman"/>
          <w:szCs w:val="24"/>
          <w:lang w:eastAsia="en-GB"/>
        </w:rPr>
        <w:t xml:space="preserve">or multi-media </w:t>
      </w:r>
      <w:r w:rsidR="00325879" w:rsidRPr="00655AF1">
        <w:rPr>
          <w:rFonts w:asciiTheme="minorHAnsi" w:eastAsia="Times New Roman" w:hAnsiTheme="minorHAnsi" w:cs="Times New Roman"/>
          <w:szCs w:val="24"/>
          <w:lang w:eastAsia="en-GB"/>
        </w:rPr>
        <w:t xml:space="preserve">and the cultural practice of reading, although </w:t>
      </w:r>
      <w:r w:rsidR="00DB39F9" w:rsidRPr="00655AF1">
        <w:rPr>
          <w:rFonts w:asciiTheme="minorHAnsi" w:eastAsia="Times New Roman" w:hAnsiTheme="minorHAnsi" w:cs="Times New Roman"/>
          <w:szCs w:val="24"/>
          <w:lang w:eastAsia="en-GB"/>
        </w:rPr>
        <w:t>it may</w:t>
      </w:r>
      <w:r w:rsidR="00325879" w:rsidRPr="00655AF1">
        <w:rPr>
          <w:rFonts w:asciiTheme="minorHAnsi" w:eastAsia="Times New Roman" w:hAnsiTheme="minorHAnsi" w:cs="Times New Roman"/>
          <w:szCs w:val="24"/>
          <w:lang w:eastAsia="en-GB"/>
        </w:rPr>
        <w:t xml:space="preserve"> sound achievable, is heavily reliant upon practitioner knowledge and</w:t>
      </w:r>
      <w:r w:rsidR="00DB39F9" w:rsidRPr="00655AF1">
        <w:rPr>
          <w:rFonts w:asciiTheme="minorHAnsi" w:eastAsia="Times New Roman" w:hAnsiTheme="minorHAnsi" w:cs="Times New Roman"/>
          <w:szCs w:val="24"/>
          <w:lang w:eastAsia="en-GB"/>
        </w:rPr>
        <w:t xml:space="preserve"> the</w:t>
      </w:r>
      <w:r w:rsidR="00325879" w:rsidRPr="00655AF1">
        <w:rPr>
          <w:rFonts w:asciiTheme="minorHAnsi" w:eastAsia="Times New Roman" w:hAnsiTheme="minorHAnsi" w:cs="Times New Roman"/>
          <w:szCs w:val="24"/>
          <w:lang w:eastAsia="en-GB"/>
        </w:rPr>
        <w:t xml:space="preserve"> understanding of the importance of building on these experiences, </w:t>
      </w:r>
      <w:r w:rsidR="00DB39F9" w:rsidRPr="00655AF1">
        <w:rPr>
          <w:rFonts w:asciiTheme="minorHAnsi" w:eastAsia="Times New Roman" w:hAnsiTheme="minorHAnsi" w:cs="Times New Roman"/>
          <w:szCs w:val="24"/>
          <w:lang w:eastAsia="en-GB"/>
        </w:rPr>
        <w:t xml:space="preserve">as well as </w:t>
      </w:r>
      <w:r w:rsidR="00325879" w:rsidRPr="00655AF1">
        <w:rPr>
          <w:rFonts w:asciiTheme="minorHAnsi" w:eastAsia="Times New Roman" w:hAnsiTheme="minorHAnsi" w:cs="Times New Roman"/>
          <w:szCs w:val="24"/>
          <w:lang w:eastAsia="en-GB"/>
        </w:rPr>
        <w:t xml:space="preserve">highlighting and linking all these experiences together. The success of these early encounters, supported by </w:t>
      </w:r>
      <w:r w:rsidR="004F7B36" w:rsidRPr="00655AF1">
        <w:rPr>
          <w:rFonts w:asciiTheme="minorHAnsi" w:eastAsia="Times New Roman" w:hAnsiTheme="minorHAnsi" w:cs="Times New Roman"/>
          <w:szCs w:val="24"/>
          <w:lang w:eastAsia="en-GB"/>
        </w:rPr>
        <w:t xml:space="preserve">responsive, attuned and </w:t>
      </w:r>
      <w:r w:rsidR="00325879" w:rsidRPr="00655AF1">
        <w:rPr>
          <w:rFonts w:asciiTheme="minorHAnsi" w:eastAsia="Times New Roman" w:hAnsiTheme="minorHAnsi" w:cs="Times New Roman"/>
          <w:szCs w:val="24"/>
          <w:lang w:eastAsia="en-GB"/>
        </w:rPr>
        <w:t xml:space="preserve">important adults is the propulsion necessary to launch into the </w:t>
      </w:r>
      <w:r w:rsidR="00BC34FE" w:rsidRPr="00655AF1">
        <w:rPr>
          <w:rFonts w:asciiTheme="minorHAnsi" w:eastAsia="Times New Roman" w:hAnsiTheme="minorHAnsi" w:cs="Times New Roman"/>
          <w:szCs w:val="24"/>
          <w:lang w:eastAsia="en-GB"/>
        </w:rPr>
        <w:t xml:space="preserve">wider </w:t>
      </w:r>
      <w:r w:rsidR="00325879" w:rsidRPr="00655AF1">
        <w:rPr>
          <w:rFonts w:asciiTheme="minorHAnsi" w:eastAsia="Times New Roman" w:hAnsiTheme="minorHAnsi" w:cs="Times New Roman"/>
          <w:szCs w:val="24"/>
          <w:lang w:eastAsia="en-GB"/>
        </w:rPr>
        <w:t xml:space="preserve">symbolic world where names, language, signs, symbols and patterns of language become meaningful and worthy of further interest (Goouch, 2014). </w:t>
      </w:r>
    </w:p>
    <w:p w:rsidR="00BC34FE" w:rsidRPr="00655AF1" w:rsidRDefault="00BC34FE" w:rsidP="00325879">
      <w:pPr>
        <w:pStyle w:val="NoSpacing"/>
        <w:spacing w:line="360" w:lineRule="auto"/>
        <w:jc w:val="both"/>
        <w:rPr>
          <w:rFonts w:asciiTheme="minorHAnsi" w:eastAsia="Times New Roman" w:hAnsiTheme="minorHAnsi" w:cs="Times New Roman"/>
          <w:szCs w:val="24"/>
          <w:lang w:eastAsia="en-GB"/>
        </w:rPr>
      </w:pPr>
    </w:p>
    <w:p w:rsidR="00325879" w:rsidRPr="00655AF1" w:rsidRDefault="00325879" w:rsidP="00325879">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Subsequently, due to the very nature of literacy practices and emergent literacy, the definitions of literacy often change</w:t>
      </w:r>
      <w:r w:rsidR="00490D66" w:rsidRPr="00655AF1">
        <w:rPr>
          <w:rFonts w:asciiTheme="minorHAnsi" w:eastAsia="Times New Roman" w:hAnsiTheme="minorHAnsi" w:cs="Times New Roman"/>
          <w:szCs w:val="24"/>
          <w:lang w:eastAsia="en-GB"/>
        </w:rPr>
        <w:t>, develop</w:t>
      </w:r>
      <w:r w:rsidRPr="00655AF1">
        <w:rPr>
          <w:rFonts w:asciiTheme="minorHAnsi" w:eastAsia="Times New Roman" w:hAnsiTheme="minorHAnsi" w:cs="Times New Roman"/>
          <w:szCs w:val="24"/>
          <w:lang w:eastAsia="en-GB"/>
        </w:rPr>
        <w:t xml:space="preserve"> and require modification over time. Literacy is not just focused on print, or </w:t>
      </w:r>
      <w:r w:rsidR="00635202" w:rsidRPr="00655AF1">
        <w:rPr>
          <w:rFonts w:asciiTheme="minorHAnsi" w:eastAsia="Times New Roman" w:hAnsiTheme="minorHAnsi" w:cs="Times New Roman"/>
          <w:szCs w:val="24"/>
          <w:lang w:eastAsia="en-GB"/>
        </w:rPr>
        <w:t xml:space="preserve">is </w:t>
      </w:r>
      <w:r w:rsidRPr="00655AF1">
        <w:rPr>
          <w:rFonts w:asciiTheme="minorHAnsi" w:eastAsia="Times New Roman" w:hAnsiTheme="minorHAnsi" w:cs="Times New Roman"/>
          <w:szCs w:val="24"/>
          <w:lang w:eastAsia="en-GB"/>
        </w:rPr>
        <w:t xml:space="preserve">about encoding or decoding text, in the same way that language is not just about learning to talk or acquiring language. Contemporary studies of literacy development focus upon the </w:t>
      </w:r>
      <w:r w:rsidR="00490D6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many modes of literacy, which include visual, information, emotional, digital technologies and multimodal texts</w:t>
      </w:r>
      <w:r w:rsidR="00490D6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(Simpson, 2013</w:t>
      </w:r>
      <w:r w:rsidR="0072067B" w:rsidRPr="00655AF1">
        <w:rPr>
          <w:rFonts w:asciiTheme="minorHAnsi" w:eastAsia="Times New Roman" w:hAnsiTheme="minorHAnsi" w:cs="Times New Roman"/>
          <w:szCs w:val="24"/>
          <w:lang w:eastAsia="en-GB"/>
        </w:rPr>
        <w:t xml:space="preserve">, p. </w:t>
      </w:r>
      <w:r w:rsidRPr="00655AF1">
        <w:rPr>
          <w:rFonts w:asciiTheme="minorHAnsi" w:eastAsia="Times New Roman" w:hAnsiTheme="minorHAnsi" w:cs="Times New Roman"/>
          <w:szCs w:val="24"/>
          <w:lang w:eastAsia="en-GB"/>
        </w:rPr>
        <w:t xml:space="preserve">16). Furthermore, Claxton and Carr (2004) </w:t>
      </w:r>
      <w:r w:rsidR="008D1630" w:rsidRPr="00655AF1">
        <w:rPr>
          <w:rFonts w:asciiTheme="minorHAnsi" w:eastAsia="Times New Roman" w:hAnsiTheme="minorHAnsi" w:cs="Times New Roman"/>
          <w:szCs w:val="24"/>
          <w:lang w:eastAsia="en-GB"/>
        </w:rPr>
        <w:t>suggest</w:t>
      </w:r>
      <w:r w:rsidRPr="00655AF1">
        <w:rPr>
          <w:rFonts w:asciiTheme="minorHAnsi" w:eastAsia="Times New Roman" w:hAnsiTheme="minorHAnsi" w:cs="Times New Roman"/>
          <w:szCs w:val="24"/>
          <w:lang w:eastAsia="en-GB"/>
        </w:rPr>
        <w:t xml:space="preserve"> that the</w:t>
      </w:r>
      <w:r w:rsidR="008D1630" w:rsidRPr="00655AF1">
        <w:rPr>
          <w:rFonts w:asciiTheme="minorHAnsi" w:eastAsia="Times New Roman" w:hAnsiTheme="minorHAnsi" w:cs="Times New Roman"/>
          <w:szCs w:val="24"/>
          <w:lang w:eastAsia="en-GB"/>
        </w:rPr>
        <w:t xml:space="preserve"> behaviours and feelings surrounding reading</w:t>
      </w:r>
      <w:r w:rsidRPr="00655AF1">
        <w:rPr>
          <w:rFonts w:asciiTheme="minorHAnsi" w:eastAsia="Times New Roman" w:hAnsiTheme="minorHAnsi" w:cs="Times New Roman"/>
          <w:szCs w:val="24"/>
          <w:lang w:eastAsia="en-GB"/>
        </w:rPr>
        <w:t xml:space="preserve"> are al</w:t>
      </w:r>
      <w:r w:rsidR="008D1630" w:rsidRPr="00655AF1">
        <w:rPr>
          <w:rFonts w:asciiTheme="minorHAnsi" w:eastAsia="Times New Roman" w:hAnsiTheme="minorHAnsi" w:cs="Times New Roman"/>
          <w:szCs w:val="24"/>
          <w:lang w:eastAsia="en-GB"/>
        </w:rPr>
        <w:t>ready developing</w:t>
      </w:r>
      <w:r w:rsidRPr="00655AF1">
        <w:rPr>
          <w:rFonts w:asciiTheme="minorHAnsi" w:eastAsia="Times New Roman" w:hAnsiTheme="minorHAnsi" w:cs="Times New Roman"/>
          <w:szCs w:val="24"/>
          <w:lang w:eastAsia="en-GB"/>
        </w:rPr>
        <w:t xml:space="preserve"> throughout this early learning process, which is a key aspect for </w:t>
      </w:r>
      <w:r w:rsidR="001510F9" w:rsidRPr="00655AF1">
        <w:rPr>
          <w:rFonts w:asciiTheme="minorHAnsi" w:eastAsia="Times New Roman" w:hAnsiTheme="minorHAnsi" w:cs="Times New Roman"/>
          <w:szCs w:val="24"/>
          <w:lang w:eastAsia="en-GB"/>
        </w:rPr>
        <w:t>practitioners</w:t>
      </w:r>
      <w:r w:rsidR="000E66C3" w:rsidRPr="00655AF1">
        <w:rPr>
          <w:rFonts w:asciiTheme="minorHAnsi" w:eastAsia="Times New Roman" w:hAnsiTheme="minorHAnsi" w:cs="Times New Roman"/>
          <w:szCs w:val="24"/>
          <w:lang w:eastAsia="en-GB"/>
        </w:rPr>
        <w:t xml:space="preserve"> working with under-threes. </w:t>
      </w:r>
      <w:r w:rsidRPr="00655AF1">
        <w:rPr>
          <w:rFonts w:asciiTheme="minorHAnsi" w:eastAsia="Times New Roman" w:hAnsiTheme="minorHAnsi" w:cs="Times New Roman"/>
          <w:szCs w:val="24"/>
          <w:lang w:eastAsia="en-GB"/>
        </w:rPr>
        <w:t xml:space="preserve">Razfar and Gutierrez (2003) </w:t>
      </w:r>
      <w:r w:rsidR="00687F83" w:rsidRPr="00655AF1">
        <w:rPr>
          <w:rFonts w:asciiTheme="minorHAnsi" w:eastAsia="Times New Roman" w:hAnsiTheme="minorHAnsi" w:cs="Times New Roman"/>
          <w:szCs w:val="24"/>
          <w:lang w:eastAsia="en-GB"/>
        </w:rPr>
        <w:t>argue</w:t>
      </w:r>
      <w:r w:rsidR="00490D66" w:rsidRPr="00655AF1">
        <w:rPr>
          <w:rFonts w:asciiTheme="minorHAnsi" w:eastAsia="Times New Roman" w:hAnsiTheme="minorHAnsi" w:cs="Times New Roman"/>
          <w:szCs w:val="24"/>
          <w:lang w:eastAsia="en-GB"/>
        </w:rPr>
        <w:t xml:space="preserve"> that early literacy learning is</w:t>
      </w:r>
      <w:r w:rsidR="00446385" w:rsidRPr="00655AF1">
        <w:rPr>
          <w:rFonts w:asciiTheme="minorHAnsi" w:eastAsia="Times New Roman" w:hAnsiTheme="minorHAnsi" w:cs="Times New Roman"/>
          <w:szCs w:val="24"/>
          <w:lang w:eastAsia="en-GB"/>
        </w:rPr>
        <w:t xml:space="preserve"> </w:t>
      </w:r>
      <w:r w:rsidR="00105690" w:rsidRPr="00655AF1">
        <w:rPr>
          <w:rFonts w:asciiTheme="minorHAnsi" w:eastAsia="Times New Roman" w:hAnsiTheme="minorHAnsi" w:cs="Times New Roman"/>
          <w:szCs w:val="24"/>
          <w:lang w:eastAsia="en-GB"/>
        </w:rPr>
        <w:t xml:space="preserve">both </w:t>
      </w:r>
      <w:r w:rsidR="00446385" w:rsidRPr="00655AF1">
        <w:rPr>
          <w:rFonts w:asciiTheme="minorHAnsi" w:eastAsia="Times New Roman" w:hAnsiTheme="minorHAnsi" w:cs="Times New Roman"/>
          <w:szCs w:val="24"/>
          <w:lang w:eastAsia="en-GB"/>
        </w:rPr>
        <w:t xml:space="preserve">a </w:t>
      </w:r>
      <w:r w:rsidR="00105690"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multidimensional and mutually engaging proc</w:t>
      </w:r>
      <w:r w:rsidR="00CC3D02" w:rsidRPr="00655AF1">
        <w:rPr>
          <w:rFonts w:asciiTheme="minorHAnsi" w:eastAsia="Times New Roman" w:hAnsiTheme="minorHAnsi" w:cs="Times New Roman"/>
          <w:szCs w:val="24"/>
          <w:lang w:eastAsia="en-GB"/>
        </w:rPr>
        <w:t>ess between adults and children”</w:t>
      </w:r>
      <w:r w:rsidR="00E01B83" w:rsidRPr="00655AF1">
        <w:rPr>
          <w:rFonts w:asciiTheme="minorHAnsi" w:eastAsia="Times New Roman" w:hAnsiTheme="minorHAnsi" w:cs="Times New Roman"/>
          <w:szCs w:val="24"/>
          <w:lang w:eastAsia="en-GB"/>
        </w:rPr>
        <w:t xml:space="preserve"> (p. 38)</w:t>
      </w:r>
      <w:r w:rsidR="000E66C3" w:rsidRPr="00655AF1">
        <w:rPr>
          <w:rFonts w:asciiTheme="minorHAnsi" w:eastAsia="Times New Roman" w:hAnsiTheme="minorHAnsi" w:cs="Times New Roman"/>
          <w:szCs w:val="24"/>
          <w:lang w:eastAsia="en-GB"/>
        </w:rPr>
        <w:t>, yet this is not often the case with under-threes.</w:t>
      </w:r>
      <w:r w:rsidRPr="00655AF1">
        <w:rPr>
          <w:rFonts w:asciiTheme="minorHAnsi" w:eastAsia="Times New Roman" w:hAnsiTheme="minorHAnsi" w:cs="Times New Roman"/>
          <w:szCs w:val="24"/>
          <w:lang w:eastAsia="en-GB"/>
        </w:rPr>
        <w:t xml:space="preserve"> </w:t>
      </w:r>
      <w:r w:rsidR="000920EF" w:rsidRPr="00655AF1">
        <w:rPr>
          <w:rFonts w:asciiTheme="minorHAnsi" w:eastAsia="Times New Roman" w:hAnsiTheme="minorHAnsi" w:cs="Times New Roman"/>
          <w:szCs w:val="24"/>
          <w:lang w:eastAsia="en-GB"/>
        </w:rPr>
        <w:t xml:space="preserve">Indeed, </w:t>
      </w:r>
      <w:r w:rsidR="00EF6B5B" w:rsidRPr="00655AF1">
        <w:rPr>
          <w:rFonts w:asciiTheme="minorHAnsi" w:eastAsia="Times New Roman" w:hAnsiTheme="minorHAnsi" w:cs="Times New Roman"/>
          <w:szCs w:val="24"/>
          <w:lang w:eastAsia="en-GB"/>
        </w:rPr>
        <w:t xml:space="preserve">Scully and </w:t>
      </w:r>
      <w:r w:rsidRPr="00655AF1">
        <w:rPr>
          <w:rFonts w:asciiTheme="minorHAnsi" w:eastAsia="Times New Roman" w:hAnsiTheme="minorHAnsi" w:cs="Times New Roman"/>
          <w:szCs w:val="24"/>
          <w:lang w:eastAsia="en-GB"/>
        </w:rPr>
        <w:t>Rober</w:t>
      </w:r>
      <w:r w:rsidR="00EF6B5B" w:rsidRPr="00655AF1">
        <w:rPr>
          <w:rFonts w:asciiTheme="minorHAnsi" w:eastAsia="Times New Roman" w:hAnsiTheme="minorHAnsi" w:cs="Times New Roman"/>
          <w:szCs w:val="24"/>
          <w:lang w:eastAsia="en-GB"/>
        </w:rPr>
        <w:t>ts (2002) affirm</w:t>
      </w:r>
      <w:r w:rsidR="000E66C3" w:rsidRPr="00655AF1">
        <w:rPr>
          <w:rFonts w:asciiTheme="minorHAnsi" w:eastAsia="Times New Roman" w:hAnsiTheme="minorHAnsi" w:cs="Times New Roman"/>
          <w:szCs w:val="24"/>
          <w:lang w:eastAsia="en-GB"/>
        </w:rPr>
        <w:t xml:space="preserve"> that this</w:t>
      </w:r>
      <w:r w:rsidRPr="00655AF1">
        <w:rPr>
          <w:rFonts w:asciiTheme="minorHAnsi" w:eastAsia="Times New Roman" w:hAnsiTheme="minorHAnsi" w:cs="Times New Roman"/>
          <w:szCs w:val="24"/>
          <w:lang w:eastAsia="en-GB"/>
        </w:rPr>
        <w:t xml:space="preserve"> mutually engaging process is noteworthy</w:t>
      </w:r>
      <w:r w:rsidR="0072067B"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as the interest, self-esteem, confidence and involvement of the learner are key dispositions to support literacy. Similarly, Makin (2006) </w:t>
      </w:r>
      <w:r w:rsidR="00E01B83" w:rsidRPr="00655AF1">
        <w:rPr>
          <w:rFonts w:asciiTheme="minorHAnsi" w:eastAsia="Times New Roman" w:hAnsiTheme="minorHAnsi" w:cs="Times New Roman"/>
          <w:szCs w:val="24"/>
          <w:lang w:eastAsia="en-GB"/>
        </w:rPr>
        <w:t>argues</w:t>
      </w:r>
      <w:r w:rsidRPr="00655AF1">
        <w:rPr>
          <w:rFonts w:asciiTheme="minorHAnsi" w:eastAsia="Times New Roman" w:hAnsiTheme="minorHAnsi" w:cs="Times New Roman"/>
          <w:szCs w:val="24"/>
          <w:lang w:eastAsia="en-GB"/>
        </w:rPr>
        <w:t xml:space="preserve"> that </w:t>
      </w:r>
      <w:r w:rsidR="00490D6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early literacy is about building relationships and the development of dispositions</w:t>
      </w:r>
      <w:r w:rsidR="00490D66" w:rsidRPr="00655AF1">
        <w:rPr>
          <w:rFonts w:asciiTheme="minorHAnsi" w:eastAsia="Times New Roman" w:hAnsiTheme="minorHAnsi" w:cs="Times New Roman"/>
          <w:szCs w:val="24"/>
          <w:lang w:eastAsia="en-GB"/>
        </w:rPr>
        <w:t>”</w:t>
      </w:r>
      <w:r w:rsidR="00E01B83" w:rsidRPr="00655AF1">
        <w:rPr>
          <w:rFonts w:asciiTheme="minorHAnsi" w:eastAsia="Times New Roman" w:hAnsiTheme="minorHAnsi" w:cs="Times New Roman"/>
          <w:szCs w:val="24"/>
          <w:lang w:eastAsia="en-GB"/>
        </w:rPr>
        <w:t xml:space="preserve"> (p. 268)</w:t>
      </w:r>
      <w:r w:rsidRPr="00655AF1">
        <w:rPr>
          <w:rFonts w:asciiTheme="minorHAnsi" w:eastAsia="Times New Roman" w:hAnsiTheme="minorHAnsi" w:cs="Times New Roman"/>
          <w:szCs w:val="24"/>
          <w:lang w:eastAsia="en-GB"/>
        </w:rPr>
        <w:t>. The embeddedness of literacy in everyday life</w:t>
      </w:r>
      <w:r w:rsidR="00E01B83" w:rsidRPr="00655AF1">
        <w:rPr>
          <w:rFonts w:asciiTheme="minorHAnsi" w:eastAsia="Times New Roman" w:hAnsiTheme="minorHAnsi" w:cs="Times New Roman"/>
          <w:szCs w:val="24"/>
          <w:lang w:eastAsia="en-GB"/>
        </w:rPr>
        <w:t xml:space="preserve">, as proposed by </w:t>
      </w:r>
      <w:r w:rsidRPr="00655AF1">
        <w:rPr>
          <w:rFonts w:asciiTheme="minorHAnsi" w:eastAsia="Times New Roman" w:hAnsiTheme="minorHAnsi" w:cs="Times New Roman"/>
          <w:szCs w:val="24"/>
          <w:lang w:eastAsia="en-GB"/>
        </w:rPr>
        <w:t xml:space="preserve">Nutbrown </w:t>
      </w:r>
      <w:r w:rsidR="00E01B8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1997) sets the foundations for the confidence and development of those key dispositions which undeniably underpin later academic success (Connor et al</w:t>
      </w:r>
      <w:r w:rsidR="0072067B"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2011).</w:t>
      </w:r>
    </w:p>
    <w:p w:rsidR="007E6234" w:rsidRPr="00655AF1" w:rsidRDefault="007E6234" w:rsidP="00325879">
      <w:pPr>
        <w:pStyle w:val="NoSpacing"/>
        <w:spacing w:line="360" w:lineRule="auto"/>
        <w:jc w:val="both"/>
        <w:rPr>
          <w:rFonts w:asciiTheme="minorHAnsi" w:eastAsia="Times New Roman" w:hAnsiTheme="minorHAnsi" w:cs="Times New Roman"/>
          <w:szCs w:val="24"/>
          <w:lang w:eastAsia="en-GB"/>
        </w:rPr>
      </w:pPr>
    </w:p>
    <w:p w:rsidR="001A38B7" w:rsidRPr="00655AF1" w:rsidRDefault="007659AC" w:rsidP="00325879">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To summarise</w:t>
      </w:r>
      <w:r w:rsidR="00325879" w:rsidRPr="00655AF1">
        <w:rPr>
          <w:rFonts w:asciiTheme="minorHAnsi" w:eastAsia="Times New Roman" w:hAnsiTheme="minorHAnsi" w:cs="Times New Roman"/>
          <w:szCs w:val="24"/>
          <w:lang w:eastAsia="en-GB"/>
        </w:rPr>
        <w:t xml:space="preserve">, the term early literacy development refers to language, communication, reading and writing, based upon current theoretical perspectives of both emergent literacy and social practice perspectives. A review of the literature suggests that it is essential that </w:t>
      </w:r>
      <w:r w:rsidR="006732D9" w:rsidRPr="00655AF1">
        <w:rPr>
          <w:rFonts w:asciiTheme="minorHAnsi" w:eastAsia="Times New Roman" w:hAnsiTheme="minorHAnsi" w:cs="Times New Roman"/>
          <w:szCs w:val="24"/>
          <w:lang w:eastAsia="en-GB"/>
        </w:rPr>
        <w:t>practitioners</w:t>
      </w:r>
      <w:r w:rsidR="00325879" w:rsidRPr="00655AF1">
        <w:rPr>
          <w:rFonts w:asciiTheme="minorHAnsi" w:eastAsia="Times New Roman" w:hAnsiTheme="minorHAnsi" w:cs="Times New Roman"/>
          <w:szCs w:val="24"/>
          <w:lang w:eastAsia="en-GB"/>
        </w:rPr>
        <w:t xml:space="preserve"> create a literacy rich</w:t>
      </w:r>
      <w:r w:rsidR="000E66C3" w:rsidRPr="00655AF1">
        <w:rPr>
          <w:rFonts w:asciiTheme="minorHAnsi" w:eastAsia="Times New Roman" w:hAnsiTheme="minorHAnsi" w:cs="Times New Roman"/>
          <w:szCs w:val="24"/>
          <w:lang w:eastAsia="en-GB"/>
        </w:rPr>
        <w:t xml:space="preserve">, reciprocal </w:t>
      </w:r>
      <w:r w:rsidR="00325879" w:rsidRPr="00655AF1">
        <w:rPr>
          <w:rFonts w:asciiTheme="minorHAnsi" w:eastAsia="Times New Roman" w:hAnsiTheme="minorHAnsi" w:cs="Times New Roman"/>
          <w:szCs w:val="24"/>
          <w:lang w:eastAsia="en-GB"/>
        </w:rPr>
        <w:t xml:space="preserve"> environment for under-threes and that they promote language and literacy within their everyday practice and provision, as these early literacy behaviours shape early reading development</w:t>
      </w:r>
      <w:r w:rsidR="006732D9" w:rsidRPr="00655AF1">
        <w:rPr>
          <w:rFonts w:asciiTheme="minorHAnsi" w:eastAsia="Times New Roman" w:hAnsiTheme="minorHAnsi" w:cs="Times New Roman"/>
          <w:szCs w:val="24"/>
          <w:lang w:eastAsia="en-GB"/>
        </w:rPr>
        <w:t xml:space="preserve"> (Pan et al</w:t>
      </w:r>
      <w:r w:rsidR="00A1647B" w:rsidRPr="00655AF1">
        <w:rPr>
          <w:rFonts w:asciiTheme="minorHAnsi" w:eastAsia="Times New Roman" w:hAnsiTheme="minorHAnsi" w:cs="Times New Roman"/>
          <w:szCs w:val="24"/>
          <w:lang w:eastAsia="en-GB"/>
        </w:rPr>
        <w:t>.</w:t>
      </w:r>
      <w:r w:rsidR="006732D9" w:rsidRPr="00655AF1">
        <w:rPr>
          <w:rFonts w:asciiTheme="minorHAnsi" w:eastAsia="Times New Roman" w:hAnsiTheme="minorHAnsi" w:cs="Times New Roman"/>
          <w:szCs w:val="24"/>
          <w:lang w:eastAsia="en-GB"/>
        </w:rPr>
        <w:t>, 2005)</w:t>
      </w:r>
      <w:r w:rsidR="00325879" w:rsidRPr="00655AF1">
        <w:rPr>
          <w:rFonts w:asciiTheme="minorHAnsi" w:eastAsia="Times New Roman" w:hAnsiTheme="minorHAnsi" w:cs="Times New Roman"/>
          <w:szCs w:val="24"/>
          <w:lang w:eastAsia="en-GB"/>
        </w:rPr>
        <w:t xml:space="preserve">. </w:t>
      </w:r>
      <w:r w:rsidR="00862E3F" w:rsidRPr="00655AF1">
        <w:rPr>
          <w:rFonts w:asciiTheme="minorHAnsi" w:eastAsia="Times New Roman" w:hAnsiTheme="minorHAnsi" w:cs="Times New Roman"/>
          <w:szCs w:val="24"/>
          <w:lang w:eastAsia="en-GB"/>
        </w:rPr>
        <w:t xml:space="preserve">Wolf (2008) </w:t>
      </w:r>
      <w:r w:rsidR="004B3089" w:rsidRPr="00655AF1">
        <w:rPr>
          <w:rFonts w:asciiTheme="minorHAnsi" w:eastAsia="Times New Roman" w:hAnsiTheme="minorHAnsi" w:cs="Times New Roman"/>
          <w:szCs w:val="24"/>
          <w:lang w:eastAsia="en-GB"/>
        </w:rPr>
        <w:t>indicates</w:t>
      </w:r>
      <w:r w:rsidR="00862E3F" w:rsidRPr="00655AF1">
        <w:rPr>
          <w:rFonts w:asciiTheme="minorHAnsi" w:eastAsia="Times New Roman" w:hAnsiTheme="minorHAnsi" w:cs="Times New Roman"/>
          <w:szCs w:val="24"/>
          <w:lang w:eastAsia="en-GB"/>
        </w:rPr>
        <w:t xml:space="preserve"> that the high quality early literacy experiences (such as enjoyment of books, positive interactions and social experiences with literacy materials) will consequently support early reading skills and begin to </w:t>
      </w:r>
      <w:r w:rsidR="000920EF" w:rsidRPr="00655AF1">
        <w:rPr>
          <w:rFonts w:asciiTheme="minorHAnsi" w:eastAsia="Times New Roman" w:hAnsiTheme="minorHAnsi" w:cs="Times New Roman"/>
          <w:szCs w:val="24"/>
          <w:lang w:eastAsia="en-GB"/>
        </w:rPr>
        <w:t>nurture</w:t>
      </w:r>
      <w:r w:rsidR="001A38B7" w:rsidRPr="00655AF1">
        <w:rPr>
          <w:rFonts w:asciiTheme="minorHAnsi" w:eastAsia="Times New Roman" w:hAnsiTheme="minorHAnsi" w:cs="Times New Roman"/>
          <w:szCs w:val="24"/>
          <w:lang w:eastAsia="en-GB"/>
        </w:rPr>
        <w:t xml:space="preserve"> an engagement with and a </w:t>
      </w:r>
      <w:r w:rsidR="00862E3F" w:rsidRPr="00655AF1">
        <w:rPr>
          <w:rFonts w:asciiTheme="minorHAnsi" w:eastAsia="Times New Roman" w:hAnsiTheme="minorHAnsi" w:cs="Times New Roman"/>
          <w:szCs w:val="24"/>
          <w:lang w:eastAsia="en-GB"/>
        </w:rPr>
        <w:t xml:space="preserve">love of reading. </w:t>
      </w:r>
    </w:p>
    <w:p w:rsidR="001A38B7" w:rsidRPr="00655AF1" w:rsidRDefault="001A38B7" w:rsidP="00325879">
      <w:pPr>
        <w:pStyle w:val="NoSpacing"/>
        <w:spacing w:line="360" w:lineRule="auto"/>
        <w:jc w:val="both"/>
        <w:rPr>
          <w:rFonts w:asciiTheme="minorHAnsi" w:eastAsia="Times New Roman" w:hAnsiTheme="minorHAnsi" w:cs="Times New Roman"/>
          <w:szCs w:val="24"/>
          <w:lang w:eastAsia="en-GB"/>
        </w:rPr>
      </w:pPr>
    </w:p>
    <w:p w:rsidR="00325879" w:rsidRPr="00655AF1" w:rsidRDefault="00325879" w:rsidP="00325879">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Working with babies and under-threes in particular is identified by Knickmeyer et al</w:t>
      </w:r>
      <w:r w:rsidR="00EF4FA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(2008) and Goswami (2015) as a crucial stage of development which influences the </w:t>
      </w:r>
      <w:r w:rsidR="00687F83" w:rsidRPr="00655AF1">
        <w:rPr>
          <w:rFonts w:asciiTheme="minorHAnsi" w:eastAsia="Times New Roman" w:hAnsiTheme="minorHAnsi" w:cs="Times New Roman"/>
          <w:szCs w:val="24"/>
          <w:lang w:eastAsia="en-GB"/>
        </w:rPr>
        <w:t xml:space="preserve">early </w:t>
      </w:r>
      <w:r w:rsidRPr="00655AF1">
        <w:rPr>
          <w:rFonts w:asciiTheme="minorHAnsi" w:eastAsia="Times New Roman" w:hAnsiTheme="minorHAnsi" w:cs="Times New Roman"/>
          <w:szCs w:val="24"/>
          <w:lang w:eastAsia="en-GB"/>
        </w:rPr>
        <w:t xml:space="preserve">attitudes, dispositions, eagerness and enjoyment of reading. </w:t>
      </w:r>
      <w:r w:rsidR="00862E3F" w:rsidRPr="00655AF1">
        <w:rPr>
          <w:rFonts w:asciiTheme="minorHAnsi" w:eastAsia="Times New Roman" w:hAnsiTheme="minorHAnsi" w:cs="Times New Roman"/>
          <w:szCs w:val="24"/>
          <w:lang w:eastAsia="en-GB"/>
        </w:rPr>
        <w:t>This suggests that i</w:t>
      </w:r>
      <w:r w:rsidRPr="00655AF1">
        <w:rPr>
          <w:rFonts w:asciiTheme="minorHAnsi" w:eastAsia="Times New Roman" w:hAnsiTheme="minorHAnsi" w:cs="Times New Roman"/>
          <w:szCs w:val="24"/>
          <w:lang w:eastAsia="en-GB"/>
        </w:rPr>
        <w:t xml:space="preserve">f </w:t>
      </w:r>
      <w:r w:rsidR="007E6234" w:rsidRPr="00655AF1">
        <w:rPr>
          <w:rFonts w:asciiTheme="minorHAnsi" w:eastAsia="Times New Roman" w:hAnsiTheme="minorHAnsi" w:cs="Times New Roman"/>
          <w:szCs w:val="24"/>
          <w:lang w:eastAsia="en-GB"/>
        </w:rPr>
        <w:t xml:space="preserve">the focus of </w:t>
      </w:r>
      <w:r w:rsidRPr="00655AF1">
        <w:rPr>
          <w:rFonts w:asciiTheme="minorHAnsi" w:eastAsia="Times New Roman" w:hAnsiTheme="minorHAnsi" w:cs="Times New Roman"/>
          <w:szCs w:val="24"/>
          <w:lang w:eastAsia="en-GB"/>
        </w:rPr>
        <w:t xml:space="preserve">early reading </w:t>
      </w:r>
      <w:r w:rsidR="005C7C08" w:rsidRPr="00655AF1">
        <w:rPr>
          <w:rFonts w:asciiTheme="minorHAnsi" w:eastAsia="Times New Roman" w:hAnsiTheme="minorHAnsi" w:cs="Times New Roman"/>
          <w:szCs w:val="24"/>
          <w:lang w:eastAsia="en-GB"/>
        </w:rPr>
        <w:t xml:space="preserve">development </w:t>
      </w:r>
      <w:r w:rsidR="00356D86" w:rsidRPr="00655AF1">
        <w:rPr>
          <w:rFonts w:asciiTheme="minorHAnsi" w:eastAsia="Times New Roman" w:hAnsiTheme="minorHAnsi" w:cs="Times New Roman"/>
          <w:szCs w:val="24"/>
          <w:lang w:eastAsia="en-GB"/>
        </w:rPr>
        <w:t xml:space="preserve">is left until </w:t>
      </w:r>
      <w:r w:rsidRPr="00655AF1">
        <w:rPr>
          <w:rFonts w:asciiTheme="minorHAnsi" w:eastAsia="Times New Roman" w:hAnsiTheme="minorHAnsi" w:cs="Times New Roman"/>
          <w:szCs w:val="24"/>
          <w:lang w:eastAsia="en-GB"/>
        </w:rPr>
        <w:t>the formal teaching of phonics, without embracing the whole literacy remit and potential experiential</w:t>
      </w:r>
      <w:r w:rsidR="000E66C3" w:rsidRPr="00655AF1">
        <w:rPr>
          <w:rFonts w:asciiTheme="minorHAnsi" w:eastAsia="Times New Roman" w:hAnsiTheme="minorHAnsi" w:cs="Times New Roman"/>
          <w:szCs w:val="24"/>
          <w:lang w:eastAsia="en-GB"/>
        </w:rPr>
        <w:t>, ‘connecting’</w:t>
      </w:r>
      <w:r w:rsidRPr="00655AF1">
        <w:rPr>
          <w:rFonts w:asciiTheme="minorHAnsi" w:eastAsia="Times New Roman" w:hAnsiTheme="minorHAnsi" w:cs="Times New Roman"/>
          <w:szCs w:val="24"/>
          <w:lang w:eastAsia="en-GB"/>
        </w:rPr>
        <w:t xml:space="preserve"> learning, it </w:t>
      </w:r>
      <w:r w:rsidR="00356D86" w:rsidRPr="00655AF1">
        <w:rPr>
          <w:rFonts w:asciiTheme="minorHAnsi" w:eastAsia="Times New Roman" w:hAnsiTheme="minorHAnsi" w:cs="Times New Roman"/>
          <w:szCs w:val="24"/>
          <w:lang w:eastAsia="en-GB"/>
        </w:rPr>
        <w:t>could be</w:t>
      </w:r>
      <w:r w:rsidRPr="00655AF1">
        <w:rPr>
          <w:rFonts w:asciiTheme="minorHAnsi" w:eastAsia="Times New Roman" w:hAnsiTheme="minorHAnsi" w:cs="Times New Roman"/>
          <w:szCs w:val="24"/>
          <w:lang w:eastAsia="en-GB"/>
        </w:rPr>
        <w:t xml:space="preserve"> too late</w:t>
      </w:r>
      <w:r w:rsidR="00356D86" w:rsidRPr="00655AF1">
        <w:rPr>
          <w:rFonts w:asciiTheme="minorHAnsi" w:eastAsia="Times New Roman" w:hAnsiTheme="minorHAnsi" w:cs="Times New Roman"/>
          <w:szCs w:val="24"/>
          <w:lang w:eastAsia="en-GB"/>
        </w:rPr>
        <w:t xml:space="preserve"> for many young children</w:t>
      </w:r>
      <w:r w:rsidRPr="00655AF1">
        <w:rPr>
          <w:rFonts w:asciiTheme="minorHAnsi" w:eastAsia="Times New Roman" w:hAnsiTheme="minorHAnsi" w:cs="Times New Roman"/>
          <w:szCs w:val="24"/>
          <w:lang w:eastAsia="en-GB"/>
        </w:rPr>
        <w:t xml:space="preserve">, as </w:t>
      </w:r>
      <w:r w:rsidR="00356D86" w:rsidRPr="00655AF1">
        <w:rPr>
          <w:rFonts w:asciiTheme="minorHAnsi" w:eastAsia="Times New Roman" w:hAnsiTheme="minorHAnsi" w:cs="Times New Roman"/>
          <w:szCs w:val="24"/>
          <w:lang w:eastAsia="en-GB"/>
        </w:rPr>
        <w:t xml:space="preserve">their </w:t>
      </w:r>
      <w:r w:rsidRPr="00655AF1">
        <w:rPr>
          <w:rFonts w:asciiTheme="minorHAnsi" w:eastAsia="Times New Roman" w:hAnsiTheme="minorHAnsi" w:cs="Times New Roman"/>
          <w:szCs w:val="24"/>
          <w:lang w:eastAsia="en-GB"/>
        </w:rPr>
        <w:t xml:space="preserve">attitudes and perceptions </w:t>
      </w:r>
      <w:r w:rsidR="00356D86" w:rsidRPr="00655AF1">
        <w:rPr>
          <w:rFonts w:asciiTheme="minorHAnsi" w:eastAsia="Times New Roman" w:hAnsiTheme="minorHAnsi" w:cs="Times New Roman"/>
          <w:szCs w:val="24"/>
          <w:lang w:eastAsia="en-GB"/>
        </w:rPr>
        <w:t xml:space="preserve">may </w:t>
      </w:r>
      <w:r w:rsidRPr="00655AF1">
        <w:rPr>
          <w:rFonts w:asciiTheme="minorHAnsi" w:eastAsia="Times New Roman" w:hAnsiTheme="minorHAnsi" w:cs="Times New Roman"/>
          <w:szCs w:val="24"/>
          <w:lang w:eastAsia="en-GB"/>
        </w:rPr>
        <w:t xml:space="preserve">have already been shaped by those early experiences. Similarly, Byrnes and Wasik (2009) </w:t>
      </w:r>
      <w:r w:rsidR="00E01B83" w:rsidRPr="00655AF1">
        <w:rPr>
          <w:rFonts w:asciiTheme="minorHAnsi" w:eastAsia="Times New Roman" w:hAnsiTheme="minorHAnsi" w:cs="Times New Roman"/>
          <w:szCs w:val="24"/>
          <w:lang w:eastAsia="en-GB"/>
        </w:rPr>
        <w:t>propose</w:t>
      </w:r>
      <w:r w:rsidR="00A1647B"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that the sooner </w:t>
      </w:r>
      <w:r w:rsidR="00E01B83" w:rsidRPr="00655AF1">
        <w:rPr>
          <w:rFonts w:asciiTheme="minorHAnsi" w:eastAsia="Times New Roman" w:hAnsiTheme="minorHAnsi" w:cs="Times New Roman"/>
          <w:szCs w:val="24"/>
          <w:lang w:eastAsia="en-GB"/>
        </w:rPr>
        <w:t>practitioners, parents and families</w:t>
      </w:r>
      <w:r w:rsidRPr="00655AF1">
        <w:rPr>
          <w:rFonts w:asciiTheme="minorHAnsi" w:eastAsia="Times New Roman" w:hAnsiTheme="minorHAnsi" w:cs="Times New Roman"/>
          <w:szCs w:val="24"/>
          <w:lang w:eastAsia="en-GB"/>
        </w:rPr>
        <w:t xml:space="preserve"> start</w:t>
      </w:r>
      <w:r w:rsidR="008E7AF7" w:rsidRPr="00655AF1">
        <w:rPr>
          <w:rFonts w:asciiTheme="minorHAnsi" w:eastAsia="Times New Roman" w:hAnsiTheme="minorHAnsi" w:cs="Times New Roman"/>
          <w:szCs w:val="24"/>
          <w:lang w:eastAsia="en-GB"/>
        </w:rPr>
        <w:t xml:space="preserve"> to support early reading development</w:t>
      </w:r>
      <w:r w:rsidRPr="00655AF1">
        <w:rPr>
          <w:rFonts w:asciiTheme="minorHAnsi" w:eastAsia="Times New Roman" w:hAnsiTheme="minorHAnsi" w:cs="Times New Roman"/>
          <w:szCs w:val="24"/>
          <w:lang w:eastAsia="en-GB"/>
        </w:rPr>
        <w:t xml:space="preserve">, </w:t>
      </w:r>
      <w:r w:rsidR="008E7AF7" w:rsidRPr="00655AF1">
        <w:rPr>
          <w:rFonts w:asciiTheme="minorHAnsi" w:eastAsia="Times New Roman" w:hAnsiTheme="minorHAnsi" w:cs="Times New Roman"/>
          <w:szCs w:val="24"/>
          <w:lang w:eastAsia="en-GB"/>
        </w:rPr>
        <w:t xml:space="preserve">beginning with language and literacy in a meaningful context, </w:t>
      </w:r>
      <w:r w:rsidRPr="00655AF1">
        <w:rPr>
          <w:rFonts w:asciiTheme="minorHAnsi" w:eastAsia="Times New Roman" w:hAnsiTheme="minorHAnsi" w:cs="Times New Roman"/>
          <w:szCs w:val="24"/>
          <w:lang w:eastAsia="en-GB"/>
        </w:rPr>
        <w:t xml:space="preserve">the sooner the brain can begin to respond to </w:t>
      </w:r>
      <w:r w:rsidR="008E7AF7" w:rsidRPr="00655AF1">
        <w:rPr>
          <w:rFonts w:asciiTheme="minorHAnsi" w:eastAsia="Times New Roman" w:hAnsiTheme="minorHAnsi" w:cs="Times New Roman"/>
          <w:szCs w:val="24"/>
          <w:lang w:eastAsia="en-GB"/>
        </w:rPr>
        <w:t>this</w:t>
      </w:r>
      <w:r w:rsidRPr="00655AF1">
        <w:rPr>
          <w:rFonts w:asciiTheme="minorHAnsi" w:eastAsia="Times New Roman" w:hAnsiTheme="minorHAnsi" w:cs="Times New Roman"/>
          <w:szCs w:val="24"/>
          <w:lang w:eastAsia="en-GB"/>
        </w:rPr>
        <w:t xml:space="preserve"> environm</w:t>
      </w:r>
      <w:r w:rsidR="00862E3F" w:rsidRPr="00655AF1">
        <w:rPr>
          <w:rFonts w:asciiTheme="minorHAnsi" w:eastAsia="Times New Roman" w:hAnsiTheme="minorHAnsi" w:cs="Times New Roman"/>
          <w:szCs w:val="24"/>
          <w:lang w:eastAsia="en-GB"/>
        </w:rPr>
        <w:t>ental input.</w:t>
      </w:r>
    </w:p>
    <w:p w:rsidR="0010046A" w:rsidRPr="00655AF1" w:rsidRDefault="0010046A" w:rsidP="00325879">
      <w:pPr>
        <w:pStyle w:val="NoSpacing"/>
        <w:spacing w:line="360" w:lineRule="auto"/>
        <w:jc w:val="both"/>
        <w:rPr>
          <w:rFonts w:asciiTheme="minorHAnsi" w:eastAsia="Times New Roman" w:hAnsiTheme="minorHAnsi" w:cs="Times New Roman"/>
          <w:szCs w:val="24"/>
          <w:lang w:eastAsia="en-GB"/>
        </w:rPr>
      </w:pPr>
    </w:p>
    <w:p w:rsidR="001510F9" w:rsidRPr="00655AF1" w:rsidRDefault="00700343" w:rsidP="00325879">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Notably, as this section has shown, definitions of literacy, particularly with regard to very young children, are broad and holistic, with many educationalists arguing that it is difficult to separate literacy into component parts. However, this raises important questions about what is meant by terms such as ‘reading’ and ‘early reading’ with regard to under-threes.</w:t>
      </w:r>
      <w:r w:rsidR="00325879" w:rsidRPr="00655AF1">
        <w:rPr>
          <w:rFonts w:asciiTheme="minorHAnsi" w:eastAsia="Times New Roman" w:hAnsiTheme="minorHAnsi" w:cs="Times New Roman"/>
          <w:szCs w:val="24"/>
          <w:lang w:eastAsia="en-GB"/>
        </w:rPr>
        <w:t xml:space="preserve"> The next section of the literature review will explore the ubiquitous definitions of early r</w:t>
      </w:r>
      <w:r w:rsidR="00D64557" w:rsidRPr="00655AF1">
        <w:rPr>
          <w:rFonts w:asciiTheme="minorHAnsi" w:eastAsia="Times New Roman" w:hAnsiTheme="minorHAnsi" w:cs="Times New Roman"/>
          <w:szCs w:val="24"/>
          <w:lang w:eastAsia="en-GB"/>
        </w:rPr>
        <w:t xml:space="preserve">eading. </w:t>
      </w:r>
    </w:p>
    <w:p w:rsidR="00D64557" w:rsidRPr="00655AF1" w:rsidRDefault="00D64557" w:rsidP="00325879">
      <w:pPr>
        <w:pStyle w:val="NoSpacing"/>
        <w:spacing w:line="360" w:lineRule="auto"/>
        <w:jc w:val="both"/>
        <w:rPr>
          <w:rFonts w:asciiTheme="minorHAnsi" w:eastAsia="Times New Roman" w:hAnsiTheme="minorHAnsi" w:cs="Times New Roman"/>
          <w:szCs w:val="24"/>
          <w:lang w:eastAsia="en-GB"/>
        </w:rPr>
      </w:pPr>
    </w:p>
    <w:p w:rsidR="00D64557" w:rsidRPr="00655AF1" w:rsidRDefault="00D64557" w:rsidP="00325879">
      <w:pPr>
        <w:pStyle w:val="NoSpacing"/>
        <w:spacing w:line="360" w:lineRule="auto"/>
        <w:jc w:val="both"/>
        <w:rPr>
          <w:rFonts w:asciiTheme="minorHAnsi" w:eastAsia="Times New Roman" w:hAnsiTheme="minorHAnsi" w:cs="Times New Roman"/>
          <w:szCs w:val="24"/>
          <w:lang w:eastAsia="en-GB"/>
        </w:rPr>
      </w:pPr>
    </w:p>
    <w:p w:rsidR="00325879" w:rsidRPr="00655AF1" w:rsidRDefault="00AE4C42" w:rsidP="008E7AF7">
      <w:pPr>
        <w:pStyle w:val="Heading2"/>
        <w:rPr>
          <w:rFonts w:asciiTheme="minorHAnsi" w:eastAsia="Times New Roman" w:hAnsiTheme="minorHAnsi"/>
          <w:color w:val="auto"/>
          <w:lang w:eastAsia="en-GB"/>
        </w:rPr>
      </w:pPr>
      <w:bookmarkStart w:id="55" w:name="_Toc459283860"/>
      <w:bookmarkStart w:id="56" w:name="_Toc478736949"/>
      <w:r w:rsidRPr="00655AF1">
        <w:rPr>
          <w:rFonts w:asciiTheme="minorHAnsi" w:eastAsia="Times New Roman" w:hAnsiTheme="minorHAnsi"/>
          <w:color w:val="auto"/>
          <w:lang w:eastAsia="en-GB"/>
        </w:rPr>
        <w:t>2.3</w:t>
      </w:r>
      <w:r w:rsidR="008E7AF7" w:rsidRPr="00655AF1">
        <w:rPr>
          <w:rFonts w:asciiTheme="minorHAnsi" w:eastAsia="Times New Roman" w:hAnsiTheme="minorHAnsi"/>
          <w:color w:val="auto"/>
          <w:lang w:eastAsia="en-GB"/>
        </w:rPr>
        <w:t>.</w:t>
      </w:r>
      <w:r w:rsidR="008E7AF7" w:rsidRPr="00655AF1">
        <w:rPr>
          <w:rFonts w:asciiTheme="minorHAnsi" w:eastAsia="Times New Roman" w:hAnsiTheme="minorHAnsi"/>
          <w:color w:val="auto"/>
          <w:lang w:eastAsia="en-GB"/>
        </w:rPr>
        <w:tab/>
      </w:r>
      <w:r w:rsidR="00325879" w:rsidRPr="00655AF1">
        <w:rPr>
          <w:rFonts w:asciiTheme="minorHAnsi" w:eastAsia="Times New Roman" w:hAnsiTheme="minorHAnsi"/>
          <w:color w:val="auto"/>
          <w:lang w:eastAsia="en-GB"/>
        </w:rPr>
        <w:t xml:space="preserve">What is </w:t>
      </w:r>
      <w:r w:rsidR="00A1647B" w:rsidRPr="00655AF1">
        <w:rPr>
          <w:rFonts w:asciiTheme="minorHAnsi" w:eastAsia="Times New Roman" w:hAnsiTheme="minorHAnsi"/>
          <w:color w:val="auto"/>
          <w:lang w:eastAsia="en-GB"/>
        </w:rPr>
        <w:t>e</w:t>
      </w:r>
      <w:r w:rsidR="00325879" w:rsidRPr="00655AF1">
        <w:rPr>
          <w:rFonts w:asciiTheme="minorHAnsi" w:eastAsia="Times New Roman" w:hAnsiTheme="minorHAnsi"/>
          <w:color w:val="auto"/>
          <w:lang w:eastAsia="en-GB"/>
        </w:rPr>
        <w:t xml:space="preserve">arly </w:t>
      </w:r>
      <w:r w:rsidR="00A1647B" w:rsidRPr="00655AF1">
        <w:rPr>
          <w:rFonts w:asciiTheme="minorHAnsi" w:eastAsia="Times New Roman" w:hAnsiTheme="minorHAnsi"/>
          <w:color w:val="auto"/>
          <w:lang w:eastAsia="en-GB"/>
        </w:rPr>
        <w:t>r</w:t>
      </w:r>
      <w:r w:rsidR="00325879" w:rsidRPr="00655AF1">
        <w:rPr>
          <w:rFonts w:asciiTheme="minorHAnsi" w:eastAsia="Times New Roman" w:hAnsiTheme="minorHAnsi"/>
          <w:color w:val="auto"/>
          <w:lang w:eastAsia="en-GB"/>
        </w:rPr>
        <w:t>eading?</w:t>
      </w:r>
      <w:bookmarkEnd w:id="55"/>
      <w:bookmarkEnd w:id="56"/>
    </w:p>
    <w:p w:rsidR="00325879" w:rsidRPr="00655AF1" w:rsidRDefault="00325879" w:rsidP="00325879">
      <w:pPr>
        <w:pStyle w:val="NoSpacing"/>
        <w:spacing w:line="360" w:lineRule="auto"/>
        <w:jc w:val="both"/>
        <w:rPr>
          <w:rFonts w:asciiTheme="minorHAnsi" w:eastAsia="Times New Roman" w:hAnsiTheme="minorHAnsi" w:cs="Times New Roman"/>
          <w:szCs w:val="24"/>
          <w:lang w:eastAsia="en-GB"/>
        </w:rPr>
      </w:pPr>
    </w:p>
    <w:p w:rsidR="00AA2C3F" w:rsidRPr="00655AF1" w:rsidRDefault="00AA2C3F" w:rsidP="00AA2C3F">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Reading as a concept has often been defined in relation to specific skills. This is evident </w:t>
      </w:r>
      <w:r w:rsidR="000E66C3" w:rsidRPr="00655AF1">
        <w:rPr>
          <w:rFonts w:asciiTheme="minorHAnsi" w:eastAsia="Times New Roman" w:hAnsiTheme="minorHAnsi" w:cs="Times New Roman"/>
          <w:szCs w:val="24"/>
          <w:lang w:eastAsia="en-GB"/>
        </w:rPr>
        <w:t xml:space="preserve">in </w:t>
      </w:r>
      <w:r w:rsidR="00FE2291" w:rsidRPr="00655AF1">
        <w:rPr>
          <w:rFonts w:asciiTheme="minorHAnsi" w:eastAsia="Times New Roman" w:hAnsiTheme="minorHAnsi" w:cs="Times New Roman"/>
          <w:szCs w:val="24"/>
          <w:lang w:eastAsia="en-GB"/>
        </w:rPr>
        <w:t>Reid</w:t>
      </w:r>
      <w:r w:rsidR="000E66C3" w:rsidRPr="00655AF1">
        <w:rPr>
          <w:rFonts w:asciiTheme="minorHAnsi" w:eastAsia="Times New Roman" w:hAnsiTheme="minorHAnsi" w:cs="Times New Roman"/>
          <w:szCs w:val="24"/>
          <w:lang w:eastAsia="en-GB"/>
        </w:rPr>
        <w:t>’s suggestion</w:t>
      </w:r>
      <w:r w:rsidR="00E01B83" w:rsidRPr="00655AF1">
        <w:rPr>
          <w:rFonts w:asciiTheme="minorHAnsi" w:eastAsia="Times New Roman" w:hAnsiTheme="minorHAnsi" w:cs="Times New Roman"/>
          <w:szCs w:val="24"/>
          <w:lang w:eastAsia="en-GB"/>
        </w:rPr>
        <w:t xml:space="preserve"> (2003</w:t>
      </w:r>
      <w:r w:rsidR="000E66C3" w:rsidRPr="00655AF1">
        <w:rPr>
          <w:rFonts w:asciiTheme="minorHAnsi" w:eastAsia="Times New Roman" w:hAnsiTheme="minorHAnsi" w:cs="Times New Roman"/>
          <w:szCs w:val="24"/>
          <w:lang w:eastAsia="en-GB"/>
        </w:rPr>
        <w:t xml:space="preserve">) that </w:t>
      </w:r>
      <w:r w:rsidRPr="00655AF1">
        <w:rPr>
          <w:rFonts w:asciiTheme="minorHAnsi" w:eastAsia="Times New Roman" w:hAnsiTheme="minorHAnsi" w:cs="Times New Roman"/>
          <w:szCs w:val="24"/>
          <w:lang w:eastAsia="en-GB"/>
        </w:rPr>
        <w:t xml:space="preserve">specific factors are </w:t>
      </w:r>
      <w:r w:rsidR="005B62AC" w:rsidRPr="00655AF1">
        <w:rPr>
          <w:rFonts w:asciiTheme="minorHAnsi" w:eastAsia="Times New Roman" w:hAnsiTheme="minorHAnsi" w:cs="Times New Roman"/>
          <w:szCs w:val="24"/>
          <w:lang w:eastAsia="en-GB"/>
        </w:rPr>
        <w:t>significant</w:t>
      </w:r>
      <w:r w:rsidRPr="00655AF1">
        <w:rPr>
          <w:rFonts w:asciiTheme="minorHAnsi" w:eastAsia="Times New Roman" w:hAnsiTheme="minorHAnsi" w:cs="Times New Roman"/>
          <w:szCs w:val="24"/>
          <w:lang w:eastAsia="en-GB"/>
        </w:rPr>
        <w:t xml:space="preserve"> in learning to read, such as </w:t>
      </w:r>
      <w:r w:rsidR="00490D6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word attack skills, word recognition skills, environmental considerations, development of the concepts of print, development of language concepts and the perception of reading viewed by the learner, as important factors</w:t>
      </w:r>
      <w:r w:rsidR="00490D66" w:rsidRPr="00655AF1">
        <w:rPr>
          <w:rFonts w:asciiTheme="minorHAnsi" w:eastAsia="Times New Roman" w:hAnsiTheme="minorHAnsi" w:cs="Times New Roman"/>
          <w:szCs w:val="24"/>
          <w:lang w:eastAsia="en-GB"/>
        </w:rPr>
        <w:t>”</w:t>
      </w:r>
      <w:r w:rsidR="00E01B83" w:rsidRPr="00655AF1">
        <w:rPr>
          <w:rFonts w:asciiTheme="minorHAnsi" w:eastAsia="Times New Roman" w:hAnsiTheme="minorHAnsi" w:cs="Times New Roman"/>
          <w:szCs w:val="24"/>
          <w:lang w:eastAsia="en-GB"/>
        </w:rPr>
        <w:t xml:space="preserve"> (p. 23)</w:t>
      </w:r>
      <w:r w:rsidR="00490D66" w:rsidRPr="00655AF1">
        <w:rPr>
          <w:rFonts w:asciiTheme="minorHAnsi" w:eastAsia="Times New Roman" w:hAnsiTheme="minorHAnsi" w:cs="Times New Roman"/>
          <w:szCs w:val="24"/>
          <w:lang w:eastAsia="en-GB"/>
        </w:rPr>
        <w:t xml:space="preserve">. Although </w:t>
      </w:r>
      <w:r w:rsidR="00D5467A" w:rsidRPr="00655AF1">
        <w:rPr>
          <w:rFonts w:asciiTheme="minorHAnsi" w:eastAsia="Times New Roman" w:hAnsiTheme="minorHAnsi" w:cs="Times New Roman"/>
          <w:szCs w:val="24"/>
          <w:lang w:eastAsia="en-GB"/>
        </w:rPr>
        <w:t>in 2009, Reid</w:t>
      </w:r>
      <w:r w:rsidRPr="00655AF1">
        <w:rPr>
          <w:rFonts w:asciiTheme="minorHAnsi" w:eastAsia="Times New Roman" w:hAnsiTheme="minorHAnsi" w:cs="Times New Roman"/>
          <w:szCs w:val="24"/>
          <w:lang w:eastAsia="en-GB"/>
        </w:rPr>
        <w:t xml:space="preserve"> listed these as specific skills, the links to the wider definitions of literacy noted earlier in the </w:t>
      </w:r>
      <w:r w:rsidR="009C25C5"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cannot be ignored</w:t>
      </w:r>
      <w:r w:rsidR="00675F2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as each specific skill is much more complex and extremely difficult to separate in practice. More</w:t>
      </w:r>
      <w:r w:rsidR="00FE2291" w:rsidRPr="00655AF1">
        <w:rPr>
          <w:rFonts w:asciiTheme="minorHAnsi" w:eastAsia="Times New Roman" w:hAnsiTheme="minorHAnsi" w:cs="Times New Roman"/>
          <w:szCs w:val="24"/>
          <w:lang w:eastAsia="en-GB"/>
        </w:rPr>
        <w:t>ove</w:t>
      </w:r>
      <w:r w:rsidR="00E01B83" w:rsidRPr="00655AF1">
        <w:rPr>
          <w:rFonts w:asciiTheme="minorHAnsi" w:eastAsia="Times New Roman" w:hAnsiTheme="minorHAnsi" w:cs="Times New Roman"/>
          <w:szCs w:val="24"/>
          <w:lang w:eastAsia="en-GB"/>
        </w:rPr>
        <w:t>r, Kelly and Phillips (2011</w:t>
      </w:r>
      <w:r w:rsidRPr="00655AF1">
        <w:rPr>
          <w:rFonts w:asciiTheme="minorHAnsi" w:eastAsia="Times New Roman" w:hAnsiTheme="minorHAnsi" w:cs="Times New Roman"/>
          <w:szCs w:val="24"/>
          <w:lang w:eastAsia="en-GB"/>
        </w:rPr>
        <w:t xml:space="preserve">) state that it is </w:t>
      </w:r>
      <w:r w:rsidR="00490D6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long recognised for many years that reading involves the two main skills of the ability to decode graphemes (printed symbols, letters) into </w:t>
      </w:r>
      <w:r w:rsidRPr="00655AF1">
        <w:rPr>
          <w:rFonts w:asciiTheme="minorHAnsi" w:eastAsia="Times New Roman" w:hAnsiTheme="minorHAnsi" w:cs="Times New Roman"/>
          <w:szCs w:val="24"/>
          <w:lang w:eastAsia="en-GB"/>
        </w:rPr>
        <w:lastRenderedPageBreak/>
        <w:t xml:space="preserve">phonemes (sounds) and comprehension skills – extracting meaning from those </w:t>
      </w:r>
      <w:r w:rsidR="00FE2291" w:rsidRPr="00655AF1">
        <w:rPr>
          <w:rFonts w:asciiTheme="minorHAnsi" w:eastAsia="Times New Roman" w:hAnsiTheme="minorHAnsi" w:cs="Times New Roman"/>
          <w:szCs w:val="24"/>
          <w:lang w:eastAsia="en-GB"/>
        </w:rPr>
        <w:t>words</w:t>
      </w:r>
      <w:r w:rsidR="00490D66" w:rsidRPr="00655AF1">
        <w:rPr>
          <w:rFonts w:asciiTheme="minorHAnsi" w:eastAsia="Times New Roman" w:hAnsiTheme="minorHAnsi" w:cs="Times New Roman"/>
          <w:szCs w:val="24"/>
          <w:lang w:eastAsia="en-GB"/>
        </w:rPr>
        <w:t>”</w:t>
      </w:r>
      <w:r w:rsidR="00E01B83" w:rsidRPr="00655AF1">
        <w:rPr>
          <w:rFonts w:asciiTheme="minorHAnsi" w:eastAsia="Times New Roman" w:hAnsiTheme="minorHAnsi" w:cs="Times New Roman"/>
          <w:szCs w:val="24"/>
          <w:lang w:eastAsia="en-GB"/>
        </w:rPr>
        <w:t xml:space="preserve"> (p. 54)</w:t>
      </w:r>
      <w:r w:rsidR="00D5467A" w:rsidRPr="00655AF1">
        <w:rPr>
          <w:rFonts w:asciiTheme="minorHAnsi" w:eastAsia="Times New Roman" w:hAnsiTheme="minorHAnsi" w:cs="Times New Roman"/>
          <w:szCs w:val="24"/>
          <w:lang w:eastAsia="en-GB"/>
        </w:rPr>
        <w:t>. Similarly, Turbill (2001</w:t>
      </w:r>
      <w:r w:rsidRPr="00655AF1">
        <w:rPr>
          <w:rFonts w:asciiTheme="minorHAnsi" w:eastAsia="Times New Roman" w:hAnsiTheme="minorHAnsi" w:cs="Times New Roman"/>
          <w:szCs w:val="24"/>
          <w:lang w:eastAsia="en-GB"/>
        </w:rPr>
        <w:t>) also</w:t>
      </w:r>
      <w:r w:rsidR="00FE2291" w:rsidRPr="00655AF1">
        <w:rPr>
          <w:rFonts w:asciiTheme="minorHAnsi" w:eastAsia="Times New Roman" w:hAnsiTheme="minorHAnsi" w:cs="Times New Roman"/>
          <w:szCs w:val="24"/>
          <w:lang w:eastAsia="en-GB"/>
        </w:rPr>
        <w:t xml:space="preserve"> refers to learning to read as “</w:t>
      </w:r>
      <w:r w:rsidRPr="00655AF1">
        <w:rPr>
          <w:rFonts w:asciiTheme="minorHAnsi" w:eastAsia="Times New Roman" w:hAnsiTheme="minorHAnsi" w:cs="Times New Roman"/>
          <w:szCs w:val="24"/>
          <w:lang w:eastAsia="en-GB"/>
        </w:rPr>
        <w:t>lear</w:t>
      </w:r>
      <w:r w:rsidR="00FE2291" w:rsidRPr="00655AF1">
        <w:rPr>
          <w:rFonts w:asciiTheme="minorHAnsi" w:eastAsia="Times New Roman" w:hAnsiTheme="minorHAnsi" w:cs="Times New Roman"/>
          <w:szCs w:val="24"/>
          <w:lang w:eastAsia="en-GB"/>
        </w:rPr>
        <w:t>ning to break the code of print”</w:t>
      </w:r>
      <w:r w:rsidRPr="00655AF1">
        <w:rPr>
          <w:rFonts w:asciiTheme="minorHAnsi" w:eastAsia="Times New Roman" w:hAnsiTheme="minorHAnsi" w:cs="Times New Roman"/>
          <w:szCs w:val="24"/>
          <w:lang w:eastAsia="en-GB"/>
        </w:rPr>
        <w:t xml:space="preserve"> </w:t>
      </w:r>
      <w:r w:rsidR="00D5467A" w:rsidRPr="00655AF1">
        <w:rPr>
          <w:rFonts w:asciiTheme="minorHAnsi" w:eastAsia="Times New Roman" w:hAnsiTheme="minorHAnsi" w:cs="Times New Roman"/>
          <w:szCs w:val="24"/>
          <w:lang w:eastAsia="en-GB"/>
        </w:rPr>
        <w:t xml:space="preserve">(p. 274), </w:t>
      </w:r>
      <w:r w:rsidRPr="00655AF1">
        <w:rPr>
          <w:rFonts w:asciiTheme="minorHAnsi" w:eastAsia="Times New Roman" w:hAnsiTheme="minorHAnsi" w:cs="Times New Roman"/>
          <w:szCs w:val="24"/>
          <w:lang w:eastAsia="en-GB"/>
        </w:rPr>
        <w:t>as does Roulstone et al.</w:t>
      </w:r>
      <w:r w:rsidR="00EF4FA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(2011), who proposed that reading involves cracking the code, with the knowledge that this code involves understanding the sounds that make up words, beginning or ending sounds and knowing that some words rhyme; metalinguistic skills, developed from birth. Researchers and educationalists have used different definitions over the years, including Nutbrown </w:t>
      </w:r>
      <w:r w:rsidR="00E01B83" w:rsidRPr="00655AF1">
        <w:rPr>
          <w:rFonts w:asciiTheme="minorHAnsi" w:eastAsia="Times New Roman" w:hAnsiTheme="minorHAnsi" w:cs="Times New Roman"/>
          <w:szCs w:val="24"/>
          <w:lang w:eastAsia="en-GB"/>
        </w:rPr>
        <w:t>and Hannon (2011</w:t>
      </w:r>
      <w:r w:rsidRPr="00655AF1">
        <w:rPr>
          <w:rFonts w:asciiTheme="minorHAnsi" w:eastAsia="Times New Roman" w:hAnsiTheme="minorHAnsi" w:cs="Times New Roman"/>
          <w:szCs w:val="24"/>
          <w:lang w:eastAsia="en-GB"/>
        </w:rPr>
        <w:t>), who</w:t>
      </w:r>
      <w:r w:rsidR="00490D66" w:rsidRPr="00655AF1">
        <w:rPr>
          <w:rFonts w:asciiTheme="minorHAnsi" w:eastAsia="Times New Roman" w:hAnsiTheme="minorHAnsi" w:cs="Times New Roman"/>
          <w:szCs w:val="24"/>
          <w:lang w:eastAsia="en-GB"/>
        </w:rPr>
        <w:t xml:space="preserve"> argue</w:t>
      </w:r>
      <w:r w:rsidRPr="00655AF1">
        <w:rPr>
          <w:rFonts w:asciiTheme="minorHAnsi" w:eastAsia="Times New Roman" w:hAnsiTheme="minorHAnsi" w:cs="Times New Roman"/>
          <w:szCs w:val="24"/>
          <w:lang w:eastAsia="en-GB"/>
        </w:rPr>
        <w:t xml:space="preserve"> that </w:t>
      </w:r>
      <w:r w:rsidR="00490D6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reading begins the moment young children become aware of environmental print</w:t>
      </w:r>
      <w:r w:rsidR="00490D66" w:rsidRPr="00655AF1">
        <w:rPr>
          <w:rFonts w:asciiTheme="minorHAnsi" w:eastAsia="Times New Roman" w:hAnsiTheme="minorHAnsi" w:cs="Times New Roman"/>
          <w:szCs w:val="24"/>
          <w:lang w:eastAsia="en-GB"/>
        </w:rPr>
        <w:t>”</w:t>
      </w:r>
      <w:r w:rsidR="00E01B83" w:rsidRPr="00655AF1">
        <w:rPr>
          <w:rFonts w:asciiTheme="minorHAnsi" w:eastAsia="Times New Roman" w:hAnsiTheme="minorHAnsi" w:cs="Times New Roman"/>
          <w:szCs w:val="24"/>
          <w:lang w:eastAsia="en-GB"/>
        </w:rPr>
        <w:t xml:space="preserve"> (p. 1)</w:t>
      </w:r>
      <w:r w:rsidRPr="00655AF1">
        <w:rPr>
          <w:rFonts w:asciiTheme="minorHAnsi" w:eastAsia="Times New Roman" w:hAnsiTheme="minorHAnsi" w:cs="Times New Roman"/>
          <w:szCs w:val="24"/>
          <w:lang w:eastAsia="en-GB"/>
        </w:rPr>
        <w:t xml:space="preserve"> from a very early stage, which is just one important aspect of the early reading journey for under-threes, focused on print.  Environmental print refers to the early meaningful print that children recognise in familiar contexts, which becomes enhanced when exposed to print in books, magazines, newspapers, letters and other printed materials (Goodman, 1980) and multi-media materials and texts (Carrington, 2005; Marsh et al</w:t>
      </w:r>
      <w:r w:rsidR="0048614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2005). These early experiences directly infl</w:t>
      </w:r>
      <w:r w:rsidR="00FE2291" w:rsidRPr="00655AF1">
        <w:rPr>
          <w:rFonts w:asciiTheme="minorHAnsi" w:eastAsia="Times New Roman" w:hAnsiTheme="minorHAnsi" w:cs="Times New Roman"/>
          <w:szCs w:val="24"/>
          <w:lang w:eastAsia="en-GB"/>
        </w:rPr>
        <w:t>uence and impact upon children’s</w:t>
      </w:r>
      <w:r w:rsidRPr="00655AF1">
        <w:rPr>
          <w:rFonts w:asciiTheme="minorHAnsi" w:eastAsia="Times New Roman" w:hAnsiTheme="minorHAnsi" w:cs="Times New Roman"/>
          <w:szCs w:val="24"/>
          <w:lang w:eastAsia="en-GB"/>
        </w:rPr>
        <w:t xml:space="preserve"> knowledge and awareness of print and are considered as early steps towards becoming readers. Consequently, these emergent literacy skills lead to </w:t>
      </w:r>
      <w:r w:rsidR="00490D66" w:rsidRPr="00655AF1">
        <w:rPr>
          <w:rFonts w:asciiTheme="minorHAnsi" w:eastAsia="Times New Roman" w:hAnsiTheme="minorHAnsi" w:cs="Times New Roman"/>
          <w:szCs w:val="24"/>
          <w:lang w:eastAsia="en-GB"/>
        </w:rPr>
        <w:t>predictable</w:t>
      </w:r>
      <w:r w:rsidRPr="00655AF1">
        <w:rPr>
          <w:rFonts w:asciiTheme="minorHAnsi" w:eastAsia="Times New Roman" w:hAnsiTheme="minorHAnsi" w:cs="Times New Roman"/>
          <w:szCs w:val="24"/>
          <w:lang w:eastAsia="en-GB"/>
        </w:rPr>
        <w:t xml:space="preserve"> reading ability, as suggested by Adams (1990), Snow et al</w:t>
      </w:r>
      <w:r w:rsidR="00FE2291"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(1998) and Neumann et al</w:t>
      </w:r>
      <w:r w:rsidR="00FE2291" w:rsidRPr="00655AF1">
        <w:rPr>
          <w:rFonts w:asciiTheme="minorHAnsi" w:eastAsia="Times New Roman" w:hAnsiTheme="minorHAnsi" w:cs="Times New Roman"/>
          <w:szCs w:val="24"/>
          <w:lang w:eastAsia="en-GB"/>
        </w:rPr>
        <w:t>.</w:t>
      </w:r>
      <w:r w:rsidR="00EF4FA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(2011). Moreover, Flewitt (2013) states that:</w:t>
      </w:r>
    </w:p>
    <w:p w:rsidR="00FE2291" w:rsidRPr="00655AF1" w:rsidRDefault="00FE2291" w:rsidP="00AA2C3F">
      <w:pPr>
        <w:pStyle w:val="NoSpacing"/>
        <w:spacing w:line="360" w:lineRule="auto"/>
        <w:jc w:val="both"/>
        <w:rPr>
          <w:rFonts w:asciiTheme="minorHAnsi" w:eastAsia="Times New Roman" w:hAnsiTheme="minorHAnsi" w:cs="Times New Roman"/>
          <w:szCs w:val="24"/>
          <w:lang w:eastAsia="en-GB"/>
        </w:rPr>
      </w:pPr>
    </w:p>
    <w:p w:rsidR="00AA2C3F" w:rsidRPr="00655AF1" w:rsidRDefault="00AA2C3F" w:rsidP="00AA2C3F">
      <w:pPr>
        <w:pStyle w:val="NoSpacing"/>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There is no doubt that when young children learn to read they usually need guidance to support their understanding of the alphabetic basis of written language, including a working knowledge of spelling conventions and phoneme/grapheme correspondence. </w:t>
      </w:r>
    </w:p>
    <w:p w:rsidR="00AA2C3F" w:rsidRPr="00655AF1" w:rsidRDefault="00D5467A" w:rsidP="00AA2C3F">
      <w:pPr>
        <w:pStyle w:val="NoSpacing"/>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w:t>
      </w:r>
      <w:r w:rsidR="00AA2C3F" w:rsidRPr="00655AF1">
        <w:rPr>
          <w:rFonts w:asciiTheme="minorHAnsi" w:eastAsia="Times New Roman" w:hAnsiTheme="minorHAnsi" w:cs="Times New Roman"/>
          <w:szCs w:val="24"/>
          <w:lang w:eastAsia="en-GB"/>
        </w:rPr>
        <w:t>Flew</w:t>
      </w:r>
      <w:r w:rsidRPr="00655AF1">
        <w:rPr>
          <w:rFonts w:asciiTheme="minorHAnsi" w:eastAsia="Times New Roman" w:hAnsiTheme="minorHAnsi" w:cs="Times New Roman"/>
          <w:szCs w:val="24"/>
          <w:lang w:eastAsia="en-GB"/>
        </w:rPr>
        <w:t xml:space="preserve">itt, </w:t>
      </w:r>
      <w:r w:rsidR="00FE2291" w:rsidRPr="00655AF1">
        <w:rPr>
          <w:rFonts w:asciiTheme="minorHAnsi" w:eastAsia="Times New Roman" w:hAnsiTheme="minorHAnsi" w:cs="Times New Roman"/>
          <w:szCs w:val="24"/>
          <w:lang w:eastAsia="en-GB"/>
        </w:rPr>
        <w:t xml:space="preserve">2013, p. </w:t>
      </w:r>
      <w:r w:rsidR="00AA2C3F" w:rsidRPr="00655AF1">
        <w:rPr>
          <w:rFonts w:asciiTheme="minorHAnsi" w:eastAsia="Times New Roman" w:hAnsiTheme="minorHAnsi" w:cs="Times New Roman"/>
          <w:szCs w:val="24"/>
          <w:lang w:eastAsia="en-GB"/>
        </w:rPr>
        <w:t>2)</w:t>
      </w:r>
    </w:p>
    <w:p w:rsidR="00AA2C3F" w:rsidRPr="00655AF1" w:rsidRDefault="00AA2C3F" w:rsidP="00AA2C3F">
      <w:pPr>
        <w:pStyle w:val="NoSpacing"/>
        <w:spacing w:line="360" w:lineRule="auto"/>
        <w:jc w:val="both"/>
        <w:rPr>
          <w:rFonts w:asciiTheme="minorHAnsi" w:eastAsia="Times New Roman" w:hAnsiTheme="minorHAnsi" w:cs="Times New Roman"/>
          <w:szCs w:val="24"/>
          <w:lang w:eastAsia="en-GB"/>
        </w:rPr>
      </w:pPr>
    </w:p>
    <w:p w:rsidR="009E5F71" w:rsidRPr="00655AF1" w:rsidRDefault="009E5F71" w:rsidP="00AA2C3F">
      <w:pPr>
        <w:pStyle w:val="NoSpacing"/>
        <w:spacing w:line="360" w:lineRule="auto"/>
        <w:jc w:val="both"/>
        <w:rPr>
          <w:rFonts w:asciiTheme="minorHAnsi" w:eastAsia="Times New Roman" w:hAnsiTheme="minorHAnsi" w:cs="Times New Roman"/>
          <w:szCs w:val="24"/>
          <w:lang w:eastAsia="en-GB"/>
        </w:rPr>
      </w:pPr>
    </w:p>
    <w:p w:rsidR="003104C4" w:rsidRPr="00655AF1" w:rsidRDefault="00AA2C3F" w:rsidP="00AA2C3F">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Thus, phonological awareness has been vastly researched as one particular aspect of reading (Anthony and Francis, 2005; Bryant and Bradley, 1990; Hatcher et al</w:t>
      </w:r>
      <w:r w:rsidR="0084203C"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1994; Liberman, 1974; Ziegler and Goswami, 2005). Phonological awareness </w:t>
      </w:r>
      <w:r w:rsidR="00205A49" w:rsidRPr="00655AF1">
        <w:rPr>
          <w:rFonts w:asciiTheme="minorHAnsi" w:eastAsia="Times New Roman" w:hAnsiTheme="minorHAnsi" w:cs="Times New Roman"/>
          <w:szCs w:val="24"/>
          <w:lang w:eastAsia="en-GB"/>
        </w:rPr>
        <w:t>denotes “</w:t>
      </w:r>
      <w:r w:rsidRPr="00655AF1">
        <w:rPr>
          <w:rFonts w:asciiTheme="minorHAnsi" w:eastAsia="Times New Roman" w:hAnsiTheme="minorHAnsi" w:cs="Times New Roman"/>
          <w:szCs w:val="24"/>
          <w:lang w:eastAsia="en-GB"/>
        </w:rPr>
        <w:t xml:space="preserve">sensitivity to the sounds of spoken language and the ability to process and analyse speech and words into smaller units and synthesise those sounds into </w:t>
      </w:r>
      <w:r w:rsidR="00FE2291" w:rsidRPr="00655AF1">
        <w:rPr>
          <w:rFonts w:asciiTheme="minorHAnsi" w:eastAsia="Times New Roman" w:hAnsiTheme="minorHAnsi" w:cs="Times New Roman"/>
          <w:szCs w:val="24"/>
          <w:lang w:eastAsia="en-GB"/>
        </w:rPr>
        <w:t>words</w:t>
      </w:r>
      <w:r w:rsidR="003104C4" w:rsidRPr="00655AF1">
        <w:rPr>
          <w:rFonts w:asciiTheme="minorHAnsi" w:eastAsia="Times New Roman" w:hAnsiTheme="minorHAnsi" w:cs="Times New Roman"/>
          <w:szCs w:val="24"/>
          <w:lang w:eastAsia="en-GB"/>
        </w:rPr>
        <w:t>”</w:t>
      </w:r>
      <w:r w:rsidR="00FE2291" w:rsidRPr="00655AF1">
        <w:rPr>
          <w:rFonts w:asciiTheme="minorHAnsi" w:eastAsia="Times New Roman" w:hAnsiTheme="minorHAnsi" w:cs="Times New Roman"/>
          <w:szCs w:val="24"/>
          <w:lang w:eastAsia="en-GB"/>
        </w:rPr>
        <w:t xml:space="preserve"> (Kelly and Phillips, 2011, p.</w:t>
      </w:r>
      <w:r w:rsidRPr="00655AF1">
        <w:rPr>
          <w:rFonts w:asciiTheme="minorHAnsi" w:eastAsia="Times New Roman" w:hAnsiTheme="minorHAnsi" w:cs="Times New Roman"/>
          <w:szCs w:val="24"/>
          <w:lang w:eastAsia="en-GB"/>
        </w:rPr>
        <w:t xml:space="preserve"> 43). </w:t>
      </w:r>
      <w:r w:rsidR="00D5467A" w:rsidRPr="00655AF1">
        <w:rPr>
          <w:rFonts w:asciiTheme="minorHAnsi" w:eastAsia="Times New Roman" w:hAnsiTheme="minorHAnsi" w:cs="Times New Roman"/>
          <w:szCs w:val="24"/>
          <w:lang w:eastAsia="en-GB"/>
        </w:rPr>
        <w:t>Likewise, Goswami, (1993</w:t>
      </w:r>
      <w:r w:rsidR="003104C4"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proposed that</w:t>
      </w:r>
      <w:r w:rsidR="003104C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p>
    <w:p w:rsidR="003104C4" w:rsidRPr="00655AF1" w:rsidRDefault="003104C4" w:rsidP="00880FD7">
      <w:pPr>
        <w:pStyle w:val="NoSpacing"/>
        <w:tabs>
          <w:tab w:val="left" w:pos="6804"/>
        </w:tabs>
        <w:ind w:left="720" w:right="1190"/>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B</w:t>
      </w:r>
      <w:r w:rsidR="00AA2C3F" w:rsidRPr="00655AF1">
        <w:rPr>
          <w:rFonts w:asciiTheme="minorHAnsi" w:eastAsia="Times New Roman" w:hAnsiTheme="minorHAnsi" w:cs="Times New Roman"/>
          <w:szCs w:val="24"/>
          <w:lang w:eastAsia="en-GB"/>
        </w:rPr>
        <w:t xml:space="preserve">eginning readers learn to read by </w:t>
      </w:r>
      <w:r w:rsidR="00FC2D8E" w:rsidRPr="00655AF1">
        <w:rPr>
          <w:rFonts w:asciiTheme="minorHAnsi" w:eastAsia="Times New Roman" w:hAnsiTheme="minorHAnsi" w:cs="Times New Roman"/>
          <w:szCs w:val="24"/>
          <w:lang w:eastAsia="en-GB"/>
        </w:rPr>
        <w:t>attending</w:t>
      </w:r>
      <w:r w:rsidR="00AA2C3F" w:rsidRPr="00655AF1">
        <w:rPr>
          <w:rFonts w:asciiTheme="minorHAnsi" w:eastAsia="Times New Roman" w:hAnsiTheme="minorHAnsi" w:cs="Times New Roman"/>
          <w:szCs w:val="24"/>
          <w:lang w:eastAsia="en-GB"/>
        </w:rPr>
        <w:t xml:space="preserve"> to the letters that correspond to onset and rime in print in that when children first learn to recognise written words, young children associate the spelling sequences representing the works with two phonological units, the o</w:t>
      </w:r>
      <w:r w:rsidR="00FE2291" w:rsidRPr="00655AF1">
        <w:rPr>
          <w:rFonts w:asciiTheme="minorHAnsi" w:eastAsia="Times New Roman" w:hAnsiTheme="minorHAnsi" w:cs="Times New Roman"/>
          <w:szCs w:val="24"/>
          <w:lang w:eastAsia="en-GB"/>
        </w:rPr>
        <w:t>nset and rime</w:t>
      </w:r>
      <w:r w:rsidR="00AA2C3F" w:rsidRPr="00655AF1">
        <w:rPr>
          <w:rFonts w:asciiTheme="minorHAnsi" w:eastAsia="Times New Roman" w:hAnsiTheme="minorHAnsi" w:cs="Times New Roman"/>
          <w:szCs w:val="24"/>
          <w:lang w:eastAsia="en-GB"/>
        </w:rPr>
        <w:t xml:space="preserve">. </w:t>
      </w:r>
    </w:p>
    <w:p w:rsidR="00D5467A" w:rsidRPr="00655AF1" w:rsidRDefault="00D5467A" w:rsidP="00880FD7">
      <w:pPr>
        <w:pStyle w:val="NoSpacing"/>
        <w:ind w:left="720" w:right="1190"/>
        <w:jc w:val="right"/>
        <w:rPr>
          <w:rFonts w:asciiTheme="minorHAnsi" w:eastAsia="Times New Roman" w:hAnsiTheme="minorHAnsi" w:cs="Times New Roman"/>
          <w:i/>
          <w:szCs w:val="24"/>
          <w:lang w:eastAsia="en-GB"/>
        </w:rPr>
      </w:pPr>
      <w:r w:rsidRPr="00655AF1">
        <w:rPr>
          <w:rFonts w:asciiTheme="minorHAnsi" w:eastAsia="Times New Roman" w:hAnsiTheme="minorHAnsi" w:cs="Times New Roman"/>
          <w:szCs w:val="24"/>
          <w:lang w:eastAsia="en-GB"/>
        </w:rPr>
        <w:t>(Goswami, 1993, p. 471)</w:t>
      </w:r>
    </w:p>
    <w:p w:rsidR="004B3089" w:rsidRPr="00655AF1" w:rsidRDefault="004B3089" w:rsidP="004B3089">
      <w:pPr>
        <w:pStyle w:val="NoSpacing"/>
        <w:jc w:val="both"/>
        <w:rPr>
          <w:rFonts w:asciiTheme="minorHAnsi" w:eastAsia="Times New Roman" w:hAnsiTheme="minorHAnsi" w:cs="Times New Roman"/>
          <w:szCs w:val="24"/>
          <w:lang w:eastAsia="en-GB"/>
        </w:rPr>
      </w:pPr>
    </w:p>
    <w:p w:rsidR="00D5467A" w:rsidRPr="00655AF1" w:rsidRDefault="00D5467A" w:rsidP="00AA2C3F">
      <w:pPr>
        <w:pStyle w:val="NoSpacing"/>
        <w:spacing w:line="360" w:lineRule="auto"/>
        <w:jc w:val="both"/>
        <w:rPr>
          <w:rFonts w:asciiTheme="minorHAnsi" w:eastAsia="Times New Roman" w:hAnsiTheme="minorHAnsi" w:cs="Times New Roman"/>
          <w:szCs w:val="24"/>
          <w:lang w:eastAsia="en-GB"/>
        </w:rPr>
      </w:pPr>
    </w:p>
    <w:p w:rsidR="00AA2C3F" w:rsidRPr="00655AF1" w:rsidRDefault="003104C4" w:rsidP="00AA2C3F">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This suggests</w:t>
      </w:r>
      <w:r w:rsidR="00AA2C3F" w:rsidRPr="00655AF1">
        <w:rPr>
          <w:rFonts w:asciiTheme="minorHAnsi" w:eastAsia="Times New Roman" w:hAnsiTheme="minorHAnsi" w:cs="Times New Roman"/>
          <w:szCs w:val="24"/>
          <w:lang w:eastAsia="en-GB"/>
        </w:rPr>
        <w:t xml:space="preserve"> that the awareness of rhyme as an early mechanism is critical in early reading and that rhyming also supports children in becoming sensitive to phonemes (Bryant, 2002). This particular shift in knowledge at the time had implications for teaching children to read, as beginning reading activities began to include rhyming skills and rime based analogies, which was not without its criticism (Macmillan, 2002), yet did yield results for </w:t>
      </w:r>
      <w:r w:rsidRPr="00655AF1">
        <w:rPr>
          <w:rFonts w:asciiTheme="minorHAnsi" w:eastAsia="Times New Roman" w:hAnsiTheme="minorHAnsi" w:cs="Times New Roman"/>
          <w:szCs w:val="24"/>
          <w:lang w:eastAsia="en-GB"/>
        </w:rPr>
        <w:t>weak</w:t>
      </w:r>
      <w:r w:rsidR="00AA2C3F" w:rsidRPr="00655AF1">
        <w:rPr>
          <w:rFonts w:asciiTheme="minorHAnsi" w:eastAsia="Times New Roman" w:hAnsiTheme="minorHAnsi" w:cs="Times New Roman"/>
          <w:szCs w:val="24"/>
          <w:lang w:eastAsia="en-GB"/>
        </w:rPr>
        <w:t xml:space="preserve"> readers who found rime-based approaches easy to learn (Savage, 2003). Dombey (1999) proposed that learning to read involves </w:t>
      </w:r>
      <w:r w:rsidR="00483A93" w:rsidRPr="00655AF1">
        <w:rPr>
          <w:rFonts w:asciiTheme="minorHAnsi" w:eastAsia="Times New Roman" w:hAnsiTheme="minorHAnsi" w:cs="Times New Roman"/>
          <w:szCs w:val="24"/>
          <w:lang w:eastAsia="en-GB"/>
        </w:rPr>
        <w:t>understanding</w:t>
      </w:r>
      <w:r w:rsidR="00AA2C3F" w:rsidRPr="00655AF1">
        <w:rPr>
          <w:rFonts w:asciiTheme="minorHAnsi" w:eastAsia="Times New Roman" w:hAnsiTheme="minorHAnsi" w:cs="Times New Roman"/>
          <w:szCs w:val="24"/>
          <w:lang w:eastAsia="en-GB"/>
        </w:rPr>
        <w:t xml:space="preserve"> the marks on the page, which goes beyond just word identification and phoneme awareness:</w:t>
      </w:r>
    </w:p>
    <w:p w:rsidR="00AA2C3F" w:rsidRPr="00655AF1" w:rsidRDefault="00AA2C3F" w:rsidP="00AA2C3F">
      <w:pPr>
        <w:pStyle w:val="NoSpacing"/>
        <w:spacing w:line="360" w:lineRule="auto"/>
        <w:jc w:val="both"/>
        <w:rPr>
          <w:rFonts w:asciiTheme="minorHAnsi" w:eastAsia="Times New Roman" w:hAnsiTheme="minorHAnsi" w:cs="Times New Roman"/>
          <w:szCs w:val="24"/>
          <w:lang w:eastAsia="en-GB"/>
        </w:rPr>
      </w:pPr>
    </w:p>
    <w:p w:rsidR="00AA2C3F" w:rsidRPr="00655AF1" w:rsidRDefault="00AA2C3F" w:rsidP="00D64557">
      <w:pPr>
        <w:pStyle w:val="NoSpacing"/>
        <w:tabs>
          <w:tab w:val="left" w:pos="7230"/>
        </w:tabs>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Learning to read is much more than fluent, accurate word identification. Learning to read means learning to make sense of written texts, to relate them to your own first-hand experience and to other texts you have heard and read, and to mull over and reflect on them. Learning to make sense of written text is a recursive matter.</w:t>
      </w:r>
    </w:p>
    <w:p w:rsidR="00AA2C3F" w:rsidRPr="00655AF1" w:rsidRDefault="00FE2291" w:rsidP="00862E3F">
      <w:pPr>
        <w:pStyle w:val="NoSpacing"/>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(Dombey, 1999, p. </w:t>
      </w:r>
      <w:r w:rsidR="00AA2C3F" w:rsidRPr="00655AF1">
        <w:rPr>
          <w:rFonts w:asciiTheme="minorHAnsi" w:eastAsia="Times New Roman" w:hAnsiTheme="minorHAnsi" w:cs="Times New Roman"/>
          <w:szCs w:val="24"/>
          <w:lang w:eastAsia="en-GB"/>
        </w:rPr>
        <w:t>15)</w:t>
      </w:r>
    </w:p>
    <w:p w:rsidR="00CC3D02" w:rsidRPr="00655AF1" w:rsidRDefault="00CC3D02" w:rsidP="00862E3F">
      <w:pPr>
        <w:pStyle w:val="NoSpacing"/>
        <w:ind w:left="720" w:right="1088"/>
        <w:jc w:val="right"/>
        <w:rPr>
          <w:rFonts w:asciiTheme="minorHAnsi" w:eastAsia="Times New Roman" w:hAnsiTheme="minorHAnsi" w:cs="Times New Roman"/>
          <w:szCs w:val="24"/>
          <w:lang w:eastAsia="en-GB"/>
        </w:rPr>
      </w:pPr>
    </w:p>
    <w:p w:rsidR="00683564" w:rsidRPr="00655AF1" w:rsidRDefault="00683564" w:rsidP="00AA2C3F">
      <w:pPr>
        <w:pStyle w:val="NoSpacing"/>
        <w:spacing w:line="360" w:lineRule="auto"/>
        <w:jc w:val="both"/>
        <w:rPr>
          <w:rFonts w:asciiTheme="minorHAnsi" w:eastAsia="Times New Roman" w:hAnsiTheme="minorHAnsi" w:cs="Times New Roman"/>
          <w:szCs w:val="24"/>
          <w:lang w:eastAsia="en-GB"/>
        </w:rPr>
      </w:pPr>
    </w:p>
    <w:p w:rsidR="00AA2C3F" w:rsidRPr="00655AF1" w:rsidRDefault="00AA2C3F" w:rsidP="00AA2C3F">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P</w:t>
      </w:r>
      <w:r w:rsidR="00FE2291" w:rsidRPr="00655AF1">
        <w:rPr>
          <w:rFonts w:asciiTheme="minorHAnsi" w:eastAsia="Times New Roman" w:hAnsiTheme="minorHAnsi" w:cs="Times New Roman"/>
          <w:szCs w:val="24"/>
          <w:lang w:eastAsia="en-GB"/>
        </w:rPr>
        <w:t>apa</w:t>
      </w:r>
      <w:r w:rsidR="00D5467A" w:rsidRPr="00655AF1">
        <w:rPr>
          <w:rFonts w:asciiTheme="minorHAnsi" w:eastAsia="Times New Roman" w:hAnsiTheme="minorHAnsi" w:cs="Times New Roman"/>
          <w:szCs w:val="24"/>
          <w:lang w:eastAsia="en-GB"/>
        </w:rPr>
        <w:t>dimitriou and Vlachos (2014</w:t>
      </w:r>
      <w:r w:rsidRPr="00655AF1">
        <w:rPr>
          <w:rFonts w:asciiTheme="minorHAnsi" w:eastAsia="Times New Roman" w:hAnsiTheme="minorHAnsi" w:cs="Times New Roman"/>
          <w:szCs w:val="24"/>
          <w:lang w:eastAsia="en-GB"/>
        </w:rPr>
        <w:t xml:space="preserve">) argue that to </w:t>
      </w:r>
      <w:r w:rsidR="003104C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acquire reading skills, children must learn the code used by their culture for representing speech as a se</w:t>
      </w:r>
      <w:r w:rsidR="00CC3D02" w:rsidRPr="00655AF1">
        <w:rPr>
          <w:rFonts w:asciiTheme="minorHAnsi" w:eastAsia="Times New Roman" w:hAnsiTheme="minorHAnsi" w:cs="Times New Roman"/>
          <w:szCs w:val="24"/>
          <w:lang w:eastAsia="en-GB"/>
        </w:rPr>
        <w:t>ries of visual symbols</w:t>
      </w:r>
      <w:r w:rsidR="003104C4" w:rsidRPr="00655AF1">
        <w:rPr>
          <w:rFonts w:asciiTheme="minorHAnsi" w:eastAsia="Times New Roman" w:hAnsiTheme="minorHAnsi" w:cs="Times New Roman"/>
          <w:szCs w:val="24"/>
          <w:lang w:eastAsia="en-GB"/>
        </w:rPr>
        <w:t>”</w:t>
      </w:r>
      <w:r w:rsidR="00D5467A" w:rsidRPr="00655AF1">
        <w:rPr>
          <w:rFonts w:asciiTheme="minorHAnsi" w:eastAsia="Times New Roman" w:hAnsiTheme="minorHAnsi" w:cs="Times New Roman"/>
          <w:szCs w:val="24"/>
          <w:lang w:eastAsia="en-GB"/>
        </w:rPr>
        <w:t xml:space="preserve"> (p. 1706)</w:t>
      </w:r>
      <w:r w:rsidRPr="00655AF1">
        <w:rPr>
          <w:rFonts w:asciiTheme="minorHAnsi" w:eastAsia="Times New Roman" w:hAnsiTheme="minorHAnsi" w:cs="Times New Roman"/>
          <w:szCs w:val="24"/>
          <w:lang w:eastAsia="en-GB"/>
        </w:rPr>
        <w:t xml:space="preserve"> and maintain that “early reading development is crucial for a child’s future reading performance and lifetime habit of reading”</w:t>
      </w:r>
      <w:r w:rsidR="00D64557" w:rsidRPr="00655AF1">
        <w:rPr>
          <w:rFonts w:asciiTheme="minorHAnsi" w:eastAsia="Times New Roman" w:hAnsiTheme="minorHAnsi" w:cs="Times New Roman"/>
          <w:szCs w:val="24"/>
          <w:lang w:eastAsia="en-GB"/>
        </w:rPr>
        <w:t xml:space="preserve"> (p. 1706)</w:t>
      </w:r>
      <w:r w:rsidRPr="00655AF1">
        <w:rPr>
          <w:rFonts w:asciiTheme="minorHAnsi" w:eastAsia="Times New Roman" w:hAnsiTheme="minorHAnsi" w:cs="Times New Roman"/>
          <w:szCs w:val="24"/>
          <w:lang w:eastAsia="en-GB"/>
        </w:rPr>
        <w:t xml:space="preserve">, regardless of their culture. </w:t>
      </w:r>
    </w:p>
    <w:p w:rsidR="009E5F71" w:rsidRPr="00655AF1" w:rsidRDefault="009E5F71" w:rsidP="00AA2C3F">
      <w:pPr>
        <w:pStyle w:val="NoSpacing"/>
        <w:spacing w:line="360" w:lineRule="auto"/>
        <w:jc w:val="both"/>
        <w:rPr>
          <w:rFonts w:asciiTheme="minorHAnsi" w:eastAsia="Times New Roman" w:hAnsiTheme="minorHAnsi" w:cs="Times New Roman"/>
          <w:szCs w:val="24"/>
          <w:lang w:eastAsia="en-GB"/>
        </w:rPr>
      </w:pPr>
    </w:p>
    <w:p w:rsidR="00AA2C3F" w:rsidRPr="00655AF1" w:rsidRDefault="00AA2C3F" w:rsidP="00AA2C3F">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Undeni</w:t>
      </w:r>
      <w:r w:rsidR="00D84F81" w:rsidRPr="00655AF1">
        <w:rPr>
          <w:rFonts w:asciiTheme="minorHAnsi" w:eastAsia="Times New Roman" w:hAnsiTheme="minorHAnsi" w:cs="Times New Roman"/>
          <w:szCs w:val="24"/>
          <w:lang w:eastAsia="en-GB"/>
        </w:rPr>
        <w:t xml:space="preserve">ably, learning to </w:t>
      </w:r>
      <w:r w:rsidR="003104C4" w:rsidRPr="00655AF1">
        <w:rPr>
          <w:rFonts w:asciiTheme="minorHAnsi" w:eastAsia="Times New Roman" w:hAnsiTheme="minorHAnsi" w:cs="Times New Roman"/>
          <w:szCs w:val="24"/>
          <w:lang w:eastAsia="en-GB"/>
        </w:rPr>
        <w:t>read is a sophisticated</w:t>
      </w:r>
      <w:r w:rsidRPr="00655AF1">
        <w:rPr>
          <w:rFonts w:asciiTheme="minorHAnsi" w:eastAsia="Times New Roman" w:hAnsiTheme="minorHAnsi" w:cs="Times New Roman"/>
          <w:szCs w:val="24"/>
          <w:lang w:eastAsia="en-GB"/>
        </w:rPr>
        <w:t xml:space="preserve"> </w:t>
      </w:r>
      <w:r w:rsidR="003104C4" w:rsidRPr="00655AF1">
        <w:rPr>
          <w:rFonts w:asciiTheme="minorHAnsi" w:eastAsia="Times New Roman" w:hAnsiTheme="minorHAnsi" w:cs="Times New Roman"/>
          <w:szCs w:val="24"/>
          <w:lang w:eastAsia="en-GB"/>
        </w:rPr>
        <w:t>undertaking</w:t>
      </w:r>
      <w:r w:rsidRPr="00655AF1">
        <w:rPr>
          <w:rFonts w:asciiTheme="minorHAnsi" w:eastAsia="Times New Roman" w:hAnsiTheme="minorHAnsi" w:cs="Times New Roman"/>
          <w:szCs w:val="24"/>
          <w:lang w:eastAsia="en-GB"/>
        </w:rPr>
        <w:t xml:space="preserve">, involving the </w:t>
      </w:r>
      <w:r w:rsidR="00E0528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process of making sense of many different signs</w:t>
      </w:r>
      <w:r w:rsidR="003104C4" w:rsidRPr="00655AF1">
        <w:rPr>
          <w:rFonts w:asciiTheme="minorHAnsi" w:eastAsia="Times New Roman" w:hAnsiTheme="minorHAnsi" w:cs="Times New Roman"/>
          <w:szCs w:val="24"/>
          <w:lang w:eastAsia="en-GB"/>
        </w:rPr>
        <w:t>, symbols and codes</w:t>
      </w:r>
      <w:r w:rsidR="00683564" w:rsidRPr="00655AF1">
        <w:rPr>
          <w:rFonts w:asciiTheme="minorHAnsi" w:eastAsia="Times New Roman" w:hAnsiTheme="minorHAnsi" w:cs="Times New Roman"/>
          <w:szCs w:val="24"/>
          <w:lang w:eastAsia="en-GB"/>
        </w:rPr>
        <w:t>” (Wyse and Goswami, 2008, p. 706)</w:t>
      </w:r>
      <w:r w:rsidRPr="00655AF1">
        <w:rPr>
          <w:rFonts w:asciiTheme="minorHAnsi" w:eastAsia="Times New Roman" w:hAnsiTheme="minorHAnsi" w:cs="Times New Roman"/>
          <w:szCs w:val="24"/>
          <w:lang w:eastAsia="en-GB"/>
        </w:rPr>
        <w:t xml:space="preserve">, and using the social and cultural contexts of these varied experiences. </w:t>
      </w:r>
      <w:r w:rsidR="003104C4" w:rsidRPr="00655AF1">
        <w:rPr>
          <w:rFonts w:asciiTheme="minorHAnsi" w:eastAsia="Times New Roman" w:hAnsiTheme="minorHAnsi" w:cs="Times New Roman"/>
          <w:szCs w:val="24"/>
          <w:lang w:eastAsia="en-GB"/>
        </w:rPr>
        <w:t>Wyse and Goswami (200</w:t>
      </w:r>
      <w:r w:rsidR="00D5467A" w:rsidRPr="00655AF1">
        <w:rPr>
          <w:rFonts w:asciiTheme="minorHAnsi" w:eastAsia="Times New Roman" w:hAnsiTheme="minorHAnsi" w:cs="Times New Roman"/>
          <w:szCs w:val="24"/>
          <w:lang w:eastAsia="en-GB"/>
        </w:rPr>
        <w:t>8</w:t>
      </w:r>
      <w:r w:rsidR="003104C4" w:rsidRPr="00655AF1">
        <w:rPr>
          <w:rFonts w:asciiTheme="minorHAnsi" w:eastAsia="Times New Roman" w:hAnsiTheme="minorHAnsi" w:cs="Times New Roman"/>
          <w:szCs w:val="24"/>
          <w:lang w:eastAsia="en-GB"/>
        </w:rPr>
        <w:t>) continue to suggest that learning to read</w:t>
      </w:r>
      <w:r w:rsidRPr="00655AF1">
        <w:rPr>
          <w:rFonts w:asciiTheme="minorHAnsi" w:eastAsia="Times New Roman" w:hAnsiTheme="minorHAnsi" w:cs="Times New Roman"/>
          <w:szCs w:val="24"/>
          <w:lang w:eastAsia="en-GB"/>
        </w:rPr>
        <w:t xml:space="preserve"> is thought to be </w:t>
      </w:r>
      <w:r w:rsidR="00E0528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one </w:t>
      </w:r>
      <w:r w:rsidRPr="00655AF1">
        <w:rPr>
          <w:rFonts w:asciiTheme="minorHAnsi" w:eastAsia="Times New Roman" w:hAnsiTheme="minorHAnsi" w:cs="Times New Roman"/>
          <w:szCs w:val="24"/>
          <w:lang w:eastAsia="en-GB"/>
        </w:rPr>
        <w:lastRenderedPageBreak/>
        <w:t>of the most complex achievements of the human brain</w:t>
      </w:r>
      <w:r w:rsidR="00E0528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D5467A" w:rsidRPr="00655AF1">
        <w:rPr>
          <w:rFonts w:asciiTheme="minorHAnsi" w:eastAsia="Times New Roman" w:hAnsiTheme="minorHAnsi" w:cs="Times New Roman"/>
          <w:szCs w:val="24"/>
          <w:lang w:eastAsia="en-GB"/>
        </w:rPr>
        <w:t xml:space="preserve">(p. 706) </w:t>
      </w:r>
      <w:r w:rsidRPr="00655AF1">
        <w:rPr>
          <w:rFonts w:asciiTheme="minorHAnsi" w:eastAsia="Times New Roman" w:hAnsiTheme="minorHAnsi" w:cs="Times New Roman"/>
          <w:szCs w:val="24"/>
          <w:lang w:eastAsia="en-GB"/>
        </w:rPr>
        <w:t xml:space="preserve">which is possibly why there is much research over </w:t>
      </w:r>
      <w:r w:rsidR="003104C4" w:rsidRPr="00655AF1">
        <w:rPr>
          <w:rFonts w:asciiTheme="minorHAnsi" w:eastAsia="Times New Roman" w:hAnsiTheme="minorHAnsi" w:cs="Times New Roman"/>
          <w:szCs w:val="24"/>
          <w:lang w:eastAsia="en-GB"/>
        </w:rPr>
        <w:t>numerous</w:t>
      </w:r>
      <w:r w:rsidRPr="00655AF1">
        <w:rPr>
          <w:rFonts w:asciiTheme="minorHAnsi" w:eastAsia="Times New Roman" w:hAnsiTheme="minorHAnsi" w:cs="Times New Roman"/>
          <w:szCs w:val="24"/>
          <w:lang w:eastAsia="en-GB"/>
        </w:rPr>
        <w:t xml:space="preserve"> years, attempting to understand </w:t>
      </w:r>
      <w:r w:rsidR="003104C4" w:rsidRPr="00655AF1">
        <w:rPr>
          <w:rFonts w:asciiTheme="minorHAnsi" w:eastAsia="Times New Roman" w:hAnsiTheme="minorHAnsi" w:cs="Times New Roman"/>
          <w:szCs w:val="24"/>
          <w:lang w:eastAsia="en-GB"/>
        </w:rPr>
        <w:t xml:space="preserve">and identify how children learn to read and </w:t>
      </w:r>
      <w:r w:rsidR="00D5467A" w:rsidRPr="00655AF1">
        <w:rPr>
          <w:rFonts w:asciiTheme="minorHAnsi" w:eastAsia="Times New Roman" w:hAnsiTheme="minorHAnsi" w:cs="Times New Roman"/>
          <w:szCs w:val="24"/>
          <w:lang w:eastAsia="en-GB"/>
        </w:rPr>
        <w:t xml:space="preserve">as Levy (2009) argues </w:t>
      </w:r>
      <w:r w:rsidR="003104C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why some children find it easier to learn to read than others</w:t>
      </w:r>
      <w:r w:rsidR="003104C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3104C4" w:rsidRPr="00655AF1">
        <w:rPr>
          <w:rFonts w:asciiTheme="minorHAnsi" w:eastAsia="Times New Roman" w:hAnsiTheme="minorHAnsi" w:cs="Times New Roman"/>
          <w:szCs w:val="24"/>
          <w:lang w:eastAsia="en-GB"/>
        </w:rPr>
        <w:t>p.</w:t>
      </w:r>
      <w:r w:rsidR="00E07896" w:rsidRPr="00655AF1">
        <w:rPr>
          <w:rFonts w:asciiTheme="minorHAnsi" w:eastAsia="Times New Roman" w:hAnsiTheme="minorHAnsi" w:cs="Times New Roman"/>
          <w:szCs w:val="24"/>
          <w:lang w:eastAsia="en-GB"/>
        </w:rPr>
        <w:t xml:space="preserve"> 362</w:t>
      </w:r>
      <w:r w:rsidRPr="00655AF1">
        <w:rPr>
          <w:rFonts w:asciiTheme="minorHAnsi" w:eastAsia="Times New Roman" w:hAnsiTheme="minorHAnsi" w:cs="Times New Roman"/>
          <w:szCs w:val="24"/>
          <w:lang w:eastAsia="en-GB"/>
        </w:rPr>
        <w:t xml:space="preserve">). Additionally, it is noteworthy that most research on reading development is often focused on struggling readers (Clark, 2014) </w:t>
      </w:r>
      <w:r w:rsidR="00483A93" w:rsidRPr="00655AF1">
        <w:rPr>
          <w:rFonts w:asciiTheme="minorHAnsi" w:eastAsia="Times New Roman" w:hAnsiTheme="minorHAnsi" w:cs="Times New Roman"/>
          <w:szCs w:val="24"/>
          <w:lang w:eastAsia="en-GB"/>
        </w:rPr>
        <w:t xml:space="preserve">or readers with educational difficulties (Hulme et al., 2012) </w:t>
      </w:r>
      <w:r w:rsidRPr="00655AF1">
        <w:rPr>
          <w:rFonts w:asciiTheme="minorHAnsi" w:eastAsia="Times New Roman" w:hAnsiTheme="minorHAnsi" w:cs="Times New Roman"/>
          <w:szCs w:val="24"/>
          <w:lang w:eastAsia="en-GB"/>
        </w:rPr>
        <w:t>and does not account for the early reading journey</w:t>
      </w:r>
      <w:r w:rsidR="00483A93" w:rsidRPr="00655AF1">
        <w:rPr>
          <w:rFonts w:asciiTheme="minorHAnsi" w:eastAsia="Times New Roman" w:hAnsiTheme="minorHAnsi" w:cs="Times New Roman"/>
          <w:szCs w:val="24"/>
          <w:lang w:eastAsia="en-GB"/>
        </w:rPr>
        <w:t>, wider inf</w:t>
      </w:r>
      <w:r w:rsidR="00792343" w:rsidRPr="00655AF1">
        <w:rPr>
          <w:rFonts w:asciiTheme="minorHAnsi" w:eastAsia="Times New Roman" w:hAnsiTheme="minorHAnsi" w:cs="Times New Roman"/>
          <w:szCs w:val="24"/>
          <w:lang w:eastAsia="en-GB"/>
        </w:rPr>
        <w:t>l</w:t>
      </w:r>
      <w:r w:rsidR="00483A93" w:rsidRPr="00655AF1">
        <w:rPr>
          <w:rFonts w:asciiTheme="minorHAnsi" w:eastAsia="Times New Roman" w:hAnsiTheme="minorHAnsi" w:cs="Times New Roman"/>
          <w:szCs w:val="24"/>
          <w:lang w:eastAsia="en-GB"/>
        </w:rPr>
        <w:t>uences</w:t>
      </w:r>
      <w:r w:rsidRPr="00655AF1">
        <w:rPr>
          <w:rFonts w:asciiTheme="minorHAnsi" w:eastAsia="Times New Roman" w:hAnsiTheme="minorHAnsi" w:cs="Times New Roman"/>
          <w:szCs w:val="24"/>
          <w:lang w:eastAsia="en-GB"/>
        </w:rPr>
        <w:t xml:space="preserve"> and subsequent impact. The approach to children who are struggling with reading is a vastly different approach to engaging and enthusing very young children with early reading practices and deserves to have this clearly defined and separated from </w:t>
      </w:r>
      <w:r w:rsidR="003104C4" w:rsidRPr="00655AF1">
        <w:rPr>
          <w:rFonts w:asciiTheme="minorHAnsi" w:eastAsia="Times New Roman" w:hAnsiTheme="minorHAnsi" w:cs="Times New Roman"/>
          <w:szCs w:val="24"/>
          <w:lang w:eastAsia="en-GB"/>
        </w:rPr>
        <w:t xml:space="preserve">the debate surrounding </w:t>
      </w:r>
      <w:r w:rsidRPr="00655AF1">
        <w:rPr>
          <w:rFonts w:asciiTheme="minorHAnsi" w:eastAsia="Times New Roman" w:hAnsiTheme="minorHAnsi" w:cs="Times New Roman"/>
          <w:szCs w:val="24"/>
          <w:lang w:eastAsia="en-GB"/>
        </w:rPr>
        <w:t xml:space="preserve">phonics instruction. </w:t>
      </w:r>
    </w:p>
    <w:p w:rsidR="00AA2C3F" w:rsidRPr="00655AF1" w:rsidRDefault="00AA2C3F" w:rsidP="00AA2C3F">
      <w:pPr>
        <w:pStyle w:val="NoSpacing"/>
        <w:spacing w:line="360" w:lineRule="auto"/>
        <w:jc w:val="both"/>
        <w:rPr>
          <w:rFonts w:asciiTheme="minorHAnsi" w:eastAsia="Times New Roman" w:hAnsiTheme="minorHAnsi" w:cs="Times New Roman"/>
          <w:szCs w:val="24"/>
          <w:lang w:eastAsia="en-GB"/>
        </w:rPr>
      </w:pPr>
    </w:p>
    <w:p w:rsidR="00AA2C3F" w:rsidRPr="00655AF1" w:rsidRDefault="00AA2C3F" w:rsidP="00AA2C3F">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Goouch and Lambirth (2011) and Joliffe et al</w:t>
      </w:r>
      <w:r w:rsidR="00FE2291" w:rsidRPr="00655AF1">
        <w:rPr>
          <w:rFonts w:asciiTheme="minorHAnsi" w:eastAsia="Times New Roman" w:hAnsiTheme="minorHAnsi" w:cs="Times New Roman"/>
          <w:szCs w:val="24"/>
          <w:lang w:eastAsia="en-GB"/>
        </w:rPr>
        <w:t>.</w:t>
      </w:r>
      <w:r w:rsidR="00071E61"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(2015) suggest that the main components of early reading activities include:</w:t>
      </w:r>
    </w:p>
    <w:p w:rsidR="00AA2C3F" w:rsidRPr="00655AF1" w:rsidRDefault="00AA2C3F" w:rsidP="00880FD7">
      <w:pPr>
        <w:pStyle w:val="NoSpacing"/>
        <w:numPr>
          <w:ilvl w:val="0"/>
          <w:numId w:val="18"/>
        </w:num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an awareness of language, enrichment of children’s language and vocabulary</w:t>
      </w:r>
    </w:p>
    <w:p w:rsidR="00AA2C3F" w:rsidRPr="00655AF1" w:rsidRDefault="00AA2C3F" w:rsidP="00880FD7">
      <w:pPr>
        <w:pStyle w:val="NoSpacing"/>
        <w:numPr>
          <w:ilvl w:val="0"/>
          <w:numId w:val="18"/>
        </w:num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exploring and experimenting with </w:t>
      </w:r>
      <w:r w:rsidR="00D64557" w:rsidRPr="00655AF1">
        <w:rPr>
          <w:rFonts w:asciiTheme="minorHAnsi" w:eastAsia="Times New Roman" w:hAnsiTheme="minorHAnsi" w:cs="Times New Roman"/>
          <w:szCs w:val="24"/>
          <w:lang w:eastAsia="en-GB"/>
        </w:rPr>
        <w:t xml:space="preserve">patterns within </w:t>
      </w:r>
      <w:r w:rsidRPr="00655AF1">
        <w:rPr>
          <w:rFonts w:asciiTheme="minorHAnsi" w:eastAsia="Times New Roman" w:hAnsiTheme="minorHAnsi" w:cs="Times New Roman"/>
          <w:szCs w:val="24"/>
          <w:lang w:eastAsia="en-GB"/>
        </w:rPr>
        <w:t xml:space="preserve">rhymes and songs </w:t>
      </w:r>
    </w:p>
    <w:p w:rsidR="00AA2C3F" w:rsidRPr="00655AF1" w:rsidRDefault="00AA2C3F" w:rsidP="00880FD7">
      <w:pPr>
        <w:pStyle w:val="NoSpacing"/>
        <w:numPr>
          <w:ilvl w:val="0"/>
          <w:numId w:val="18"/>
        </w:num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interest in and interacting with books</w:t>
      </w:r>
      <w:r w:rsidR="00D64557" w:rsidRPr="00655AF1">
        <w:rPr>
          <w:rFonts w:asciiTheme="minorHAnsi" w:eastAsia="Times New Roman" w:hAnsiTheme="minorHAnsi" w:cs="Times New Roman"/>
          <w:szCs w:val="24"/>
          <w:lang w:eastAsia="en-GB"/>
        </w:rPr>
        <w:t>, pictures</w:t>
      </w:r>
      <w:r w:rsidRPr="00655AF1">
        <w:rPr>
          <w:rFonts w:asciiTheme="minorHAnsi" w:eastAsia="Times New Roman" w:hAnsiTheme="minorHAnsi" w:cs="Times New Roman"/>
          <w:szCs w:val="24"/>
          <w:lang w:eastAsia="en-GB"/>
        </w:rPr>
        <w:t xml:space="preserve"> and print</w:t>
      </w:r>
    </w:p>
    <w:p w:rsidR="00AA2C3F" w:rsidRPr="00655AF1" w:rsidRDefault="00AA2C3F" w:rsidP="00880FD7">
      <w:pPr>
        <w:pStyle w:val="NoSpacing"/>
        <w:numPr>
          <w:ilvl w:val="0"/>
          <w:numId w:val="18"/>
        </w:num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holding books, turning pages of a book, handling and manipulating interactive technology, tablets and ICT</w:t>
      </w:r>
    </w:p>
    <w:p w:rsidR="00AA2C3F" w:rsidRPr="00655AF1" w:rsidRDefault="00AA2C3F" w:rsidP="00880FD7">
      <w:pPr>
        <w:pStyle w:val="NoSpacing"/>
        <w:numPr>
          <w:ilvl w:val="0"/>
          <w:numId w:val="18"/>
        </w:num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shared book reading</w:t>
      </w:r>
      <w:r w:rsidR="00D64557" w:rsidRPr="00655AF1">
        <w:rPr>
          <w:rFonts w:asciiTheme="minorHAnsi" w:eastAsia="Times New Roman" w:hAnsiTheme="minorHAnsi" w:cs="Times New Roman"/>
          <w:szCs w:val="24"/>
          <w:lang w:eastAsia="en-GB"/>
        </w:rPr>
        <w:t>, story time</w:t>
      </w:r>
    </w:p>
    <w:p w:rsidR="00AA2C3F" w:rsidRPr="00655AF1" w:rsidRDefault="00AA2C3F" w:rsidP="00880FD7">
      <w:pPr>
        <w:pStyle w:val="NoSpacing"/>
        <w:numPr>
          <w:ilvl w:val="0"/>
          <w:numId w:val="18"/>
        </w:num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exploring and discriminating sounds, listening games</w:t>
      </w:r>
    </w:p>
    <w:p w:rsidR="00AA2C3F" w:rsidRPr="00655AF1" w:rsidRDefault="00AA2C3F" w:rsidP="00880FD7">
      <w:pPr>
        <w:pStyle w:val="NoSpacing"/>
        <w:numPr>
          <w:ilvl w:val="0"/>
          <w:numId w:val="18"/>
        </w:num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exploring print and words, paying attention to the text and the conventions of print  </w:t>
      </w:r>
    </w:p>
    <w:p w:rsidR="00AA2C3F" w:rsidRPr="00655AF1" w:rsidRDefault="00AA2C3F" w:rsidP="00880FD7">
      <w:pPr>
        <w:pStyle w:val="NoSpacing"/>
        <w:numPr>
          <w:ilvl w:val="0"/>
          <w:numId w:val="18"/>
        </w:num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phonological awareness</w:t>
      </w:r>
    </w:p>
    <w:p w:rsidR="00700343" w:rsidRPr="00655AF1" w:rsidRDefault="00AA2C3F" w:rsidP="00880FD7">
      <w:pPr>
        <w:pStyle w:val="NoSpacing"/>
        <w:numPr>
          <w:ilvl w:val="0"/>
          <w:numId w:val="18"/>
        </w:num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graphemes; phoneme-grapheme correspondence.</w:t>
      </w:r>
    </w:p>
    <w:p w:rsidR="003104C4" w:rsidRPr="00655AF1" w:rsidRDefault="003104C4" w:rsidP="003104C4">
      <w:pPr>
        <w:pStyle w:val="NoSpacing"/>
        <w:spacing w:line="360" w:lineRule="auto"/>
        <w:ind w:left="773"/>
        <w:jc w:val="both"/>
        <w:rPr>
          <w:rFonts w:asciiTheme="minorHAnsi" w:eastAsia="Times New Roman" w:hAnsiTheme="minorHAnsi" w:cs="Times New Roman"/>
          <w:szCs w:val="24"/>
          <w:lang w:eastAsia="en-GB"/>
        </w:rPr>
      </w:pPr>
    </w:p>
    <w:p w:rsidR="00AA2C3F" w:rsidRPr="00655AF1" w:rsidRDefault="00AA2C3F" w:rsidP="00AA2C3F">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Phonological awareness and phoneme-grapheme correspondence knowledge usually requires some direct teaching of phonics (Goswami, 2015). Yet few would argue that such teaching is </w:t>
      </w:r>
      <w:r w:rsidR="00D5467A" w:rsidRPr="00655AF1">
        <w:rPr>
          <w:rFonts w:asciiTheme="minorHAnsi" w:eastAsia="Times New Roman" w:hAnsiTheme="minorHAnsi" w:cs="Times New Roman"/>
          <w:szCs w:val="24"/>
          <w:lang w:eastAsia="en-GB"/>
        </w:rPr>
        <w:t xml:space="preserve">an </w:t>
      </w:r>
      <w:r w:rsidRPr="00655AF1">
        <w:rPr>
          <w:rFonts w:asciiTheme="minorHAnsi" w:eastAsia="Times New Roman" w:hAnsiTheme="minorHAnsi" w:cs="Times New Roman"/>
          <w:szCs w:val="24"/>
          <w:lang w:eastAsia="en-GB"/>
        </w:rPr>
        <w:t xml:space="preserve">appropriate </w:t>
      </w:r>
      <w:r w:rsidR="00D5467A" w:rsidRPr="00655AF1">
        <w:rPr>
          <w:rFonts w:asciiTheme="minorHAnsi" w:eastAsia="Times New Roman" w:hAnsiTheme="minorHAnsi" w:cs="Times New Roman"/>
          <w:szCs w:val="24"/>
          <w:lang w:eastAsia="en-GB"/>
        </w:rPr>
        <w:t xml:space="preserve">method </w:t>
      </w:r>
      <w:r w:rsidRPr="00655AF1">
        <w:rPr>
          <w:rFonts w:asciiTheme="minorHAnsi" w:eastAsia="Times New Roman" w:hAnsiTheme="minorHAnsi" w:cs="Times New Roman"/>
          <w:szCs w:val="24"/>
          <w:lang w:eastAsia="en-GB"/>
        </w:rPr>
        <w:t xml:space="preserve">for </w:t>
      </w:r>
      <w:r w:rsidR="00D5467A" w:rsidRPr="00655AF1">
        <w:rPr>
          <w:rFonts w:asciiTheme="minorHAnsi" w:eastAsia="Times New Roman" w:hAnsiTheme="minorHAnsi" w:cs="Times New Roman"/>
          <w:szCs w:val="24"/>
          <w:lang w:eastAsia="en-GB"/>
        </w:rPr>
        <w:t xml:space="preserve">teaching reading to </w:t>
      </w:r>
      <w:r w:rsidRPr="00655AF1">
        <w:rPr>
          <w:rFonts w:asciiTheme="minorHAnsi" w:eastAsia="Times New Roman" w:hAnsiTheme="minorHAnsi" w:cs="Times New Roman"/>
          <w:szCs w:val="24"/>
          <w:lang w:eastAsia="en-GB"/>
        </w:rPr>
        <w:t xml:space="preserve">children under the age of three. Equally, phonemic awareness is developed through sharing rhymes, songs, playing interactive language and listening games, </w:t>
      </w:r>
      <w:r w:rsidR="003104C4" w:rsidRPr="00655AF1">
        <w:rPr>
          <w:rFonts w:asciiTheme="minorHAnsi" w:eastAsia="Times New Roman" w:hAnsiTheme="minorHAnsi" w:cs="Times New Roman"/>
          <w:szCs w:val="24"/>
          <w:lang w:eastAsia="en-GB"/>
        </w:rPr>
        <w:t>from the literature</w:t>
      </w:r>
      <w:r w:rsidRPr="00655AF1">
        <w:rPr>
          <w:rFonts w:asciiTheme="minorHAnsi" w:eastAsia="Times New Roman" w:hAnsiTheme="minorHAnsi" w:cs="Times New Roman"/>
          <w:szCs w:val="24"/>
          <w:lang w:eastAsia="en-GB"/>
        </w:rPr>
        <w:t xml:space="preserve"> stated previously in this </w:t>
      </w:r>
      <w:r w:rsidR="009C25C5"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Developing communication and language skills and the enrichment of children’s vocabulary are crucial building blocks for later literacy </w:t>
      </w:r>
      <w:r w:rsidRPr="00655AF1">
        <w:rPr>
          <w:rFonts w:asciiTheme="minorHAnsi" w:eastAsia="Times New Roman" w:hAnsiTheme="minorHAnsi" w:cs="Times New Roman"/>
          <w:szCs w:val="24"/>
          <w:lang w:eastAsia="en-GB"/>
        </w:rPr>
        <w:lastRenderedPageBreak/>
        <w:t xml:space="preserve">competence, with established links between secure phonological awareness and vocabulary development as inter-related aspects that </w:t>
      </w:r>
      <w:r w:rsidR="00350CF6" w:rsidRPr="00655AF1">
        <w:rPr>
          <w:rFonts w:asciiTheme="minorHAnsi" w:eastAsia="Times New Roman" w:hAnsiTheme="minorHAnsi" w:cs="Times New Roman"/>
          <w:szCs w:val="24"/>
          <w:lang w:eastAsia="en-GB"/>
        </w:rPr>
        <w:t>promote</w:t>
      </w:r>
      <w:r w:rsidRPr="00655AF1">
        <w:rPr>
          <w:rFonts w:asciiTheme="minorHAnsi" w:eastAsia="Times New Roman" w:hAnsiTheme="minorHAnsi" w:cs="Times New Roman"/>
          <w:szCs w:val="24"/>
          <w:lang w:eastAsia="en-GB"/>
        </w:rPr>
        <w:t xml:space="preserve"> early reading development and later literacy attainment (Goswami, 2001;</w:t>
      </w:r>
      <w:r w:rsidR="00D64557" w:rsidRPr="00655AF1">
        <w:rPr>
          <w:rFonts w:asciiTheme="minorHAnsi" w:eastAsia="Times New Roman" w:hAnsiTheme="minorHAnsi" w:cs="Times New Roman"/>
          <w:szCs w:val="24"/>
          <w:lang w:eastAsia="en-GB"/>
        </w:rPr>
        <w:t xml:space="preserve"> Snow, 2006). </w:t>
      </w:r>
    </w:p>
    <w:p w:rsidR="004B3089" w:rsidRPr="00655AF1" w:rsidRDefault="004B3089" w:rsidP="00AA2C3F">
      <w:pPr>
        <w:pStyle w:val="NoSpacing"/>
        <w:spacing w:line="360" w:lineRule="auto"/>
        <w:jc w:val="both"/>
        <w:rPr>
          <w:rFonts w:asciiTheme="minorHAnsi" w:eastAsia="Times New Roman" w:hAnsiTheme="minorHAnsi" w:cs="Times New Roman"/>
          <w:szCs w:val="24"/>
          <w:lang w:eastAsia="en-GB"/>
        </w:rPr>
      </w:pPr>
    </w:p>
    <w:p w:rsidR="00700343" w:rsidRPr="00655AF1" w:rsidRDefault="00D26595" w:rsidP="00AA2C3F">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In 1998, </w:t>
      </w:r>
      <w:r w:rsidR="00FE2291" w:rsidRPr="00655AF1">
        <w:rPr>
          <w:rFonts w:asciiTheme="minorHAnsi" w:eastAsia="Times New Roman" w:hAnsiTheme="minorHAnsi" w:cs="Times New Roman"/>
          <w:szCs w:val="24"/>
          <w:lang w:eastAsia="en-GB"/>
        </w:rPr>
        <w:t>Snow et al</w:t>
      </w:r>
      <w:r w:rsidR="0084203C"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AA2C3F" w:rsidRPr="00655AF1">
        <w:rPr>
          <w:rFonts w:asciiTheme="minorHAnsi" w:eastAsia="Times New Roman" w:hAnsiTheme="minorHAnsi" w:cs="Times New Roman"/>
          <w:szCs w:val="24"/>
          <w:lang w:eastAsia="en-GB"/>
        </w:rPr>
        <w:t xml:space="preserve">defined reading </w:t>
      </w:r>
      <w:r w:rsidR="00114A27" w:rsidRPr="00655AF1">
        <w:rPr>
          <w:rFonts w:asciiTheme="minorHAnsi" w:eastAsia="Times New Roman" w:hAnsiTheme="minorHAnsi" w:cs="Times New Roman"/>
          <w:szCs w:val="24"/>
          <w:lang w:eastAsia="en-GB"/>
        </w:rPr>
        <w:t>“</w:t>
      </w:r>
      <w:r w:rsidR="00AA2C3F" w:rsidRPr="00655AF1">
        <w:rPr>
          <w:rFonts w:asciiTheme="minorHAnsi" w:eastAsia="Times New Roman" w:hAnsiTheme="minorHAnsi" w:cs="Times New Roman"/>
          <w:szCs w:val="24"/>
          <w:lang w:eastAsia="en-GB"/>
        </w:rPr>
        <w:t>as a process of getting meaning from print, using knowledge about the written alphabet and about the sound structure of oral language for the purpose of achieving understanding</w:t>
      </w:r>
      <w:r w:rsidR="00114A2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(p. vi)</w:t>
      </w:r>
      <w:r w:rsidR="00AA2C3F" w:rsidRPr="00655AF1">
        <w:rPr>
          <w:rFonts w:asciiTheme="minorHAnsi" w:eastAsia="Times New Roman" w:hAnsiTheme="minorHAnsi" w:cs="Times New Roman"/>
          <w:szCs w:val="24"/>
          <w:lang w:eastAsia="en-GB"/>
        </w:rPr>
        <w:t xml:space="preserve">. </w:t>
      </w:r>
      <w:r w:rsidR="00C03D88" w:rsidRPr="00655AF1">
        <w:rPr>
          <w:rFonts w:asciiTheme="minorHAnsi" w:eastAsia="Times New Roman" w:hAnsiTheme="minorHAnsi" w:cs="Times New Roman"/>
          <w:szCs w:val="24"/>
          <w:lang w:eastAsia="en-GB"/>
        </w:rPr>
        <w:t xml:space="preserve">Remarkably, </w:t>
      </w:r>
      <w:r w:rsidR="00AA2C3F" w:rsidRPr="00655AF1">
        <w:rPr>
          <w:rFonts w:asciiTheme="minorHAnsi" w:eastAsia="Times New Roman" w:hAnsiTheme="minorHAnsi" w:cs="Times New Roman"/>
          <w:szCs w:val="24"/>
          <w:lang w:eastAsia="en-GB"/>
        </w:rPr>
        <w:t xml:space="preserve">this </w:t>
      </w:r>
      <w:r w:rsidR="00C03D88" w:rsidRPr="00655AF1">
        <w:rPr>
          <w:rFonts w:asciiTheme="minorHAnsi" w:eastAsia="Times New Roman" w:hAnsiTheme="minorHAnsi" w:cs="Times New Roman"/>
          <w:szCs w:val="24"/>
          <w:lang w:eastAsia="en-GB"/>
        </w:rPr>
        <w:t>panel</w:t>
      </w:r>
      <w:r w:rsidR="00880FD7" w:rsidRPr="00655AF1">
        <w:rPr>
          <w:rFonts w:asciiTheme="minorHAnsi" w:eastAsia="Times New Roman" w:hAnsiTheme="minorHAnsi" w:cs="Times New Roman"/>
          <w:szCs w:val="24"/>
          <w:lang w:eastAsia="en-GB"/>
        </w:rPr>
        <w:t xml:space="preserve"> </w:t>
      </w:r>
      <w:r w:rsidR="00C03D88" w:rsidRPr="00655AF1">
        <w:rPr>
          <w:rFonts w:asciiTheme="minorHAnsi" w:eastAsia="Times New Roman" w:hAnsiTheme="minorHAnsi" w:cs="Times New Roman"/>
          <w:szCs w:val="24"/>
          <w:lang w:eastAsia="en-GB"/>
        </w:rPr>
        <w:t xml:space="preserve">of researchers </w:t>
      </w:r>
      <w:r w:rsidR="00AA2C3F" w:rsidRPr="00655AF1">
        <w:rPr>
          <w:rFonts w:asciiTheme="minorHAnsi" w:eastAsia="Times New Roman" w:hAnsiTheme="minorHAnsi" w:cs="Times New Roman"/>
          <w:szCs w:val="24"/>
          <w:lang w:eastAsia="en-GB"/>
        </w:rPr>
        <w:t>all approached reading from a variety of perspectives (Goouch and Lambirth, 2011) and subsequently agreed on this general defini</w:t>
      </w:r>
      <w:r w:rsidR="00FE2291" w:rsidRPr="00655AF1">
        <w:rPr>
          <w:rFonts w:asciiTheme="minorHAnsi" w:eastAsia="Times New Roman" w:hAnsiTheme="minorHAnsi" w:cs="Times New Roman"/>
          <w:szCs w:val="24"/>
          <w:lang w:eastAsia="en-GB"/>
        </w:rPr>
        <w:t xml:space="preserve">tion. </w:t>
      </w:r>
      <w:r w:rsidR="00114A27" w:rsidRPr="00655AF1">
        <w:rPr>
          <w:rFonts w:asciiTheme="minorHAnsi" w:eastAsia="Times New Roman" w:hAnsiTheme="minorHAnsi" w:cs="Times New Roman"/>
          <w:szCs w:val="24"/>
          <w:lang w:eastAsia="en-GB"/>
        </w:rPr>
        <w:t xml:space="preserve">Additionally, </w:t>
      </w:r>
      <w:r w:rsidRPr="00655AF1">
        <w:rPr>
          <w:rFonts w:asciiTheme="minorHAnsi" w:eastAsia="Times New Roman" w:hAnsiTheme="minorHAnsi" w:cs="Times New Roman"/>
          <w:szCs w:val="24"/>
          <w:lang w:eastAsia="en-GB"/>
        </w:rPr>
        <w:t>Hulme and Snowling (2013</w:t>
      </w:r>
      <w:r w:rsidR="00AA2C3F" w:rsidRPr="00655AF1">
        <w:rPr>
          <w:rFonts w:asciiTheme="minorHAnsi" w:eastAsia="Times New Roman" w:hAnsiTheme="minorHAnsi" w:cs="Times New Roman"/>
          <w:szCs w:val="24"/>
          <w:lang w:eastAsia="en-GB"/>
        </w:rPr>
        <w:t xml:space="preserve">) propose that in theory, learning to read </w:t>
      </w:r>
      <w:r w:rsidR="00114A27" w:rsidRPr="00655AF1">
        <w:rPr>
          <w:rFonts w:asciiTheme="minorHAnsi" w:eastAsia="Times New Roman" w:hAnsiTheme="minorHAnsi" w:cs="Times New Roman"/>
          <w:szCs w:val="24"/>
          <w:lang w:eastAsia="en-GB"/>
        </w:rPr>
        <w:t>“</w:t>
      </w:r>
      <w:r w:rsidR="00AA2C3F" w:rsidRPr="00655AF1">
        <w:rPr>
          <w:rFonts w:asciiTheme="minorHAnsi" w:eastAsia="Times New Roman" w:hAnsiTheme="minorHAnsi" w:cs="Times New Roman"/>
          <w:szCs w:val="24"/>
          <w:lang w:eastAsia="en-GB"/>
        </w:rPr>
        <w:t>appears to depend</w:t>
      </w:r>
      <w:r w:rsidR="00114A27" w:rsidRPr="00655AF1">
        <w:rPr>
          <w:rFonts w:asciiTheme="minorHAnsi" w:eastAsia="Times New Roman" w:hAnsiTheme="minorHAnsi" w:cs="Times New Roman"/>
          <w:szCs w:val="24"/>
          <w:lang w:eastAsia="en-GB"/>
        </w:rPr>
        <w:t xml:space="preserve"> upon </w:t>
      </w:r>
      <w:r w:rsidR="00AA2C3F" w:rsidRPr="00655AF1">
        <w:rPr>
          <w:rFonts w:asciiTheme="minorHAnsi" w:eastAsia="Times New Roman" w:hAnsiTheme="minorHAnsi" w:cs="Times New Roman"/>
          <w:szCs w:val="24"/>
          <w:lang w:eastAsia="en-GB"/>
        </w:rPr>
        <w:t>at least three key cognitive skills; letter knowledge, phoneme awareness and RAN”</w:t>
      </w:r>
      <w:r w:rsidRPr="00655AF1">
        <w:rPr>
          <w:rFonts w:asciiTheme="minorHAnsi" w:eastAsia="Times New Roman" w:hAnsiTheme="minorHAnsi" w:cs="Times New Roman"/>
          <w:szCs w:val="24"/>
          <w:lang w:eastAsia="en-GB"/>
        </w:rPr>
        <w:t xml:space="preserve"> (p. 4)</w:t>
      </w:r>
      <w:r w:rsidR="00AA2C3F" w:rsidRPr="00655AF1">
        <w:rPr>
          <w:rFonts w:asciiTheme="minorHAnsi" w:eastAsia="Times New Roman" w:hAnsiTheme="minorHAnsi" w:cs="Times New Roman"/>
          <w:szCs w:val="24"/>
          <w:lang w:eastAsia="en-GB"/>
        </w:rPr>
        <w:t xml:space="preserve">. RAN (rapid naming) is defined as a predicator of variations in reading development where children are asked to name </w:t>
      </w:r>
      <w:r w:rsidR="00446385" w:rsidRPr="00655AF1">
        <w:rPr>
          <w:rFonts w:asciiTheme="minorHAnsi" w:eastAsia="Times New Roman" w:hAnsiTheme="minorHAnsi" w:cs="Times New Roman"/>
          <w:szCs w:val="24"/>
          <w:lang w:eastAsia="en-GB"/>
        </w:rPr>
        <w:t>“</w:t>
      </w:r>
      <w:r w:rsidR="00AA2C3F" w:rsidRPr="00655AF1">
        <w:rPr>
          <w:rFonts w:asciiTheme="minorHAnsi" w:eastAsia="Times New Roman" w:hAnsiTheme="minorHAnsi" w:cs="Times New Roman"/>
          <w:szCs w:val="24"/>
          <w:lang w:eastAsia="en-GB"/>
        </w:rPr>
        <w:t>a list of pictures, colours, letters or numbers quickly</w:t>
      </w:r>
      <w:r w:rsidR="00446385" w:rsidRPr="00655AF1">
        <w:rPr>
          <w:rFonts w:asciiTheme="minorHAnsi" w:eastAsia="Times New Roman" w:hAnsiTheme="minorHAnsi" w:cs="Times New Roman"/>
          <w:szCs w:val="24"/>
          <w:lang w:eastAsia="en-GB"/>
        </w:rPr>
        <w:t>”</w:t>
      </w:r>
      <w:r w:rsidR="00AA2C3F"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Hulme and Snowling, 2013, </w:t>
      </w:r>
      <w:r w:rsidR="00446385" w:rsidRPr="00655AF1">
        <w:rPr>
          <w:rFonts w:asciiTheme="minorHAnsi" w:eastAsia="Times New Roman" w:hAnsiTheme="minorHAnsi" w:cs="Times New Roman"/>
          <w:szCs w:val="24"/>
          <w:lang w:eastAsia="en-GB"/>
        </w:rPr>
        <w:t>p. 4</w:t>
      </w:r>
      <w:r w:rsidR="00AA2C3F" w:rsidRPr="00655AF1">
        <w:rPr>
          <w:rFonts w:asciiTheme="minorHAnsi" w:eastAsia="Times New Roman" w:hAnsiTheme="minorHAnsi" w:cs="Times New Roman"/>
          <w:szCs w:val="24"/>
          <w:lang w:eastAsia="en-GB"/>
        </w:rPr>
        <w:t xml:space="preserve">). </w:t>
      </w:r>
      <w:r w:rsidR="00700343" w:rsidRPr="00655AF1">
        <w:rPr>
          <w:rFonts w:asciiTheme="minorHAnsi" w:eastAsia="Times New Roman" w:hAnsiTheme="minorHAnsi" w:cs="Times New Roman"/>
          <w:szCs w:val="24"/>
          <w:lang w:eastAsia="en-GB"/>
        </w:rPr>
        <w:t xml:space="preserve">Clearly, Hulme and Snowling view reading as decoding printed text, as do other researchers with traditional viewpoints of reading as decoding text (Dombey, 1999; Goswami and Bryant, 1990; Johnson and Watson, 2004, 2005; Stannard, 2006). </w:t>
      </w:r>
    </w:p>
    <w:p w:rsidR="00CC3D02" w:rsidRPr="00655AF1" w:rsidRDefault="00CC3D02" w:rsidP="00AA2C3F">
      <w:pPr>
        <w:spacing w:after="0" w:line="360" w:lineRule="auto"/>
        <w:jc w:val="both"/>
        <w:rPr>
          <w:rFonts w:asciiTheme="minorHAnsi" w:eastAsia="Times New Roman" w:hAnsiTheme="minorHAnsi" w:cs="Times New Roman"/>
          <w:szCs w:val="24"/>
          <w:lang w:eastAsia="en-GB"/>
        </w:rPr>
      </w:pPr>
    </w:p>
    <w:p w:rsidR="00F43936" w:rsidRPr="00655AF1" w:rsidRDefault="00700343" w:rsidP="00AA2C3F">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In contrast, o</w:t>
      </w:r>
      <w:r w:rsidR="00AA2C3F" w:rsidRPr="00655AF1">
        <w:rPr>
          <w:rFonts w:asciiTheme="minorHAnsi" w:eastAsia="Times New Roman" w:hAnsiTheme="minorHAnsi" w:cs="Times New Roman"/>
          <w:szCs w:val="24"/>
          <w:lang w:eastAsia="en-GB"/>
        </w:rPr>
        <w:t>thers consider much broader skills that include comprehension, reading visual images, enjoying the story and challenge this print focused perspective with more holistic definitions embracing visual modes (Carrington, 2005; Marsh et al</w:t>
      </w:r>
      <w:r w:rsidRPr="00655AF1">
        <w:rPr>
          <w:rFonts w:asciiTheme="minorHAnsi" w:eastAsia="Times New Roman" w:hAnsiTheme="minorHAnsi" w:cs="Times New Roman"/>
          <w:szCs w:val="24"/>
          <w:lang w:eastAsia="en-GB"/>
        </w:rPr>
        <w:t>.</w:t>
      </w:r>
      <w:r w:rsidR="00AA2C3F" w:rsidRPr="00655AF1">
        <w:rPr>
          <w:rFonts w:asciiTheme="minorHAnsi" w:eastAsia="Times New Roman" w:hAnsiTheme="minorHAnsi" w:cs="Times New Roman"/>
          <w:szCs w:val="24"/>
          <w:lang w:eastAsia="en-GB"/>
        </w:rPr>
        <w:t>, 2005</w:t>
      </w:r>
      <w:r w:rsidR="001501F3" w:rsidRPr="00655AF1">
        <w:rPr>
          <w:rFonts w:asciiTheme="minorHAnsi" w:eastAsia="Times New Roman" w:hAnsiTheme="minorHAnsi" w:cs="Times New Roman"/>
          <w:szCs w:val="24"/>
          <w:lang w:eastAsia="en-GB"/>
        </w:rPr>
        <w:t>; Meek, 1988</w:t>
      </w:r>
      <w:r w:rsidR="00AA2C3F" w:rsidRPr="00655AF1">
        <w:rPr>
          <w:rFonts w:asciiTheme="minorHAnsi" w:eastAsia="Times New Roman" w:hAnsiTheme="minorHAnsi" w:cs="Times New Roman"/>
          <w:szCs w:val="24"/>
          <w:lang w:eastAsia="en-GB"/>
        </w:rPr>
        <w:t xml:space="preserve">). </w:t>
      </w:r>
      <w:r w:rsidR="00114A27" w:rsidRPr="00655AF1">
        <w:rPr>
          <w:rFonts w:asciiTheme="minorHAnsi" w:eastAsia="Times New Roman" w:hAnsiTheme="minorHAnsi" w:cs="Times New Roman"/>
          <w:szCs w:val="24"/>
          <w:lang w:eastAsia="en-GB"/>
        </w:rPr>
        <w:t>Ehri (2002) and Reid (2009) argued</w:t>
      </w:r>
      <w:r w:rsidR="00AA2C3F" w:rsidRPr="00655AF1">
        <w:rPr>
          <w:rFonts w:asciiTheme="minorHAnsi" w:eastAsia="Times New Roman" w:hAnsiTheme="minorHAnsi" w:cs="Times New Roman"/>
          <w:szCs w:val="24"/>
          <w:lang w:eastAsia="en-GB"/>
        </w:rPr>
        <w:t xml:space="preserve"> that </w:t>
      </w:r>
      <w:r w:rsidR="00114A27" w:rsidRPr="00655AF1">
        <w:rPr>
          <w:rFonts w:asciiTheme="minorHAnsi" w:eastAsia="Times New Roman" w:hAnsiTheme="minorHAnsi" w:cs="Times New Roman"/>
          <w:szCs w:val="24"/>
          <w:lang w:eastAsia="en-GB"/>
        </w:rPr>
        <w:t xml:space="preserve">the complex process of </w:t>
      </w:r>
      <w:r w:rsidR="00AA2C3F" w:rsidRPr="00655AF1">
        <w:rPr>
          <w:rFonts w:asciiTheme="minorHAnsi" w:eastAsia="Times New Roman" w:hAnsiTheme="minorHAnsi" w:cs="Times New Roman"/>
          <w:szCs w:val="24"/>
          <w:lang w:eastAsia="en-GB"/>
        </w:rPr>
        <w:t xml:space="preserve">learning to read involves </w:t>
      </w:r>
      <w:r w:rsidR="00114A27" w:rsidRPr="00655AF1">
        <w:rPr>
          <w:rFonts w:asciiTheme="minorHAnsi" w:eastAsia="Times New Roman" w:hAnsiTheme="minorHAnsi" w:cs="Times New Roman"/>
          <w:szCs w:val="24"/>
          <w:lang w:eastAsia="en-GB"/>
        </w:rPr>
        <w:t xml:space="preserve">a </w:t>
      </w:r>
      <w:r w:rsidR="00265A26" w:rsidRPr="00655AF1">
        <w:rPr>
          <w:rFonts w:asciiTheme="minorHAnsi" w:eastAsia="Times New Roman" w:hAnsiTheme="minorHAnsi" w:cs="Times New Roman"/>
          <w:szCs w:val="24"/>
          <w:lang w:eastAsia="en-GB"/>
        </w:rPr>
        <w:t xml:space="preserve">clear </w:t>
      </w:r>
      <w:r w:rsidR="00114A27" w:rsidRPr="00655AF1">
        <w:rPr>
          <w:rFonts w:asciiTheme="minorHAnsi" w:eastAsia="Times New Roman" w:hAnsiTheme="minorHAnsi" w:cs="Times New Roman"/>
          <w:szCs w:val="24"/>
          <w:lang w:eastAsia="en-GB"/>
        </w:rPr>
        <w:t>knowledge</w:t>
      </w:r>
      <w:r w:rsidR="00AA2C3F" w:rsidRPr="00655AF1">
        <w:rPr>
          <w:rFonts w:asciiTheme="minorHAnsi" w:eastAsia="Times New Roman" w:hAnsiTheme="minorHAnsi" w:cs="Times New Roman"/>
          <w:szCs w:val="24"/>
          <w:lang w:eastAsia="en-GB"/>
        </w:rPr>
        <w:t xml:space="preserve"> </w:t>
      </w:r>
      <w:r w:rsidR="00114A27" w:rsidRPr="00655AF1">
        <w:rPr>
          <w:rFonts w:asciiTheme="minorHAnsi" w:eastAsia="Times New Roman" w:hAnsiTheme="minorHAnsi" w:cs="Times New Roman"/>
          <w:szCs w:val="24"/>
          <w:lang w:eastAsia="en-GB"/>
        </w:rPr>
        <w:t xml:space="preserve">and understanding of </w:t>
      </w:r>
      <w:r w:rsidR="00265A26" w:rsidRPr="00655AF1">
        <w:rPr>
          <w:rFonts w:asciiTheme="minorHAnsi" w:eastAsia="Times New Roman" w:hAnsiTheme="minorHAnsi" w:cs="Times New Roman"/>
          <w:szCs w:val="24"/>
          <w:lang w:eastAsia="en-GB"/>
        </w:rPr>
        <w:t>print, which</w:t>
      </w:r>
      <w:r w:rsidR="00AA2C3F" w:rsidRPr="00655AF1">
        <w:rPr>
          <w:rFonts w:asciiTheme="minorHAnsi" w:eastAsia="Times New Roman" w:hAnsiTheme="minorHAnsi" w:cs="Times New Roman"/>
          <w:szCs w:val="24"/>
          <w:lang w:eastAsia="en-GB"/>
        </w:rPr>
        <w:t xml:space="preserve"> is not a natural process</w:t>
      </w:r>
      <w:r w:rsidR="00265A26" w:rsidRPr="00655AF1">
        <w:rPr>
          <w:rFonts w:asciiTheme="minorHAnsi" w:eastAsia="Times New Roman" w:hAnsiTheme="minorHAnsi" w:cs="Times New Roman"/>
          <w:szCs w:val="24"/>
          <w:lang w:eastAsia="en-GB"/>
        </w:rPr>
        <w:t>, therefore requires support and holistic context</w:t>
      </w:r>
      <w:r w:rsidR="00AA2C3F" w:rsidRPr="00655AF1">
        <w:rPr>
          <w:rFonts w:asciiTheme="minorHAnsi" w:eastAsia="Times New Roman" w:hAnsiTheme="minorHAnsi" w:cs="Times New Roman"/>
          <w:szCs w:val="24"/>
          <w:lang w:eastAsia="en-GB"/>
        </w:rPr>
        <w:t>. Additionally</w:t>
      </w:r>
      <w:r w:rsidR="00265A26" w:rsidRPr="00655AF1">
        <w:rPr>
          <w:rFonts w:asciiTheme="minorHAnsi" w:eastAsia="Times New Roman" w:hAnsiTheme="minorHAnsi" w:cs="Times New Roman"/>
          <w:szCs w:val="24"/>
          <w:lang w:eastAsia="en-GB"/>
        </w:rPr>
        <w:t>, Levy (2009</w:t>
      </w:r>
      <w:r w:rsidR="00AA2C3F" w:rsidRPr="00655AF1">
        <w:rPr>
          <w:rFonts w:asciiTheme="minorHAnsi" w:eastAsia="Times New Roman" w:hAnsiTheme="minorHAnsi" w:cs="Times New Roman"/>
          <w:szCs w:val="24"/>
          <w:lang w:eastAsia="en-GB"/>
        </w:rPr>
        <w:t xml:space="preserve">) suggests that </w:t>
      </w:r>
      <w:r w:rsidR="00265A26" w:rsidRPr="00655AF1">
        <w:rPr>
          <w:rFonts w:asciiTheme="minorHAnsi" w:eastAsia="Times New Roman" w:hAnsiTheme="minorHAnsi" w:cs="Times New Roman"/>
          <w:szCs w:val="24"/>
          <w:lang w:eastAsia="en-GB"/>
        </w:rPr>
        <w:t>“</w:t>
      </w:r>
      <w:r w:rsidR="00AA2C3F" w:rsidRPr="00655AF1">
        <w:rPr>
          <w:rFonts w:asciiTheme="minorHAnsi" w:eastAsia="Times New Roman" w:hAnsiTheme="minorHAnsi" w:cs="Times New Roman"/>
          <w:szCs w:val="24"/>
          <w:lang w:eastAsia="en-GB"/>
        </w:rPr>
        <w:t>reading is a broad and complex skill, which extends far beyond the ability to decode printed text within paper-based media, as modern definitions of reading include abilities to read texts on screen as well as on paper</w:t>
      </w:r>
      <w:r w:rsidR="00265A26" w:rsidRPr="00655AF1">
        <w:rPr>
          <w:rFonts w:asciiTheme="minorHAnsi" w:eastAsia="Times New Roman" w:hAnsiTheme="minorHAnsi" w:cs="Times New Roman"/>
          <w:szCs w:val="24"/>
          <w:lang w:eastAsia="en-GB"/>
        </w:rPr>
        <w:t>”</w:t>
      </w:r>
      <w:r w:rsidR="00D26595" w:rsidRPr="00655AF1">
        <w:rPr>
          <w:rFonts w:asciiTheme="minorHAnsi" w:eastAsia="Times New Roman" w:hAnsiTheme="minorHAnsi" w:cs="Times New Roman"/>
          <w:szCs w:val="24"/>
          <w:lang w:eastAsia="en-GB"/>
        </w:rPr>
        <w:t xml:space="preserve"> (p. 77)</w:t>
      </w:r>
      <w:r w:rsidR="00AA2C3F" w:rsidRPr="00655AF1">
        <w:rPr>
          <w:rFonts w:asciiTheme="minorHAnsi" w:eastAsia="Times New Roman" w:hAnsiTheme="minorHAnsi" w:cs="Times New Roman"/>
          <w:szCs w:val="24"/>
          <w:lang w:eastAsia="en-GB"/>
        </w:rPr>
        <w:t xml:space="preserve">. </w:t>
      </w:r>
      <w:r w:rsidR="00265A26" w:rsidRPr="00655AF1">
        <w:rPr>
          <w:rFonts w:asciiTheme="minorHAnsi" w:eastAsia="Times New Roman" w:hAnsiTheme="minorHAnsi" w:cs="Times New Roman"/>
          <w:szCs w:val="24"/>
          <w:lang w:eastAsia="en-GB"/>
        </w:rPr>
        <w:t>Indeed, m</w:t>
      </w:r>
      <w:r w:rsidR="00AA2C3F" w:rsidRPr="00655AF1">
        <w:rPr>
          <w:rFonts w:asciiTheme="minorHAnsi" w:eastAsia="Times New Roman" w:hAnsiTheme="minorHAnsi" w:cs="Times New Roman"/>
          <w:szCs w:val="24"/>
          <w:lang w:eastAsia="en-GB"/>
        </w:rPr>
        <w:t xml:space="preserve">any researchers (Bearne, 2003; Ehri, 2002; Whitehead, 2002) believe that reading involves much more than extracting meaning from print or </w:t>
      </w:r>
      <w:r w:rsidR="00D26595" w:rsidRPr="00655AF1">
        <w:rPr>
          <w:rFonts w:asciiTheme="minorHAnsi" w:eastAsia="Times New Roman" w:hAnsiTheme="minorHAnsi" w:cs="Times New Roman"/>
          <w:szCs w:val="24"/>
          <w:lang w:eastAsia="en-GB"/>
        </w:rPr>
        <w:t xml:space="preserve">as Turnbill (2001) suggested </w:t>
      </w:r>
      <w:r w:rsidR="00265A26" w:rsidRPr="00655AF1">
        <w:rPr>
          <w:rFonts w:asciiTheme="minorHAnsi" w:eastAsia="Times New Roman" w:hAnsiTheme="minorHAnsi" w:cs="Times New Roman"/>
          <w:szCs w:val="24"/>
          <w:lang w:eastAsia="en-GB"/>
        </w:rPr>
        <w:t>“</w:t>
      </w:r>
      <w:r w:rsidR="00AA2C3F" w:rsidRPr="00655AF1">
        <w:rPr>
          <w:rFonts w:asciiTheme="minorHAnsi" w:eastAsia="Times New Roman" w:hAnsiTheme="minorHAnsi" w:cs="Times New Roman"/>
          <w:szCs w:val="24"/>
          <w:lang w:eastAsia="en-GB"/>
        </w:rPr>
        <w:t>breaking the code</w:t>
      </w:r>
      <w:r w:rsidR="00265A26" w:rsidRPr="00655AF1">
        <w:rPr>
          <w:rFonts w:asciiTheme="minorHAnsi" w:eastAsia="Times New Roman" w:hAnsiTheme="minorHAnsi" w:cs="Times New Roman"/>
          <w:szCs w:val="24"/>
          <w:lang w:eastAsia="en-GB"/>
        </w:rPr>
        <w:t>”</w:t>
      </w:r>
      <w:r w:rsidR="00D26595" w:rsidRPr="00655AF1">
        <w:rPr>
          <w:rFonts w:asciiTheme="minorHAnsi" w:eastAsia="Times New Roman" w:hAnsiTheme="minorHAnsi" w:cs="Times New Roman"/>
          <w:szCs w:val="24"/>
          <w:lang w:eastAsia="en-GB"/>
        </w:rPr>
        <w:t xml:space="preserve"> (</w:t>
      </w:r>
      <w:r w:rsidR="00FE2291" w:rsidRPr="00655AF1">
        <w:rPr>
          <w:rFonts w:asciiTheme="minorHAnsi" w:eastAsia="Times New Roman" w:hAnsiTheme="minorHAnsi" w:cs="Times New Roman"/>
          <w:szCs w:val="24"/>
          <w:lang w:eastAsia="en-GB"/>
        </w:rPr>
        <w:t xml:space="preserve">p. </w:t>
      </w:r>
      <w:r w:rsidR="00D26595" w:rsidRPr="00655AF1">
        <w:rPr>
          <w:rFonts w:asciiTheme="minorHAnsi" w:eastAsia="Times New Roman" w:hAnsiTheme="minorHAnsi" w:cs="Times New Roman"/>
          <w:szCs w:val="24"/>
          <w:lang w:eastAsia="en-GB"/>
        </w:rPr>
        <w:t>274)</w:t>
      </w:r>
      <w:r w:rsidR="00AA2C3F" w:rsidRPr="00655AF1">
        <w:rPr>
          <w:rFonts w:asciiTheme="minorHAnsi" w:eastAsia="Times New Roman" w:hAnsiTheme="minorHAnsi" w:cs="Times New Roman"/>
          <w:szCs w:val="24"/>
          <w:lang w:eastAsia="en-GB"/>
        </w:rPr>
        <w:t xml:space="preserve">. </w:t>
      </w:r>
    </w:p>
    <w:p w:rsidR="00D26595" w:rsidRPr="00655AF1" w:rsidRDefault="00D26595" w:rsidP="00AA2C3F">
      <w:pPr>
        <w:spacing w:after="0" w:line="360" w:lineRule="auto"/>
        <w:jc w:val="both"/>
        <w:rPr>
          <w:rFonts w:asciiTheme="minorHAnsi" w:eastAsia="Times New Roman" w:hAnsiTheme="minorHAnsi" w:cs="Times New Roman"/>
          <w:szCs w:val="24"/>
          <w:lang w:eastAsia="en-GB"/>
        </w:rPr>
      </w:pPr>
    </w:p>
    <w:p w:rsidR="00AA2C3F" w:rsidRPr="00655AF1" w:rsidRDefault="00AA2C3F" w:rsidP="00AA2C3F">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Reading to</w:t>
      </w:r>
      <w:r w:rsidR="009C25C5" w:rsidRPr="00655AF1">
        <w:rPr>
          <w:rFonts w:asciiTheme="minorHAnsi" w:eastAsia="Times New Roman" w:hAnsiTheme="minorHAnsi" w:cs="Times New Roman"/>
          <w:szCs w:val="24"/>
          <w:lang w:eastAsia="en-GB"/>
        </w:rPr>
        <w:t>day, as it always has been is a</w:t>
      </w:r>
      <w:r w:rsidRPr="00655AF1">
        <w:rPr>
          <w:rFonts w:asciiTheme="minorHAnsi" w:eastAsia="Times New Roman" w:hAnsiTheme="minorHAnsi" w:cs="Times New Roman"/>
          <w:szCs w:val="24"/>
          <w:lang w:eastAsia="en-GB"/>
        </w:rPr>
        <w:t xml:space="preserve"> </w:t>
      </w:r>
      <w:r w:rsidR="009C25C5" w:rsidRPr="00655AF1">
        <w:rPr>
          <w:rFonts w:asciiTheme="minorHAnsi" w:eastAsia="Times New Roman" w:hAnsiTheme="minorHAnsi" w:cs="Times New Roman"/>
          <w:szCs w:val="24"/>
          <w:lang w:eastAsia="en-GB"/>
        </w:rPr>
        <w:t>collaborative</w:t>
      </w:r>
      <w:r w:rsidRPr="00655AF1">
        <w:rPr>
          <w:rFonts w:asciiTheme="minorHAnsi" w:eastAsia="Times New Roman" w:hAnsiTheme="minorHAnsi" w:cs="Times New Roman"/>
          <w:szCs w:val="24"/>
          <w:lang w:eastAsia="en-GB"/>
        </w:rPr>
        <w:t xml:space="preserve"> and reciprocal process (Ehri, 2002) for</w:t>
      </w:r>
      <w:r w:rsidR="00265A26" w:rsidRPr="00655AF1">
        <w:rPr>
          <w:rFonts w:asciiTheme="minorHAnsi" w:eastAsia="Times New Roman" w:hAnsiTheme="minorHAnsi" w:cs="Times New Roman"/>
          <w:szCs w:val="24"/>
          <w:lang w:eastAsia="en-GB"/>
        </w:rPr>
        <w:t xml:space="preserve"> young children, within an ever</w:t>
      </w:r>
      <w:r w:rsidRPr="00655AF1">
        <w:rPr>
          <w:rFonts w:asciiTheme="minorHAnsi" w:eastAsia="Times New Roman" w:hAnsiTheme="minorHAnsi" w:cs="Times New Roman"/>
          <w:szCs w:val="24"/>
          <w:lang w:eastAsia="en-GB"/>
        </w:rPr>
        <w:t xml:space="preserve">-changing society which </w:t>
      </w:r>
      <w:r w:rsidR="00265A26" w:rsidRPr="00655AF1">
        <w:rPr>
          <w:rFonts w:asciiTheme="minorHAnsi" w:eastAsia="Times New Roman" w:hAnsiTheme="minorHAnsi" w:cs="Times New Roman"/>
          <w:szCs w:val="24"/>
          <w:lang w:eastAsia="en-GB"/>
        </w:rPr>
        <w:t xml:space="preserve">now </w:t>
      </w:r>
      <w:r w:rsidRPr="00655AF1">
        <w:rPr>
          <w:rFonts w:asciiTheme="minorHAnsi" w:eastAsia="Times New Roman" w:hAnsiTheme="minorHAnsi" w:cs="Times New Roman"/>
          <w:szCs w:val="24"/>
          <w:lang w:eastAsia="en-GB"/>
        </w:rPr>
        <w:t xml:space="preserve">includes a multi-media perspective (Levy, 2009). </w:t>
      </w:r>
      <w:r w:rsidR="00265A26" w:rsidRPr="00655AF1">
        <w:rPr>
          <w:rFonts w:asciiTheme="minorHAnsi" w:eastAsia="Times New Roman" w:hAnsiTheme="minorHAnsi" w:cs="Times New Roman"/>
          <w:szCs w:val="24"/>
          <w:lang w:eastAsia="en-GB"/>
        </w:rPr>
        <w:t>Certainly</w:t>
      </w:r>
      <w:r w:rsidRPr="00655AF1">
        <w:rPr>
          <w:rFonts w:asciiTheme="minorHAnsi" w:eastAsia="Times New Roman" w:hAnsiTheme="minorHAnsi" w:cs="Times New Roman"/>
          <w:szCs w:val="24"/>
          <w:lang w:eastAsia="en-GB"/>
        </w:rPr>
        <w:t>, recent developments in multi-media and technology cannot be ignored as part of the reading debate and as essential components of children’s l</w:t>
      </w:r>
      <w:r w:rsidR="008926D0" w:rsidRPr="00655AF1">
        <w:rPr>
          <w:rFonts w:asciiTheme="minorHAnsi" w:eastAsia="Times New Roman" w:hAnsiTheme="minorHAnsi" w:cs="Times New Roman"/>
          <w:szCs w:val="24"/>
          <w:lang w:eastAsia="en-GB"/>
        </w:rPr>
        <w:t>iterary experiences. Le</w:t>
      </w:r>
      <w:r w:rsidR="00D26595" w:rsidRPr="00655AF1">
        <w:rPr>
          <w:rFonts w:asciiTheme="minorHAnsi" w:eastAsia="Times New Roman" w:hAnsiTheme="minorHAnsi" w:cs="Times New Roman"/>
          <w:szCs w:val="24"/>
          <w:lang w:eastAsia="en-GB"/>
        </w:rPr>
        <w:t>vy (2009</w:t>
      </w:r>
      <w:r w:rsidR="00265A26" w:rsidRPr="00655AF1">
        <w:rPr>
          <w:rFonts w:asciiTheme="minorHAnsi" w:eastAsia="Times New Roman" w:hAnsiTheme="minorHAnsi" w:cs="Times New Roman"/>
          <w:szCs w:val="24"/>
          <w:lang w:eastAsia="en-GB"/>
        </w:rPr>
        <w:t>) argues</w:t>
      </w:r>
      <w:r w:rsidRPr="00655AF1">
        <w:rPr>
          <w:rFonts w:asciiTheme="minorHAnsi" w:eastAsia="Times New Roman" w:hAnsiTheme="minorHAnsi" w:cs="Times New Roman"/>
          <w:szCs w:val="24"/>
          <w:lang w:eastAsia="en-GB"/>
        </w:rPr>
        <w:t xml:space="preserve"> that </w:t>
      </w:r>
      <w:r w:rsidR="00265A2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accepted understandings of what is meant by the terms reading and being a reader have more recently become chal</w:t>
      </w:r>
      <w:r w:rsidR="008926D0" w:rsidRPr="00655AF1">
        <w:rPr>
          <w:rFonts w:asciiTheme="minorHAnsi" w:eastAsia="Times New Roman" w:hAnsiTheme="minorHAnsi" w:cs="Times New Roman"/>
          <w:szCs w:val="24"/>
          <w:lang w:eastAsia="en-GB"/>
        </w:rPr>
        <w:t>lenged</w:t>
      </w:r>
      <w:r w:rsidR="00265A26" w:rsidRPr="00655AF1">
        <w:rPr>
          <w:rFonts w:asciiTheme="minorHAnsi" w:eastAsia="Times New Roman" w:hAnsiTheme="minorHAnsi" w:cs="Times New Roman"/>
          <w:szCs w:val="24"/>
          <w:lang w:eastAsia="en-GB"/>
        </w:rPr>
        <w:t>”</w:t>
      </w:r>
      <w:r w:rsidR="00D26595" w:rsidRPr="00655AF1">
        <w:rPr>
          <w:rFonts w:asciiTheme="minorHAnsi" w:eastAsia="Times New Roman" w:hAnsiTheme="minorHAnsi" w:cs="Times New Roman"/>
          <w:szCs w:val="24"/>
          <w:lang w:eastAsia="en-GB"/>
        </w:rPr>
        <w:t xml:space="preserve"> (p. 75). Likewise, Bearne (2004</w:t>
      </w:r>
      <w:r w:rsidR="00E07896" w:rsidRPr="00655AF1">
        <w:rPr>
          <w:rFonts w:asciiTheme="minorHAnsi" w:eastAsia="Times New Roman" w:hAnsiTheme="minorHAnsi" w:cs="Times New Roman"/>
          <w:szCs w:val="24"/>
          <w:lang w:eastAsia="en-GB"/>
        </w:rPr>
        <w:t>) deemed</w:t>
      </w:r>
      <w:r w:rsidRPr="00655AF1">
        <w:rPr>
          <w:rFonts w:asciiTheme="minorHAnsi" w:eastAsia="Times New Roman" w:hAnsiTheme="minorHAnsi" w:cs="Times New Roman"/>
          <w:szCs w:val="24"/>
          <w:lang w:eastAsia="en-GB"/>
        </w:rPr>
        <w:t xml:space="preserve"> it necessary to </w:t>
      </w:r>
      <w:r w:rsidR="00265A2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redefine the use of the term ‘text’, within the variety of media available, to broaden the definition of reading</w:t>
      </w:r>
      <w:r w:rsidR="00265A26" w:rsidRPr="00655AF1">
        <w:rPr>
          <w:rFonts w:asciiTheme="minorHAnsi" w:eastAsia="Times New Roman" w:hAnsiTheme="minorHAnsi" w:cs="Times New Roman"/>
          <w:szCs w:val="24"/>
          <w:lang w:eastAsia="en-GB"/>
        </w:rPr>
        <w:t>”</w:t>
      </w:r>
      <w:r w:rsidR="00D26595" w:rsidRPr="00655AF1">
        <w:rPr>
          <w:rFonts w:asciiTheme="minorHAnsi" w:eastAsia="Times New Roman" w:hAnsiTheme="minorHAnsi" w:cs="Times New Roman"/>
          <w:szCs w:val="24"/>
          <w:lang w:eastAsia="en-GB"/>
        </w:rPr>
        <w:t xml:space="preserve"> (p. 16)</w:t>
      </w:r>
      <w:r w:rsidRPr="00655AF1">
        <w:rPr>
          <w:rFonts w:asciiTheme="minorHAnsi" w:eastAsia="Times New Roman" w:hAnsiTheme="minorHAnsi" w:cs="Times New Roman"/>
          <w:szCs w:val="24"/>
          <w:lang w:eastAsia="en-GB"/>
        </w:rPr>
        <w:t xml:space="preserve">. </w:t>
      </w:r>
      <w:r w:rsidR="00FA3486" w:rsidRPr="00655AF1">
        <w:rPr>
          <w:rFonts w:asciiTheme="minorHAnsi" w:eastAsia="Times New Roman" w:hAnsiTheme="minorHAnsi" w:cs="Times New Roman"/>
          <w:szCs w:val="24"/>
          <w:lang w:eastAsia="en-GB"/>
        </w:rPr>
        <w:t>In addition, Smith</w:t>
      </w:r>
      <w:r w:rsidR="00577008" w:rsidRPr="00655AF1">
        <w:rPr>
          <w:rFonts w:asciiTheme="minorHAnsi" w:eastAsia="Times New Roman" w:hAnsiTheme="minorHAnsi" w:cs="Times New Roman"/>
          <w:szCs w:val="24"/>
          <w:lang w:eastAsia="en-GB"/>
        </w:rPr>
        <w:t xml:space="preserve"> and Arizpe </w:t>
      </w:r>
      <w:r w:rsidRPr="00655AF1">
        <w:rPr>
          <w:rFonts w:asciiTheme="minorHAnsi" w:eastAsia="Times New Roman" w:hAnsiTheme="minorHAnsi" w:cs="Times New Roman"/>
          <w:szCs w:val="24"/>
          <w:lang w:eastAsia="en-GB"/>
        </w:rPr>
        <w:t xml:space="preserve">(2016) suggest that literacy today is a very different concept to what it was for children. They propose that </w:t>
      </w:r>
      <w:r w:rsidR="00577008"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in the developed world and in many other developing countries, text is everywhere</w:t>
      </w:r>
      <w:r w:rsidR="00577008" w:rsidRPr="00655AF1">
        <w:rPr>
          <w:rFonts w:asciiTheme="minorHAnsi" w:eastAsia="Times New Roman" w:hAnsiTheme="minorHAnsi" w:cs="Times New Roman"/>
          <w:szCs w:val="24"/>
          <w:lang w:eastAsia="en-GB"/>
        </w:rPr>
        <w:t>” (p.xi)</w:t>
      </w:r>
      <w:r w:rsidRPr="00655AF1">
        <w:rPr>
          <w:rFonts w:asciiTheme="minorHAnsi" w:eastAsia="Times New Roman" w:hAnsiTheme="minorHAnsi" w:cs="Times New Roman"/>
          <w:szCs w:val="24"/>
          <w:lang w:eastAsia="en-GB"/>
        </w:rPr>
        <w:t xml:space="preserve"> within the environment, in print, text on screens and text on electronic displays (</w:t>
      </w:r>
      <w:r w:rsidR="009E5F71" w:rsidRPr="00655AF1">
        <w:rPr>
          <w:rFonts w:asciiTheme="minorHAnsi" w:eastAsia="Times New Roman" w:hAnsiTheme="minorHAnsi" w:cs="Times New Roman"/>
          <w:szCs w:val="24"/>
          <w:lang w:eastAsia="en-GB"/>
        </w:rPr>
        <w:t xml:space="preserve">toys, resources, </w:t>
      </w:r>
      <w:r w:rsidRPr="00655AF1">
        <w:rPr>
          <w:rFonts w:asciiTheme="minorHAnsi" w:eastAsia="Times New Roman" w:hAnsiTheme="minorHAnsi" w:cs="Times New Roman"/>
          <w:szCs w:val="24"/>
          <w:lang w:eastAsia="en-GB"/>
        </w:rPr>
        <w:t>cars</w:t>
      </w:r>
      <w:r w:rsidR="009E5F71" w:rsidRPr="00655AF1">
        <w:rPr>
          <w:rFonts w:asciiTheme="minorHAnsi" w:eastAsia="Times New Roman" w:hAnsiTheme="minorHAnsi" w:cs="Times New Roman"/>
          <w:szCs w:val="24"/>
          <w:lang w:eastAsia="en-GB"/>
        </w:rPr>
        <w:t>, trains, aeroplanes</w:t>
      </w:r>
      <w:r w:rsidRPr="00655AF1">
        <w:rPr>
          <w:rFonts w:asciiTheme="minorHAnsi" w:eastAsia="Times New Roman" w:hAnsiTheme="minorHAnsi" w:cs="Times New Roman"/>
          <w:szCs w:val="24"/>
          <w:lang w:eastAsia="en-GB"/>
        </w:rPr>
        <w:t xml:space="preserve">), with electronic words </w:t>
      </w:r>
      <w:r w:rsidR="00B93C10" w:rsidRPr="00655AF1">
        <w:rPr>
          <w:rFonts w:asciiTheme="minorHAnsi" w:eastAsia="Times New Roman" w:hAnsiTheme="minorHAnsi" w:cs="Times New Roman"/>
          <w:szCs w:val="24"/>
          <w:lang w:eastAsia="en-GB"/>
        </w:rPr>
        <w:t xml:space="preserve">and images </w:t>
      </w:r>
      <w:r w:rsidRPr="00655AF1">
        <w:rPr>
          <w:rFonts w:asciiTheme="minorHAnsi" w:eastAsia="Times New Roman" w:hAnsiTheme="minorHAnsi" w:cs="Times New Roman"/>
          <w:szCs w:val="24"/>
          <w:lang w:eastAsia="en-GB"/>
        </w:rPr>
        <w:t xml:space="preserve">carried everywhere as an inseparable </w:t>
      </w:r>
      <w:r w:rsidR="003F665C" w:rsidRPr="00655AF1">
        <w:rPr>
          <w:rFonts w:asciiTheme="minorHAnsi" w:eastAsia="Times New Roman" w:hAnsiTheme="minorHAnsi" w:cs="Times New Roman"/>
          <w:szCs w:val="24"/>
          <w:lang w:eastAsia="en-GB"/>
        </w:rPr>
        <w:t>function</w:t>
      </w:r>
      <w:r w:rsidR="00071E61" w:rsidRPr="00655AF1">
        <w:rPr>
          <w:rFonts w:asciiTheme="minorHAnsi" w:eastAsia="Times New Roman" w:hAnsiTheme="minorHAnsi" w:cs="Times New Roman"/>
          <w:szCs w:val="24"/>
          <w:lang w:eastAsia="en-GB"/>
        </w:rPr>
        <w:t xml:space="preserve"> of </w:t>
      </w:r>
      <w:r w:rsidR="00B93C10" w:rsidRPr="00655AF1">
        <w:rPr>
          <w:rFonts w:asciiTheme="minorHAnsi" w:eastAsia="Times New Roman" w:hAnsiTheme="minorHAnsi" w:cs="Times New Roman"/>
          <w:szCs w:val="24"/>
          <w:lang w:eastAsia="en-GB"/>
        </w:rPr>
        <w:t xml:space="preserve">young </w:t>
      </w:r>
      <w:r w:rsidRPr="00655AF1">
        <w:rPr>
          <w:rFonts w:asciiTheme="minorHAnsi" w:eastAsia="Times New Roman" w:hAnsiTheme="minorHAnsi" w:cs="Times New Roman"/>
          <w:szCs w:val="24"/>
          <w:lang w:eastAsia="en-GB"/>
        </w:rPr>
        <w:t xml:space="preserve">children and their families. Consequently, </w:t>
      </w:r>
      <w:r w:rsidR="00D26595" w:rsidRPr="00655AF1">
        <w:rPr>
          <w:rFonts w:asciiTheme="minorHAnsi" w:eastAsia="Times New Roman" w:hAnsiTheme="minorHAnsi" w:cs="Times New Roman"/>
          <w:szCs w:val="24"/>
          <w:lang w:eastAsia="en-GB"/>
        </w:rPr>
        <w:t xml:space="preserve">Smith and Arizpe (2016) claim that it is precisely </w:t>
      </w:r>
      <w:r w:rsidRPr="00655AF1">
        <w:rPr>
          <w:rFonts w:asciiTheme="minorHAnsi" w:eastAsia="Times New Roman" w:hAnsiTheme="minorHAnsi" w:cs="Times New Roman"/>
          <w:szCs w:val="24"/>
          <w:lang w:eastAsia="en-GB"/>
        </w:rPr>
        <w:t>“because we are fascinated by text, we are also fascinated by reading” (</w:t>
      </w:r>
      <w:r w:rsidR="008926D0" w:rsidRPr="00655AF1">
        <w:rPr>
          <w:rFonts w:asciiTheme="minorHAnsi" w:eastAsia="Times New Roman" w:hAnsiTheme="minorHAnsi" w:cs="Times New Roman"/>
          <w:szCs w:val="24"/>
          <w:lang w:eastAsia="en-GB"/>
        </w:rPr>
        <w:t xml:space="preserve">p. </w:t>
      </w:r>
      <w:r w:rsidRPr="00655AF1">
        <w:rPr>
          <w:rFonts w:asciiTheme="minorHAnsi" w:eastAsia="Times New Roman" w:hAnsiTheme="minorHAnsi" w:cs="Times New Roman"/>
          <w:szCs w:val="24"/>
          <w:lang w:eastAsia="en-GB"/>
        </w:rPr>
        <w:t xml:space="preserve"> xii). </w:t>
      </w:r>
    </w:p>
    <w:p w:rsidR="00AA2C3F" w:rsidRPr="00655AF1" w:rsidRDefault="00AA2C3F" w:rsidP="00AA2C3F">
      <w:pPr>
        <w:pStyle w:val="NoSpacing"/>
        <w:spacing w:line="360" w:lineRule="auto"/>
        <w:jc w:val="both"/>
        <w:rPr>
          <w:rFonts w:asciiTheme="minorHAnsi" w:eastAsia="Times New Roman" w:hAnsiTheme="minorHAnsi" w:cs="Times New Roman"/>
          <w:i/>
          <w:szCs w:val="24"/>
          <w:lang w:eastAsia="en-GB"/>
        </w:rPr>
      </w:pPr>
    </w:p>
    <w:p w:rsidR="001A38B7" w:rsidRPr="00655AF1" w:rsidRDefault="00AA2C3F" w:rsidP="00AA2C3F">
      <w:pPr>
        <w:pStyle w:val="NoSpacing"/>
        <w:spacing w:line="360" w:lineRule="auto"/>
        <w:jc w:val="both"/>
        <w:rPr>
          <w:rFonts w:asciiTheme="minorHAnsi" w:hAnsiTheme="minorHAnsi"/>
          <w:szCs w:val="24"/>
        </w:rPr>
      </w:pPr>
      <w:r w:rsidRPr="00655AF1">
        <w:rPr>
          <w:rFonts w:asciiTheme="minorHAnsi" w:eastAsia="Times New Roman" w:hAnsiTheme="minorHAnsi" w:cs="Times New Roman"/>
          <w:szCs w:val="24"/>
          <w:lang w:eastAsia="en-GB"/>
        </w:rPr>
        <w:t xml:space="preserve">It appears from the literature </w:t>
      </w:r>
      <w:r w:rsidR="00E07896" w:rsidRPr="00655AF1">
        <w:rPr>
          <w:rFonts w:asciiTheme="minorHAnsi" w:eastAsia="Times New Roman" w:hAnsiTheme="minorHAnsi" w:cs="Times New Roman"/>
          <w:szCs w:val="24"/>
          <w:lang w:eastAsia="en-GB"/>
        </w:rPr>
        <w:t xml:space="preserve">review </w:t>
      </w:r>
      <w:r w:rsidRPr="00655AF1">
        <w:rPr>
          <w:rFonts w:asciiTheme="minorHAnsi" w:eastAsia="Times New Roman" w:hAnsiTheme="minorHAnsi" w:cs="Times New Roman"/>
          <w:szCs w:val="24"/>
          <w:lang w:eastAsia="en-GB"/>
        </w:rPr>
        <w:t>that there is still an on-going debate about what reading actually is – especially for young children. However, it is not clear about what this means for teaching reading with under-threes</w:t>
      </w:r>
      <w:r w:rsidR="001A38B7" w:rsidRPr="00655AF1">
        <w:rPr>
          <w:rFonts w:asciiTheme="minorHAnsi" w:eastAsia="Times New Roman" w:hAnsiTheme="minorHAnsi" w:cs="Times New Roman"/>
          <w:szCs w:val="24"/>
          <w:lang w:eastAsia="en-GB"/>
        </w:rPr>
        <w:t xml:space="preserve"> or how best to provide for the needs of under-threes in practice</w:t>
      </w:r>
      <w:r w:rsidRPr="00655AF1">
        <w:rPr>
          <w:rFonts w:asciiTheme="minorHAnsi" w:eastAsia="Times New Roman" w:hAnsiTheme="minorHAnsi" w:cs="Times New Roman"/>
          <w:szCs w:val="24"/>
          <w:lang w:eastAsia="en-GB"/>
        </w:rPr>
        <w:t>. In order to support very young children with e</w:t>
      </w:r>
      <w:r w:rsidRPr="00655AF1">
        <w:rPr>
          <w:rFonts w:asciiTheme="minorHAnsi" w:hAnsiTheme="minorHAnsi"/>
          <w:szCs w:val="24"/>
        </w:rPr>
        <w:t>arly reading, under-threes do need to be comfortable with print and enjoy the broader experiences of ‘reading’, but not be intimidated by it</w:t>
      </w:r>
      <w:r w:rsidR="001A38B7" w:rsidRPr="00655AF1">
        <w:rPr>
          <w:rFonts w:asciiTheme="minorHAnsi" w:hAnsiTheme="minorHAnsi"/>
          <w:szCs w:val="24"/>
        </w:rPr>
        <w:t>,</w:t>
      </w:r>
      <w:r w:rsidR="00E07896" w:rsidRPr="00655AF1">
        <w:rPr>
          <w:rFonts w:asciiTheme="minorHAnsi" w:hAnsiTheme="minorHAnsi"/>
          <w:szCs w:val="24"/>
        </w:rPr>
        <w:t xml:space="preserve"> or forced to engage with the printed letters or words</w:t>
      </w:r>
      <w:r w:rsidRPr="00655AF1">
        <w:rPr>
          <w:rFonts w:asciiTheme="minorHAnsi" w:hAnsiTheme="minorHAnsi"/>
          <w:szCs w:val="24"/>
        </w:rPr>
        <w:t xml:space="preserve">. </w:t>
      </w:r>
      <w:r w:rsidR="00B14106" w:rsidRPr="00655AF1">
        <w:rPr>
          <w:rFonts w:asciiTheme="minorHAnsi" w:hAnsiTheme="minorHAnsi"/>
          <w:szCs w:val="24"/>
        </w:rPr>
        <w:t xml:space="preserve">Early reading is </w:t>
      </w:r>
      <w:r w:rsidR="001A38B7" w:rsidRPr="00655AF1">
        <w:rPr>
          <w:rFonts w:asciiTheme="minorHAnsi" w:hAnsiTheme="minorHAnsi"/>
          <w:szCs w:val="24"/>
        </w:rPr>
        <w:t xml:space="preserve">much more </w:t>
      </w:r>
      <w:r w:rsidR="00B14106" w:rsidRPr="00655AF1">
        <w:rPr>
          <w:rFonts w:asciiTheme="minorHAnsi" w:hAnsiTheme="minorHAnsi"/>
          <w:szCs w:val="24"/>
        </w:rPr>
        <w:t>complex</w:t>
      </w:r>
      <w:r w:rsidRPr="00655AF1">
        <w:rPr>
          <w:rFonts w:asciiTheme="minorHAnsi" w:hAnsiTheme="minorHAnsi"/>
          <w:szCs w:val="24"/>
        </w:rPr>
        <w:t xml:space="preserve"> and certainly more so for under-threes. </w:t>
      </w:r>
    </w:p>
    <w:p w:rsidR="001A38B7" w:rsidRPr="00655AF1" w:rsidRDefault="001A38B7" w:rsidP="00AA2C3F">
      <w:pPr>
        <w:pStyle w:val="NoSpacing"/>
        <w:spacing w:line="360" w:lineRule="auto"/>
        <w:jc w:val="both"/>
        <w:rPr>
          <w:rFonts w:asciiTheme="minorHAnsi" w:hAnsiTheme="minorHAnsi"/>
          <w:szCs w:val="24"/>
        </w:rPr>
      </w:pPr>
    </w:p>
    <w:p w:rsidR="00AA2C3F" w:rsidRPr="00655AF1" w:rsidRDefault="00AA2C3F" w:rsidP="00AA2C3F">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Fundamentally, formal instruction requiring under-threes to achieve an adult model of literacy (actual reading of words) is not developmentally appropriate and can indeed be counter-productive (</w:t>
      </w:r>
      <w:r w:rsidR="00E07896" w:rsidRPr="00655AF1">
        <w:rPr>
          <w:rFonts w:asciiTheme="minorHAnsi" w:eastAsia="Times New Roman" w:hAnsiTheme="minorHAnsi" w:cs="Times New Roman"/>
          <w:szCs w:val="24"/>
          <w:lang w:eastAsia="en-GB"/>
        </w:rPr>
        <w:t xml:space="preserve">Flewitt, 2013; </w:t>
      </w:r>
      <w:r w:rsidRPr="00655AF1">
        <w:rPr>
          <w:rFonts w:asciiTheme="minorHAnsi" w:eastAsia="Times New Roman" w:hAnsiTheme="minorHAnsi" w:cs="Times New Roman"/>
          <w:szCs w:val="24"/>
          <w:lang w:eastAsia="en-GB"/>
        </w:rPr>
        <w:t>Jolliffe et al</w:t>
      </w:r>
      <w:r w:rsidR="008926D0"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2015). Consequently, formal instruction is considered to be damaging to young children (Adams et al</w:t>
      </w:r>
      <w:r w:rsidR="008926D0" w:rsidRPr="00655AF1">
        <w:rPr>
          <w:rFonts w:asciiTheme="minorHAnsi" w:eastAsia="Times New Roman" w:hAnsiTheme="minorHAnsi" w:cs="Times New Roman"/>
          <w:szCs w:val="24"/>
          <w:lang w:eastAsia="en-GB"/>
        </w:rPr>
        <w:t>.</w:t>
      </w:r>
      <w:r w:rsidR="00C0520A" w:rsidRPr="00655AF1">
        <w:rPr>
          <w:rFonts w:asciiTheme="minorHAnsi" w:eastAsia="Times New Roman" w:hAnsiTheme="minorHAnsi" w:cs="Times New Roman"/>
          <w:szCs w:val="24"/>
          <w:lang w:eastAsia="en-GB"/>
        </w:rPr>
        <w:t>, 2004). I</w:t>
      </w:r>
      <w:r w:rsidR="00D26595" w:rsidRPr="00655AF1">
        <w:rPr>
          <w:rFonts w:asciiTheme="minorHAnsi" w:eastAsia="Times New Roman" w:hAnsiTheme="minorHAnsi" w:cs="Times New Roman"/>
          <w:szCs w:val="24"/>
          <w:lang w:eastAsia="en-GB"/>
        </w:rPr>
        <w:t xml:space="preserve">ndeed as Goouch and Lambirth (2011) and </w:t>
      </w:r>
      <w:r w:rsidR="00C0520A" w:rsidRPr="00655AF1">
        <w:rPr>
          <w:rFonts w:asciiTheme="minorHAnsi" w:eastAsia="Times New Roman" w:hAnsiTheme="minorHAnsi" w:cs="Times New Roman"/>
          <w:szCs w:val="24"/>
          <w:lang w:eastAsia="en-GB"/>
        </w:rPr>
        <w:t xml:space="preserve">Osturk, Hill and Yates (2016) suggest, children </w:t>
      </w:r>
      <w:r w:rsidRPr="00655AF1">
        <w:rPr>
          <w:rFonts w:asciiTheme="minorHAnsi" w:eastAsia="Times New Roman" w:hAnsiTheme="minorHAnsi" w:cs="Times New Roman"/>
          <w:szCs w:val="24"/>
          <w:lang w:eastAsia="en-GB"/>
        </w:rPr>
        <w:t>then associate reading and books</w:t>
      </w:r>
      <w:r w:rsidR="00C0520A" w:rsidRPr="00655AF1">
        <w:rPr>
          <w:rFonts w:asciiTheme="minorHAnsi" w:eastAsia="Times New Roman" w:hAnsiTheme="minorHAnsi" w:cs="Times New Roman"/>
          <w:szCs w:val="24"/>
          <w:lang w:eastAsia="en-GB"/>
        </w:rPr>
        <w:t xml:space="preserve"> with failure and disengagement, </w:t>
      </w:r>
      <w:r w:rsidRPr="00655AF1">
        <w:rPr>
          <w:rFonts w:asciiTheme="minorHAnsi" w:eastAsia="Times New Roman" w:hAnsiTheme="minorHAnsi" w:cs="Times New Roman"/>
          <w:szCs w:val="24"/>
          <w:lang w:eastAsia="en-GB"/>
        </w:rPr>
        <w:lastRenderedPageBreak/>
        <w:t>given</w:t>
      </w:r>
      <w:r w:rsidR="008926D0" w:rsidRPr="00655AF1">
        <w:rPr>
          <w:rFonts w:asciiTheme="minorHAnsi" w:eastAsia="Times New Roman" w:hAnsiTheme="minorHAnsi" w:cs="Times New Roman"/>
          <w:szCs w:val="24"/>
          <w:lang w:eastAsia="en-GB"/>
        </w:rPr>
        <w:t xml:space="preserve"> th</w:t>
      </w:r>
      <w:r w:rsidR="00D26595" w:rsidRPr="00655AF1">
        <w:rPr>
          <w:rFonts w:asciiTheme="minorHAnsi" w:eastAsia="Times New Roman" w:hAnsiTheme="minorHAnsi" w:cs="Times New Roman"/>
          <w:szCs w:val="24"/>
          <w:lang w:eastAsia="en-GB"/>
        </w:rPr>
        <w:t>at Landerl and Wimmer (2008</w:t>
      </w:r>
      <w:r w:rsidRPr="00655AF1">
        <w:rPr>
          <w:rFonts w:asciiTheme="minorHAnsi" w:eastAsia="Times New Roman" w:hAnsiTheme="minorHAnsi" w:cs="Times New Roman"/>
          <w:szCs w:val="24"/>
          <w:lang w:eastAsia="en-GB"/>
        </w:rPr>
        <w:t xml:space="preserve">) highlight that </w:t>
      </w:r>
      <w:r w:rsidR="00B1410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most reading intervention programs focus on phonological awareness and phonological decoding in reading</w:t>
      </w:r>
      <w:r w:rsidR="00B14106" w:rsidRPr="00655AF1">
        <w:rPr>
          <w:rFonts w:asciiTheme="minorHAnsi" w:eastAsia="Times New Roman" w:hAnsiTheme="minorHAnsi" w:cs="Times New Roman"/>
          <w:szCs w:val="24"/>
          <w:lang w:eastAsia="en-GB"/>
        </w:rPr>
        <w:t>”</w:t>
      </w:r>
      <w:r w:rsidR="00D26595" w:rsidRPr="00655AF1">
        <w:rPr>
          <w:rFonts w:asciiTheme="minorHAnsi" w:eastAsia="Times New Roman" w:hAnsiTheme="minorHAnsi" w:cs="Times New Roman"/>
          <w:szCs w:val="24"/>
          <w:lang w:eastAsia="en-GB"/>
        </w:rPr>
        <w:t xml:space="preserve"> (p. 160)</w:t>
      </w:r>
      <w:r w:rsidRPr="00655AF1">
        <w:rPr>
          <w:rFonts w:asciiTheme="minorHAnsi" w:eastAsia="Times New Roman" w:hAnsiTheme="minorHAnsi" w:cs="Times New Roman"/>
          <w:szCs w:val="24"/>
          <w:lang w:eastAsia="en-GB"/>
        </w:rPr>
        <w:t>. In fact, much of the literature focuses on the role of decoding text and phonics</w:t>
      </w:r>
      <w:r w:rsidR="00B14106" w:rsidRPr="00655AF1">
        <w:rPr>
          <w:rFonts w:asciiTheme="minorHAnsi" w:eastAsia="Times New Roman" w:hAnsiTheme="minorHAnsi" w:cs="Times New Roman"/>
          <w:szCs w:val="24"/>
          <w:lang w:eastAsia="en-GB"/>
        </w:rPr>
        <w:t xml:space="preserve"> and this does not relate to </w:t>
      </w:r>
      <w:r w:rsidR="00C0520A" w:rsidRPr="00655AF1">
        <w:rPr>
          <w:rFonts w:asciiTheme="minorHAnsi" w:eastAsia="Times New Roman" w:hAnsiTheme="minorHAnsi" w:cs="Times New Roman"/>
          <w:szCs w:val="24"/>
          <w:lang w:eastAsia="en-GB"/>
        </w:rPr>
        <w:t xml:space="preserve">the needs and competencies of children under the age of </w:t>
      </w:r>
      <w:r w:rsidR="00D64557" w:rsidRPr="00655AF1">
        <w:rPr>
          <w:rFonts w:asciiTheme="minorHAnsi" w:eastAsia="Times New Roman" w:hAnsiTheme="minorHAnsi" w:cs="Times New Roman"/>
          <w:szCs w:val="24"/>
          <w:lang w:eastAsia="en-GB"/>
        </w:rPr>
        <w:t>three</w:t>
      </w:r>
      <w:r w:rsidRPr="00655AF1">
        <w:rPr>
          <w:rFonts w:asciiTheme="minorHAnsi" w:eastAsia="Times New Roman" w:hAnsiTheme="minorHAnsi" w:cs="Times New Roman"/>
          <w:szCs w:val="24"/>
          <w:lang w:eastAsia="en-GB"/>
        </w:rPr>
        <w:t>.</w:t>
      </w:r>
    </w:p>
    <w:p w:rsidR="00325879" w:rsidRPr="00655AF1" w:rsidRDefault="00325879" w:rsidP="00567964">
      <w:pPr>
        <w:pStyle w:val="NoSpacing"/>
        <w:ind w:left="720" w:right="1088"/>
        <w:jc w:val="right"/>
        <w:rPr>
          <w:rFonts w:asciiTheme="minorHAnsi" w:eastAsia="Times New Roman" w:hAnsiTheme="minorHAnsi" w:cs="Times New Roman"/>
          <w:szCs w:val="24"/>
          <w:lang w:eastAsia="en-GB"/>
        </w:rPr>
      </w:pPr>
    </w:p>
    <w:p w:rsidR="005D5A15" w:rsidRPr="00655AF1" w:rsidRDefault="005D5A15" w:rsidP="00567964">
      <w:pPr>
        <w:pStyle w:val="NoSpacing"/>
        <w:ind w:left="720" w:right="1088"/>
        <w:jc w:val="right"/>
        <w:rPr>
          <w:rFonts w:asciiTheme="minorHAnsi" w:eastAsia="Times New Roman" w:hAnsiTheme="minorHAnsi" w:cs="Times New Roman"/>
          <w:i/>
          <w:szCs w:val="24"/>
          <w:lang w:eastAsia="en-GB"/>
        </w:rPr>
      </w:pPr>
    </w:p>
    <w:p w:rsidR="00325879" w:rsidRPr="00655AF1" w:rsidRDefault="00325879" w:rsidP="00325879">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next section of the </w:t>
      </w:r>
      <w:r w:rsidR="009C25C5"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situates the early reading and phonics wider debate as a continuum of the rationale for the research study. </w:t>
      </w:r>
    </w:p>
    <w:p w:rsidR="00675F2D" w:rsidRPr="00655AF1" w:rsidRDefault="00675F2D" w:rsidP="00325879">
      <w:pPr>
        <w:pStyle w:val="NoSpacing"/>
        <w:spacing w:line="360" w:lineRule="auto"/>
        <w:jc w:val="both"/>
        <w:rPr>
          <w:rFonts w:asciiTheme="minorHAnsi" w:eastAsia="Times New Roman" w:hAnsiTheme="minorHAnsi" w:cs="Times New Roman"/>
          <w:szCs w:val="24"/>
          <w:lang w:eastAsia="en-GB"/>
        </w:rPr>
      </w:pPr>
    </w:p>
    <w:p w:rsidR="00325879" w:rsidRPr="00655AF1" w:rsidRDefault="001501F3" w:rsidP="001501F3">
      <w:pPr>
        <w:pStyle w:val="Heading2"/>
        <w:tabs>
          <w:tab w:val="left" w:pos="6349"/>
        </w:tabs>
        <w:rPr>
          <w:rFonts w:asciiTheme="minorHAnsi" w:eastAsia="Times New Roman" w:hAnsiTheme="minorHAnsi"/>
          <w:color w:val="auto"/>
          <w:lang w:eastAsia="en-GB"/>
        </w:rPr>
      </w:pPr>
      <w:r w:rsidRPr="00655AF1">
        <w:rPr>
          <w:rFonts w:asciiTheme="minorHAnsi" w:eastAsia="Times New Roman" w:hAnsiTheme="minorHAnsi"/>
          <w:color w:val="auto"/>
          <w:lang w:eastAsia="en-GB"/>
        </w:rPr>
        <w:tab/>
      </w:r>
    </w:p>
    <w:p w:rsidR="00325879" w:rsidRPr="00655AF1" w:rsidRDefault="00AE4C42" w:rsidP="00567964">
      <w:pPr>
        <w:pStyle w:val="Heading2"/>
        <w:rPr>
          <w:rFonts w:asciiTheme="minorHAnsi" w:hAnsiTheme="minorHAnsi"/>
          <w:color w:val="auto"/>
        </w:rPr>
      </w:pPr>
      <w:bookmarkStart w:id="57" w:name="_Toc459283861"/>
      <w:bookmarkStart w:id="58" w:name="_Toc478736950"/>
      <w:r w:rsidRPr="00655AF1">
        <w:rPr>
          <w:rFonts w:asciiTheme="minorHAnsi" w:hAnsiTheme="minorHAnsi"/>
          <w:color w:val="auto"/>
        </w:rPr>
        <w:t>2.4</w:t>
      </w:r>
      <w:r w:rsidR="00567964" w:rsidRPr="00655AF1">
        <w:rPr>
          <w:rFonts w:asciiTheme="minorHAnsi" w:hAnsiTheme="minorHAnsi"/>
          <w:color w:val="auto"/>
        </w:rPr>
        <w:t>.</w:t>
      </w:r>
      <w:r w:rsidR="00567964" w:rsidRPr="00655AF1">
        <w:rPr>
          <w:rFonts w:asciiTheme="minorHAnsi" w:hAnsiTheme="minorHAnsi"/>
          <w:color w:val="auto"/>
        </w:rPr>
        <w:tab/>
      </w:r>
      <w:r w:rsidR="00325879" w:rsidRPr="00655AF1">
        <w:rPr>
          <w:rFonts w:asciiTheme="minorHAnsi" w:hAnsiTheme="minorHAnsi"/>
          <w:color w:val="auto"/>
        </w:rPr>
        <w:t xml:space="preserve">The </w:t>
      </w:r>
      <w:bookmarkEnd w:id="57"/>
      <w:r w:rsidR="00935EF6" w:rsidRPr="00655AF1">
        <w:rPr>
          <w:rFonts w:asciiTheme="minorHAnsi" w:hAnsiTheme="minorHAnsi"/>
          <w:color w:val="auto"/>
        </w:rPr>
        <w:t>controversy of early reading and phonics</w:t>
      </w:r>
      <w:bookmarkEnd w:id="58"/>
      <w:r w:rsidR="00935EF6" w:rsidRPr="00655AF1">
        <w:rPr>
          <w:rFonts w:asciiTheme="minorHAnsi" w:hAnsiTheme="minorHAnsi"/>
          <w:color w:val="auto"/>
        </w:rPr>
        <w:t xml:space="preserve"> </w:t>
      </w:r>
      <w:r w:rsidR="00325879" w:rsidRPr="00655AF1">
        <w:rPr>
          <w:rFonts w:asciiTheme="minorHAnsi" w:hAnsiTheme="minorHAnsi"/>
          <w:color w:val="auto"/>
        </w:rPr>
        <w:t xml:space="preserve"> </w:t>
      </w:r>
    </w:p>
    <w:p w:rsidR="00325879" w:rsidRPr="00655AF1" w:rsidRDefault="00325879" w:rsidP="00325879">
      <w:pPr>
        <w:pStyle w:val="NoSpacing"/>
        <w:spacing w:line="360" w:lineRule="auto"/>
        <w:rPr>
          <w:rFonts w:asciiTheme="minorHAnsi" w:hAnsiTheme="minorHAnsi"/>
          <w:szCs w:val="24"/>
        </w:rPr>
      </w:pPr>
    </w:p>
    <w:p w:rsidR="00FA5EBB" w:rsidRPr="00655AF1" w:rsidRDefault="001A38B7" w:rsidP="00325879">
      <w:pPr>
        <w:pStyle w:val="NoSpacing"/>
        <w:spacing w:line="360" w:lineRule="auto"/>
        <w:jc w:val="both"/>
        <w:rPr>
          <w:rFonts w:asciiTheme="minorHAnsi" w:eastAsia="Times New Roman" w:hAnsiTheme="minorHAnsi" w:cs="Times New Roman"/>
          <w:szCs w:val="24"/>
          <w:lang w:eastAsia="en-GB"/>
        </w:rPr>
      </w:pPr>
      <w:r w:rsidRPr="00655AF1">
        <w:rPr>
          <w:rFonts w:asciiTheme="minorHAnsi" w:hAnsiTheme="minorHAnsi" w:cstheme="minorHAnsi"/>
          <w:szCs w:val="24"/>
        </w:rPr>
        <w:t>Controversy surrounding</w:t>
      </w:r>
      <w:r w:rsidR="00325879" w:rsidRPr="00655AF1">
        <w:rPr>
          <w:rFonts w:asciiTheme="minorHAnsi" w:hAnsiTheme="minorHAnsi" w:cstheme="minorHAnsi"/>
          <w:szCs w:val="24"/>
        </w:rPr>
        <w:t xml:space="preserve"> how early reading should be taught </w:t>
      </w:r>
      <w:r w:rsidRPr="00655AF1">
        <w:rPr>
          <w:rFonts w:asciiTheme="minorHAnsi" w:hAnsiTheme="minorHAnsi" w:cstheme="minorHAnsi"/>
          <w:szCs w:val="24"/>
        </w:rPr>
        <w:t>has been an on-going emotive debate for many years</w:t>
      </w:r>
      <w:r w:rsidR="00325879" w:rsidRPr="00655AF1">
        <w:rPr>
          <w:rFonts w:asciiTheme="minorHAnsi" w:hAnsiTheme="minorHAnsi" w:cstheme="minorHAnsi"/>
          <w:szCs w:val="24"/>
        </w:rPr>
        <w:t xml:space="preserve"> (</w:t>
      </w:r>
      <w:r w:rsidR="000B79D1" w:rsidRPr="00655AF1">
        <w:rPr>
          <w:rFonts w:asciiTheme="minorHAnsi" w:hAnsiTheme="minorHAnsi"/>
          <w:szCs w:val="24"/>
        </w:rPr>
        <w:t xml:space="preserve">Brooks 2003; Chall 1967; </w:t>
      </w:r>
      <w:r w:rsidR="000B79D1" w:rsidRPr="00655AF1">
        <w:rPr>
          <w:rFonts w:asciiTheme="minorHAnsi" w:hAnsiTheme="minorHAnsi" w:cstheme="minorHAnsi"/>
          <w:szCs w:val="24"/>
        </w:rPr>
        <w:t xml:space="preserve">Ehri, 2003; </w:t>
      </w:r>
      <w:r w:rsidR="000B79D1" w:rsidRPr="00655AF1">
        <w:rPr>
          <w:rFonts w:asciiTheme="minorHAnsi" w:hAnsiTheme="minorHAnsi"/>
          <w:szCs w:val="24"/>
        </w:rPr>
        <w:t xml:space="preserve">Hall 1987; </w:t>
      </w:r>
      <w:r w:rsidR="00EC3007" w:rsidRPr="00655AF1">
        <w:rPr>
          <w:rFonts w:asciiTheme="minorHAnsi" w:hAnsiTheme="minorHAnsi" w:cstheme="minorHAnsi"/>
          <w:szCs w:val="24"/>
        </w:rPr>
        <w:t>Gough and Turn</w:t>
      </w:r>
      <w:r w:rsidR="00325879" w:rsidRPr="00655AF1">
        <w:rPr>
          <w:rFonts w:asciiTheme="minorHAnsi" w:hAnsiTheme="minorHAnsi" w:cstheme="minorHAnsi"/>
          <w:szCs w:val="24"/>
        </w:rPr>
        <w:t>er</w:t>
      </w:r>
      <w:r w:rsidR="00CC3D02" w:rsidRPr="00655AF1">
        <w:rPr>
          <w:rFonts w:asciiTheme="minorHAnsi" w:hAnsiTheme="minorHAnsi" w:cstheme="minorHAnsi"/>
          <w:szCs w:val="24"/>
        </w:rPr>
        <w:t>,</w:t>
      </w:r>
      <w:r w:rsidR="00325879" w:rsidRPr="00655AF1">
        <w:rPr>
          <w:rFonts w:asciiTheme="minorHAnsi" w:hAnsiTheme="minorHAnsi" w:cstheme="minorHAnsi"/>
          <w:szCs w:val="24"/>
        </w:rPr>
        <w:t xml:space="preserve"> 1986; Liberman and Liberman</w:t>
      </w:r>
      <w:r w:rsidR="00CC3D02" w:rsidRPr="00655AF1">
        <w:rPr>
          <w:rFonts w:asciiTheme="minorHAnsi" w:hAnsiTheme="minorHAnsi" w:cstheme="minorHAnsi"/>
          <w:szCs w:val="24"/>
        </w:rPr>
        <w:t>,</w:t>
      </w:r>
      <w:r w:rsidR="00325879" w:rsidRPr="00655AF1">
        <w:rPr>
          <w:rFonts w:asciiTheme="minorHAnsi" w:hAnsiTheme="minorHAnsi" w:cstheme="minorHAnsi"/>
          <w:szCs w:val="24"/>
        </w:rPr>
        <w:t xml:space="preserve"> 1992; Johnson and Watson</w:t>
      </w:r>
      <w:r w:rsidR="00CC3D02" w:rsidRPr="00655AF1">
        <w:rPr>
          <w:rFonts w:asciiTheme="minorHAnsi" w:hAnsiTheme="minorHAnsi" w:cstheme="minorHAnsi"/>
          <w:szCs w:val="24"/>
        </w:rPr>
        <w:t>,</w:t>
      </w:r>
      <w:r w:rsidR="00325879" w:rsidRPr="00655AF1">
        <w:rPr>
          <w:rFonts w:asciiTheme="minorHAnsi" w:hAnsiTheme="minorHAnsi" w:cstheme="minorHAnsi"/>
          <w:szCs w:val="24"/>
        </w:rPr>
        <w:t xml:space="preserve"> 2005</w:t>
      </w:r>
      <w:r w:rsidR="000B79D1" w:rsidRPr="00655AF1">
        <w:rPr>
          <w:rFonts w:asciiTheme="minorHAnsi" w:hAnsiTheme="minorHAnsi" w:cstheme="minorHAnsi"/>
          <w:szCs w:val="24"/>
        </w:rPr>
        <w:t xml:space="preserve">; </w:t>
      </w:r>
      <w:r w:rsidR="000B79D1" w:rsidRPr="00655AF1">
        <w:rPr>
          <w:rFonts w:asciiTheme="minorHAnsi" w:hAnsiTheme="minorHAnsi"/>
          <w:szCs w:val="24"/>
        </w:rPr>
        <w:t>Rose 2006; Torgeson et al., 2006</w:t>
      </w:r>
      <w:r w:rsidR="00325879" w:rsidRPr="00655AF1">
        <w:rPr>
          <w:rFonts w:asciiTheme="minorHAnsi" w:hAnsiTheme="minorHAnsi" w:cstheme="minorHAnsi"/>
          <w:szCs w:val="24"/>
        </w:rPr>
        <w:t>)</w:t>
      </w:r>
      <w:r w:rsidRPr="00655AF1">
        <w:rPr>
          <w:rFonts w:asciiTheme="minorHAnsi" w:hAnsiTheme="minorHAnsi" w:cstheme="minorHAnsi"/>
          <w:szCs w:val="24"/>
        </w:rPr>
        <w:t xml:space="preserve">. </w:t>
      </w:r>
      <w:r w:rsidR="00215C45" w:rsidRPr="00655AF1">
        <w:rPr>
          <w:rFonts w:asciiTheme="minorHAnsi" w:hAnsiTheme="minorHAnsi" w:cstheme="minorHAnsi"/>
          <w:szCs w:val="24"/>
        </w:rPr>
        <w:t xml:space="preserve">Indeed, </w:t>
      </w:r>
      <w:r w:rsidR="00C0520A" w:rsidRPr="00655AF1">
        <w:rPr>
          <w:rFonts w:asciiTheme="minorHAnsi" w:eastAsia="Times New Roman" w:hAnsiTheme="minorHAnsi" w:cs="Times New Roman"/>
          <w:szCs w:val="24"/>
          <w:lang w:eastAsia="en-GB"/>
        </w:rPr>
        <w:t>Snowling and Hulme (2007</w:t>
      </w:r>
      <w:r w:rsidR="00B23579" w:rsidRPr="00655AF1">
        <w:rPr>
          <w:rFonts w:asciiTheme="minorHAnsi" w:eastAsia="Times New Roman" w:hAnsiTheme="minorHAnsi" w:cs="Times New Roman"/>
          <w:szCs w:val="24"/>
          <w:lang w:eastAsia="en-GB"/>
        </w:rPr>
        <w:t>)</w:t>
      </w:r>
      <w:r w:rsidR="00B23579" w:rsidRPr="00655AF1">
        <w:rPr>
          <w:rFonts w:asciiTheme="minorHAnsi" w:hAnsiTheme="minorHAnsi" w:cstheme="minorHAnsi"/>
          <w:szCs w:val="24"/>
        </w:rPr>
        <w:t xml:space="preserve"> suggest that </w:t>
      </w:r>
      <w:r w:rsidR="00B23579" w:rsidRPr="00655AF1">
        <w:rPr>
          <w:rFonts w:asciiTheme="minorHAnsi" w:eastAsia="Times New Roman" w:hAnsiTheme="minorHAnsi" w:cs="Times New Roman"/>
          <w:szCs w:val="24"/>
          <w:lang w:eastAsia="en-GB"/>
        </w:rPr>
        <w:t>“there has been a long history of conflict about the best way to teach reading”</w:t>
      </w:r>
      <w:r w:rsidR="00C0520A" w:rsidRPr="00655AF1">
        <w:rPr>
          <w:rFonts w:asciiTheme="minorHAnsi" w:eastAsia="Times New Roman" w:hAnsiTheme="minorHAnsi" w:cs="Times New Roman"/>
          <w:szCs w:val="24"/>
          <w:lang w:eastAsia="en-GB"/>
        </w:rPr>
        <w:t xml:space="preserve"> (p. 502)</w:t>
      </w:r>
      <w:r w:rsidR="00B23579" w:rsidRPr="00655AF1">
        <w:rPr>
          <w:rFonts w:asciiTheme="minorHAnsi" w:eastAsia="Times New Roman" w:hAnsiTheme="minorHAnsi" w:cs="Times New Roman"/>
          <w:szCs w:val="24"/>
          <w:lang w:eastAsia="en-GB"/>
        </w:rPr>
        <w:t xml:space="preserve">. </w:t>
      </w:r>
    </w:p>
    <w:p w:rsidR="00FA5EBB" w:rsidRPr="00655AF1" w:rsidRDefault="00FA5EBB" w:rsidP="00325879">
      <w:pPr>
        <w:pStyle w:val="NoSpacing"/>
        <w:spacing w:line="360" w:lineRule="auto"/>
        <w:jc w:val="both"/>
        <w:rPr>
          <w:rFonts w:asciiTheme="minorHAnsi" w:eastAsia="Times New Roman" w:hAnsiTheme="minorHAnsi" w:cs="Times New Roman"/>
          <w:szCs w:val="24"/>
          <w:lang w:eastAsia="en-GB"/>
        </w:rPr>
      </w:pPr>
    </w:p>
    <w:p w:rsidR="00044D22" w:rsidRPr="00655AF1" w:rsidRDefault="00567964" w:rsidP="00325879">
      <w:pPr>
        <w:pStyle w:val="NoSpacing"/>
        <w:spacing w:line="360" w:lineRule="auto"/>
        <w:jc w:val="both"/>
        <w:rPr>
          <w:rFonts w:asciiTheme="minorHAnsi" w:hAnsiTheme="minorHAnsi"/>
          <w:szCs w:val="24"/>
        </w:rPr>
      </w:pPr>
      <w:r w:rsidRPr="00655AF1">
        <w:rPr>
          <w:rFonts w:asciiTheme="minorHAnsi" w:hAnsiTheme="minorHAnsi" w:cstheme="minorHAnsi"/>
          <w:szCs w:val="24"/>
        </w:rPr>
        <w:t xml:space="preserve">Early reading discourse is usually associated with </w:t>
      </w:r>
      <w:r w:rsidR="00E07896" w:rsidRPr="00655AF1">
        <w:rPr>
          <w:rFonts w:asciiTheme="minorHAnsi" w:hAnsiTheme="minorHAnsi" w:cstheme="minorHAnsi"/>
          <w:szCs w:val="24"/>
        </w:rPr>
        <w:t xml:space="preserve">and surrounded by </w:t>
      </w:r>
      <w:r w:rsidRPr="00655AF1">
        <w:rPr>
          <w:rFonts w:asciiTheme="minorHAnsi" w:hAnsiTheme="minorHAnsi" w:cstheme="minorHAnsi"/>
          <w:szCs w:val="24"/>
        </w:rPr>
        <w:t>a</w:t>
      </w:r>
      <w:r w:rsidR="00E07896" w:rsidRPr="00655AF1">
        <w:rPr>
          <w:rFonts w:asciiTheme="minorHAnsi" w:hAnsiTheme="minorHAnsi" w:cstheme="minorHAnsi"/>
          <w:szCs w:val="24"/>
        </w:rPr>
        <w:t>n advocated</w:t>
      </w:r>
      <w:r w:rsidRPr="00655AF1">
        <w:rPr>
          <w:rFonts w:asciiTheme="minorHAnsi" w:hAnsiTheme="minorHAnsi" w:cstheme="minorHAnsi"/>
          <w:szCs w:val="24"/>
        </w:rPr>
        <w:t xml:space="preserve"> phonics approach. </w:t>
      </w:r>
      <w:r w:rsidR="009E5F71" w:rsidRPr="00655AF1">
        <w:rPr>
          <w:rFonts w:asciiTheme="minorHAnsi" w:hAnsiTheme="minorHAnsi"/>
          <w:szCs w:val="24"/>
        </w:rPr>
        <w:t>Subsequently, this</w:t>
      </w:r>
      <w:r w:rsidR="000B79D1" w:rsidRPr="00655AF1">
        <w:rPr>
          <w:rFonts w:asciiTheme="minorHAnsi" w:hAnsiTheme="minorHAnsi"/>
          <w:szCs w:val="24"/>
        </w:rPr>
        <w:t xml:space="preserve"> much debated </w:t>
      </w:r>
      <w:r w:rsidR="00325879" w:rsidRPr="00655AF1">
        <w:rPr>
          <w:rFonts w:asciiTheme="minorHAnsi" w:hAnsiTheme="minorHAnsi"/>
          <w:szCs w:val="24"/>
        </w:rPr>
        <w:t xml:space="preserve">practice of teaching phonics has led to a particular </w:t>
      </w:r>
      <w:r w:rsidR="00B93C10" w:rsidRPr="00655AF1">
        <w:rPr>
          <w:rFonts w:asciiTheme="minorHAnsi" w:hAnsiTheme="minorHAnsi"/>
          <w:szCs w:val="24"/>
        </w:rPr>
        <w:t>perspective</w:t>
      </w:r>
      <w:r w:rsidR="00325879" w:rsidRPr="00655AF1">
        <w:rPr>
          <w:rFonts w:asciiTheme="minorHAnsi" w:hAnsiTheme="minorHAnsi"/>
          <w:szCs w:val="24"/>
        </w:rPr>
        <w:t xml:space="preserve"> (Ros</w:t>
      </w:r>
      <w:r w:rsidR="00FA5EBB" w:rsidRPr="00655AF1">
        <w:rPr>
          <w:rFonts w:asciiTheme="minorHAnsi" w:hAnsiTheme="minorHAnsi"/>
          <w:szCs w:val="24"/>
        </w:rPr>
        <w:t xml:space="preserve">e 2006), </w:t>
      </w:r>
      <w:r w:rsidR="000B79D1" w:rsidRPr="00655AF1">
        <w:rPr>
          <w:rFonts w:asciiTheme="minorHAnsi" w:hAnsiTheme="minorHAnsi"/>
          <w:szCs w:val="24"/>
        </w:rPr>
        <w:t xml:space="preserve">that an investment in </w:t>
      </w:r>
      <w:r w:rsidR="00325879" w:rsidRPr="00655AF1">
        <w:rPr>
          <w:rFonts w:asciiTheme="minorHAnsi" w:hAnsiTheme="minorHAnsi"/>
          <w:szCs w:val="24"/>
        </w:rPr>
        <w:t xml:space="preserve">phonics training </w:t>
      </w:r>
      <w:r w:rsidR="000B79D1" w:rsidRPr="00655AF1">
        <w:rPr>
          <w:rFonts w:asciiTheme="minorHAnsi" w:hAnsiTheme="minorHAnsi"/>
          <w:szCs w:val="24"/>
        </w:rPr>
        <w:t>(S</w:t>
      </w:r>
      <w:r w:rsidR="00B93C10" w:rsidRPr="00655AF1">
        <w:rPr>
          <w:rFonts w:asciiTheme="minorHAnsi" w:hAnsiTheme="minorHAnsi"/>
          <w:szCs w:val="24"/>
        </w:rPr>
        <w:t xml:space="preserve">ystematic </w:t>
      </w:r>
      <w:r w:rsidR="000B79D1" w:rsidRPr="00655AF1">
        <w:rPr>
          <w:rFonts w:asciiTheme="minorHAnsi" w:hAnsiTheme="minorHAnsi"/>
          <w:szCs w:val="24"/>
        </w:rPr>
        <w:t>S</w:t>
      </w:r>
      <w:r w:rsidR="00B93C10" w:rsidRPr="00655AF1">
        <w:rPr>
          <w:rFonts w:asciiTheme="minorHAnsi" w:hAnsiTheme="minorHAnsi"/>
          <w:szCs w:val="24"/>
        </w:rPr>
        <w:t xml:space="preserve">ynthetic </w:t>
      </w:r>
      <w:r w:rsidR="000B79D1" w:rsidRPr="00655AF1">
        <w:rPr>
          <w:rFonts w:asciiTheme="minorHAnsi" w:hAnsiTheme="minorHAnsi"/>
          <w:szCs w:val="24"/>
        </w:rPr>
        <w:t>P</w:t>
      </w:r>
      <w:r w:rsidR="00B93C10" w:rsidRPr="00655AF1">
        <w:rPr>
          <w:rFonts w:asciiTheme="minorHAnsi" w:hAnsiTheme="minorHAnsi"/>
          <w:szCs w:val="24"/>
        </w:rPr>
        <w:t>honics</w:t>
      </w:r>
      <w:r w:rsidR="000B79D1" w:rsidRPr="00655AF1">
        <w:rPr>
          <w:rFonts w:asciiTheme="minorHAnsi" w:hAnsiTheme="minorHAnsi"/>
          <w:szCs w:val="24"/>
        </w:rPr>
        <w:t xml:space="preserve"> as the preferred approach) </w:t>
      </w:r>
      <w:r w:rsidR="00325879" w:rsidRPr="00655AF1">
        <w:rPr>
          <w:rFonts w:asciiTheme="minorHAnsi" w:hAnsiTheme="minorHAnsi"/>
          <w:szCs w:val="24"/>
        </w:rPr>
        <w:t xml:space="preserve">will impact </w:t>
      </w:r>
      <w:r w:rsidR="000B79D1" w:rsidRPr="00655AF1">
        <w:rPr>
          <w:rFonts w:asciiTheme="minorHAnsi" w:hAnsiTheme="minorHAnsi"/>
          <w:szCs w:val="24"/>
        </w:rPr>
        <w:t>substantially</w:t>
      </w:r>
      <w:r w:rsidR="00325879" w:rsidRPr="00655AF1">
        <w:rPr>
          <w:rFonts w:asciiTheme="minorHAnsi" w:hAnsiTheme="minorHAnsi"/>
          <w:szCs w:val="24"/>
        </w:rPr>
        <w:t xml:space="preserve"> upon young children’s abilities to </w:t>
      </w:r>
      <w:r w:rsidR="00B93C10" w:rsidRPr="00655AF1">
        <w:rPr>
          <w:rFonts w:asciiTheme="minorHAnsi" w:hAnsiTheme="minorHAnsi"/>
          <w:szCs w:val="24"/>
        </w:rPr>
        <w:t>develop as</w:t>
      </w:r>
      <w:r w:rsidR="00325879" w:rsidRPr="00655AF1">
        <w:rPr>
          <w:rFonts w:asciiTheme="minorHAnsi" w:hAnsiTheme="minorHAnsi"/>
          <w:szCs w:val="24"/>
        </w:rPr>
        <w:t xml:space="preserve"> </w:t>
      </w:r>
      <w:r w:rsidR="00B93C10" w:rsidRPr="00655AF1">
        <w:rPr>
          <w:rFonts w:asciiTheme="minorHAnsi" w:hAnsiTheme="minorHAnsi"/>
          <w:szCs w:val="24"/>
        </w:rPr>
        <w:t>‘</w:t>
      </w:r>
      <w:r w:rsidR="00325879" w:rsidRPr="00655AF1">
        <w:rPr>
          <w:rFonts w:asciiTheme="minorHAnsi" w:hAnsiTheme="minorHAnsi"/>
          <w:szCs w:val="24"/>
        </w:rPr>
        <w:t>readers</w:t>
      </w:r>
      <w:r w:rsidR="00B93C10" w:rsidRPr="00655AF1">
        <w:rPr>
          <w:rFonts w:asciiTheme="minorHAnsi" w:hAnsiTheme="minorHAnsi"/>
          <w:szCs w:val="24"/>
        </w:rPr>
        <w:t>’</w:t>
      </w:r>
      <w:r w:rsidR="00325879" w:rsidRPr="00655AF1">
        <w:rPr>
          <w:rFonts w:asciiTheme="minorHAnsi" w:hAnsiTheme="minorHAnsi"/>
          <w:szCs w:val="24"/>
        </w:rPr>
        <w:t xml:space="preserve">. </w:t>
      </w:r>
      <w:r w:rsidR="00972941" w:rsidRPr="00655AF1">
        <w:rPr>
          <w:rFonts w:asciiTheme="minorHAnsi" w:hAnsiTheme="minorHAnsi"/>
          <w:szCs w:val="24"/>
        </w:rPr>
        <w:t>Sadly, t</w:t>
      </w:r>
      <w:r w:rsidRPr="00655AF1">
        <w:rPr>
          <w:rFonts w:asciiTheme="minorHAnsi" w:hAnsiTheme="minorHAnsi"/>
          <w:szCs w:val="24"/>
        </w:rPr>
        <w:t xml:space="preserve">his standpoint does not recognise the wide range of knowledge </w:t>
      </w:r>
      <w:r w:rsidR="00972941" w:rsidRPr="00655AF1">
        <w:rPr>
          <w:rFonts w:asciiTheme="minorHAnsi" w:hAnsiTheme="minorHAnsi"/>
          <w:szCs w:val="24"/>
        </w:rPr>
        <w:t xml:space="preserve">and understanding that </w:t>
      </w:r>
      <w:r w:rsidRPr="00655AF1">
        <w:rPr>
          <w:rFonts w:asciiTheme="minorHAnsi" w:hAnsiTheme="minorHAnsi"/>
          <w:szCs w:val="24"/>
        </w:rPr>
        <w:t xml:space="preserve">young children already </w:t>
      </w:r>
      <w:r w:rsidR="00972941" w:rsidRPr="00655AF1">
        <w:rPr>
          <w:rFonts w:asciiTheme="minorHAnsi" w:hAnsiTheme="minorHAnsi"/>
          <w:szCs w:val="24"/>
        </w:rPr>
        <w:t>contribute to</w:t>
      </w:r>
      <w:r w:rsidRPr="00655AF1">
        <w:rPr>
          <w:rFonts w:asciiTheme="minorHAnsi" w:hAnsiTheme="minorHAnsi"/>
          <w:szCs w:val="24"/>
        </w:rPr>
        <w:t xml:space="preserve"> </w:t>
      </w:r>
      <w:r w:rsidR="00972941" w:rsidRPr="00655AF1">
        <w:rPr>
          <w:rFonts w:asciiTheme="minorHAnsi" w:hAnsiTheme="minorHAnsi"/>
          <w:szCs w:val="24"/>
        </w:rPr>
        <w:t>reading activities</w:t>
      </w:r>
      <w:r w:rsidR="000B79D1" w:rsidRPr="00655AF1">
        <w:rPr>
          <w:rFonts w:asciiTheme="minorHAnsi" w:hAnsiTheme="minorHAnsi"/>
          <w:szCs w:val="24"/>
        </w:rPr>
        <w:t xml:space="preserve"> or consider</w:t>
      </w:r>
      <w:r w:rsidR="00B93C10" w:rsidRPr="00655AF1">
        <w:rPr>
          <w:rFonts w:asciiTheme="minorHAnsi" w:hAnsiTheme="minorHAnsi"/>
          <w:szCs w:val="24"/>
        </w:rPr>
        <w:t>s</w:t>
      </w:r>
      <w:r w:rsidR="000B79D1" w:rsidRPr="00655AF1">
        <w:rPr>
          <w:rFonts w:asciiTheme="minorHAnsi" w:hAnsiTheme="minorHAnsi"/>
          <w:szCs w:val="24"/>
        </w:rPr>
        <w:t xml:space="preserve"> the broader definition of reading</w:t>
      </w:r>
      <w:r w:rsidR="00972941" w:rsidRPr="00655AF1">
        <w:rPr>
          <w:rFonts w:asciiTheme="minorHAnsi" w:hAnsiTheme="minorHAnsi"/>
          <w:szCs w:val="24"/>
        </w:rPr>
        <w:t xml:space="preserve">. </w:t>
      </w:r>
      <w:r w:rsidR="00325879" w:rsidRPr="00655AF1">
        <w:rPr>
          <w:rFonts w:asciiTheme="minorHAnsi" w:hAnsiTheme="minorHAnsi"/>
          <w:szCs w:val="24"/>
        </w:rPr>
        <w:t xml:space="preserve">The teaching of </w:t>
      </w:r>
      <w:r w:rsidR="004400AA" w:rsidRPr="00655AF1">
        <w:rPr>
          <w:rFonts w:asciiTheme="minorHAnsi" w:hAnsiTheme="minorHAnsi"/>
          <w:szCs w:val="24"/>
        </w:rPr>
        <w:t xml:space="preserve">SSP </w:t>
      </w:r>
      <w:r w:rsidR="00325879" w:rsidRPr="00655AF1">
        <w:rPr>
          <w:rFonts w:asciiTheme="minorHAnsi" w:hAnsiTheme="minorHAnsi"/>
          <w:szCs w:val="24"/>
        </w:rPr>
        <w:t>has consequently be</w:t>
      </w:r>
      <w:r w:rsidR="00C0520A" w:rsidRPr="00655AF1">
        <w:rPr>
          <w:rFonts w:asciiTheme="minorHAnsi" w:hAnsiTheme="minorHAnsi"/>
          <w:szCs w:val="24"/>
        </w:rPr>
        <w:t xml:space="preserve">come a </w:t>
      </w:r>
      <w:r w:rsidR="00325879" w:rsidRPr="00655AF1">
        <w:rPr>
          <w:rFonts w:asciiTheme="minorHAnsi" w:hAnsiTheme="minorHAnsi"/>
          <w:szCs w:val="24"/>
        </w:rPr>
        <w:t>priority for all teachers (</w:t>
      </w:r>
      <w:r w:rsidR="00F43936" w:rsidRPr="00655AF1">
        <w:rPr>
          <w:rFonts w:asciiTheme="minorHAnsi" w:hAnsiTheme="minorHAnsi"/>
          <w:szCs w:val="24"/>
        </w:rPr>
        <w:t>‘</w:t>
      </w:r>
      <w:r w:rsidR="00916527" w:rsidRPr="00655AF1">
        <w:rPr>
          <w:rFonts w:asciiTheme="minorHAnsi" w:hAnsiTheme="minorHAnsi"/>
          <w:i/>
          <w:szCs w:val="24"/>
        </w:rPr>
        <w:t>Training our Next G</w:t>
      </w:r>
      <w:r w:rsidR="00325879" w:rsidRPr="00655AF1">
        <w:rPr>
          <w:rFonts w:asciiTheme="minorHAnsi" w:hAnsiTheme="minorHAnsi"/>
          <w:i/>
          <w:szCs w:val="24"/>
        </w:rPr>
        <w:t>eneration of Outstanding Teachers</w:t>
      </w:r>
      <w:r w:rsidR="00F43936" w:rsidRPr="00655AF1">
        <w:rPr>
          <w:rFonts w:asciiTheme="minorHAnsi" w:hAnsiTheme="minorHAnsi"/>
          <w:i/>
          <w:szCs w:val="24"/>
        </w:rPr>
        <w:t>’</w:t>
      </w:r>
      <w:r w:rsidR="00325879" w:rsidRPr="00655AF1">
        <w:rPr>
          <w:rFonts w:asciiTheme="minorHAnsi" w:hAnsiTheme="minorHAnsi"/>
          <w:szCs w:val="24"/>
        </w:rPr>
        <w:t>, November 2013</w:t>
      </w:r>
      <w:r w:rsidR="00C62CFE" w:rsidRPr="00655AF1">
        <w:rPr>
          <w:rFonts w:asciiTheme="minorHAnsi" w:hAnsiTheme="minorHAnsi"/>
          <w:szCs w:val="24"/>
        </w:rPr>
        <w:t xml:space="preserve">; </w:t>
      </w:r>
      <w:r w:rsidR="000B79D1" w:rsidRPr="00655AF1">
        <w:rPr>
          <w:rFonts w:asciiTheme="minorHAnsi" w:hAnsiTheme="minorHAnsi"/>
          <w:szCs w:val="24"/>
        </w:rPr>
        <w:t xml:space="preserve">DfE Phonics Screening Check, </w:t>
      </w:r>
      <w:r w:rsidR="00044D22" w:rsidRPr="00655AF1">
        <w:rPr>
          <w:rFonts w:asciiTheme="minorHAnsi" w:hAnsiTheme="minorHAnsi"/>
          <w:szCs w:val="24"/>
        </w:rPr>
        <w:t>2012</w:t>
      </w:r>
      <w:r w:rsidR="00C62CFE" w:rsidRPr="00655AF1">
        <w:rPr>
          <w:rFonts w:asciiTheme="minorHAnsi" w:hAnsiTheme="minorHAnsi"/>
          <w:szCs w:val="24"/>
        </w:rPr>
        <w:t>;</w:t>
      </w:r>
      <w:r w:rsidR="00B93C10" w:rsidRPr="00655AF1">
        <w:rPr>
          <w:rFonts w:asciiTheme="minorHAnsi" w:hAnsiTheme="minorHAnsi"/>
          <w:szCs w:val="24"/>
        </w:rPr>
        <w:t xml:space="preserve"> Ofsted, 2014, 2016</w:t>
      </w:r>
      <w:r w:rsidR="000B79D1" w:rsidRPr="00655AF1">
        <w:rPr>
          <w:rFonts w:asciiTheme="minorHAnsi" w:hAnsiTheme="minorHAnsi"/>
          <w:szCs w:val="24"/>
        </w:rPr>
        <w:t>) a</w:t>
      </w:r>
      <w:r w:rsidR="00325879" w:rsidRPr="00655AF1">
        <w:rPr>
          <w:rFonts w:asciiTheme="minorHAnsi" w:hAnsiTheme="minorHAnsi"/>
          <w:szCs w:val="24"/>
        </w:rPr>
        <w:t xml:space="preserve">cross the </w:t>
      </w:r>
      <w:r w:rsidR="00F43936" w:rsidRPr="00655AF1">
        <w:rPr>
          <w:rFonts w:asciiTheme="minorHAnsi" w:hAnsiTheme="minorHAnsi"/>
          <w:szCs w:val="24"/>
        </w:rPr>
        <w:t>‘</w:t>
      </w:r>
      <w:r w:rsidR="00325879" w:rsidRPr="00655AF1">
        <w:rPr>
          <w:rFonts w:asciiTheme="minorHAnsi" w:hAnsiTheme="minorHAnsi"/>
          <w:i/>
          <w:szCs w:val="24"/>
        </w:rPr>
        <w:t>Early Years Foundation Stage Curriculum</w:t>
      </w:r>
      <w:r w:rsidR="00F43936" w:rsidRPr="00655AF1">
        <w:rPr>
          <w:rFonts w:asciiTheme="minorHAnsi" w:hAnsiTheme="minorHAnsi"/>
          <w:i/>
          <w:szCs w:val="24"/>
        </w:rPr>
        <w:t>’</w:t>
      </w:r>
      <w:r w:rsidR="00325879" w:rsidRPr="00655AF1">
        <w:rPr>
          <w:rFonts w:asciiTheme="minorHAnsi" w:hAnsiTheme="minorHAnsi"/>
          <w:szCs w:val="24"/>
        </w:rPr>
        <w:t xml:space="preserve"> (DfE, 2014) and </w:t>
      </w:r>
      <w:r w:rsidR="00F43936" w:rsidRPr="00655AF1">
        <w:rPr>
          <w:rFonts w:asciiTheme="minorHAnsi" w:hAnsiTheme="minorHAnsi"/>
          <w:szCs w:val="24"/>
        </w:rPr>
        <w:t>‘</w:t>
      </w:r>
      <w:r w:rsidR="00325879" w:rsidRPr="00655AF1">
        <w:rPr>
          <w:rFonts w:asciiTheme="minorHAnsi" w:hAnsiTheme="minorHAnsi"/>
          <w:i/>
          <w:szCs w:val="24"/>
        </w:rPr>
        <w:t>National Curriculum</w:t>
      </w:r>
      <w:r w:rsidR="00F43936" w:rsidRPr="00655AF1">
        <w:rPr>
          <w:rFonts w:asciiTheme="minorHAnsi" w:hAnsiTheme="minorHAnsi"/>
          <w:szCs w:val="24"/>
        </w:rPr>
        <w:t>’</w:t>
      </w:r>
      <w:r w:rsidR="00325879" w:rsidRPr="00655AF1">
        <w:rPr>
          <w:rFonts w:asciiTheme="minorHAnsi" w:hAnsiTheme="minorHAnsi"/>
          <w:szCs w:val="24"/>
        </w:rPr>
        <w:t xml:space="preserve"> (DfE, 2014). Research publications, policy documentation and recent media articles involving early reading, teaching phonics and reading attainment has surrounded and </w:t>
      </w:r>
      <w:r w:rsidR="00C0520A" w:rsidRPr="00655AF1">
        <w:rPr>
          <w:rFonts w:asciiTheme="minorHAnsi" w:hAnsiTheme="minorHAnsi"/>
          <w:szCs w:val="24"/>
        </w:rPr>
        <w:t xml:space="preserve">has </w:t>
      </w:r>
      <w:r w:rsidR="00325879" w:rsidRPr="00655AF1">
        <w:rPr>
          <w:rFonts w:asciiTheme="minorHAnsi" w:hAnsiTheme="minorHAnsi"/>
          <w:szCs w:val="24"/>
        </w:rPr>
        <w:t xml:space="preserve">significantly impacted upon </w:t>
      </w:r>
      <w:r w:rsidR="00972941" w:rsidRPr="00655AF1">
        <w:rPr>
          <w:rFonts w:asciiTheme="minorHAnsi" w:hAnsiTheme="minorHAnsi"/>
          <w:szCs w:val="24"/>
        </w:rPr>
        <w:t>ITT</w:t>
      </w:r>
      <w:r w:rsidR="00C0520A" w:rsidRPr="00655AF1">
        <w:rPr>
          <w:rFonts w:asciiTheme="minorHAnsi" w:hAnsiTheme="minorHAnsi"/>
          <w:szCs w:val="24"/>
        </w:rPr>
        <w:t xml:space="preserve"> in </w:t>
      </w:r>
      <w:r w:rsidR="00C0520A" w:rsidRPr="00655AF1">
        <w:rPr>
          <w:rFonts w:asciiTheme="minorHAnsi" w:hAnsiTheme="minorHAnsi"/>
          <w:szCs w:val="24"/>
        </w:rPr>
        <w:lastRenderedPageBreak/>
        <w:t>England</w:t>
      </w:r>
      <w:r w:rsidR="00325879" w:rsidRPr="00655AF1">
        <w:rPr>
          <w:rFonts w:asciiTheme="minorHAnsi" w:hAnsiTheme="minorHAnsi"/>
          <w:szCs w:val="24"/>
        </w:rPr>
        <w:t xml:space="preserve">. In 2011, the </w:t>
      </w:r>
      <w:r w:rsidR="00C23292" w:rsidRPr="00655AF1">
        <w:rPr>
          <w:rFonts w:asciiTheme="minorHAnsi" w:hAnsiTheme="minorHAnsi"/>
          <w:szCs w:val="24"/>
        </w:rPr>
        <w:t>DfE</w:t>
      </w:r>
      <w:r w:rsidR="00F43936" w:rsidRPr="00655AF1">
        <w:rPr>
          <w:rFonts w:asciiTheme="minorHAnsi" w:hAnsiTheme="minorHAnsi"/>
          <w:szCs w:val="24"/>
        </w:rPr>
        <w:t xml:space="preserve"> published the</w:t>
      </w:r>
      <w:r w:rsidR="00325879" w:rsidRPr="00655AF1">
        <w:rPr>
          <w:rFonts w:asciiTheme="minorHAnsi" w:hAnsiTheme="minorHAnsi"/>
          <w:szCs w:val="24"/>
        </w:rPr>
        <w:t xml:space="preserve"> Implementation Plan ‘</w:t>
      </w:r>
      <w:r w:rsidR="00325879" w:rsidRPr="00655AF1">
        <w:rPr>
          <w:rFonts w:asciiTheme="minorHAnsi" w:hAnsiTheme="minorHAnsi"/>
          <w:i/>
          <w:szCs w:val="24"/>
        </w:rPr>
        <w:t>Training our Next Generation of Outstanding Teachers’</w:t>
      </w:r>
      <w:r w:rsidR="00325879" w:rsidRPr="00655AF1">
        <w:rPr>
          <w:rFonts w:asciiTheme="minorHAnsi" w:hAnsiTheme="minorHAnsi"/>
          <w:szCs w:val="24"/>
        </w:rPr>
        <w:t xml:space="preserve"> (DfE 2011), which detail</w:t>
      </w:r>
      <w:r w:rsidR="00C23292" w:rsidRPr="00655AF1">
        <w:rPr>
          <w:rFonts w:asciiTheme="minorHAnsi" w:hAnsiTheme="minorHAnsi"/>
          <w:szCs w:val="24"/>
        </w:rPr>
        <w:t>ed</w:t>
      </w:r>
      <w:r w:rsidR="00325879" w:rsidRPr="00655AF1">
        <w:rPr>
          <w:rFonts w:asciiTheme="minorHAnsi" w:hAnsiTheme="minorHAnsi"/>
          <w:szCs w:val="24"/>
        </w:rPr>
        <w:t xml:space="preserve"> </w:t>
      </w:r>
      <w:r w:rsidR="00B873D1" w:rsidRPr="00655AF1">
        <w:rPr>
          <w:rFonts w:asciiTheme="minorHAnsi" w:hAnsiTheme="minorHAnsi"/>
          <w:szCs w:val="24"/>
        </w:rPr>
        <w:t>some</w:t>
      </w:r>
      <w:r w:rsidR="00C23292" w:rsidRPr="00655AF1">
        <w:rPr>
          <w:rFonts w:asciiTheme="minorHAnsi" w:hAnsiTheme="minorHAnsi"/>
          <w:szCs w:val="24"/>
        </w:rPr>
        <w:t xml:space="preserve"> </w:t>
      </w:r>
      <w:r w:rsidR="00325879" w:rsidRPr="00655AF1">
        <w:rPr>
          <w:rFonts w:asciiTheme="minorHAnsi" w:hAnsiTheme="minorHAnsi"/>
          <w:szCs w:val="24"/>
        </w:rPr>
        <w:t xml:space="preserve">new proposals to strengthen </w:t>
      </w:r>
      <w:r w:rsidR="00FA5EBB" w:rsidRPr="00655AF1">
        <w:rPr>
          <w:rFonts w:asciiTheme="minorHAnsi" w:hAnsiTheme="minorHAnsi"/>
          <w:szCs w:val="24"/>
        </w:rPr>
        <w:t>ITT</w:t>
      </w:r>
      <w:r w:rsidR="00325879" w:rsidRPr="00655AF1">
        <w:rPr>
          <w:rFonts w:asciiTheme="minorHAnsi" w:hAnsiTheme="minorHAnsi"/>
          <w:szCs w:val="24"/>
        </w:rPr>
        <w:t xml:space="preserve"> in the UK, </w:t>
      </w:r>
      <w:r w:rsidR="003542CA" w:rsidRPr="00655AF1">
        <w:rPr>
          <w:rFonts w:asciiTheme="minorHAnsi" w:hAnsiTheme="minorHAnsi"/>
          <w:szCs w:val="24"/>
        </w:rPr>
        <w:t>highlighting</w:t>
      </w:r>
      <w:r w:rsidR="00325879" w:rsidRPr="00655AF1">
        <w:rPr>
          <w:rFonts w:asciiTheme="minorHAnsi" w:hAnsiTheme="minorHAnsi"/>
          <w:szCs w:val="24"/>
        </w:rPr>
        <w:t xml:space="preserve"> </w:t>
      </w:r>
      <w:r w:rsidR="003542CA" w:rsidRPr="00655AF1">
        <w:rPr>
          <w:rFonts w:asciiTheme="minorHAnsi" w:hAnsiTheme="minorHAnsi"/>
          <w:szCs w:val="24"/>
        </w:rPr>
        <w:t xml:space="preserve">SSP </w:t>
      </w:r>
      <w:r w:rsidR="00EF05E1" w:rsidRPr="00655AF1">
        <w:rPr>
          <w:rFonts w:asciiTheme="minorHAnsi" w:hAnsiTheme="minorHAnsi"/>
          <w:szCs w:val="24"/>
        </w:rPr>
        <w:t xml:space="preserve">as the </w:t>
      </w:r>
      <w:r w:rsidR="00F43936" w:rsidRPr="00655AF1">
        <w:rPr>
          <w:rFonts w:asciiTheme="minorHAnsi" w:hAnsiTheme="minorHAnsi"/>
          <w:szCs w:val="24"/>
        </w:rPr>
        <w:t>‘only’</w:t>
      </w:r>
      <w:r w:rsidR="00EF05E1" w:rsidRPr="00655AF1">
        <w:rPr>
          <w:rFonts w:asciiTheme="minorHAnsi" w:hAnsiTheme="minorHAnsi"/>
          <w:szCs w:val="24"/>
        </w:rPr>
        <w:t xml:space="preserve"> approach to teaching reading</w:t>
      </w:r>
      <w:r w:rsidR="00325879" w:rsidRPr="00655AF1">
        <w:rPr>
          <w:rFonts w:asciiTheme="minorHAnsi" w:hAnsiTheme="minorHAnsi"/>
          <w:szCs w:val="24"/>
        </w:rPr>
        <w:t xml:space="preserve">. </w:t>
      </w:r>
      <w:r w:rsidR="00EF05E1" w:rsidRPr="00655AF1">
        <w:rPr>
          <w:rFonts w:asciiTheme="minorHAnsi" w:hAnsiTheme="minorHAnsi"/>
          <w:szCs w:val="24"/>
        </w:rPr>
        <w:t>Crucially, t</w:t>
      </w:r>
      <w:r w:rsidR="00325879" w:rsidRPr="00655AF1">
        <w:rPr>
          <w:rFonts w:asciiTheme="minorHAnsi" w:hAnsiTheme="minorHAnsi"/>
          <w:szCs w:val="24"/>
        </w:rPr>
        <w:t xml:space="preserve">he </w:t>
      </w:r>
      <w:r w:rsidR="00F43936" w:rsidRPr="00655AF1">
        <w:rPr>
          <w:rFonts w:asciiTheme="minorHAnsi" w:hAnsiTheme="minorHAnsi"/>
          <w:szCs w:val="24"/>
        </w:rPr>
        <w:t>‘</w:t>
      </w:r>
      <w:r w:rsidR="00325879" w:rsidRPr="00655AF1">
        <w:rPr>
          <w:rFonts w:asciiTheme="minorHAnsi" w:hAnsiTheme="minorHAnsi"/>
          <w:i/>
          <w:szCs w:val="24"/>
        </w:rPr>
        <w:t>Rose Review</w:t>
      </w:r>
      <w:r w:rsidR="00F43936" w:rsidRPr="00655AF1">
        <w:rPr>
          <w:rFonts w:asciiTheme="minorHAnsi" w:hAnsiTheme="minorHAnsi"/>
          <w:i/>
          <w:szCs w:val="24"/>
        </w:rPr>
        <w:t>’</w:t>
      </w:r>
      <w:r w:rsidR="00325879" w:rsidRPr="00655AF1">
        <w:rPr>
          <w:rFonts w:asciiTheme="minorHAnsi" w:hAnsiTheme="minorHAnsi"/>
          <w:szCs w:val="24"/>
        </w:rPr>
        <w:t xml:space="preserve"> (DfES</w:t>
      </w:r>
      <w:r w:rsidR="00FA5EBB" w:rsidRPr="00655AF1">
        <w:rPr>
          <w:rFonts w:asciiTheme="minorHAnsi" w:hAnsiTheme="minorHAnsi"/>
          <w:szCs w:val="24"/>
        </w:rPr>
        <w:t>,</w:t>
      </w:r>
      <w:r w:rsidR="00325879" w:rsidRPr="00655AF1">
        <w:rPr>
          <w:rFonts w:asciiTheme="minorHAnsi" w:hAnsiTheme="minorHAnsi"/>
          <w:szCs w:val="24"/>
        </w:rPr>
        <w:t xml:space="preserve"> 2006) </w:t>
      </w:r>
      <w:r w:rsidR="00896FA3" w:rsidRPr="00655AF1">
        <w:rPr>
          <w:rFonts w:asciiTheme="minorHAnsi" w:hAnsiTheme="minorHAnsi"/>
          <w:szCs w:val="24"/>
        </w:rPr>
        <w:t>suggested</w:t>
      </w:r>
      <w:r w:rsidR="00325879" w:rsidRPr="00655AF1">
        <w:rPr>
          <w:rFonts w:asciiTheme="minorHAnsi" w:hAnsiTheme="minorHAnsi"/>
          <w:szCs w:val="24"/>
        </w:rPr>
        <w:t xml:space="preserve"> that</w:t>
      </w:r>
      <w:r w:rsidR="00935EF6" w:rsidRPr="00655AF1">
        <w:rPr>
          <w:rFonts w:asciiTheme="minorHAnsi" w:hAnsiTheme="minorHAnsi"/>
          <w:szCs w:val="24"/>
        </w:rPr>
        <w:t>,</w:t>
      </w:r>
      <w:r w:rsidR="00325879" w:rsidRPr="00655AF1">
        <w:rPr>
          <w:rFonts w:asciiTheme="minorHAnsi" w:hAnsiTheme="minorHAnsi"/>
          <w:szCs w:val="24"/>
        </w:rPr>
        <w:t xml:space="preserve"> </w:t>
      </w:r>
      <w:r w:rsidR="00EF05E1" w:rsidRPr="00655AF1">
        <w:rPr>
          <w:rFonts w:asciiTheme="minorHAnsi" w:hAnsiTheme="minorHAnsi"/>
          <w:szCs w:val="24"/>
        </w:rPr>
        <w:t>“</w:t>
      </w:r>
      <w:r w:rsidR="00325879" w:rsidRPr="00655AF1">
        <w:rPr>
          <w:rFonts w:asciiTheme="minorHAnsi" w:hAnsiTheme="minorHAnsi"/>
          <w:szCs w:val="24"/>
        </w:rPr>
        <w:t>for most children, high quality, systematic phonic work should start by the age of five</w:t>
      </w:r>
      <w:r w:rsidR="00EF05E1" w:rsidRPr="00655AF1">
        <w:rPr>
          <w:rFonts w:asciiTheme="minorHAnsi" w:hAnsiTheme="minorHAnsi"/>
          <w:szCs w:val="24"/>
        </w:rPr>
        <w:t>”</w:t>
      </w:r>
      <w:r w:rsidR="00C0520A" w:rsidRPr="00655AF1">
        <w:rPr>
          <w:rFonts w:asciiTheme="minorHAnsi" w:hAnsiTheme="minorHAnsi"/>
          <w:szCs w:val="24"/>
        </w:rPr>
        <w:t xml:space="preserve"> (p. 29)</w:t>
      </w:r>
      <w:r w:rsidR="00E65B7E" w:rsidRPr="00655AF1">
        <w:rPr>
          <w:rFonts w:asciiTheme="minorHAnsi" w:hAnsiTheme="minorHAnsi"/>
          <w:szCs w:val="24"/>
        </w:rPr>
        <w:t xml:space="preserve">, yet this does not appear to be the case in many </w:t>
      </w:r>
      <w:r w:rsidR="00FA5EBB" w:rsidRPr="00655AF1">
        <w:rPr>
          <w:rFonts w:asciiTheme="minorHAnsi" w:hAnsiTheme="minorHAnsi"/>
          <w:szCs w:val="24"/>
        </w:rPr>
        <w:t xml:space="preserve">nursery and </w:t>
      </w:r>
      <w:r w:rsidR="00E65B7E" w:rsidRPr="00655AF1">
        <w:rPr>
          <w:rFonts w:asciiTheme="minorHAnsi" w:hAnsiTheme="minorHAnsi"/>
          <w:szCs w:val="24"/>
        </w:rPr>
        <w:t xml:space="preserve">reception classrooms. </w:t>
      </w:r>
    </w:p>
    <w:p w:rsidR="00044D22" w:rsidRPr="00655AF1" w:rsidRDefault="00044D22" w:rsidP="00044D22">
      <w:pPr>
        <w:pStyle w:val="NoSpacing"/>
        <w:jc w:val="both"/>
        <w:rPr>
          <w:rFonts w:asciiTheme="minorHAnsi" w:hAnsiTheme="minorHAnsi"/>
          <w:szCs w:val="24"/>
        </w:rPr>
      </w:pPr>
    </w:p>
    <w:p w:rsidR="009E041F" w:rsidRPr="00655AF1" w:rsidRDefault="009E041F" w:rsidP="00044D22">
      <w:pPr>
        <w:pStyle w:val="NoSpacing"/>
        <w:jc w:val="both"/>
        <w:rPr>
          <w:rFonts w:asciiTheme="minorHAnsi" w:hAnsiTheme="minorHAnsi"/>
          <w:szCs w:val="24"/>
        </w:rPr>
      </w:pPr>
    </w:p>
    <w:p w:rsidR="00325879" w:rsidRPr="00655AF1" w:rsidRDefault="00325879" w:rsidP="00325879">
      <w:pPr>
        <w:pStyle w:val="NoSpacing"/>
        <w:spacing w:line="360" w:lineRule="auto"/>
        <w:jc w:val="both"/>
        <w:rPr>
          <w:rFonts w:asciiTheme="minorHAnsi" w:hAnsiTheme="minorHAnsi"/>
          <w:szCs w:val="24"/>
        </w:rPr>
      </w:pPr>
      <w:r w:rsidRPr="00655AF1">
        <w:rPr>
          <w:rFonts w:asciiTheme="minorHAnsi" w:hAnsiTheme="minorHAnsi"/>
          <w:szCs w:val="24"/>
        </w:rPr>
        <w:t xml:space="preserve">The pertinent issue of early reading and teaching phonics </w:t>
      </w:r>
      <w:r w:rsidR="00EF05E1" w:rsidRPr="00655AF1">
        <w:rPr>
          <w:rFonts w:asciiTheme="minorHAnsi" w:hAnsiTheme="minorHAnsi"/>
          <w:szCs w:val="24"/>
        </w:rPr>
        <w:t xml:space="preserve">in a prescribed way </w:t>
      </w:r>
      <w:r w:rsidRPr="00655AF1">
        <w:rPr>
          <w:rFonts w:asciiTheme="minorHAnsi" w:hAnsiTheme="minorHAnsi"/>
          <w:szCs w:val="24"/>
        </w:rPr>
        <w:t>has been heightened for teacher training providers, educationalists, researchers, teachers an</w:t>
      </w:r>
      <w:r w:rsidR="00E65B7E" w:rsidRPr="00655AF1">
        <w:rPr>
          <w:rFonts w:asciiTheme="minorHAnsi" w:hAnsiTheme="minorHAnsi"/>
          <w:szCs w:val="24"/>
        </w:rPr>
        <w:t>d parents</w:t>
      </w:r>
      <w:r w:rsidRPr="00655AF1">
        <w:rPr>
          <w:rFonts w:asciiTheme="minorHAnsi" w:hAnsiTheme="minorHAnsi"/>
          <w:szCs w:val="24"/>
        </w:rPr>
        <w:t xml:space="preserve">. </w:t>
      </w:r>
      <w:r w:rsidR="00E65B7E" w:rsidRPr="00655AF1">
        <w:rPr>
          <w:rFonts w:asciiTheme="minorHAnsi" w:hAnsiTheme="minorHAnsi"/>
          <w:szCs w:val="24"/>
        </w:rPr>
        <w:t xml:space="preserve">As such, </w:t>
      </w:r>
      <w:r w:rsidR="00EF05E1" w:rsidRPr="00655AF1">
        <w:rPr>
          <w:rFonts w:asciiTheme="minorHAnsi" w:hAnsiTheme="minorHAnsi"/>
          <w:szCs w:val="24"/>
        </w:rPr>
        <w:t>Lancaster (</w:t>
      </w:r>
      <w:r w:rsidR="00C0520A" w:rsidRPr="00655AF1">
        <w:rPr>
          <w:rFonts w:asciiTheme="minorHAnsi" w:hAnsiTheme="minorHAnsi"/>
          <w:szCs w:val="24"/>
        </w:rPr>
        <w:t>2007</w:t>
      </w:r>
      <w:r w:rsidR="00EF05E1" w:rsidRPr="00655AF1">
        <w:rPr>
          <w:rFonts w:asciiTheme="minorHAnsi" w:hAnsiTheme="minorHAnsi"/>
          <w:szCs w:val="24"/>
        </w:rPr>
        <w:t>) maintains that “f</w:t>
      </w:r>
      <w:r w:rsidRPr="00655AF1">
        <w:rPr>
          <w:rFonts w:asciiTheme="minorHAnsi" w:hAnsiTheme="minorHAnsi"/>
          <w:szCs w:val="24"/>
        </w:rPr>
        <w:t>or practitioners, this is yet another instance of pedagogical intervention that has, more than any other over the years, had its unwarranted share of official political interference</w:t>
      </w:r>
      <w:r w:rsidR="00EF05E1" w:rsidRPr="00655AF1">
        <w:rPr>
          <w:rFonts w:asciiTheme="minorHAnsi" w:hAnsiTheme="minorHAnsi"/>
          <w:szCs w:val="24"/>
        </w:rPr>
        <w:t>”</w:t>
      </w:r>
      <w:r w:rsidR="00C0520A" w:rsidRPr="00655AF1">
        <w:rPr>
          <w:rFonts w:asciiTheme="minorHAnsi" w:hAnsiTheme="minorHAnsi"/>
          <w:szCs w:val="24"/>
        </w:rPr>
        <w:t xml:space="preserve"> (p. 123)</w:t>
      </w:r>
      <w:r w:rsidR="00B873D1" w:rsidRPr="00655AF1">
        <w:rPr>
          <w:rFonts w:asciiTheme="minorHAnsi" w:hAnsiTheme="minorHAnsi"/>
          <w:szCs w:val="24"/>
        </w:rPr>
        <w:t>. Yet, m</w:t>
      </w:r>
      <w:r w:rsidRPr="00655AF1">
        <w:rPr>
          <w:rFonts w:asciiTheme="minorHAnsi" w:hAnsiTheme="minorHAnsi"/>
          <w:szCs w:val="24"/>
        </w:rPr>
        <w:t xml:space="preserve">ost early reading research is usually centred on children </w:t>
      </w:r>
      <w:r w:rsidR="00064FE1" w:rsidRPr="00655AF1">
        <w:rPr>
          <w:rFonts w:asciiTheme="minorHAnsi" w:hAnsiTheme="minorHAnsi"/>
          <w:szCs w:val="24"/>
        </w:rPr>
        <w:t xml:space="preserve">in schools, </w:t>
      </w:r>
      <w:r w:rsidRPr="00655AF1">
        <w:rPr>
          <w:rFonts w:asciiTheme="minorHAnsi" w:hAnsiTheme="minorHAnsi"/>
          <w:szCs w:val="24"/>
        </w:rPr>
        <w:t xml:space="preserve">aged </w:t>
      </w:r>
      <w:r w:rsidR="00CA503D" w:rsidRPr="00655AF1">
        <w:rPr>
          <w:rFonts w:asciiTheme="minorHAnsi" w:hAnsiTheme="minorHAnsi"/>
          <w:szCs w:val="24"/>
        </w:rPr>
        <w:t xml:space="preserve">four or </w:t>
      </w:r>
      <w:r w:rsidRPr="00655AF1">
        <w:rPr>
          <w:rFonts w:asciiTheme="minorHAnsi" w:hAnsiTheme="minorHAnsi"/>
          <w:szCs w:val="24"/>
        </w:rPr>
        <w:t>five years and above</w:t>
      </w:r>
      <w:r w:rsidR="00B873D1" w:rsidRPr="00655AF1">
        <w:rPr>
          <w:rFonts w:asciiTheme="minorHAnsi" w:hAnsiTheme="minorHAnsi"/>
          <w:szCs w:val="24"/>
        </w:rPr>
        <w:t>.</w:t>
      </w:r>
      <w:r w:rsidRPr="00655AF1">
        <w:rPr>
          <w:rFonts w:asciiTheme="minorHAnsi" w:hAnsiTheme="minorHAnsi"/>
          <w:szCs w:val="24"/>
        </w:rPr>
        <w:t xml:space="preserve">  </w:t>
      </w:r>
      <w:r w:rsidR="003F4F74" w:rsidRPr="00655AF1">
        <w:rPr>
          <w:rFonts w:asciiTheme="minorHAnsi" w:hAnsiTheme="minorHAnsi"/>
          <w:szCs w:val="24"/>
        </w:rPr>
        <w:t xml:space="preserve">Much of the literature on teaching reading with </w:t>
      </w:r>
      <w:r w:rsidR="00064FE1" w:rsidRPr="00655AF1">
        <w:rPr>
          <w:rFonts w:asciiTheme="minorHAnsi" w:hAnsiTheme="minorHAnsi"/>
          <w:szCs w:val="24"/>
        </w:rPr>
        <w:t xml:space="preserve">school </w:t>
      </w:r>
      <w:r w:rsidR="003F4F74" w:rsidRPr="00655AF1">
        <w:rPr>
          <w:rFonts w:asciiTheme="minorHAnsi" w:hAnsiTheme="minorHAnsi"/>
          <w:szCs w:val="24"/>
        </w:rPr>
        <w:t xml:space="preserve">aged </w:t>
      </w:r>
      <w:r w:rsidR="00064FE1" w:rsidRPr="00655AF1">
        <w:rPr>
          <w:rFonts w:asciiTheme="minorHAnsi" w:hAnsiTheme="minorHAnsi"/>
          <w:szCs w:val="24"/>
        </w:rPr>
        <w:t>children</w:t>
      </w:r>
      <w:r w:rsidR="003F4F74" w:rsidRPr="00655AF1">
        <w:rPr>
          <w:rFonts w:asciiTheme="minorHAnsi" w:hAnsiTheme="minorHAnsi"/>
          <w:szCs w:val="24"/>
        </w:rPr>
        <w:t>, places phonics at the heart of instruction, but there is actually very little literature on what teaching reading with under-</w:t>
      </w:r>
      <w:r w:rsidR="00FA5EBB" w:rsidRPr="00655AF1">
        <w:rPr>
          <w:rFonts w:asciiTheme="minorHAnsi" w:hAnsiTheme="minorHAnsi"/>
          <w:szCs w:val="24"/>
        </w:rPr>
        <w:t xml:space="preserve">threes actually looks like. </w:t>
      </w:r>
      <w:r w:rsidR="003F4F74" w:rsidRPr="00655AF1">
        <w:rPr>
          <w:rFonts w:asciiTheme="minorHAnsi" w:hAnsiTheme="minorHAnsi"/>
          <w:szCs w:val="24"/>
        </w:rPr>
        <w:t xml:space="preserve">This raises </w:t>
      </w:r>
      <w:r w:rsidR="00134A2A" w:rsidRPr="00655AF1">
        <w:rPr>
          <w:rFonts w:asciiTheme="minorHAnsi" w:hAnsiTheme="minorHAnsi"/>
          <w:szCs w:val="24"/>
        </w:rPr>
        <w:t>a</w:t>
      </w:r>
      <w:r w:rsidR="003F4F74" w:rsidRPr="00655AF1">
        <w:rPr>
          <w:rFonts w:asciiTheme="minorHAnsi" w:hAnsiTheme="minorHAnsi"/>
          <w:szCs w:val="24"/>
        </w:rPr>
        <w:t xml:space="preserve"> </w:t>
      </w:r>
      <w:r w:rsidR="00134A2A" w:rsidRPr="00655AF1">
        <w:rPr>
          <w:rFonts w:asciiTheme="minorHAnsi" w:hAnsiTheme="minorHAnsi"/>
          <w:szCs w:val="24"/>
        </w:rPr>
        <w:t>query</w:t>
      </w:r>
      <w:r w:rsidR="003F4F74" w:rsidRPr="00655AF1">
        <w:rPr>
          <w:rFonts w:asciiTheme="minorHAnsi" w:hAnsiTheme="minorHAnsi"/>
          <w:szCs w:val="24"/>
        </w:rPr>
        <w:t xml:space="preserve"> about the extent to which the phonics debate infiltrates practice with under-threes, or not. </w:t>
      </w:r>
      <w:r w:rsidRPr="00655AF1">
        <w:rPr>
          <w:rFonts w:asciiTheme="minorHAnsi" w:hAnsiTheme="minorHAnsi"/>
          <w:szCs w:val="24"/>
        </w:rPr>
        <w:t xml:space="preserve">This study </w:t>
      </w:r>
      <w:r w:rsidR="00935EF6" w:rsidRPr="00655AF1">
        <w:rPr>
          <w:rFonts w:asciiTheme="minorHAnsi" w:hAnsiTheme="minorHAnsi"/>
          <w:szCs w:val="24"/>
        </w:rPr>
        <w:t>provided</w:t>
      </w:r>
      <w:r w:rsidRPr="00655AF1">
        <w:rPr>
          <w:rFonts w:asciiTheme="minorHAnsi" w:hAnsiTheme="minorHAnsi"/>
          <w:szCs w:val="24"/>
        </w:rPr>
        <w:t xml:space="preserve"> an opportunity to </w:t>
      </w:r>
      <w:r w:rsidR="003A285D" w:rsidRPr="00655AF1">
        <w:rPr>
          <w:rFonts w:asciiTheme="minorHAnsi" w:hAnsiTheme="minorHAnsi"/>
          <w:szCs w:val="24"/>
        </w:rPr>
        <w:t>review</w:t>
      </w:r>
      <w:r w:rsidRPr="00655AF1">
        <w:rPr>
          <w:rFonts w:asciiTheme="minorHAnsi" w:hAnsiTheme="minorHAnsi"/>
          <w:szCs w:val="24"/>
        </w:rPr>
        <w:t xml:space="preserve"> the extent to which this is essentially the case in practice, if at all.  Indeed, as Lancaster (2007) suggests, many very young children already have a solid foundation in early reading experiences, which ought not to be overlooked, given the intense emphasis from policy and research on phonics as a method to teach reading:</w:t>
      </w:r>
    </w:p>
    <w:p w:rsidR="00325879" w:rsidRPr="00655AF1" w:rsidRDefault="00325879" w:rsidP="00325879">
      <w:pPr>
        <w:pStyle w:val="NoSpacing"/>
        <w:spacing w:line="360" w:lineRule="auto"/>
        <w:jc w:val="both"/>
        <w:rPr>
          <w:rFonts w:asciiTheme="minorHAnsi" w:hAnsiTheme="minorHAnsi"/>
          <w:szCs w:val="24"/>
        </w:rPr>
      </w:pPr>
    </w:p>
    <w:p w:rsidR="00325879" w:rsidRPr="00655AF1" w:rsidRDefault="00325879" w:rsidP="00325879">
      <w:pPr>
        <w:pStyle w:val="NoSpacing"/>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current emphasis on the teaching of phonics as the starting point and central focus of literacy learning and teaching from the earliest stages would seem to be significantly at odds with findings such as these. Such an emphasis offers a reductive model of literacy that would seem to turn its back on a great deal of intellectual work that many children have put in well before they even reach nursery age. </w:t>
      </w:r>
    </w:p>
    <w:p w:rsidR="00C62CFE" w:rsidRPr="00655AF1" w:rsidRDefault="00325879" w:rsidP="00294F05">
      <w:pPr>
        <w:pStyle w:val="NoSpacing"/>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(Lancaster 2007</w:t>
      </w:r>
      <w:r w:rsidR="00935EF6" w:rsidRPr="00655AF1">
        <w:rPr>
          <w:rFonts w:asciiTheme="minorHAnsi" w:eastAsia="Times New Roman" w:hAnsiTheme="minorHAnsi" w:cs="Times New Roman"/>
          <w:szCs w:val="24"/>
          <w:lang w:eastAsia="en-GB"/>
        </w:rPr>
        <w:t>, p.</w:t>
      </w:r>
      <w:r w:rsidRPr="00655AF1">
        <w:rPr>
          <w:rFonts w:asciiTheme="minorHAnsi" w:eastAsia="Times New Roman" w:hAnsiTheme="minorHAnsi" w:cs="Times New Roman"/>
          <w:szCs w:val="24"/>
          <w:lang w:eastAsia="en-GB"/>
        </w:rPr>
        <w:t xml:space="preserve"> 149)</w:t>
      </w:r>
    </w:p>
    <w:p w:rsidR="00044D22" w:rsidRPr="00655AF1" w:rsidRDefault="00044D22" w:rsidP="002A4BB4">
      <w:pPr>
        <w:pStyle w:val="NoSpacing"/>
        <w:spacing w:line="360" w:lineRule="auto"/>
        <w:jc w:val="both"/>
        <w:rPr>
          <w:rFonts w:asciiTheme="minorHAnsi" w:eastAsia="Times New Roman" w:hAnsiTheme="minorHAnsi" w:cs="Times New Roman"/>
          <w:szCs w:val="24"/>
          <w:lang w:eastAsia="en-GB"/>
        </w:rPr>
      </w:pPr>
    </w:p>
    <w:p w:rsidR="00044D22" w:rsidRPr="00655AF1" w:rsidRDefault="00044D22" w:rsidP="002A4BB4">
      <w:pPr>
        <w:pStyle w:val="NoSpacing"/>
        <w:spacing w:line="360" w:lineRule="auto"/>
        <w:jc w:val="both"/>
        <w:rPr>
          <w:rFonts w:asciiTheme="minorHAnsi" w:eastAsia="Times New Roman" w:hAnsiTheme="minorHAnsi" w:cs="Times New Roman"/>
          <w:szCs w:val="24"/>
          <w:lang w:eastAsia="en-GB"/>
        </w:rPr>
      </w:pPr>
    </w:p>
    <w:p w:rsidR="009156A5" w:rsidRPr="00655AF1" w:rsidRDefault="00325879" w:rsidP="002A4BB4">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Erhi et al</w:t>
      </w:r>
      <w:r w:rsidR="00251119" w:rsidRPr="00655AF1">
        <w:rPr>
          <w:rFonts w:asciiTheme="minorHAnsi" w:eastAsia="Times New Roman" w:hAnsiTheme="minorHAnsi" w:cs="Times New Roman"/>
          <w:szCs w:val="24"/>
          <w:lang w:eastAsia="en-GB"/>
        </w:rPr>
        <w:t>.</w:t>
      </w:r>
      <w:r w:rsidR="00CC3D0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(2001) advocate that phonics is just one element of promoting reading development as part of a rich literacy curriculum</w:t>
      </w:r>
      <w:r w:rsidR="00972941" w:rsidRPr="00655AF1">
        <w:rPr>
          <w:rFonts w:asciiTheme="minorHAnsi" w:eastAsia="Times New Roman" w:hAnsiTheme="minorHAnsi" w:cs="Times New Roman"/>
          <w:szCs w:val="24"/>
          <w:lang w:eastAsia="en-GB"/>
        </w:rPr>
        <w:t xml:space="preserve">, which appears to </w:t>
      </w:r>
      <w:r w:rsidR="00251119" w:rsidRPr="00655AF1">
        <w:rPr>
          <w:rFonts w:asciiTheme="minorHAnsi" w:eastAsia="Times New Roman" w:hAnsiTheme="minorHAnsi" w:cs="Times New Roman"/>
          <w:szCs w:val="24"/>
          <w:lang w:eastAsia="en-GB"/>
        </w:rPr>
        <w:t>be emerging</w:t>
      </w:r>
      <w:r w:rsidR="00972941" w:rsidRPr="00655AF1">
        <w:rPr>
          <w:rFonts w:asciiTheme="minorHAnsi" w:eastAsia="Times New Roman" w:hAnsiTheme="minorHAnsi" w:cs="Times New Roman"/>
          <w:szCs w:val="24"/>
          <w:lang w:eastAsia="en-GB"/>
        </w:rPr>
        <w:t xml:space="preserve"> as a key area of tension from a review of the literature. </w:t>
      </w:r>
      <w:r w:rsidR="002A4BB4" w:rsidRPr="00655AF1">
        <w:rPr>
          <w:rFonts w:asciiTheme="minorHAnsi" w:eastAsia="Times New Roman" w:hAnsiTheme="minorHAnsi" w:cs="Times New Roman"/>
          <w:szCs w:val="24"/>
          <w:lang w:eastAsia="en-GB"/>
        </w:rPr>
        <w:t>The emerging issue</w:t>
      </w:r>
      <w:r w:rsidRPr="00655AF1">
        <w:rPr>
          <w:rFonts w:asciiTheme="minorHAnsi" w:eastAsia="Times New Roman" w:hAnsiTheme="minorHAnsi" w:cs="Times New Roman"/>
          <w:szCs w:val="24"/>
          <w:lang w:eastAsia="en-GB"/>
        </w:rPr>
        <w:t xml:space="preserve"> here </w:t>
      </w:r>
      <w:r w:rsidR="002A4BB4" w:rsidRPr="00655AF1">
        <w:rPr>
          <w:rFonts w:asciiTheme="minorHAnsi" w:eastAsia="Times New Roman" w:hAnsiTheme="minorHAnsi" w:cs="Times New Roman"/>
          <w:szCs w:val="24"/>
          <w:lang w:eastAsia="en-GB"/>
        </w:rPr>
        <w:t xml:space="preserve">for </w:t>
      </w:r>
      <w:r w:rsidR="001510F9" w:rsidRPr="00655AF1">
        <w:rPr>
          <w:rFonts w:asciiTheme="minorHAnsi" w:eastAsia="Times New Roman" w:hAnsiTheme="minorHAnsi" w:cs="Times New Roman"/>
          <w:szCs w:val="24"/>
          <w:lang w:eastAsia="en-GB"/>
        </w:rPr>
        <w:t>practice</w:t>
      </w:r>
      <w:r w:rsidR="002A4BB4" w:rsidRPr="00655AF1">
        <w:rPr>
          <w:rFonts w:asciiTheme="minorHAnsi" w:eastAsia="Times New Roman" w:hAnsiTheme="minorHAnsi" w:cs="Times New Roman"/>
          <w:szCs w:val="24"/>
          <w:lang w:eastAsia="en-GB"/>
        </w:rPr>
        <w:t xml:space="preserve"> seems to be </w:t>
      </w:r>
      <w:r w:rsidRPr="00655AF1">
        <w:rPr>
          <w:rFonts w:asciiTheme="minorHAnsi" w:eastAsia="Times New Roman" w:hAnsiTheme="minorHAnsi" w:cs="Times New Roman"/>
          <w:szCs w:val="24"/>
          <w:lang w:eastAsia="en-GB"/>
        </w:rPr>
        <w:t xml:space="preserve">when to begin formal instruction and if at all, regardless of which phonics approach is advocated. Ellis and Moss (2014) state that </w:t>
      </w:r>
      <w:r w:rsidR="00EF05E1" w:rsidRPr="00655AF1">
        <w:rPr>
          <w:rFonts w:asciiTheme="minorHAnsi" w:eastAsia="Times New Roman" w:hAnsiTheme="minorHAnsi" w:cs="Times New Roman"/>
          <w:szCs w:val="24"/>
          <w:lang w:eastAsia="en-GB"/>
        </w:rPr>
        <w:t>“</w:t>
      </w:r>
      <w:r w:rsidR="00A0174E" w:rsidRPr="00655AF1">
        <w:rPr>
          <w:rFonts w:asciiTheme="minorHAnsi" w:eastAsia="Times New Roman" w:hAnsiTheme="minorHAnsi" w:cs="Times New Roman"/>
          <w:szCs w:val="24"/>
          <w:lang w:eastAsia="en-GB"/>
        </w:rPr>
        <w:t>there is</w:t>
      </w:r>
      <w:r w:rsidRPr="00655AF1">
        <w:rPr>
          <w:rFonts w:asciiTheme="minorHAnsi" w:eastAsia="Times New Roman" w:hAnsiTheme="minorHAnsi" w:cs="Times New Roman"/>
          <w:szCs w:val="24"/>
          <w:lang w:eastAsia="en-GB"/>
        </w:rPr>
        <w:t xml:space="preserve"> far less agreement over many claims that it is the single, or even the most important route to becoming </w:t>
      </w:r>
      <w:r w:rsidR="00C62CFE" w:rsidRPr="00655AF1">
        <w:rPr>
          <w:rFonts w:asciiTheme="minorHAnsi" w:eastAsia="Times New Roman" w:hAnsiTheme="minorHAnsi" w:cs="Times New Roman"/>
          <w:szCs w:val="24"/>
          <w:lang w:eastAsia="en-GB"/>
        </w:rPr>
        <w:t>a proficient reader”</w:t>
      </w:r>
      <w:r w:rsidR="00C0520A" w:rsidRPr="00655AF1">
        <w:rPr>
          <w:rFonts w:asciiTheme="minorHAnsi" w:eastAsia="Times New Roman" w:hAnsiTheme="minorHAnsi" w:cs="Times New Roman"/>
          <w:szCs w:val="24"/>
          <w:lang w:eastAsia="en-GB"/>
        </w:rPr>
        <w:t xml:space="preserve"> (p. 241)</w:t>
      </w:r>
      <w:r w:rsidR="0011602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Certainly, Fisher (2010) </w:t>
      </w:r>
      <w:r w:rsidR="002A4BB4" w:rsidRPr="00655AF1">
        <w:rPr>
          <w:rFonts w:asciiTheme="minorHAnsi" w:eastAsia="Times New Roman" w:hAnsiTheme="minorHAnsi" w:cs="Times New Roman"/>
          <w:szCs w:val="24"/>
          <w:lang w:eastAsia="en-GB"/>
        </w:rPr>
        <w:t>highlights</w:t>
      </w:r>
      <w:r w:rsidRPr="00655AF1">
        <w:rPr>
          <w:rFonts w:asciiTheme="minorHAnsi" w:eastAsia="Times New Roman" w:hAnsiTheme="minorHAnsi" w:cs="Times New Roman"/>
          <w:szCs w:val="24"/>
          <w:lang w:eastAsia="en-GB"/>
        </w:rPr>
        <w:t xml:space="preserve"> that </w:t>
      </w:r>
      <w:r w:rsidR="00EF05E1"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education can feel a very confusing and conflicting place to be for practitioners and teachers</w:t>
      </w:r>
      <w:r w:rsidR="00EF05E1" w:rsidRPr="00655AF1">
        <w:rPr>
          <w:rFonts w:asciiTheme="minorHAnsi" w:eastAsia="Times New Roman" w:hAnsiTheme="minorHAnsi" w:cs="Times New Roman"/>
          <w:szCs w:val="24"/>
          <w:lang w:eastAsia="en-GB"/>
        </w:rPr>
        <w:t>”</w:t>
      </w:r>
      <w:r w:rsidR="00C0520A" w:rsidRPr="00655AF1">
        <w:rPr>
          <w:rFonts w:asciiTheme="minorHAnsi" w:eastAsia="Times New Roman" w:hAnsiTheme="minorHAnsi" w:cs="Times New Roman"/>
          <w:szCs w:val="24"/>
          <w:lang w:eastAsia="en-GB"/>
        </w:rPr>
        <w:t xml:space="preserve"> (p. 27)</w:t>
      </w:r>
      <w:r w:rsidRPr="00655AF1">
        <w:rPr>
          <w:rFonts w:asciiTheme="minorHAnsi" w:eastAsia="Times New Roman" w:hAnsiTheme="minorHAnsi" w:cs="Times New Roman"/>
          <w:szCs w:val="24"/>
          <w:lang w:eastAsia="en-GB"/>
        </w:rPr>
        <w:t xml:space="preserve">. </w:t>
      </w:r>
      <w:r w:rsidR="00116022" w:rsidRPr="00655AF1">
        <w:rPr>
          <w:rFonts w:asciiTheme="minorHAnsi" w:eastAsia="Times New Roman" w:hAnsiTheme="minorHAnsi" w:cs="Times New Roman"/>
          <w:szCs w:val="24"/>
          <w:lang w:eastAsia="en-GB"/>
        </w:rPr>
        <w:t xml:space="preserve">The particular </w:t>
      </w:r>
      <w:r w:rsidR="00FF48AD" w:rsidRPr="00655AF1">
        <w:rPr>
          <w:rFonts w:asciiTheme="minorHAnsi" w:eastAsia="Times New Roman" w:hAnsiTheme="minorHAnsi" w:cs="Times New Roman"/>
          <w:szCs w:val="24"/>
          <w:lang w:eastAsia="en-GB"/>
        </w:rPr>
        <w:t>perspective</w:t>
      </w:r>
      <w:r w:rsidR="00116022" w:rsidRPr="00655AF1">
        <w:rPr>
          <w:rFonts w:asciiTheme="minorHAnsi" w:eastAsia="Times New Roman" w:hAnsiTheme="minorHAnsi" w:cs="Times New Roman"/>
          <w:szCs w:val="24"/>
          <w:lang w:eastAsia="en-GB"/>
        </w:rPr>
        <w:t xml:space="preserve"> </w:t>
      </w:r>
      <w:r w:rsidR="00FF48AD" w:rsidRPr="00655AF1">
        <w:rPr>
          <w:rFonts w:asciiTheme="minorHAnsi" w:eastAsia="Times New Roman" w:hAnsiTheme="minorHAnsi" w:cs="Times New Roman"/>
          <w:szCs w:val="24"/>
          <w:lang w:eastAsia="en-GB"/>
        </w:rPr>
        <w:t>of</w:t>
      </w:r>
      <w:r w:rsidR="00116022" w:rsidRPr="00655AF1">
        <w:rPr>
          <w:rFonts w:asciiTheme="minorHAnsi" w:eastAsia="Times New Roman" w:hAnsiTheme="minorHAnsi" w:cs="Times New Roman"/>
          <w:szCs w:val="24"/>
          <w:lang w:eastAsia="en-GB"/>
        </w:rPr>
        <w:t xml:space="preserve"> many researchers (Johnson and Watson, 2005; </w:t>
      </w:r>
      <w:r w:rsidR="00FF48AD" w:rsidRPr="00655AF1">
        <w:rPr>
          <w:rFonts w:asciiTheme="minorHAnsi" w:eastAsia="Times New Roman" w:hAnsiTheme="minorHAnsi" w:cs="Times New Roman"/>
          <w:szCs w:val="24"/>
          <w:lang w:eastAsia="en-GB"/>
        </w:rPr>
        <w:t xml:space="preserve">Goswami, 2015; </w:t>
      </w:r>
      <w:r w:rsidR="00116022" w:rsidRPr="00655AF1">
        <w:rPr>
          <w:rFonts w:asciiTheme="minorHAnsi" w:eastAsia="Times New Roman" w:hAnsiTheme="minorHAnsi" w:cs="Times New Roman"/>
          <w:szCs w:val="24"/>
          <w:lang w:eastAsia="en-GB"/>
        </w:rPr>
        <w:t xml:space="preserve">Torgeson et al., 2006) appears to advocate that phonics teaching is important. Yet I would argue that this is insufficient solely in creating fluent, motivated, critical life-long readers and is pedagogy that is certainly not necessary </w:t>
      </w:r>
      <w:r w:rsidR="00EF05E1" w:rsidRPr="00655AF1">
        <w:rPr>
          <w:rFonts w:asciiTheme="minorHAnsi" w:eastAsia="Times New Roman" w:hAnsiTheme="minorHAnsi" w:cs="Times New Roman"/>
          <w:szCs w:val="24"/>
          <w:lang w:eastAsia="en-GB"/>
        </w:rPr>
        <w:t xml:space="preserve">or good practice </w:t>
      </w:r>
      <w:r w:rsidR="00116022" w:rsidRPr="00655AF1">
        <w:rPr>
          <w:rFonts w:asciiTheme="minorHAnsi" w:eastAsia="Times New Roman" w:hAnsiTheme="minorHAnsi" w:cs="Times New Roman"/>
          <w:szCs w:val="24"/>
          <w:lang w:eastAsia="en-GB"/>
        </w:rPr>
        <w:t xml:space="preserve">for under-threes. </w:t>
      </w:r>
    </w:p>
    <w:p w:rsidR="00B93C10" w:rsidRPr="00655AF1" w:rsidRDefault="00B93C10" w:rsidP="002A4BB4">
      <w:pPr>
        <w:pStyle w:val="NoSpacing"/>
        <w:spacing w:line="360" w:lineRule="auto"/>
        <w:jc w:val="both"/>
        <w:rPr>
          <w:rFonts w:asciiTheme="minorHAnsi" w:eastAsia="Times New Roman" w:hAnsiTheme="minorHAnsi" w:cs="Times New Roman"/>
          <w:szCs w:val="24"/>
          <w:lang w:eastAsia="en-GB"/>
        </w:rPr>
      </w:pPr>
    </w:p>
    <w:p w:rsidR="00796217" w:rsidRPr="00655AF1" w:rsidRDefault="00B23579" w:rsidP="002A4BB4">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Historically, phonics as a particular </w:t>
      </w:r>
      <w:r w:rsidR="00180740" w:rsidRPr="00655AF1">
        <w:rPr>
          <w:rFonts w:asciiTheme="minorHAnsi" w:eastAsia="Times New Roman" w:hAnsiTheme="minorHAnsi" w:cs="Times New Roman"/>
          <w:szCs w:val="24"/>
          <w:lang w:eastAsia="en-GB"/>
        </w:rPr>
        <w:t xml:space="preserve">teaching </w:t>
      </w:r>
      <w:r w:rsidRPr="00655AF1">
        <w:rPr>
          <w:rFonts w:asciiTheme="minorHAnsi" w:eastAsia="Times New Roman" w:hAnsiTheme="minorHAnsi" w:cs="Times New Roman"/>
          <w:szCs w:val="24"/>
          <w:lang w:eastAsia="en-GB"/>
        </w:rPr>
        <w:t xml:space="preserve">approach has featured in many </w:t>
      </w:r>
      <w:r w:rsidR="00196CF0" w:rsidRPr="00655AF1">
        <w:rPr>
          <w:rFonts w:asciiTheme="minorHAnsi" w:eastAsia="Times New Roman" w:hAnsiTheme="minorHAnsi" w:cs="Times New Roman"/>
          <w:szCs w:val="24"/>
          <w:lang w:eastAsia="en-GB"/>
        </w:rPr>
        <w:t>reports, government reviews</w:t>
      </w:r>
      <w:r w:rsidR="00180740" w:rsidRPr="00655AF1">
        <w:rPr>
          <w:rFonts w:asciiTheme="minorHAnsi" w:eastAsia="Times New Roman" w:hAnsiTheme="minorHAnsi" w:cs="Times New Roman"/>
          <w:szCs w:val="24"/>
          <w:lang w:eastAsia="en-GB"/>
        </w:rPr>
        <w:t xml:space="preserve"> </w:t>
      </w:r>
      <w:r w:rsidR="00196CF0" w:rsidRPr="00655AF1">
        <w:rPr>
          <w:rFonts w:asciiTheme="minorHAnsi" w:eastAsia="Times New Roman" w:hAnsiTheme="minorHAnsi" w:cs="Times New Roman"/>
          <w:szCs w:val="24"/>
          <w:lang w:eastAsia="en-GB"/>
        </w:rPr>
        <w:t>and curriculum frameworks (</w:t>
      </w:r>
      <w:r w:rsidR="00E65B7E" w:rsidRPr="00655AF1">
        <w:rPr>
          <w:rFonts w:asciiTheme="minorHAnsi" w:eastAsia="Times New Roman" w:hAnsiTheme="minorHAnsi" w:cs="Times New Roman"/>
          <w:szCs w:val="24"/>
          <w:lang w:eastAsia="en-GB"/>
        </w:rPr>
        <w:t>‘</w:t>
      </w:r>
      <w:r w:rsidR="00A5177C" w:rsidRPr="00655AF1">
        <w:rPr>
          <w:rFonts w:asciiTheme="minorHAnsi" w:eastAsia="Times New Roman" w:hAnsiTheme="minorHAnsi" w:cs="Times New Roman"/>
          <w:i/>
          <w:szCs w:val="24"/>
          <w:lang w:eastAsia="en-GB"/>
        </w:rPr>
        <w:t>The Bullock Report</w:t>
      </w:r>
      <w:r w:rsidR="00E65B7E" w:rsidRPr="00655AF1">
        <w:rPr>
          <w:rFonts w:asciiTheme="minorHAnsi" w:eastAsia="Times New Roman" w:hAnsiTheme="minorHAnsi" w:cs="Times New Roman"/>
          <w:i/>
          <w:szCs w:val="24"/>
          <w:lang w:eastAsia="en-GB"/>
        </w:rPr>
        <w:t>’</w:t>
      </w:r>
      <w:r w:rsidR="00A5177C" w:rsidRPr="00655AF1">
        <w:rPr>
          <w:rFonts w:asciiTheme="minorHAnsi" w:eastAsia="Times New Roman" w:hAnsiTheme="minorHAnsi" w:cs="Times New Roman"/>
          <w:szCs w:val="24"/>
          <w:lang w:eastAsia="en-GB"/>
        </w:rPr>
        <w:t>, 1975;</w:t>
      </w:r>
      <w:r w:rsidR="00196CF0" w:rsidRPr="00655AF1">
        <w:rPr>
          <w:rFonts w:asciiTheme="minorHAnsi" w:eastAsia="Times New Roman" w:hAnsiTheme="minorHAnsi" w:cs="Times New Roman"/>
          <w:szCs w:val="24"/>
          <w:lang w:eastAsia="en-GB"/>
        </w:rPr>
        <w:t xml:space="preserve"> </w:t>
      </w:r>
      <w:r w:rsidR="00E65B7E" w:rsidRPr="00655AF1">
        <w:rPr>
          <w:rFonts w:asciiTheme="minorHAnsi" w:eastAsia="Times New Roman" w:hAnsiTheme="minorHAnsi" w:cs="Times New Roman"/>
          <w:szCs w:val="24"/>
          <w:lang w:eastAsia="en-GB"/>
        </w:rPr>
        <w:t>‘</w:t>
      </w:r>
      <w:r w:rsidR="00196CF0" w:rsidRPr="00655AF1">
        <w:rPr>
          <w:rFonts w:asciiTheme="minorHAnsi" w:eastAsia="Times New Roman" w:hAnsiTheme="minorHAnsi" w:cs="Times New Roman"/>
          <w:i/>
          <w:szCs w:val="24"/>
          <w:lang w:eastAsia="en-GB"/>
        </w:rPr>
        <w:t>The Cox Report</w:t>
      </w:r>
      <w:r w:rsidR="00E65B7E" w:rsidRPr="00655AF1">
        <w:rPr>
          <w:rFonts w:asciiTheme="minorHAnsi" w:eastAsia="Times New Roman" w:hAnsiTheme="minorHAnsi" w:cs="Times New Roman"/>
          <w:szCs w:val="24"/>
          <w:lang w:eastAsia="en-GB"/>
        </w:rPr>
        <w:t>’</w:t>
      </w:r>
      <w:r w:rsidR="00196CF0" w:rsidRPr="00655AF1">
        <w:rPr>
          <w:rFonts w:asciiTheme="minorHAnsi" w:eastAsia="Times New Roman" w:hAnsiTheme="minorHAnsi" w:cs="Times New Roman"/>
          <w:szCs w:val="24"/>
          <w:lang w:eastAsia="en-GB"/>
        </w:rPr>
        <w:t>, 1989</w:t>
      </w:r>
      <w:r w:rsidR="00A5177C" w:rsidRPr="00655AF1">
        <w:rPr>
          <w:rFonts w:asciiTheme="minorHAnsi" w:eastAsia="Times New Roman" w:hAnsiTheme="minorHAnsi" w:cs="Times New Roman"/>
          <w:szCs w:val="24"/>
          <w:lang w:eastAsia="en-GB"/>
        </w:rPr>
        <w:t>;</w:t>
      </w:r>
      <w:r w:rsidR="00196CF0" w:rsidRPr="00655AF1">
        <w:rPr>
          <w:rFonts w:asciiTheme="minorHAnsi" w:eastAsia="Times New Roman" w:hAnsiTheme="minorHAnsi" w:cs="Times New Roman"/>
          <w:szCs w:val="24"/>
          <w:lang w:eastAsia="en-GB"/>
        </w:rPr>
        <w:t xml:space="preserve"> </w:t>
      </w:r>
      <w:r w:rsidR="00E65B7E" w:rsidRPr="00655AF1">
        <w:rPr>
          <w:rFonts w:asciiTheme="minorHAnsi" w:eastAsia="Times New Roman" w:hAnsiTheme="minorHAnsi" w:cs="Times New Roman"/>
          <w:szCs w:val="24"/>
          <w:lang w:eastAsia="en-GB"/>
        </w:rPr>
        <w:t>‘</w:t>
      </w:r>
      <w:r w:rsidR="00196CF0" w:rsidRPr="00655AF1">
        <w:rPr>
          <w:rFonts w:asciiTheme="minorHAnsi" w:eastAsia="Times New Roman" w:hAnsiTheme="minorHAnsi" w:cs="Times New Roman"/>
          <w:i/>
          <w:szCs w:val="24"/>
          <w:lang w:eastAsia="en-GB"/>
        </w:rPr>
        <w:t>National Curriculum</w:t>
      </w:r>
      <w:r w:rsidR="00E65B7E" w:rsidRPr="00655AF1">
        <w:rPr>
          <w:rFonts w:asciiTheme="minorHAnsi" w:eastAsia="Times New Roman" w:hAnsiTheme="minorHAnsi" w:cs="Times New Roman"/>
          <w:i/>
          <w:szCs w:val="24"/>
          <w:lang w:eastAsia="en-GB"/>
        </w:rPr>
        <w:t>’</w:t>
      </w:r>
      <w:r w:rsidR="00196CF0" w:rsidRPr="00655AF1">
        <w:rPr>
          <w:rFonts w:asciiTheme="minorHAnsi" w:eastAsia="Times New Roman" w:hAnsiTheme="minorHAnsi" w:cs="Times New Roman"/>
          <w:szCs w:val="24"/>
          <w:lang w:eastAsia="en-GB"/>
        </w:rPr>
        <w:t xml:space="preserve">, </w:t>
      </w:r>
      <w:r w:rsidR="00101CC1" w:rsidRPr="00655AF1">
        <w:rPr>
          <w:rFonts w:asciiTheme="minorHAnsi" w:eastAsia="Times New Roman" w:hAnsiTheme="minorHAnsi" w:cs="Times New Roman"/>
          <w:szCs w:val="24"/>
          <w:lang w:eastAsia="en-GB"/>
        </w:rPr>
        <w:t>19</w:t>
      </w:r>
      <w:r w:rsidR="00A5177C" w:rsidRPr="00655AF1">
        <w:rPr>
          <w:rFonts w:asciiTheme="minorHAnsi" w:eastAsia="Times New Roman" w:hAnsiTheme="minorHAnsi" w:cs="Times New Roman"/>
          <w:szCs w:val="24"/>
          <w:lang w:eastAsia="en-GB"/>
        </w:rPr>
        <w:t>89;</w:t>
      </w:r>
      <w:r w:rsidR="00101CC1" w:rsidRPr="00655AF1">
        <w:rPr>
          <w:rFonts w:asciiTheme="minorHAnsi" w:eastAsia="Times New Roman" w:hAnsiTheme="minorHAnsi" w:cs="Times New Roman"/>
          <w:szCs w:val="24"/>
          <w:lang w:eastAsia="en-GB"/>
        </w:rPr>
        <w:t xml:space="preserve"> </w:t>
      </w:r>
      <w:r w:rsidR="00E65B7E" w:rsidRPr="00655AF1">
        <w:rPr>
          <w:rFonts w:asciiTheme="minorHAnsi" w:eastAsia="Times New Roman" w:hAnsiTheme="minorHAnsi" w:cs="Times New Roman"/>
          <w:szCs w:val="24"/>
          <w:lang w:eastAsia="en-GB"/>
        </w:rPr>
        <w:t>‘</w:t>
      </w:r>
      <w:r w:rsidR="00196CF0" w:rsidRPr="00655AF1">
        <w:rPr>
          <w:rFonts w:asciiTheme="minorHAnsi" w:eastAsia="Times New Roman" w:hAnsiTheme="minorHAnsi" w:cs="Times New Roman"/>
          <w:i/>
          <w:szCs w:val="24"/>
          <w:lang w:eastAsia="en-GB"/>
        </w:rPr>
        <w:t xml:space="preserve">National </w:t>
      </w:r>
      <w:r w:rsidR="00101CC1" w:rsidRPr="00655AF1">
        <w:rPr>
          <w:rFonts w:asciiTheme="minorHAnsi" w:eastAsia="Times New Roman" w:hAnsiTheme="minorHAnsi" w:cs="Times New Roman"/>
          <w:i/>
          <w:szCs w:val="24"/>
          <w:lang w:eastAsia="en-GB"/>
        </w:rPr>
        <w:t>Strategies</w:t>
      </w:r>
      <w:r w:rsidR="00E65B7E" w:rsidRPr="00655AF1">
        <w:rPr>
          <w:rFonts w:asciiTheme="minorHAnsi" w:eastAsia="Times New Roman" w:hAnsiTheme="minorHAnsi" w:cs="Times New Roman"/>
          <w:i/>
          <w:szCs w:val="24"/>
          <w:lang w:eastAsia="en-GB"/>
        </w:rPr>
        <w:t>’</w:t>
      </w:r>
      <w:r w:rsidR="00101CC1" w:rsidRPr="00655AF1">
        <w:rPr>
          <w:rFonts w:asciiTheme="minorHAnsi" w:eastAsia="Times New Roman" w:hAnsiTheme="minorHAnsi" w:cs="Times New Roman"/>
          <w:szCs w:val="24"/>
          <w:lang w:eastAsia="en-GB"/>
        </w:rPr>
        <w:t>, 1997-2011</w:t>
      </w:r>
      <w:r w:rsidR="00A5177C" w:rsidRPr="00655AF1">
        <w:rPr>
          <w:rFonts w:asciiTheme="minorHAnsi" w:eastAsia="Times New Roman" w:hAnsiTheme="minorHAnsi" w:cs="Times New Roman"/>
          <w:szCs w:val="24"/>
          <w:lang w:eastAsia="en-GB"/>
        </w:rPr>
        <w:t>;</w:t>
      </w:r>
      <w:r w:rsidR="00101CC1" w:rsidRPr="00655AF1">
        <w:rPr>
          <w:rFonts w:asciiTheme="minorHAnsi" w:eastAsia="Times New Roman" w:hAnsiTheme="minorHAnsi" w:cs="Times New Roman"/>
          <w:szCs w:val="24"/>
          <w:lang w:eastAsia="en-GB"/>
        </w:rPr>
        <w:t xml:space="preserve"> </w:t>
      </w:r>
      <w:r w:rsidR="00916527" w:rsidRPr="00655AF1">
        <w:rPr>
          <w:rFonts w:asciiTheme="minorHAnsi" w:eastAsia="Times New Roman" w:hAnsiTheme="minorHAnsi" w:cs="Times New Roman"/>
          <w:szCs w:val="24"/>
          <w:lang w:eastAsia="en-GB"/>
        </w:rPr>
        <w:t>‘</w:t>
      </w:r>
      <w:r w:rsidR="00101CC1" w:rsidRPr="00655AF1">
        <w:rPr>
          <w:rFonts w:asciiTheme="minorHAnsi" w:eastAsia="Times New Roman" w:hAnsiTheme="minorHAnsi" w:cs="Times New Roman"/>
          <w:i/>
          <w:szCs w:val="24"/>
          <w:lang w:eastAsia="en-GB"/>
        </w:rPr>
        <w:t>The Literacy Strategy</w:t>
      </w:r>
      <w:r w:rsidR="00916527" w:rsidRPr="00655AF1">
        <w:rPr>
          <w:rFonts w:asciiTheme="minorHAnsi" w:eastAsia="Times New Roman" w:hAnsiTheme="minorHAnsi" w:cs="Times New Roman"/>
          <w:i/>
          <w:szCs w:val="24"/>
          <w:lang w:eastAsia="en-GB"/>
        </w:rPr>
        <w:t>’</w:t>
      </w:r>
      <w:r w:rsidR="00101CC1" w:rsidRPr="00655AF1">
        <w:rPr>
          <w:rFonts w:asciiTheme="minorHAnsi" w:eastAsia="Times New Roman" w:hAnsiTheme="minorHAnsi" w:cs="Times New Roman"/>
          <w:szCs w:val="24"/>
          <w:lang w:eastAsia="en-GB"/>
        </w:rPr>
        <w:t>, ‘</w:t>
      </w:r>
      <w:r w:rsidR="00196CF0" w:rsidRPr="00655AF1">
        <w:rPr>
          <w:rFonts w:asciiTheme="minorHAnsi" w:eastAsia="Times New Roman" w:hAnsiTheme="minorHAnsi" w:cs="Times New Roman"/>
          <w:i/>
          <w:szCs w:val="24"/>
          <w:lang w:eastAsia="en-GB"/>
        </w:rPr>
        <w:t>Progression in Phonics</w:t>
      </w:r>
      <w:r w:rsidR="00101CC1" w:rsidRPr="00655AF1">
        <w:rPr>
          <w:rFonts w:asciiTheme="minorHAnsi" w:eastAsia="Times New Roman" w:hAnsiTheme="minorHAnsi" w:cs="Times New Roman"/>
          <w:i/>
          <w:szCs w:val="24"/>
          <w:lang w:eastAsia="en-GB"/>
        </w:rPr>
        <w:t>’</w:t>
      </w:r>
      <w:r w:rsidR="00101CC1" w:rsidRPr="00655AF1">
        <w:rPr>
          <w:rFonts w:asciiTheme="minorHAnsi" w:eastAsia="Times New Roman" w:hAnsiTheme="minorHAnsi" w:cs="Times New Roman"/>
          <w:szCs w:val="24"/>
          <w:lang w:eastAsia="en-GB"/>
        </w:rPr>
        <w:t>, 1999</w:t>
      </w:r>
      <w:r w:rsidR="00A5177C" w:rsidRPr="00655AF1">
        <w:rPr>
          <w:rFonts w:asciiTheme="minorHAnsi" w:eastAsia="Times New Roman" w:hAnsiTheme="minorHAnsi" w:cs="Times New Roman"/>
          <w:szCs w:val="24"/>
          <w:lang w:eastAsia="en-GB"/>
        </w:rPr>
        <w:t xml:space="preserve">; </w:t>
      </w:r>
      <w:r w:rsidR="00E65B7E" w:rsidRPr="00655AF1">
        <w:rPr>
          <w:rFonts w:asciiTheme="minorHAnsi" w:eastAsia="Times New Roman" w:hAnsiTheme="minorHAnsi" w:cs="Times New Roman"/>
          <w:szCs w:val="24"/>
          <w:lang w:eastAsia="en-GB"/>
        </w:rPr>
        <w:t>‘</w:t>
      </w:r>
      <w:r w:rsidR="00A5177C" w:rsidRPr="00655AF1">
        <w:rPr>
          <w:rFonts w:asciiTheme="minorHAnsi" w:eastAsia="Times New Roman" w:hAnsiTheme="minorHAnsi" w:cs="Times New Roman"/>
          <w:i/>
          <w:szCs w:val="24"/>
          <w:lang w:eastAsia="en-GB"/>
        </w:rPr>
        <w:t>The Early Years Foundation Stage Curriculum Framework</w:t>
      </w:r>
      <w:r w:rsidR="00E65B7E" w:rsidRPr="00655AF1">
        <w:rPr>
          <w:rFonts w:asciiTheme="minorHAnsi" w:eastAsia="Times New Roman" w:hAnsiTheme="minorHAnsi" w:cs="Times New Roman"/>
          <w:i/>
          <w:szCs w:val="24"/>
          <w:lang w:eastAsia="en-GB"/>
        </w:rPr>
        <w:t>’</w:t>
      </w:r>
      <w:r w:rsidR="00A5177C" w:rsidRPr="00655AF1">
        <w:rPr>
          <w:rFonts w:asciiTheme="minorHAnsi" w:eastAsia="Times New Roman" w:hAnsiTheme="minorHAnsi" w:cs="Times New Roman"/>
          <w:szCs w:val="24"/>
          <w:lang w:eastAsia="en-GB"/>
        </w:rPr>
        <w:t>, 2007</w:t>
      </w:r>
      <w:r w:rsidR="00101CC1" w:rsidRPr="00655AF1">
        <w:rPr>
          <w:rFonts w:asciiTheme="minorHAnsi" w:eastAsia="Times New Roman" w:hAnsiTheme="minorHAnsi" w:cs="Times New Roman"/>
          <w:szCs w:val="24"/>
          <w:lang w:eastAsia="en-GB"/>
        </w:rPr>
        <w:t xml:space="preserve">). </w:t>
      </w:r>
      <w:r w:rsidR="00180740" w:rsidRPr="00655AF1">
        <w:rPr>
          <w:rFonts w:asciiTheme="minorHAnsi" w:eastAsia="Times New Roman" w:hAnsiTheme="minorHAnsi" w:cs="Times New Roman"/>
          <w:szCs w:val="24"/>
          <w:lang w:eastAsia="en-GB"/>
        </w:rPr>
        <w:t xml:space="preserve">The 1975 Bullock Report </w:t>
      </w:r>
      <w:r w:rsidR="00180740" w:rsidRPr="00655AF1">
        <w:rPr>
          <w:rFonts w:asciiTheme="minorHAnsi" w:eastAsia="Times New Roman" w:hAnsiTheme="minorHAnsi" w:cs="Times New Roman"/>
          <w:i/>
          <w:szCs w:val="24"/>
          <w:lang w:eastAsia="en-GB"/>
        </w:rPr>
        <w:t>‘A Language for Life’</w:t>
      </w:r>
      <w:r w:rsidR="00180740" w:rsidRPr="00655AF1">
        <w:rPr>
          <w:rFonts w:asciiTheme="minorHAnsi" w:eastAsia="Times New Roman" w:hAnsiTheme="minorHAnsi" w:cs="Times New Roman"/>
          <w:szCs w:val="24"/>
          <w:lang w:eastAsia="en-GB"/>
        </w:rPr>
        <w:t xml:space="preserve"> determined that “there is no one method, medium, approach, device or philosophy that holds the key to learning to read” (DES</w:t>
      </w:r>
      <w:r w:rsidR="00E30116" w:rsidRPr="00655AF1">
        <w:rPr>
          <w:rFonts w:asciiTheme="minorHAnsi" w:eastAsia="Times New Roman" w:hAnsiTheme="minorHAnsi" w:cs="Times New Roman"/>
          <w:szCs w:val="24"/>
          <w:lang w:eastAsia="en-GB"/>
        </w:rPr>
        <w:t>,</w:t>
      </w:r>
      <w:r w:rsidR="00180740" w:rsidRPr="00655AF1">
        <w:rPr>
          <w:rFonts w:asciiTheme="minorHAnsi" w:eastAsia="Times New Roman" w:hAnsiTheme="minorHAnsi" w:cs="Times New Roman"/>
          <w:szCs w:val="24"/>
          <w:lang w:eastAsia="en-GB"/>
        </w:rPr>
        <w:t xml:space="preserve"> 1975, p. 521), which for many educationalists holds true today. </w:t>
      </w:r>
      <w:r w:rsidR="00CE5E53" w:rsidRPr="00655AF1">
        <w:rPr>
          <w:rFonts w:asciiTheme="minorHAnsi" w:eastAsia="Times New Roman" w:hAnsiTheme="minorHAnsi" w:cs="Times New Roman"/>
          <w:szCs w:val="24"/>
          <w:lang w:eastAsia="en-GB"/>
        </w:rPr>
        <w:t xml:space="preserve">Some researchers (Solity, 2006; </w:t>
      </w:r>
      <w:r w:rsidR="00180740" w:rsidRPr="00655AF1">
        <w:rPr>
          <w:rFonts w:asciiTheme="minorHAnsi" w:eastAsia="Times New Roman" w:hAnsiTheme="minorHAnsi" w:cs="Times New Roman"/>
          <w:szCs w:val="24"/>
          <w:lang w:eastAsia="en-GB"/>
        </w:rPr>
        <w:t>Wyse and Styles, 2007) suggest tha</w:t>
      </w:r>
      <w:r w:rsidR="00CE5E53" w:rsidRPr="00655AF1">
        <w:rPr>
          <w:rFonts w:asciiTheme="minorHAnsi" w:eastAsia="Times New Roman" w:hAnsiTheme="minorHAnsi" w:cs="Times New Roman"/>
          <w:szCs w:val="24"/>
          <w:lang w:eastAsia="en-GB"/>
        </w:rPr>
        <w:t>t</w:t>
      </w:r>
      <w:r w:rsidR="00180740" w:rsidRPr="00655AF1">
        <w:rPr>
          <w:rFonts w:asciiTheme="minorHAnsi" w:eastAsia="Times New Roman" w:hAnsiTheme="minorHAnsi" w:cs="Times New Roman"/>
          <w:szCs w:val="24"/>
          <w:lang w:eastAsia="en-GB"/>
        </w:rPr>
        <w:t xml:space="preserve"> the Rose Review (2006) raised no new </w:t>
      </w:r>
      <w:r w:rsidR="00C92E03" w:rsidRPr="00655AF1">
        <w:rPr>
          <w:rFonts w:asciiTheme="minorHAnsi" w:eastAsia="Times New Roman" w:hAnsiTheme="minorHAnsi" w:cs="Times New Roman"/>
          <w:szCs w:val="24"/>
          <w:lang w:eastAsia="en-GB"/>
        </w:rPr>
        <w:t>concerns</w:t>
      </w:r>
      <w:r w:rsidR="00180740" w:rsidRPr="00655AF1">
        <w:rPr>
          <w:rFonts w:asciiTheme="minorHAnsi" w:eastAsia="Times New Roman" w:hAnsiTheme="minorHAnsi" w:cs="Times New Roman"/>
          <w:szCs w:val="24"/>
          <w:lang w:eastAsia="en-GB"/>
        </w:rPr>
        <w:t xml:space="preserve"> </w:t>
      </w:r>
      <w:r w:rsidR="00185F12" w:rsidRPr="00655AF1">
        <w:rPr>
          <w:rFonts w:asciiTheme="minorHAnsi" w:eastAsia="Times New Roman" w:hAnsiTheme="minorHAnsi" w:cs="Times New Roman"/>
          <w:szCs w:val="24"/>
          <w:lang w:eastAsia="en-GB"/>
        </w:rPr>
        <w:t xml:space="preserve">or ideals </w:t>
      </w:r>
      <w:r w:rsidR="00180740" w:rsidRPr="00655AF1">
        <w:rPr>
          <w:rFonts w:asciiTheme="minorHAnsi" w:eastAsia="Times New Roman" w:hAnsiTheme="minorHAnsi" w:cs="Times New Roman"/>
          <w:szCs w:val="24"/>
          <w:lang w:eastAsia="en-GB"/>
        </w:rPr>
        <w:t xml:space="preserve">that had not </w:t>
      </w:r>
      <w:r w:rsidR="00C92E03" w:rsidRPr="00655AF1">
        <w:rPr>
          <w:rFonts w:asciiTheme="minorHAnsi" w:eastAsia="Times New Roman" w:hAnsiTheme="minorHAnsi" w:cs="Times New Roman"/>
          <w:szCs w:val="24"/>
          <w:lang w:eastAsia="en-GB"/>
        </w:rPr>
        <w:t>already</w:t>
      </w:r>
      <w:r w:rsidR="00180740" w:rsidRPr="00655AF1">
        <w:rPr>
          <w:rFonts w:asciiTheme="minorHAnsi" w:eastAsia="Times New Roman" w:hAnsiTheme="minorHAnsi" w:cs="Times New Roman"/>
          <w:szCs w:val="24"/>
          <w:lang w:eastAsia="en-GB"/>
        </w:rPr>
        <w:t xml:space="preserve"> been identified within the 1975 </w:t>
      </w:r>
      <w:r w:rsidR="00E30116" w:rsidRPr="00655AF1">
        <w:rPr>
          <w:rFonts w:asciiTheme="minorHAnsi" w:eastAsia="Times New Roman" w:hAnsiTheme="minorHAnsi" w:cs="Times New Roman"/>
          <w:szCs w:val="24"/>
          <w:lang w:eastAsia="en-GB"/>
        </w:rPr>
        <w:t>‘</w:t>
      </w:r>
      <w:r w:rsidR="00180740" w:rsidRPr="00655AF1">
        <w:rPr>
          <w:rFonts w:asciiTheme="minorHAnsi" w:eastAsia="Times New Roman" w:hAnsiTheme="minorHAnsi" w:cs="Times New Roman"/>
          <w:i/>
          <w:szCs w:val="24"/>
          <w:lang w:eastAsia="en-GB"/>
        </w:rPr>
        <w:t>Bullock Report</w:t>
      </w:r>
      <w:r w:rsidR="00E30116" w:rsidRPr="00655AF1">
        <w:rPr>
          <w:rFonts w:asciiTheme="minorHAnsi" w:eastAsia="Times New Roman" w:hAnsiTheme="minorHAnsi" w:cs="Times New Roman"/>
          <w:i/>
          <w:szCs w:val="24"/>
          <w:lang w:eastAsia="en-GB"/>
        </w:rPr>
        <w:t>’</w:t>
      </w:r>
      <w:r w:rsidR="00180740" w:rsidRPr="00655AF1">
        <w:rPr>
          <w:rFonts w:asciiTheme="minorHAnsi" w:eastAsia="Times New Roman" w:hAnsiTheme="minorHAnsi" w:cs="Times New Roman"/>
          <w:szCs w:val="24"/>
          <w:lang w:eastAsia="en-GB"/>
        </w:rPr>
        <w:t xml:space="preserve">, </w:t>
      </w:r>
      <w:r w:rsidR="00C92E03" w:rsidRPr="00655AF1">
        <w:rPr>
          <w:rFonts w:asciiTheme="minorHAnsi" w:eastAsia="Times New Roman" w:hAnsiTheme="minorHAnsi" w:cs="Times New Roman"/>
          <w:szCs w:val="24"/>
          <w:lang w:eastAsia="en-GB"/>
        </w:rPr>
        <w:t xml:space="preserve">yet did in fact, heighten the controversy. Indeed both these </w:t>
      </w:r>
      <w:r w:rsidR="00986082" w:rsidRPr="00655AF1">
        <w:rPr>
          <w:rFonts w:asciiTheme="minorHAnsi" w:eastAsia="Times New Roman" w:hAnsiTheme="minorHAnsi" w:cs="Times New Roman"/>
          <w:szCs w:val="24"/>
          <w:lang w:eastAsia="en-GB"/>
        </w:rPr>
        <w:t xml:space="preserve">influential </w:t>
      </w:r>
      <w:r w:rsidR="00C92E03" w:rsidRPr="00655AF1">
        <w:rPr>
          <w:rFonts w:asciiTheme="minorHAnsi" w:eastAsia="Times New Roman" w:hAnsiTheme="minorHAnsi" w:cs="Times New Roman"/>
          <w:szCs w:val="24"/>
          <w:lang w:eastAsia="en-GB"/>
        </w:rPr>
        <w:t>reviews were requested</w:t>
      </w:r>
      <w:r w:rsidR="00986082" w:rsidRPr="00655AF1">
        <w:rPr>
          <w:rFonts w:asciiTheme="minorHAnsi" w:eastAsia="Times New Roman" w:hAnsiTheme="minorHAnsi" w:cs="Times New Roman"/>
          <w:szCs w:val="24"/>
          <w:lang w:eastAsia="en-GB"/>
        </w:rPr>
        <w:t xml:space="preserve"> by the </w:t>
      </w:r>
      <w:r w:rsidR="00C92E03" w:rsidRPr="00655AF1">
        <w:rPr>
          <w:rFonts w:asciiTheme="minorHAnsi" w:eastAsia="Times New Roman" w:hAnsiTheme="minorHAnsi" w:cs="Times New Roman"/>
          <w:szCs w:val="24"/>
          <w:lang w:eastAsia="en-GB"/>
        </w:rPr>
        <w:t xml:space="preserve">government </w:t>
      </w:r>
      <w:r w:rsidR="00372393" w:rsidRPr="00655AF1">
        <w:rPr>
          <w:rFonts w:asciiTheme="minorHAnsi" w:eastAsia="Times New Roman" w:hAnsiTheme="minorHAnsi" w:cs="Times New Roman"/>
          <w:szCs w:val="24"/>
          <w:lang w:eastAsia="en-GB"/>
        </w:rPr>
        <w:t xml:space="preserve">of the day </w:t>
      </w:r>
      <w:r w:rsidR="00C92E03" w:rsidRPr="00655AF1">
        <w:rPr>
          <w:rFonts w:asciiTheme="minorHAnsi" w:eastAsia="Times New Roman" w:hAnsiTheme="minorHAnsi" w:cs="Times New Roman"/>
          <w:szCs w:val="24"/>
          <w:lang w:eastAsia="en-GB"/>
        </w:rPr>
        <w:t xml:space="preserve">and as such could be viewed as </w:t>
      </w:r>
      <w:r w:rsidR="00185F12" w:rsidRPr="00655AF1">
        <w:rPr>
          <w:rFonts w:asciiTheme="minorHAnsi" w:eastAsia="Times New Roman" w:hAnsiTheme="minorHAnsi" w:cs="Times New Roman"/>
          <w:szCs w:val="24"/>
          <w:lang w:eastAsia="en-GB"/>
        </w:rPr>
        <w:t>a definite appro</w:t>
      </w:r>
      <w:r w:rsidR="00986082" w:rsidRPr="00655AF1">
        <w:rPr>
          <w:rFonts w:asciiTheme="minorHAnsi" w:eastAsia="Times New Roman" w:hAnsiTheme="minorHAnsi" w:cs="Times New Roman"/>
          <w:szCs w:val="24"/>
          <w:lang w:eastAsia="en-GB"/>
        </w:rPr>
        <w:t xml:space="preserve">ach to legitimise their </w:t>
      </w:r>
      <w:r w:rsidR="00196CF0" w:rsidRPr="00655AF1">
        <w:rPr>
          <w:rFonts w:asciiTheme="minorHAnsi" w:eastAsia="Times New Roman" w:hAnsiTheme="minorHAnsi" w:cs="Times New Roman"/>
          <w:szCs w:val="24"/>
          <w:lang w:eastAsia="en-GB"/>
        </w:rPr>
        <w:t>‘framing’ of phonics as the issue within the wider literacy debate</w:t>
      </w:r>
      <w:r w:rsidR="00101CC1" w:rsidRPr="00655AF1">
        <w:rPr>
          <w:rFonts w:asciiTheme="minorHAnsi" w:eastAsia="Times New Roman" w:hAnsiTheme="minorHAnsi" w:cs="Times New Roman"/>
          <w:szCs w:val="24"/>
          <w:lang w:eastAsia="en-GB"/>
        </w:rPr>
        <w:t>, alongside the subsequent intervention and support documents for teachers (</w:t>
      </w:r>
      <w:r w:rsidR="00E30116" w:rsidRPr="00655AF1">
        <w:rPr>
          <w:rFonts w:asciiTheme="minorHAnsi" w:eastAsia="Times New Roman" w:hAnsiTheme="minorHAnsi" w:cs="Times New Roman"/>
          <w:szCs w:val="24"/>
          <w:lang w:eastAsia="en-GB"/>
        </w:rPr>
        <w:t>‘</w:t>
      </w:r>
      <w:r w:rsidR="00101CC1" w:rsidRPr="00655AF1">
        <w:rPr>
          <w:rFonts w:asciiTheme="minorHAnsi" w:eastAsia="Times New Roman" w:hAnsiTheme="minorHAnsi" w:cs="Times New Roman"/>
          <w:i/>
          <w:szCs w:val="24"/>
          <w:lang w:eastAsia="en-GB"/>
        </w:rPr>
        <w:t>National Literacy Strategy</w:t>
      </w:r>
      <w:r w:rsidR="00E30116" w:rsidRPr="00655AF1">
        <w:rPr>
          <w:rFonts w:asciiTheme="minorHAnsi" w:eastAsia="Times New Roman" w:hAnsiTheme="minorHAnsi" w:cs="Times New Roman"/>
          <w:i/>
          <w:szCs w:val="24"/>
          <w:lang w:eastAsia="en-GB"/>
        </w:rPr>
        <w:t>’</w:t>
      </w:r>
      <w:r w:rsidR="00101CC1" w:rsidRPr="00655AF1">
        <w:rPr>
          <w:rFonts w:asciiTheme="minorHAnsi" w:eastAsia="Times New Roman" w:hAnsiTheme="minorHAnsi" w:cs="Times New Roman"/>
          <w:szCs w:val="24"/>
          <w:lang w:eastAsia="en-GB"/>
        </w:rPr>
        <w:t>, 1999)</w:t>
      </w:r>
      <w:r w:rsidR="00196CF0" w:rsidRPr="00655AF1">
        <w:rPr>
          <w:rFonts w:asciiTheme="minorHAnsi" w:eastAsia="Times New Roman" w:hAnsiTheme="minorHAnsi" w:cs="Times New Roman"/>
          <w:szCs w:val="24"/>
          <w:lang w:eastAsia="en-GB"/>
        </w:rPr>
        <w:t xml:space="preserve">. </w:t>
      </w:r>
    </w:p>
    <w:p w:rsidR="00796217" w:rsidRPr="00655AF1" w:rsidRDefault="00796217" w:rsidP="002A4BB4">
      <w:pPr>
        <w:pStyle w:val="NoSpacing"/>
        <w:spacing w:line="360" w:lineRule="auto"/>
        <w:jc w:val="both"/>
        <w:rPr>
          <w:rFonts w:asciiTheme="minorHAnsi" w:eastAsia="Times New Roman" w:hAnsiTheme="minorHAnsi" w:cs="Times New Roman"/>
          <w:szCs w:val="24"/>
          <w:lang w:eastAsia="en-GB"/>
        </w:rPr>
      </w:pPr>
    </w:p>
    <w:p w:rsidR="00A5177C" w:rsidRPr="00655AF1" w:rsidRDefault="00101CC1" w:rsidP="002A4BB4">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i/>
          <w:szCs w:val="24"/>
          <w:lang w:eastAsia="en-GB"/>
        </w:rPr>
        <w:t>‘The National Strategies 1997 – 2011,</w:t>
      </w:r>
      <w:r w:rsidRPr="00655AF1">
        <w:t xml:space="preserve"> </w:t>
      </w:r>
      <w:r w:rsidRPr="00655AF1">
        <w:rPr>
          <w:rFonts w:asciiTheme="minorHAnsi" w:eastAsia="Times New Roman" w:hAnsiTheme="minorHAnsi" w:cs="Times New Roman"/>
          <w:i/>
          <w:szCs w:val="24"/>
          <w:lang w:eastAsia="en-GB"/>
        </w:rPr>
        <w:t>A brief summary of the impact and effectiveness of the National Strategies</w:t>
      </w:r>
      <w:r w:rsidR="000B5017" w:rsidRPr="00655AF1">
        <w:rPr>
          <w:rFonts w:asciiTheme="minorHAnsi" w:eastAsia="Times New Roman" w:hAnsiTheme="minorHAnsi" w:cs="Times New Roman"/>
          <w:i/>
          <w:szCs w:val="24"/>
          <w:lang w:eastAsia="en-GB"/>
        </w:rPr>
        <w:t xml:space="preserve">’ </w:t>
      </w:r>
      <w:r w:rsidR="000B5017" w:rsidRPr="00655AF1">
        <w:rPr>
          <w:rFonts w:asciiTheme="minorHAnsi" w:eastAsia="Times New Roman" w:hAnsiTheme="minorHAnsi" w:cs="Times New Roman"/>
          <w:szCs w:val="24"/>
          <w:lang w:eastAsia="en-GB"/>
        </w:rPr>
        <w:t>(2011</w:t>
      </w:r>
      <w:r w:rsidRPr="00655AF1">
        <w:rPr>
          <w:rFonts w:asciiTheme="minorHAnsi" w:eastAsia="Times New Roman" w:hAnsiTheme="minorHAnsi" w:cs="Times New Roman"/>
          <w:szCs w:val="24"/>
          <w:lang w:eastAsia="en-GB"/>
        </w:rPr>
        <w:t>)</w:t>
      </w:r>
      <w:r w:rsidR="00372393" w:rsidRPr="00655AF1">
        <w:rPr>
          <w:rFonts w:asciiTheme="minorHAnsi" w:eastAsia="Times New Roman" w:hAnsiTheme="minorHAnsi" w:cs="Times New Roman"/>
          <w:szCs w:val="24"/>
          <w:lang w:eastAsia="en-GB"/>
        </w:rPr>
        <w:t xml:space="preserve"> document highlights</w:t>
      </w:r>
      <w:r w:rsidR="000B5017" w:rsidRPr="00655AF1">
        <w:rPr>
          <w:rFonts w:asciiTheme="minorHAnsi" w:eastAsia="Times New Roman" w:hAnsiTheme="minorHAnsi" w:cs="Times New Roman"/>
          <w:szCs w:val="24"/>
          <w:lang w:eastAsia="en-GB"/>
        </w:rPr>
        <w:t xml:space="preserve"> “p</w:t>
      </w:r>
      <w:r w:rsidRPr="00655AF1">
        <w:rPr>
          <w:rFonts w:asciiTheme="minorHAnsi" w:eastAsia="Times New Roman" w:hAnsiTheme="minorHAnsi" w:cs="Times New Roman"/>
          <w:szCs w:val="24"/>
          <w:lang w:eastAsia="en-GB"/>
        </w:rPr>
        <w:t xml:space="preserve">rior to 1998, there was no </w:t>
      </w:r>
      <w:r w:rsidRPr="00655AF1">
        <w:rPr>
          <w:rFonts w:asciiTheme="minorHAnsi" w:eastAsia="Times New Roman" w:hAnsiTheme="minorHAnsi" w:cs="Times New Roman"/>
          <w:szCs w:val="24"/>
          <w:lang w:eastAsia="en-GB"/>
        </w:rPr>
        <w:lastRenderedPageBreak/>
        <w:t xml:space="preserve">systematic attempt at a national level to </w:t>
      </w:r>
      <w:r w:rsidR="000B5017" w:rsidRPr="00655AF1">
        <w:rPr>
          <w:rFonts w:asciiTheme="minorHAnsi" w:eastAsia="Times New Roman" w:hAnsiTheme="minorHAnsi" w:cs="Times New Roman"/>
          <w:szCs w:val="24"/>
          <w:lang w:eastAsia="en-GB"/>
        </w:rPr>
        <w:t xml:space="preserve">drive improvements in standards </w:t>
      </w:r>
      <w:r w:rsidRPr="00655AF1">
        <w:rPr>
          <w:rFonts w:asciiTheme="minorHAnsi" w:eastAsia="Times New Roman" w:hAnsiTheme="minorHAnsi" w:cs="Times New Roman"/>
          <w:szCs w:val="24"/>
          <w:lang w:eastAsia="en-GB"/>
        </w:rPr>
        <w:t>through a focused programme of managing changes in the way t</w:t>
      </w:r>
      <w:r w:rsidR="000B5017" w:rsidRPr="00655AF1">
        <w:rPr>
          <w:rFonts w:asciiTheme="minorHAnsi" w:eastAsia="Times New Roman" w:hAnsiTheme="minorHAnsi" w:cs="Times New Roman"/>
          <w:szCs w:val="24"/>
          <w:lang w:eastAsia="en-GB"/>
        </w:rPr>
        <w:t xml:space="preserve">hat core subjects are taught in </w:t>
      </w:r>
      <w:r w:rsidRPr="00655AF1">
        <w:rPr>
          <w:rFonts w:asciiTheme="minorHAnsi" w:eastAsia="Times New Roman" w:hAnsiTheme="minorHAnsi" w:cs="Times New Roman"/>
          <w:szCs w:val="24"/>
          <w:lang w:eastAsia="en-GB"/>
        </w:rPr>
        <w:t>classrooms</w:t>
      </w:r>
      <w:r w:rsidR="000B5017" w:rsidRPr="00655AF1">
        <w:rPr>
          <w:rFonts w:asciiTheme="minorHAnsi" w:eastAsia="Times New Roman" w:hAnsiTheme="minorHAnsi" w:cs="Times New Roman"/>
          <w:szCs w:val="24"/>
          <w:lang w:eastAsia="en-GB"/>
        </w:rPr>
        <w:t xml:space="preserve">” </w:t>
      </w:r>
      <w:r w:rsidR="00C0520A" w:rsidRPr="00655AF1">
        <w:rPr>
          <w:rFonts w:asciiTheme="minorHAnsi" w:eastAsia="Times New Roman" w:hAnsiTheme="minorHAnsi" w:cs="Times New Roman"/>
          <w:szCs w:val="24"/>
          <w:lang w:eastAsia="en-GB"/>
        </w:rPr>
        <w:t xml:space="preserve">(p. 2) </w:t>
      </w:r>
      <w:r w:rsidR="00372393" w:rsidRPr="00655AF1">
        <w:rPr>
          <w:rFonts w:asciiTheme="minorHAnsi" w:eastAsia="Times New Roman" w:hAnsiTheme="minorHAnsi" w:cs="Times New Roman"/>
          <w:szCs w:val="24"/>
          <w:lang w:eastAsia="en-GB"/>
        </w:rPr>
        <w:t>[</w:t>
      </w:r>
      <w:r w:rsidR="000B5017" w:rsidRPr="00655AF1">
        <w:rPr>
          <w:rFonts w:asciiTheme="minorHAnsi" w:eastAsia="Times New Roman" w:hAnsiTheme="minorHAnsi" w:cs="Times New Roman"/>
          <w:szCs w:val="24"/>
          <w:lang w:eastAsia="en-GB"/>
        </w:rPr>
        <w:t>as a key rationale for their</w:t>
      </w:r>
      <w:r w:rsidR="00372393" w:rsidRPr="00655AF1">
        <w:rPr>
          <w:rFonts w:asciiTheme="minorHAnsi" w:eastAsia="Times New Roman" w:hAnsiTheme="minorHAnsi" w:cs="Times New Roman"/>
          <w:szCs w:val="24"/>
          <w:lang w:eastAsia="en-GB"/>
        </w:rPr>
        <w:t>]</w:t>
      </w:r>
      <w:r w:rsidR="000B5017" w:rsidRPr="00655AF1">
        <w:rPr>
          <w:rFonts w:asciiTheme="minorHAnsi" w:eastAsia="Times New Roman" w:hAnsiTheme="minorHAnsi" w:cs="Times New Roman"/>
          <w:szCs w:val="24"/>
          <w:lang w:eastAsia="en-GB"/>
        </w:rPr>
        <w:t xml:space="preserve"> “professional development programme providing training and targeted support to teachers”</w:t>
      </w:r>
      <w:r w:rsidR="00DA15A4" w:rsidRPr="00655AF1">
        <w:rPr>
          <w:rFonts w:asciiTheme="minorHAnsi" w:eastAsia="Times New Roman" w:hAnsiTheme="minorHAnsi" w:cs="Times New Roman"/>
          <w:szCs w:val="24"/>
          <w:lang w:eastAsia="en-GB"/>
        </w:rPr>
        <w:t xml:space="preserve"> (p. 2)</w:t>
      </w:r>
      <w:r w:rsidR="000B5017" w:rsidRPr="00655AF1">
        <w:rPr>
          <w:rFonts w:asciiTheme="minorHAnsi" w:eastAsia="Times New Roman" w:hAnsiTheme="minorHAnsi" w:cs="Times New Roman"/>
          <w:szCs w:val="24"/>
          <w:lang w:eastAsia="en-GB"/>
        </w:rPr>
        <w:t xml:space="preserve">.  The focus of this “targeted support” </w:t>
      </w:r>
      <w:r w:rsidR="00596AF7" w:rsidRPr="00655AF1">
        <w:rPr>
          <w:rFonts w:asciiTheme="minorHAnsi" w:eastAsia="Times New Roman" w:hAnsiTheme="minorHAnsi" w:cs="Times New Roman"/>
          <w:szCs w:val="24"/>
          <w:lang w:eastAsia="en-GB"/>
        </w:rPr>
        <w:t xml:space="preserve">(p. 2) </w:t>
      </w:r>
      <w:r w:rsidR="000B5017" w:rsidRPr="00655AF1">
        <w:rPr>
          <w:rFonts w:asciiTheme="minorHAnsi" w:eastAsia="Times New Roman" w:hAnsiTheme="minorHAnsi" w:cs="Times New Roman"/>
          <w:szCs w:val="24"/>
          <w:lang w:eastAsia="en-GB"/>
        </w:rPr>
        <w:t xml:space="preserve">featured </w:t>
      </w:r>
      <w:r w:rsidR="00DA15A4" w:rsidRPr="00655AF1">
        <w:rPr>
          <w:rFonts w:asciiTheme="minorHAnsi" w:eastAsia="Times New Roman" w:hAnsiTheme="minorHAnsi" w:cs="Times New Roman"/>
          <w:szCs w:val="24"/>
          <w:lang w:eastAsia="en-GB"/>
        </w:rPr>
        <w:t xml:space="preserve">an </w:t>
      </w:r>
      <w:r w:rsidR="000B5017" w:rsidRPr="00655AF1">
        <w:rPr>
          <w:rFonts w:asciiTheme="minorHAnsi" w:eastAsia="Times New Roman" w:hAnsiTheme="minorHAnsi" w:cs="Times New Roman"/>
          <w:szCs w:val="24"/>
          <w:lang w:eastAsia="en-GB"/>
        </w:rPr>
        <w:t>increased emphasis on phonics within the EYFS (</w:t>
      </w:r>
      <w:r w:rsidR="00372393" w:rsidRPr="00655AF1">
        <w:rPr>
          <w:rFonts w:asciiTheme="minorHAnsi" w:eastAsia="Times New Roman" w:hAnsiTheme="minorHAnsi" w:cs="Times New Roman"/>
          <w:szCs w:val="24"/>
          <w:lang w:eastAsia="en-GB"/>
        </w:rPr>
        <w:t xml:space="preserve">DCSF, 2007; DfES, 2008; DfE, </w:t>
      </w:r>
      <w:r w:rsidR="000B5017" w:rsidRPr="00655AF1">
        <w:rPr>
          <w:rFonts w:asciiTheme="minorHAnsi" w:eastAsia="Times New Roman" w:hAnsiTheme="minorHAnsi" w:cs="Times New Roman"/>
          <w:szCs w:val="24"/>
          <w:lang w:eastAsia="en-GB"/>
        </w:rPr>
        <w:t xml:space="preserve">2012) and specified </w:t>
      </w:r>
      <w:r w:rsidR="00596AF7" w:rsidRPr="00655AF1">
        <w:rPr>
          <w:rFonts w:asciiTheme="minorHAnsi" w:eastAsia="Times New Roman" w:hAnsiTheme="minorHAnsi" w:cs="Times New Roman"/>
          <w:szCs w:val="24"/>
          <w:lang w:eastAsia="en-GB"/>
        </w:rPr>
        <w:t>‘</w:t>
      </w:r>
      <w:r w:rsidR="000B5017" w:rsidRPr="00655AF1">
        <w:rPr>
          <w:rFonts w:asciiTheme="minorHAnsi" w:eastAsia="Times New Roman" w:hAnsiTheme="minorHAnsi" w:cs="Times New Roman"/>
          <w:szCs w:val="24"/>
          <w:lang w:eastAsia="en-GB"/>
        </w:rPr>
        <w:t>Systematic Synthetic Phonics</w:t>
      </w:r>
      <w:r w:rsidR="00596AF7" w:rsidRPr="00655AF1">
        <w:rPr>
          <w:rFonts w:asciiTheme="minorHAnsi" w:eastAsia="Times New Roman" w:hAnsiTheme="minorHAnsi" w:cs="Times New Roman"/>
          <w:szCs w:val="24"/>
          <w:lang w:eastAsia="en-GB"/>
        </w:rPr>
        <w:t>’</w:t>
      </w:r>
      <w:r w:rsidR="000B5017" w:rsidRPr="00655AF1">
        <w:rPr>
          <w:rFonts w:asciiTheme="minorHAnsi" w:eastAsia="Times New Roman" w:hAnsiTheme="minorHAnsi" w:cs="Times New Roman"/>
          <w:szCs w:val="24"/>
          <w:lang w:eastAsia="en-GB"/>
        </w:rPr>
        <w:t xml:space="preserve"> within the ‘</w:t>
      </w:r>
      <w:r w:rsidR="000B5017" w:rsidRPr="00655AF1">
        <w:rPr>
          <w:rFonts w:asciiTheme="minorHAnsi" w:eastAsia="Times New Roman" w:hAnsiTheme="minorHAnsi" w:cs="Times New Roman"/>
          <w:i/>
          <w:szCs w:val="24"/>
          <w:lang w:eastAsia="en-GB"/>
        </w:rPr>
        <w:t>Communication, Language and Literacy’</w:t>
      </w:r>
      <w:r w:rsidR="000B5017" w:rsidRPr="00655AF1">
        <w:rPr>
          <w:rFonts w:asciiTheme="minorHAnsi" w:eastAsia="Times New Roman" w:hAnsiTheme="minorHAnsi" w:cs="Times New Roman"/>
          <w:szCs w:val="24"/>
          <w:lang w:eastAsia="en-GB"/>
        </w:rPr>
        <w:t xml:space="preserve"> (CLLD) programme materials. As such, this emphasis was then aligned with Ofsted</w:t>
      </w:r>
      <w:r w:rsidR="00A5177C" w:rsidRPr="00655AF1">
        <w:rPr>
          <w:rFonts w:asciiTheme="minorHAnsi" w:eastAsia="Times New Roman" w:hAnsiTheme="minorHAnsi" w:cs="Times New Roman"/>
          <w:szCs w:val="24"/>
          <w:lang w:eastAsia="en-GB"/>
        </w:rPr>
        <w:t xml:space="preserve"> policies (‘</w:t>
      </w:r>
      <w:r w:rsidR="00A5177C" w:rsidRPr="00655AF1">
        <w:rPr>
          <w:rFonts w:asciiTheme="minorHAnsi" w:eastAsia="Times New Roman" w:hAnsiTheme="minorHAnsi" w:cs="Times New Roman"/>
          <w:i/>
          <w:szCs w:val="24"/>
          <w:lang w:eastAsia="en-GB"/>
        </w:rPr>
        <w:t>Reading for purpose and pleasure, an evaluation of the teaching of reading in primary schools’</w:t>
      </w:r>
      <w:r w:rsidR="00A5177C" w:rsidRPr="00655AF1">
        <w:rPr>
          <w:rFonts w:asciiTheme="minorHAnsi" w:eastAsia="Times New Roman" w:hAnsiTheme="minorHAnsi" w:cs="Times New Roman"/>
          <w:szCs w:val="24"/>
          <w:lang w:eastAsia="en-GB"/>
        </w:rPr>
        <w:t xml:space="preserve">, </w:t>
      </w:r>
      <w:r w:rsidR="00372393" w:rsidRPr="00655AF1">
        <w:rPr>
          <w:rFonts w:asciiTheme="minorHAnsi" w:eastAsia="Times New Roman" w:hAnsiTheme="minorHAnsi" w:cs="Times New Roman"/>
          <w:szCs w:val="24"/>
          <w:lang w:eastAsia="en-GB"/>
        </w:rPr>
        <w:t xml:space="preserve">Ofsted, </w:t>
      </w:r>
      <w:r w:rsidR="00A5177C" w:rsidRPr="00655AF1">
        <w:rPr>
          <w:rFonts w:asciiTheme="minorHAnsi" w:eastAsia="Times New Roman" w:hAnsiTheme="minorHAnsi" w:cs="Times New Roman"/>
          <w:szCs w:val="24"/>
          <w:lang w:eastAsia="en-GB"/>
        </w:rPr>
        <w:t>2004; ‘</w:t>
      </w:r>
      <w:r w:rsidR="00A5177C" w:rsidRPr="00655AF1">
        <w:rPr>
          <w:rFonts w:asciiTheme="minorHAnsi" w:eastAsia="Times New Roman" w:hAnsiTheme="minorHAnsi" w:cs="Times New Roman"/>
          <w:i/>
          <w:szCs w:val="24"/>
          <w:lang w:eastAsia="en-GB"/>
        </w:rPr>
        <w:t>Reading by six how the best schools do it’</w:t>
      </w:r>
      <w:r w:rsidR="00A5177C" w:rsidRPr="00655AF1">
        <w:rPr>
          <w:rFonts w:asciiTheme="minorHAnsi" w:eastAsia="Times New Roman" w:hAnsiTheme="minorHAnsi" w:cs="Times New Roman"/>
          <w:szCs w:val="24"/>
          <w:lang w:eastAsia="en-GB"/>
        </w:rPr>
        <w:t xml:space="preserve">, </w:t>
      </w:r>
      <w:r w:rsidR="00372393" w:rsidRPr="00655AF1">
        <w:rPr>
          <w:rFonts w:asciiTheme="minorHAnsi" w:eastAsia="Times New Roman" w:hAnsiTheme="minorHAnsi" w:cs="Times New Roman"/>
          <w:szCs w:val="24"/>
          <w:lang w:eastAsia="en-GB"/>
        </w:rPr>
        <w:t xml:space="preserve">Ofsted, </w:t>
      </w:r>
      <w:r w:rsidR="00A5177C" w:rsidRPr="00655AF1">
        <w:rPr>
          <w:rFonts w:asciiTheme="minorHAnsi" w:eastAsia="Times New Roman" w:hAnsiTheme="minorHAnsi" w:cs="Times New Roman"/>
          <w:szCs w:val="24"/>
          <w:lang w:eastAsia="en-GB"/>
        </w:rPr>
        <w:t xml:space="preserve">2010; </w:t>
      </w:r>
      <w:r w:rsidR="00A5177C" w:rsidRPr="00655AF1">
        <w:rPr>
          <w:rFonts w:asciiTheme="minorHAnsi" w:eastAsia="Times New Roman" w:hAnsiTheme="minorHAnsi" w:cs="Times New Roman"/>
          <w:i/>
          <w:szCs w:val="24"/>
          <w:lang w:eastAsia="en-GB"/>
        </w:rPr>
        <w:t>‘Getting them reading early’</w:t>
      </w:r>
      <w:r w:rsidR="00A5177C" w:rsidRPr="00655AF1">
        <w:rPr>
          <w:rFonts w:asciiTheme="minorHAnsi" w:eastAsia="Times New Roman" w:hAnsiTheme="minorHAnsi" w:cs="Times New Roman"/>
          <w:szCs w:val="24"/>
          <w:lang w:eastAsia="en-GB"/>
        </w:rPr>
        <w:t xml:space="preserve">, </w:t>
      </w:r>
      <w:r w:rsidR="00372393" w:rsidRPr="00655AF1">
        <w:rPr>
          <w:rFonts w:asciiTheme="minorHAnsi" w:eastAsia="Times New Roman" w:hAnsiTheme="minorHAnsi" w:cs="Times New Roman"/>
          <w:szCs w:val="24"/>
          <w:lang w:eastAsia="en-GB"/>
        </w:rPr>
        <w:t xml:space="preserve">Ofsted, </w:t>
      </w:r>
      <w:r w:rsidR="00A5177C" w:rsidRPr="00655AF1">
        <w:rPr>
          <w:rFonts w:asciiTheme="minorHAnsi" w:eastAsia="Times New Roman" w:hAnsiTheme="minorHAnsi" w:cs="Times New Roman"/>
          <w:szCs w:val="24"/>
          <w:lang w:eastAsia="en-GB"/>
        </w:rPr>
        <w:t xml:space="preserve">2014), which inevitably </w:t>
      </w:r>
      <w:r w:rsidR="00E65B7E" w:rsidRPr="00655AF1">
        <w:rPr>
          <w:rFonts w:asciiTheme="minorHAnsi" w:eastAsia="Times New Roman" w:hAnsiTheme="minorHAnsi" w:cs="Times New Roman"/>
          <w:szCs w:val="24"/>
          <w:lang w:eastAsia="en-GB"/>
        </w:rPr>
        <w:t xml:space="preserve">directly </w:t>
      </w:r>
      <w:r w:rsidR="00A5177C" w:rsidRPr="00655AF1">
        <w:rPr>
          <w:rFonts w:asciiTheme="minorHAnsi" w:eastAsia="Times New Roman" w:hAnsiTheme="minorHAnsi" w:cs="Times New Roman"/>
          <w:szCs w:val="24"/>
          <w:lang w:eastAsia="en-GB"/>
        </w:rPr>
        <w:t>influence</w:t>
      </w:r>
      <w:r w:rsidR="00E65B7E" w:rsidRPr="00655AF1">
        <w:rPr>
          <w:rFonts w:asciiTheme="minorHAnsi" w:eastAsia="Times New Roman" w:hAnsiTheme="minorHAnsi" w:cs="Times New Roman"/>
          <w:szCs w:val="24"/>
          <w:lang w:eastAsia="en-GB"/>
        </w:rPr>
        <w:t>s</w:t>
      </w:r>
      <w:r w:rsidR="00A5177C" w:rsidRPr="00655AF1">
        <w:rPr>
          <w:rFonts w:asciiTheme="minorHAnsi" w:eastAsia="Times New Roman" w:hAnsiTheme="minorHAnsi" w:cs="Times New Roman"/>
          <w:szCs w:val="24"/>
          <w:lang w:eastAsia="en-GB"/>
        </w:rPr>
        <w:t xml:space="preserve"> practice and provision in schools and </w:t>
      </w:r>
      <w:r w:rsidR="00DA15A4" w:rsidRPr="00655AF1">
        <w:rPr>
          <w:rFonts w:asciiTheme="minorHAnsi" w:eastAsia="Times New Roman" w:hAnsiTheme="minorHAnsi" w:cs="Times New Roman"/>
          <w:szCs w:val="24"/>
          <w:lang w:eastAsia="en-GB"/>
        </w:rPr>
        <w:t xml:space="preserve">consequently, </w:t>
      </w:r>
      <w:r w:rsidR="00A5177C" w:rsidRPr="00655AF1">
        <w:rPr>
          <w:rFonts w:asciiTheme="minorHAnsi" w:eastAsia="Times New Roman" w:hAnsiTheme="minorHAnsi" w:cs="Times New Roman"/>
          <w:szCs w:val="24"/>
          <w:lang w:eastAsia="en-GB"/>
        </w:rPr>
        <w:t xml:space="preserve">early years settings. </w:t>
      </w:r>
    </w:p>
    <w:p w:rsidR="00A5177C" w:rsidRPr="00655AF1" w:rsidRDefault="00A5177C" w:rsidP="002A4BB4">
      <w:pPr>
        <w:pStyle w:val="NoSpacing"/>
        <w:spacing w:line="360" w:lineRule="auto"/>
        <w:jc w:val="both"/>
        <w:rPr>
          <w:rFonts w:asciiTheme="minorHAnsi" w:eastAsia="Times New Roman" w:hAnsiTheme="minorHAnsi" w:cs="Times New Roman"/>
          <w:szCs w:val="24"/>
          <w:lang w:eastAsia="en-GB"/>
        </w:rPr>
      </w:pPr>
    </w:p>
    <w:p w:rsidR="00796217" w:rsidRPr="00655AF1" w:rsidRDefault="00A5177C" w:rsidP="002A4BB4">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Currently, the ECEC workforce is subject to a wide range of policy documents that specify phonics as the principal approach to teaching reading</w:t>
      </w:r>
      <w:r w:rsidR="001B3FAB" w:rsidRPr="00655AF1">
        <w:rPr>
          <w:rFonts w:asciiTheme="minorHAnsi" w:eastAsia="Times New Roman" w:hAnsiTheme="minorHAnsi" w:cs="Times New Roman"/>
          <w:szCs w:val="24"/>
          <w:lang w:eastAsia="en-GB"/>
        </w:rPr>
        <w:t xml:space="preserve">, which may </w:t>
      </w:r>
      <w:r w:rsidR="00E65B7E" w:rsidRPr="00655AF1">
        <w:rPr>
          <w:rFonts w:asciiTheme="minorHAnsi" w:eastAsia="Times New Roman" w:hAnsiTheme="minorHAnsi" w:cs="Times New Roman"/>
          <w:szCs w:val="24"/>
          <w:lang w:eastAsia="en-GB"/>
        </w:rPr>
        <w:t xml:space="preserve">be </w:t>
      </w:r>
      <w:r w:rsidR="001B3FAB" w:rsidRPr="00655AF1">
        <w:rPr>
          <w:rFonts w:asciiTheme="minorHAnsi" w:eastAsia="Times New Roman" w:hAnsiTheme="minorHAnsi" w:cs="Times New Roman"/>
          <w:szCs w:val="24"/>
          <w:lang w:eastAsia="en-GB"/>
        </w:rPr>
        <w:t>lead</w:t>
      </w:r>
      <w:r w:rsidR="00E65B7E" w:rsidRPr="00655AF1">
        <w:rPr>
          <w:rFonts w:asciiTheme="minorHAnsi" w:eastAsia="Times New Roman" w:hAnsiTheme="minorHAnsi" w:cs="Times New Roman"/>
          <w:szCs w:val="24"/>
          <w:lang w:eastAsia="en-GB"/>
        </w:rPr>
        <w:t>ing</w:t>
      </w:r>
      <w:r w:rsidR="001B3FAB" w:rsidRPr="00655AF1">
        <w:rPr>
          <w:rFonts w:asciiTheme="minorHAnsi" w:eastAsia="Times New Roman" w:hAnsiTheme="minorHAnsi" w:cs="Times New Roman"/>
          <w:szCs w:val="24"/>
          <w:lang w:eastAsia="en-GB"/>
        </w:rPr>
        <w:t xml:space="preserve"> to </w:t>
      </w:r>
      <w:r w:rsidR="009E041F" w:rsidRPr="00655AF1">
        <w:rPr>
          <w:rFonts w:asciiTheme="minorHAnsi" w:eastAsia="Times New Roman" w:hAnsiTheme="minorHAnsi" w:cs="Times New Roman"/>
          <w:szCs w:val="24"/>
          <w:lang w:eastAsia="en-GB"/>
        </w:rPr>
        <w:t xml:space="preserve">an increased emphasis on </w:t>
      </w:r>
      <w:r w:rsidR="001B3FAB" w:rsidRPr="00655AF1">
        <w:rPr>
          <w:rFonts w:asciiTheme="minorHAnsi" w:eastAsia="Times New Roman" w:hAnsiTheme="minorHAnsi" w:cs="Times New Roman"/>
          <w:szCs w:val="24"/>
          <w:lang w:eastAsia="en-GB"/>
        </w:rPr>
        <w:t xml:space="preserve">the ‘standards agenda’ </w:t>
      </w:r>
      <w:r w:rsidR="00A27869" w:rsidRPr="00655AF1">
        <w:rPr>
          <w:rFonts w:asciiTheme="minorHAnsi" w:eastAsia="Times New Roman" w:hAnsiTheme="minorHAnsi" w:cs="Times New Roman"/>
          <w:szCs w:val="24"/>
          <w:lang w:eastAsia="en-GB"/>
        </w:rPr>
        <w:t>described by Roberts-Holmes and Bradbury (</w:t>
      </w:r>
      <w:r w:rsidR="00E65B7E" w:rsidRPr="00655AF1">
        <w:rPr>
          <w:rFonts w:asciiTheme="minorHAnsi" w:eastAsia="Times New Roman" w:hAnsiTheme="minorHAnsi" w:cs="Times New Roman"/>
          <w:szCs w:val="24"/>
          <w:lang w:eastAsia="en-GB"/>
        </w:rPr>
        <w:t xml:space="preserve">2016b), </w:t>
      </w:r>
      <w:r w:rsidR="001B3FAB" w:rsidRPr="00655AF1">
        <w:rPr>
          <w:rFonts w:asciiTheme="minorHAnsi" w:eastAsia="Times New Roman" w:hAnsiTheme="minorHAnsi" w:cs="Times New Roman"/>
          <w:szCs w:val="24"/>
          <w:lang w:eastAsia="en-GB"/>
        </w:rPr>
        <w:t xml:space="preserve">which is now apparent in early years settings. </w:t>
      </w:r>
      <w:r w:rsidRPr="00655AF1">
        <w:rPr>
          <w:rFonts w:asciiTheme="minorHAnsi" w:eastAsia="Times New Roman" w:hAnsiTheme="minorHAnsi" w:cs="Times New Roman"/>
          <w:szCs w:val="24"/>
          <w:lang w:eastAsia="en-GB"/>
        </w:rPr>
        <w:t xml:space="preserve"> </w:t>
      </w:r>
      <w:r w:rsidR="004473B5" w:rsidRPr="00655AF1">
        <w:rPr>
          <w:rFonts w:asciiTheme="minorHAnsi" w:eastAsia="Times New Roman" w:hAnsiTheme="minorHAnsi" w:cs="Times New Roman"/>
          <w:szCs w:val="24"/>
          <w:lang w:eastAsia="en-GB"/>
        </w:rPr>
        <w:t xml:space="preserve"> </w:t>
      </w:r>
    </w:p>
    <w:p w:rsidR="001B3FAB" w:rsidRPr="00655AF1" w:rsidRDefault="001B3FAB" w:rsidP="00FA3462">
      <w:pPr>
        <w:pStyle w:val="Heading2"/>
        <w:rPr>
          <w:rFonts w:asciiTheme="minorHAnsi" w:eastAsia="Times New Roman" w:hAnsiTheme="minorHAnsi"/>
          <w:color w:val="auto"/>
          <w:sz w:val="24"/>
          <w:szCs w:val="24"/>
          <w:lang w:eastAsia="en-GB"/>
        </w:rPr>
      </w:pPr>
    </w:p>
    <w:p w:rsidR="004473B5" w:rsidRPr="00655AF1" w:rsidRDefault="004473B5" w:rsidP="004473B5">
      <w:pPr>
        <w:rPr>
          <w:lang w:eastAsia="en-GB"/>
        </w:rPr>
      </w:pPr>
    </w:p>
    <w:p w:rsidR="001B3FAB" w:rsidRPr="00655AF1" w:rsidRDefault="001B3FAB" w:rsidP="00796217">
      <w:pPr>
        <w:pStyle w:val="Heading2"/>
        <w:rPr>
          <w:rFonts w:asciiTheme="minorHAnsi" w:hAnsiTheme="minorHAnsi"/>
          <w:color w:val="auto"/>
          <w:sz w:val="24"/>
          <w:szCs w:val="24"/>
        </w:rPr>
      </w:pPr>
      <w:bookmarkStart w:id="59" w:name="_Toc478736951"/>
      <w:r w:rsidRPr="00655AF1">
        <w:rPr>
          <w:rFonts w:asciiTheme="minorHAnsi" w:hAnsiTheme="minorHAnsi"/>
          <w:color w:val="auto"/>
          <w:sz w:val="24"/>
          <w:szCs w:val="24"/>
        </w:rPr>
        <w:t xml:space="preserve">Figure </w:t>
      </w:r>
      <w:r w:rsidR="00215C45" w:rsidRPr="00655AF1">
        <w:rPr>
          <w:rFonts w:asciiTheme="minorHAnsi" w:hAnsiTheme="minorHAnsi"/>
          <w:color w:val="auto"/>
          <w:sz w:val="24"/>
          <w:szCs w:val="24"/>
        </w:rPr>
        <w:t>2.</w:t>
      </w:r>
      <w:r w:rsidRPr="00655AF1">
        <w:rPr>
          <w:rFonts w:asciiTheme="minorHAnsi" w:hAnsiTheme="minorHAnsi"/>
          <w:color w:val="auto"/>
          <w:sz w:val="24"/>
          <w:szCs w:val="24"/>
        </w:rPr>
        <w:t>1</w:t>
      </w:r>
      <w:r w:rsidR="00303E15" w:rsidRPr="00655AF1">
        <w:rPr>
          <w:rFonts w:asciiTheme="minorHAnsi" w:hAnsiTheme="minorHAnsi"/>
          <w:color w:val="auto"/>
          <w:sz w:val="24"/>
          <w:szCs w:val="24"/>
        </w:rPr>
        <w:t>:</w:t>
      </w:r>
      <w:r w:rsidRPr="00655AF1">
        <w:rPr>
          <w:rFonts w:asciiTheme="minorHAnsi" w:hAnsiTheme="minorHAnsi"/>
          <w:color w:val="auto"/>
          <w:sz w:val="24"/>
          <w:szCs w:val="24"/>
        </w:rPr>
        <w:t xml:space="preserve"> ECEC policy documents relating to ‘phonics’</w:t>
      </w:r>
      <w:bookmarkEnd w:id="59"/>
    </w:p>
    <w:p w:rsidR="00FA3462" w:rsidRPr="00655AF1" w:rsidRDefault="00FA3462" w:rsidP="00FA3462">
      <w:pPr>
        <w:rPr>
          <w:lang w:eastAsia="en-GB"/>
        </w:rPr>
      </w:pPr>
    </w:p>
    <w:p w:rsidR="00796217" w:rsidRPr="00655AF1" w:rsidRDefault="00796217" w:rsidP="00796217">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Figure 2.1 highlights the policy directives and resources </w:t>
      </w:r>
      <w:r w:rsidR="00DB017D" w:rsidRPr="00655AF1">
        <w:rPr>
          <w:rFonts w:asciiTheme="minorHAnsi" w:eastAsia="Times New Roman" w:hAnsiTheme="minorHAnsi" w:cs="Times New Roman"/>
          <w:szCs w:val="24"/>
          <w:lang w:eastAsia="en-GB"/>
        </w:rPr>
        <w:t xml:space="preserve">(including both QTS and EYTS revised Teachers’ Standards) </w:t>
      </w:r>
      <w:r w:rsidRPr="00655AF1">
        <w:rPr>
          <w:rFonts w:asciiTheme="minorHAnsi" w:eastAsia="Times New Roman" w:hAnsiTheme="minorHAnsi" w:cs="Times New Roman"/>
          <w:szCs w:val="24"/>
          <w:lang w:eastAsia="en-GB"/>
        </w:rPr>
        <w:t xml:space="preserve">that influence and impact on early years provision, in turn leading to ‘schoolification’ (Moss, 2014; Roberts-Holmes, 2015; Vannebo and Gotvassli, 2017) and an intense, unnecessary focus on phonics. </w:t>
      </w:r>
    </w:p>
    <w:p w:rsidR="00796217" w:rsidRPr="00655AF1" w:rsidRDefault="00796217" w:rsidP="00FA3462">
      <w:pPr>
        <w:rPr>
          <w:lang w:eastAsia="en-GB"/>
        </w:rPr>
      </w:pPr>
    </w:p>
    <w:p w:rsidR="00DF5A47" w:rsidRPr="00655AF1" w:rsidRDefault="00DF5A47" w:rsidP="00CA503D">
      <w:pPr>
        <w:pStyle w:val="NoSpacing"/>
        <w:ind w:firstLine="720"/>
      </w:pPr>
      <w:r w:rsidRPr="00655AF1">
        <w:rPr>
          <w:noProof/>
          <w:lang w:eastAsia="en-GB"/>
        </w:rPr>
        <w:lastRenderedPageBreak/>
        <w:drawing>
          <wp:inline distT="0" distB="0" distL="0" distR="0" wp14:anchorId="4A34ED59" wp14:editId="6B824FEA">
            <wp:extent cx="4631377" cy="4209415"/>
            <wp:effectExtent l="0" t="19050" r="17145" b="1968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B3FAB" w:rsidRPr="00655AF1" w:rsidRDefault="001B3FAB" w:rsidP="002A4BB4">
      <w:pPr>
        <w:pStyle w:val="NoSpacing"/>
        <w:spacing w:line="360" w:lineRule="auto"/>
        <w:jc w:val="both"/>
        <w:rPr>
          <w:rFonts w:asciiTheme="minorHAnsi" w:eastAsia="Times New Roman" w:hAnsiTheme="minorHAnsi" w:cs="Times New Roman"/>
          <w:szCs w:val="24"/>
          <w:lang w:eastAsia="en-GB"/>
        </w:rPr>
      </w:pPr>
    </w:p>
    <w:p w:rsidR="001B3FAB" w:rsidRPr="00655AF1" w:rsidRDefault="001B3FAB" w:rsidP="002A4BB4">
      <w:pPr>
        <w:pStyle w:val="NoSpacing"/>
        <w:spacing w:line="360" w:lineRule="auto"/>
        <w:jc w:val="both"/>
        <w:rPr>
          <w:rFonts w:asciiTheme="minorHAnsi" w:eastAsia="Times New Roman" w:hAnsiTheme="minorHAnsi" w:cs="Times New Roman"/>
          <w:szCs w:val="24"/>
          <w:lang w:eastAsia="en-GB"/>
        </w:rPr>
      </w:pPr>
    </w:p>
    <w:p w:rsidR="00044D22" w:rsidRPr="00655AF1" w:rsidRDefault="00044D22" w:rsidP="002A4BB4">
      <w:pPr>
        <w:pStyle w:val="NoSpacing"/>
        <w:spacing w:line="360" w:lineRule="auto"/>
        <w:jc w:val="both"/>
        <w:rPr>
          <w:rFonts w:asciiTheme="minorHAnsi" w:eastAsia="Times New Roman" w:hAnsiTheme="minorHAnsi" w:cs="Times New Roman"/>
          <w:szCs w:val="24"/>
          <w:lang w:eastAsia="en-GB"/>
        </w:rPr>
      </w:pPr>
    </w:p>
    <w:p w:rsidR="00044D22" w:rsidRPr="00655AF1" w:rsidRDefault="00B274A9" w:rsidP="002A4BB4">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literature review highlights that early reading and subsequently the teaching of phonics is somewhat thorny in nature, which causes particular concern for policy makers and educatio</w:t>
      </w:r>
      <w:r w:rsidR="00FA5EBB" w:rsidRPr="00655AF1">
        <w:rPr>
          <w:rFonts w:asciiTheme="minorHAnsi" w:eastAsia="Times New Roman" w:hAnsiTheme="minorHAnsi" w:cs="Times New Roman"/>
          <w:szCs w:val="24"/>
          <w:lang w:eastAsia="en-GB"/>
        </w:rPr>
        <w:t xml:space="preserve">nalists alike. </w:t>
      </w:r>
      <w:r w:rsidRPr="00655AF1">
        <w:rPr>
          <w:rFonts w:asciiTheme="minorHAnsi" w:eastAsia="Times New Roman" w:hAnsiTheme="minorHAnsi" w:cs="Times New Roman"/>
          <w:szCs w:val="24"/>
          <w:lang w:eastAsia="en-GB"/>
        </w:rPr>
        <w:t xml:space="preserve">The varying standpoints present competing paradigms, conflicting viewpoints of early reading, which is most unhelpful for practice and provision, particularly for under-threes. </w:t>
      </w:r>
      <w:r w:rsidR="003F4F74" w:rsidRPr="00655AF1">
        <w:rPr>
          <w:rFonts w:asciiTheme="minorHAnsi" w:eastAsia="Times New Roman" w:hAnsiTheme="minorHAnsi" w:cs="Times New Roman"/>
          <w:szCs w:val="24"/>
          <w:lang w:eastAsia="en-GB"/>
        </w:rPr>
        <w:t>Having examined the literature on phonics, it must be stressed that other researchers and educationalist often have different perceptions of reading that include, but are not limited to a use of phonics. This literature is discussed in the next section</w:t>
      </w:r>
      <w:r w:rsidR="00693408" w:rsidRPr="00655AF1">
        <w:rPr>
          <w:rFonts w:asciiTheme="minorHAnsi" w:eastAsia="Times New Roman" w:hAnsiTheme="minorHAnsi" w:cs="Times New Roman"/>
          <w:szCs w:val="24"/>
          <w:lang w:eastAsia="en-GB"/>
        </w:rPr>
        <w:t xml:space="preserve"> of this </w:t>
      </w:r>
      <w:r w:rsidR="00796217"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003F4F74" w:rsidRPr="00655AF1">
        <w:rPr>
          <w:rFonts w:asciiTheme="minorHAnsi" w:eastAsia="Times New Roman" w:hAnsiTheme="minorHAnsi" w:cs="Times New Roman"/>
          <w:szCs w:val="24"/>
          <w:lang w:eastAsia="en-GB"/>
        </w:rPr>
        <w:t xml:space="preserve">. </w:t>
      </w:r>
    </w:p>
    <w:p w:rsidR="00044D22" w:rsidRPr="00655AF1" w:rsidRDefault="00044D22" w:rsidP="002A4BB4">
      <w:pPr>
        <w:pStyle w:val="NoSpacing"/>
        <w:spacing w:line="360" w:lineRule="auto"/>
        <w:jc w:val="both"/>
        <w:rPr>
          <w:rFonts w:asciiTheme="minorHAnsi" w:eastAsia="Times New Roman" w:hAnsiTheme="minorHAnsi" w:cs="Times New Roman"/>
          <w:szCs w:val="24"/>
          <w:lang w:eastAsia="en-GB"/>
        </w:rPr>
      </w:pPr>
    </w:p>
    <w:p w:rsidR="009A4F0F" w:rsidRPr="00655AF1" w:rsidRDefault="009A4F0F" w:rsidP="009A4F0F">
      <w:pPr>
        <w:pStyle w:val="NoSpacing"/>
        <w:jc w:val="both"/>
        <w:rPr>
          <w:rFonts w:asciiTheme="minorHAnsi" w:eastAsia="Times New Roman" w:hAnsiTheme="minorHAnsi" w:cs="Times New Roman"/>
          <w:szCs w:val="24"/>
          <w:lang w:eastAsia="en-GB"/>
        </w:rPr>
      </w:pPr>
    </w:p>
    <w:p w:rsidR="001501F3" w:rsidRPr="00655AF1" w:rsidRDefault="00AE4C42" w:rsidP="001501F3">
      <w:pPr>
        <w:pStyle w:val="Heading2"/>
        <w:rPr>
          <w:rFonts w:asciiTheme="minorHAnsi" w:eastAsia="Times New Roman" w:hAnsiTheme="minorHAnsi"/>
          <w:color w:val="auto"/>
          <w:lang w:eastAsia="en-GB"/>
        </w:rPr>
      </w:pPr>
      <w:bookmarkStart w:id="60" w:name="_Toc459283862"/>
      <w:bookmarkStart w:id="61" w:name="_Toc478736952"/>
      <w:r w:rsidRPr="00655AF1">
        <w:rPr>
          <w:rFonts w:asciiTheme="minorHAnsi" w:hAnsiTheme="minorHAnsi"/>
          <w:color w:val="auto"/>
        </w:rPr>
        <w:t>2.5</w:t>
      </w:r>
      <w:r w:rsidR="002A4BB4" w:rsidRPr="00655AF1">
        <w:rPr>
          <w:rFonts w:asciiTheme="minorHAnsi" w:hAnsiTheme="minorHAnsi"/>
          <w:color w:val="auto"/>
        </w:rPr>
        <w:t>.</w:t>
      </w:r>
      <w:r w:rsidR="002A4BB4" w:rsidRPr="00655AF1">
        <w:rPr>
          <w:rFonts w:asciiTheme="minorHAnsi" w:hAnsiTheme="minorHAnsi"/>
          <w:color w:val="auto"/>
        </w:rPr>
        <w:tab/>
      </w:r>
      <w:bookmarkEnd w:id="60"/>
      <w:r w:rsidR="00325879" w:rsidRPr="00655AF1">
        <w:rPr>
          <w:rFonts w:asciiTheme="minorHAnsi" w:hAnsiTheme="minorHAnsi"/>
          <w:color w:val="auto"/>
        </w:rPr>
        <w:t xml:space="preserve"> </w:t>
      </w:r>
      <w:r w:rsidR="002F3F7C" w:rsidRPr="00655AF1">
        <w:rPr>
          <w:rFonts w:asciiTheme="minorHAnsi" w:eastAsia="Times New Roman" w:hAnsiTheme="minorHAnsi"/>
          <w:color w:val="auto"/>
          <w:lang w:eastAsia="en-GB"/>
        </w:rPr>
        <w:t>Perceptions of ‘reading’ for under-threes</w:t>
      </w:r>
      <w:bookmarkEnd w:id="61"/>
    </w:p>
    <w:p w:rsidR="001501F3" w:rsidRPr="00655AF1" w:rsidRDefault="001501F3" w:rsidP="001501F3">
      <w:pPr>
        <w:spacing w:after="0" w:line="360" w:lineRule="auto"/>
        <w:jc w:val="both"/>
        <w:rPr>
          <w:rFonts w:asciiTheme="minorHAnsi" w:eastAsia="Times New Roman" w:hAnsiTheme="minorHAnsi" w:cs="Times New Roman"/>
          <w:b/>
          <w:szCs w:val="24"/>
          <w:lang w:eastAsia="en-GB"/>
        </w:rPr>
      </w:pPr>
    </w:p>
    <w:p w:rsidR="001501F3" w:rsidRPr="00655AF1" w:rsidRDefault="001501F3" w:rsidP="001501F3">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Reading for under-threes is a broad construct. Early reading is about handling print and it is clear from the literature that young children get many opportunities to learn </w:t>
      </w:r>
      <w:r w:rsidRPr="00655AF1">
        <w:rPr>
          <w:rFonts w:asciiTheme="minorHAnsi" w:eastAsia="Times New Roman" w:hAnsiTheme="minorHAnsi" w:cs="Times New Roman"/>
          <w:szCs w:val="24"/>
          <w:lang w:eastAsia="en-GB"/>
        </w:rPr>
        <w:lastRenderedPageBreak/>
        <w:t>about print through the context of play and everyday interactions – but this is not reading. Reading for under-threes includes concepts</w:t>
      </w:r>
      <w:r w:rsidR="00C51828" w:rsidRPr="00655AF1">
        <w:rPr>
          <w:rFonts w:asciiTheme="minorHAnsi" w:eastAsia="Times New Roman" w:hAnsiTheme="minorHAnsi" w:cs="Times New Roman"/>
          <w:szCs w:val="24"/>
          <w:lang w:eastAsia="en-GB"/>
        </w:rPr>
        <w:t>, such as enjoying a</w:t>
      </w:r>
      <w:r w:rsidRPr="00655AF1">
        <w:rPr>
          <w:rFonts w:asciiTheme="minorHAnsi" w:eastAsia="Times New Roman" w:hAnsiTheme="minorHAnsi" w:cs="Times New Roman"/>
          <w:szCs w:val="24"/>
          <w:lang w:eastAsia="en-GB"/>
        </w:rPr>
        <w:t xml:space="preserve"> story, reading pictures, handling paper and screen texts, comprehending and having fun with language. </w:t>
      </w:r>
      <w:r w:rsidR="00372393" w:rsidRPr="00655AF1">
        <w:rPr>
          <w:rFonts w:asciiTheme="minorHAnsi" w:eastAsia="Times New Roman" w:hAnsiTheme="minorHAnsi" w:cs="Times New Roman"/>
          <w:szCs w:val="24"/>
          <w:lang w:eastAsia="en-GB"/>
        </w:rPr>
        <w:t>Levy (2016</w:t>
      </w:r>
      <w:r w:rsidRPr="00655AF1">
        <w:rPr>
          <w:rFonts w:asciiTheme="minorHAnsi" w:eastAsia="Times New Roman" w:hAnsiTheme="minorHAnsi" w:cs="Times New Roman"/>
          <w:szCs w:val="24"/>
          <w:lang w:eastAsia="en-GB"/>
        </w:rPr>
        <w:t>) argues that “reading is not just the decoding of print and image but includes a capacity to extract information, engage with concepts, understand ideas and form opinions”</w:t>
      </w:r>
      <w:r w:rsidR="00372393" w:rsidRPr="00655AF1">
        <w:rPr>
          <w:rFonts w:asciiTheme="minorHAnsi" w:eastAsia="Times New Roman" w:hAnsiTheme="minorHAnsi" w:cs="Times New Roman"/>
          <w:szCs w:val="24"/>
          <w:lang w:eastAsia="en-GB"/>
        </w:rPr>
        <w:t xml:space="preserve"> (p. 7)</w:t>
      </w:r>
      <w:r w:rsidRPr="00655AF1">
        <w:rPr>
          <w:rFonts w:asciiTheme="minorHAnsi" w:eastAsia="Times New Roman" w:hAnsiTheme="minorHAnsi" w:cs="Times New Roman"/>
          <w:szCs w:val="24"/>
          <w:lang w:eastAsia="en-GB"/>
        </w:rPr>
        <w:t>.</w:t>
      </w:r>
      <w:r w:rsidR="00372393" w:rsidRPr="00655AF1">
        <w:rPr>
          <w:rFonts w:asciiTheme="minorHAnsi" w:eastAsia="Times New Roman" w:hAnsiTheme="minorHAnsi" w:cs="Times New Roman"/>
          <w:szCs w:val="24"/>
          <w:lang w:eastAsia="en-GB"/>
        </w:rPr>
        <w:t xml:space="preserve"> Evans (2011</w:t>
      </w:r>
      <w:r w:rsidRPr="00655AF1">
        <w:rPr>
          <w:rFonts w:asciiTheme="minorHAnsi" w:eastAsia="Times New Roman" w:hAnsiTheme="minorHAnsi" w:cs="Times New Roman"/>
          <w:szCs w:val="24"/>
          <w:lang w:eastAsia="en-GB"/>
        </w:rPr>
        <w:t xml:space="preserve">) proposes that a literate environment for under-threes is “crucial” </w:t>
      </w:r>
      <w:r w:rsidR="00916527" w:rsidRPr="00655AF1">
        <w:rPr>
          <w:rFonts w:asciiTheme="minorHAnsi" w:eastAsia="Times New Roman" w:hAnsiTheme="minorHAnsi" w:cs="Times New Roman"/>
          <w:szCs w:val="24"/>
          <w:lang w:eastAsia="en-GB"/>
        </w:rPr>
        <w:t xml:space="preserve">(p. 318) </w:t>
      </w:r>
      <w:r w:rsidRPr="00655AF1">
        <w:rPr>
          <w:rFonts w:asciiTheme="minorHAnsi" w:eastAsia="Times New Roman" w:hAnsiTheme="minorHAnsi" w:cs="Times New Roman"/>
          <w:szCs w:val="24"/>
          <w:lang w:eastAsia="en-GB"/>
        </w:rPr>
        <w:t>and ought to offer:</w:t>
      </w:r>
    </w:p>
    <w:p w:rsidR="001501F3" w:rsidRPr="00655AF1" w:rsidRDefault="001501F3" w:rsidP="001501F3">
      <w:pPr>
        <w:spacing w:after="0" w:line="360" w:lineRule="auto"/>
        <w:jc w:val="both"/>
        <w:rPr>
          <w:rFonts w:asciiTheme="minorHAnsi" w:eastAsia="Times New Roman" w:hAnsiTheme="minorHAnsi" w:cs="Times New Roman"/>
          <w:szCs w:val="24"/>
          <w:lang w:eastAsia="en-GB"/>
        </w:rPr>
      </w:pPr>
    </w:p>
    <w:p w:rsidR="001501F3" w:rsidRPr="00655AF1" w:rsidRDefault="00372393" w:rsidP="008C738C">
      <w:pPr>
        <w:spacing w:after="0" w:line="240" w:lineRule="auto"/>
        <w:ind w:left="720" w:right="1190" w:firstLine="60"/>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L</w:t>
      </w:r>
      <w:r w:rsidR="001501F3" w:rsidRPr="00655AF1">
        <w:rPr>
          <w:rFonts w:asciiTheme="minorHAnsi" w:eastAsia="Times New Roman" w:hAnsiTheme="minorHAnsi" w:cs="Times New Roman"/>
          <w:szCs w:val="24"/>
          <w:lang w:eastAsia="en-GB"/>
        </w:rPr>
        <w:t xml:space="preserve">ots of talk and reasons to talk, lots of play and reasons to play, </w:t>
      </w:r>
    </w:p>
    <w:p w:rsidR="001501F3" w:rsidRPr="00655AF1" w:rsidRDefault="001501F3" w:rsidP="008C738C">
      <w:pPr>
        <w:spacing w:after="0" w:line="240" w:lineRule="auto"/>
        <w:ind w:left="720" w:right="1190"/>
        <w:jc w:val="both"/>
        <w:rPr>
          <w:rFonts w:asciiTheme="minorHAnsi" w:eastAsia="Times New Roman" w:hAnsiTheme="minorHAnsi" w:cs="Times New Roman"/>
          <w:i/>
          <w:szCs w:val="24"/>
          <w:lang w:eastAsia="en-GB"/>
        </w:rPr>
      </w:pPr>
      <w:r w:rsidRPr="00655AF1">
        <w:rPr>
          <w:rFonts w:asciiTheme="minorHAnsi" w:eastAsia="Times New Roman" w:hAnsiTheme="minorHAnsi" w:cs="Times New Roman"/>
          <w:szCs w:val="24"/>
          <w:lang w:eastAsia="en-GB"/>
        </w:rPr>
        <w:t xml:space="preserve"> exposure and access to stimulating texts, which make children want to read, exposure to positive role models who will read and re-read the same texts, adults reading to children, children sharing reading with adults, lots of encouragement and the chance to develop positive self-images and a positive sense of self – children need to know that they can read and they are readers</w:t>
      </w:r>
      <w:r w:rsidRPr="00655AF1">
        <w:rPr>
          <w:rFonts w:asciiTheme="minorHAnsi" w:eastAsia="Times New Roman" w:hAnsiTheme="minorHAnsi" w:cs="Times New Roman"/>
          <w:i/>
          <w:szCs w:val="24"/>
          <w:lang w:eastAsia="en-GB"/>
        </w:rPr>
        <w:t>.</w:t>
      </w:r>
    </w:p>
    <w:p w:rsidR="001501F3" w:rsidRPr="00655AF1" w:rsidRDefault="00372393" w:rsidP="008C738C">
      <w:pPr>
        <w:spacing w:after="0" w:line="240" w:lineRule="auto"/>
        <w:ind w:left="720" w:right="1190" w:firstLine="60"/>
        <w:jc w:val="right"/>
        <w:rPr>
          <w:rFonts w:asciiTheme="minorHAnsi" w:eastAsia="Times New Roman" w:hAnsiTheme="minorHAnsi" w:cs="Times New Roman"/>
          <w:i/>
          <w:szCs w:val="24"/>
          <w:lang w:eastAsia="en-GB"/>
        </w:rPr>
      </w:pPr>
      <w:r w:rsidRPr="00655AF1">
        <w:rPr>
          <w:rFonts w:asciiTheme="minorHAnsi" w:eastAsia="Times New Roman" w:hAnsiTheme="minorHAnsi" w:cs="Times New Roman"/>
          <w:szCs w:val="24"/>
          <w:lang w:eastAsia="en-GB"/>
        </w:rPr>
        <w:t>(Evans, 2011, p. 318)</w:t>
      </w:r>
    </w:p>
    <w:p w:rsidR="001501F3" w:rsidRPr="00655AF1" w:rsidRDefault="001501F3" w:rsidP="001501F3">
      <w:pPr>
        <w:spacing w:after="0" w:line="360" w:lineRule="auto"/>
        <w:jc w:val="both"/>
        <w:rPr>
          <w:rFonts w:asciiTheme="minorHAnsi" w:eastAsia="Times New Roman" w:hAnsiTheme="minorHAnsi" w:cs="Times New Roman"/>
          <w:szCs w:val="24"/>
          <w:lang w:eastAsia="en-GB"/>
        </w:rPr>
      </w:pPr>
    </w:p>
    <w:p w:rsidR="00372393" w:rsidRPr="00655AF1" w:rsidRDefault="00372393" w:rsidP="001501F3">
      <w:pPr>
        <w:spacing w:after="0" w:line="360" w:lineRule="auto"/>
        <w:jc w:val="both"/>
        <w:rPr>
          <w:rFonts w:asciiTheme="minorHAnsi" w:eastAsia="Times New Roman" w:hAnsiTheme="minorHAnsi" w:cs="Times New Roman"/>
          <w:szCs w:val="24"/>
          <w:lang w:eastAsia="en-GB"/>
        </w:rPr>
      </w:pPr>
    </w:p>
    <w:p w:rsidR="001501F3" w:rsidRPr="00655AF1" w:rsidRDefault="001501F3" w:rsidP="001501F3">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Evans</w:t>
      </w:r>
      <w:r w:rsidR="00372393" w:rsidRPr="00655AF1">
        <w:rPr>
          <w:rFonts w:asciiTheme="minorHAnsi" w:eastAsia="Times New Roman" w:hAnsiTheme="minorHAnsi" w:cs="Times New Roman"/>
          <w:szCs w:val="24"/>
          <w:lang w:eastAsia="en-GB"/>
        </w:rPr>
        <w:t xml:space="preserve"> (2011)</w:t>
      </w:r>
      <w:r w:rsidRPr="00655AF1">
        <w:rPr>
          <w:rFonts w:asciiTheme="minorHAnsi" w:eastAsia="Times New Roman" w:hAnsiTheme="minorHAnsi" w:cs="Times New Roman"/>
          <w:szCs w:val="24"/>
          <w:lang w:eastAsia="en-GB"/>
        </w:rPr>
        <w:t>, although evidently focused on print</w:t>
      </w:r>
      <w:r w:rsidR="0048614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embraces the strong links between language and play as pivotal to developing children as readers. Moreover, Roskos et al.</w:t>
      </w:r>
      <w:r w:rsidR="00CC3D0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(2010) argue that there are positive outcomes when young children link their play with talk, stories and the wider liter</w:t>
      </w:r>
      <w:r w:rsidR="00FC5345" w:rsidRPr="00655AF1">
        <w:rPr>
          <w:rFonts w:asciiTheme="minorHAnsi" w:eastAsia="Times New Roman" w:hAnsiTheme="minorHAnsi" w:cs="Times New Roman"/>
          <w:szCs w:val="24"/>
          <w:lang w:eastAsia="en-GB"/>
        </w:rPr>
        <w:t xml:space="preserve">acy practices situated in real, </w:t>
      </w:r>
      <w:r w:rsidRPr="00655AF1">
        <w:rPr>
          <w:rFonts w:asciiTheme="minorHAnsi" w:eastAsia="Times New Roman" w:hAnsiTheme="minorHAnsi" w:cs="Times New Roman"/>
          <w:szCs w:val="24"/>
          <w:lang w:eastAsia="en-GB"/>
        </w:rPr>
        <w:t xml:space="preserve">meaningful </w:t>
      </w:r>
      <w:r w:rsidR="00FA5EBB" w:rsidRPr="00655AF1">
        <w:rPr>
          <w:rFonts w:asciiTheme="minorHAnsi" w:eastAsia="Times New Roman" w:hAnsiTheme="minorHAnsi" w:cs="Times New Roman"/>
          <w:szCs w:val="24"/>
          <w:lang w:eastAsia="en-GB"/>
        </w:rPr>
        <w:t>experiences.</w:t>
      </w:r>
      <w:r w:rsidRPr="00655AF1">
        <w:rPr>
          <w:rFonts w:asciiTheme="minorHAnsi" w:eastAsia="Times New Roman" w:hAnsiTheme="minorHAnsi" w:cs="Times New Roman"/>
          <w:szCs w:val="24"/>
          <w:lang w:eastAsia="en-GB"/>
        </w:rPr>
        <w:t xml:space="preserve"> Essentially, there </w:t>
      </w:r>
      <w:r w:rsidR="002F510C" w:rsidRPr="00655AF1">
        <w:rPr>
          <w:rFonts w:asciiTheme="minorHAnsi" w:eastAsia="Times New Roman" w:hAnsiTheme="minorHAnsi" w:cs="Times New Roman"/>
          <w:szCs w:val="24"/>
          <w:lang w:eastAsia="en-GB"/>
        </w:rPr>
        <w:t>appears to be a lack</w:t>
      </w:r>
      <w:r w:rsidRPr="00655AF1">
        <w:rPr>
          <w:rFonts w:asciiTheme="minorHAnsi" w:eastAsia="Times New Roman" w:hAnsiTheme="minorHAnsi" w:cs="Times New Roman"/>
          <w:szCs w:val="24"/>
          <w:lang w:eastAsia="en-GB"/>
        </w:rPr>
        <w:t xml:space="preserve"> of literature focused on under-threes in supporting and developing early reading practices. The main focus for under-threes appears to be on emergent literacy, discussed previously in this </w:t>
      </w:r>
      <w:r w:rsidR="00044D22"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w:t>
      </w:r>
      <w:r w:rsidR="00486144" w:rsidRPr="00655AF1">
        <w:rPr>
          <w:rFonts w:asciiTheme="minorHAnsi" w:eastAsia="Times New Roman" w:hAnsiTheme="minorHAnsi" w:cs="Times New Roman"/>
          <w:szCs w:val="24"/>
          <w:lang w:eastAsia="en-GB"/>
        </w:rPr>
        <w:t>Subsequently, m</w:t>
      </w:r>
      <w:r w:rsidRPr="00655AF1">
        <w:rPr>
          <w:rFonts w:asciiTheme="minorHAnsi" w:eastAsia="Times New Roman" w:hAnsiTheme="minorHAnsi" w:cs="Times New Roman"/>
          <w:szCs w:val="24"/>
          <w:lang w:eastAsia="en-GB"/>
        </w:rPr>
        <w:t>any definitions and perceptions of reading with very young children appear to be influenced by the discourse on decoding print as emergent literacy and the discourse of phonics (Goswami, 2015; Whitehurst and Lonigan, 2002; Sénéchal and Lefevre, 2002).</w:t>
      </w:r>
    </w:p>
    <w:p w:rsidR="001501F3" w:rsidRPr="00655AF1" w:rsidRDefault="001501F3" w:rsidP="001501F3">
      <w:pPr>
        <w:spacing w:after="0" w:line="360" w:lineRule="auto"/>
        <w:jc w:val="both"/>
        <w:rPr>
          <w:rFonts w:asciiTheme="minorHAnsi" w:eastAsia="Times New Roman" w:hAnsiTheme="minorHAnsi" w:cs="Times New Roman"/>
          <w:szCs w:val="24"/>
          <w:lang w:eastAsia="en-GB"/>
        </w:rPr>
      </w:pPr>
    </w:p>
    <w:p w:rsidR="00044D22" w:rsidRPr="00655AF1" w:rsidRDefault="001501F3" w:rsidP="001501F3">
      <w:pPr>
        <w:spacing w:after="0" w:line="360" w:lineRule="auto"/>
        <w:jc w:val="both"/>
        <w:rPr>
          <w:rFonts w:asciiTheme="minorHAnsi" w:hAnsiTheme="minorHAnsi"/>
        </w:rPr>
      </w:pPr>
      <w:r w:rsidRPr="00655AF1">
        <w:rPr>
          <w:rFonts w:asciiTheme="minorHAnsi" w:eastAsia="Times New Roman" w:hAnsiTheme="minorHAnsi" w:cs="Times New Roman"/>
          <w:szCs w:val="24"/>
          <w:lang w:eastAsia="en-GB"/>
        </w:rPr>
        <w:t>Policy discourse is firmly situated in viewing reading as decoding (DfES, 2007; Johnson and Watson, 2005; Ofsted, 2014; Rose, 2007; Torgeson et al</w:t>
      </w:r>
      <w:r w:rsidR="00064FE1"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2006). In addition, Ofsted publications such as ‘</w:t>
      </w:r>
      <w:r w:rsidRPr="00655AF1">
        <w:rPr>
          <w:rFonts w:asciiTheme="minorHAnsi" w:eastAsia="Times New Roman" w:hAnsiTheme="minorHAnsi" w:cs="Times New Roman"/>
          <w:i/>
          <w:szCs w:val="24"/>
          <w:lang w:eastAsia="en-GB"/>
        </w:rPr>
        <w:t>Are you ready? Good practice in school readiness’</w:t>
      </w:r>
      <w:r w:rsidRPr="00655AF1">
        <w:rPr>
          <w:rFonts w:asciiTheme="minorHAnsi" w:eastAsia="Times New Roman" w:hAnsiTheme="minorHAnsi" w:cs="Times New Roman"/>
          <w:szCs w:val="24"/>
          <w:lang w:eastAsia="en-GB"/>
        </w:rPr>
        <w:t xml:space="preserve"> (Ofsted, 2014) and ‘</w:t>
      </w:r>
      <w:r w:rsidRPr="00655AF1">
        <w:rPr>
          <w:rFonts w:asciiTheme="minorHAnsi" w:eastAsia="Times New Roman" w:hAnsiTheme="minorHAnsi" w:cs="Times New Roman"/>
          <w:i/>
          <w:szCs w:val="24"/>
          <w:lang w:eastAsia="en-GB"/>
        </w:rPr>
        <w:t>Reading by six: how the best schools do it’</w:t>
      </w:r>
      <w:r w:rsidRPr="00655AF1">
        <w:rPr>
          <w:rFonts w:asciiTheme="minorHAnsi" w:eastAsia="Times New Roman" w:hAnsiTheme="minorHAnsi" w:cs="Times New Roman"/>
          <w:szCs w:val="24"/>
          <w:lang w:eastAsia="en-GB"/>
        </w:rPr>
        <w:t xml:space="preserve"> (Ofsted, 2010) advocate children </w:t>
      </w:r>
      <w:r w:rsidRPr="00655AF1">
        <w:rPr>
          <w:rFonts w:asciiTheme="minorHAnsi" w:eastAsia="Times New Roman" w:hAnsiTheme="minorHAnsi" w:cs="Times New Roman"/>
          <w:szCs w:val="24"/>
          <w:lang w:eastAsia="en-GB"/>
        </w:rPr>
        <w:lastRenderedPageBreak/>
        <w:t xml:space="preserve">reading early and view reading as the decoding of text. </w:t>
      </w:r>
      <w:r w:rsidR="00372393" w:rsidRPr="00655AF1">
        <w:rPr>
          <w:rFonts w:asciiTheme="minorHAnsi" w:eastAsia="Times New Roman" w:hAnsiTheme="minorHAnsi" w:cs="Times New Roman"/>
          <w:szCs w:val="24"/>
          <w:lang w:eastAsia="en-GB"/>
        </w:rPr>
        <w:t>Moss (2013</w:t>
      </w:r>
      <w:r w:rsidR="00DA15A4" w:rsidRPr="00655AF1">
        <w:rPr>
          <w:rFonts w:asciiTheme="minorHAnsi" w:eastAsia="Times New Roman" w:hAnsiTheme="minorHAnsi" w:cs="Times New Roman"/>
          <w:szCs w:val="24"/>
          <w:lang w:eastAsia="en-GB"/>
        </w:rPr>
        <w:t>) describes this</w:t>
      </w:r>
      <w:r w:rsidRPr="00655AF1">
        <w:rPr>
          <w:rFonts w:asciiTheme="minorHAnsi" w:eastAsia="Times New Roman" w:hAnsiTheme="minorHAnsi" w:cs="Times New Roman"/>
          <w:szCs w:val="24"/>
          <w:lang w:eastAsia="en-GB"/>
        </w:rPr>
        <w:t xml:space="preserve"> school readiness term as “fitting a dominant narrative of normativity and performativity, in which the purpose of education is conformity to predetermined performance criteria”</w:t>
      </w:r>
      <w:r w:rsidR="00372393" w:rsidRPr="00655AF1">
        <w:rPr>
          <w:rFonts w:asciiTheme="minorHAnsi" w:eastAsia="Times New Roman" w:hAnsiTheme="minorHAnsi" w:cs="Times New Roman"/>
          <w:szCs w:val="24"/>
          <w:lang w:eastAsia="en-GB"/>
        </w:rPr>
        <w:t xml:space="preserve"> (p. 5)</w:t>
      </w:r>
      <w:r w:rsidRPr="00655AF1">
        <w:rPr>
          <w:rFonts w:asciiTheme="minorHAnsi" w:eastAsia="Times New Roman" w:hAnsiTheme="minorHAnsi" w:cs="Times New Roman"/>
          <w:szCs w:val="24"/>
          <w:lang w:eastAsia="en-GB"/>
        </w:rPr>
        <w:t xml:space="preserve">. </w:t>
      </w:r>
      <w:r w:rsidRPr="00655AF1">
        <w:rPr>
          <w:rFonts w:asciiTheme="minorHAnsi" w:hAnsiTheme="minorHAnsi"/>
        </w:rPr>
        <w:t>The discourse of ‘school readiness’ is a feature in several Education Reviews and Statutory Guidance Documents (‘</w:t>
      </w:r>
      <w:r w:rsidRPr="00655AF1">
        <w:rPr>
          <w:rFonts w:asciiTheme="minorHAnsi" w:hAnsiTheme="minorHAnsi"/>
          <w:i/>
        </w:rPr>
        <w:t>Unseen children: access and achievement 20 years on</w:t>
      </w:r>
      <w:r w:rsidRPr="00655AF1">
        <w:rPr>
          <w:rFonts w:asciiTheme="minorHAnsi" w:hAnsiTheme="minorHAnsi"/>
        </w:rPr>
        <w:t xml:space="preserve">’, Ofsted, 2013, </w:t>
      </w:r>
      <w:r w:rsidR="00CC3D02" w:rsidRPr="00655AF1">
        <w:rPr>
          <w:rFonts w:asciiTheme="minorHAnsi" w:hAnsiTheme="minorHAnsi"/>
        </w:rPr>
        <w:t>‘</w:t>
      </w:r>
      <w:r w:rsidRPr="00655AF1">
        <w:rPr>
          <w:rFonts w:asciiTheme="minorHAnsi" w:hAnsiTheme="minorHAnsi"/>
          <w:i/>
        </w:rPr>
        <w:t>Early Years Outcomes</w:t>
      </w:r>
      <w:r w:rsidR="00CC3D02" w:rsidRPr="00655AF1">
        <w:rPr>
          <w:rFonts w:asciiTheme="minorHAnsi" w:hAnsiTheme="minorHAnsi"/>
          <w:i/>
        </w:rPr>
        <w:t>’</w:t>
      </w:r>
      <w:r w:rsidRPr="00655AF1">
        <w:rPr>
          <w:rFonts w:asciiTheme="minorHAnsi" w:hAnsiTheme="minorHAnsi"/>
        </w:rPr>
        <w:t>, DfE, 2013, Coghlan et al</w:t>
      </w:r>
      <w:r w:rsidR="00896953" w:rsidRPr="00655AF1">
        <w:rPr>
          <w:rFonts w:asciiTheme="minorHAnsi" w:hAnsiTheme="minorHAnsi"/>
        </w:rPr>
        <w:t>.</w:t>
      </w:r>
      <w:r w:rsidRPr="00655AF1">
        <w:rPr>
          <w:rFonts w:asciiTheme="minorHAnsi" w:hAnsiTheme="minorHAnsi"/>
        </w:rPr>
        <w:t>, 2010) and within the EYFS. The E</w:t>
      </w:r>
      <w:r w:rsidR="00372393" w:rsidRPr="00655AF1">
        <w:rPr>
          <w:rFonts w:asciiTheme="minorHAnsi" w:hAnsiTheme="minorHAnsi"/>
        </w:rPr>
        <w:t>YFS (DfE, 2014</w:t>
      </w:r>
      <w:r w:rsidRPr="00655AF1">
        <w:rPr>
          <w:rFonts w:asciiTheme="minorHAnsi" w:hAnsiTheme="minorHAnsi"/>
        </w:rPr>
        <w:t>) states that “the three prime are</w:t>
      </w:r>
      <w:r w:rsidR="00256EC9" w:rsidRPr="00655AF1">
        <w:rPr>
          <w:rFonts w:asciiTheme="minorHAnsi" w:hAnsiTheme="minorHAnsi"/>
        </w:rPr>
        <w:t xml:space="preserve">as reflect the key skills and </w:t>
      </w:r>
      <w:r w:rsidRPr="00655AF1">
        <w:rPr>
          <w:rFonts w:asciiTheme="minorHAnsi" w:hAnsiTheme="minorHAnsi"/>
        </w:rPr>
        <w:t>capacities all children need to develop and learn effectively, and become ready for school”</w:t>
      </w:r>
      <w:r w:rsidR="00372393" w:rsidRPr="00655AF1">
        <w:rPr>
          <w:rFonts w:asciiTheme="minorHAnsi" w:hAnsiTheme="minorHAnsi"/>
        </w:rPr>
        <w:t xml:space="preserve"> (p. 9)</w:t>
      </w:r>
      <w:r w:rsidRPr="00655AF1">
        <w:rPr>
          <w:rFonts w:asciiTheme="minorHAnsi" w:hAnsiTheme="minorHAnsi"/>
        </w:rPr>
        <w:t xml:space="preserve">. </w:t>
      </w:r>
    </w:p>
    <w:p w:rsidR="00044D22" w:rsidRPr="00655AF1" w:rsidRDefault="00044D22" w:rsidP="00044D22">
      <w:pPr>
        <w:spacing w:after="0" w:line="240" w:lineRule="auto"/>
        <w:jc w:val="both"/>
        <w:rPr>
          <w:rFonts w:asciiTheme="minorHAnsi" w:hAnsiTheme="minorHAnsi"/>
        </w:rPr>
      </w:pPr>
    </w:p>
    <w:p w:rsidR="00044D22" w:rsidRPr="00655AF1" w:rsidRDefault="00044D22" w:rsidP="001501F3">
      <w:pPr>
        <w:spacing w:after="0" w:line="360" w:lineRule="auto"/>
        <w:jc w:val="both"/>
        <w:rPr>
          <w:rFonts w:asciiTheme="minorHAnsi" w:hAnsiTheme="minorHAnsi"/>
        </w:rPr>
      </w:pPr>
    </w:p>
    <w:p w:rsidR="001501F3" w:rsidRPr="00655AF1" w:rsidRDefault="001501F3" w:rsidP="001501F3">
      <w:pPr>
        <w:spacing w:after="0" w:line="360" w:lineRule="auto"/>
        <w:jc w:val="both"/>
        <w:rPr>
          <w:rFonts w:asciiTheme="minorHAnsi" w:hAnsiTheme="minorHAnsi"/>
        </w:rPr>
      </w:pPr>
      <w:r w:rsidRPr="00655AF1">
        <w:rPr>
          <w:rFonts w:asciiTheme="minorHAnsi" w:hAnsiTheme="minorHAnsi"/>
        </w:rPr>
        <w:t>In contrast, Swedish governments have a particular focus on pre-school being “unique”, the first step in a lifelong learning perspective and a “valid part of the school system” (Munkhammer and Wikgren, 2010</w:t>
      </w:r>
      <w:r w:rsidR="00916527" w:rsidRPr="00655AF1">
        <w:rPr>
          <w:rFonts w:asciiTheme="minorHAnsi" w:hAnsiTheme="minorHAnsi"/>
        </w:rPr>
        <w:t>, p. 6</w:t>
      </w:r>
      <w:r w:rsidRPr="00655AF1">
        <w:rPr>
          <w:rFonts w:asciiTheme="minorHAnsi" w:hAnsiTheme="minorHAnsi"/>
        </w:rPr>
        <w:t>), not as the preparation for school. The focus is on</w:t>
      </w:r>
      <w:r w:rsidR="00FA5EBB" w:rsidRPr="00655AF1">
        <w:rPr>
          <w:rFonts w:asciiTheme="minorHAnsi" w:hAnsiTheme="minorHAnsi"/>
        </w:rPr>
        <w:t xml:space="preserve"> caring and learning together - </w:t>
      </w:r>
      <w:r w:rsidRPr="00655AF1">
        <w:rPr>
          <w:rFonts w:asciiTheme="minorHAnsi" w:hAnsiTheme="minorHAnsi"/>
        </w:rPr>
        <w:t>“good care whilst providing educational stimuli and promoting good conditions for growth”</w:t>
      </w:r>
      <w:r w:rsidR="00896953" w:rsidRPr="00655AF1">
        <w:rPr>
          <w:rFonts w:asciiTheme="minorHAnsi" w:hAnsiTheme="minorHAnsi"/>
        </w:rPr>
        <w:t xml:space="preserve"> (Munkhammer and Wikgren, 2010, p. </w:t>
      </w:r>
      <w:r w:rsidRPr="00655AF1">
        <w:rPr>
          <w:rFonts w:asciiTheme="minorHAnsi" w:hAnsiTheme="minorHAnsi"/>
        </w:rPr>
        <w:t>6). The Swedish national pre-school curriculum appears to have no prescribed goals for individual children to reach by a certain age, in contrast to the UK. Evidently, assessments in “EDUCARE” (Munkhammer and Wikgren, 2010) are certainly not the top-down approach experienced b</w:t>
      </w:r>
      <w:r w:rsidR="00CC3D02" w:rsidRPr="00655AF1">
        <w:rPr>
          <w:rFonts w:asciiTheme="minorHAnsi" w:hAnsiTheme="minorHAnsi"/>
        </w:rPr>
        <w:t>y ECEC in the UK. T</w:t>
      </w:r>
      <w:r w:rsidRPr="00655AF1">
        <w:rPr>
          <w:rFonts w:asciiTheme="minorHAnsi" w:hAnsiTheme="minorHAnsi"/>
        </w:rPr>
        <w:t>he investment on improving children’s school readiness in the U</w:t>
      </w:r>
      <w:r w:rsidR="00896953" w:rsidRPr="00655AF1">
        <w:rPr>
          <w:rFonts w:asciiTheme="minorHAnsi" w:hAnsiTheme="minorHAnsi"/>
        </w:rPr>
        <w:t>K</w:t>
      </w:r>
      <w:r w:rsidR="00CC3D02" w:rsidRPr="00655AF1">
        <w:rPr>
          <w:rFonts w:asciiTheme="minorHAnsi" w:hAnsiTheme="minorHAnsi"/>
        </w:rPr>
        <w:t xml:space="preserve">, for example, </w:t>
      </w:r>
      <w:r w:rsidR="00896953" w:rsidRPr="00655AF1">
        <w:rPr>
          <w:rFonts w:asciiTheme="minorHAnsi" w:hAnsiTheme="minorHAnsi"/>
        </w:rPr>
        <w:t>i</w:t>
      </w:r>
      <w:r w:rsidR="00372393" w:rsidRPr="00655AF1">
        <w:rPr>
          <w:rFonts w:asciiTheme="minorHAnsi" w:hAnsiTheme="minorHAnsi"/>
        </w:rPr>
        <w:t>s evident in the DfE (2011a</w:t>
      </w:r>
      <w:r w:rsidRPr="00655AF1">
        <w:rPr>
          <w:rFonts w:asciiTheme="minorHAnsi" w:hAnsiTheme="minorHAnsi"/>
        </w:rPr>
        <w:t>) policy ‘</w:t>
      </w:r>
      <w:r w:rsidRPr="00655AF1">
        <w:rPr>
          <w:rFonts w:asciiTheme="minorHAnsi" w:hAnsiTheme="minorHAnsi"/>
          <w:i/>
        </w:rPr>
        <w:t>Supporting Families in the Foundation Years’</w:t>
      </w:r>
      <w:r w:rsidRPr="00655AF1">
        <w:rPr>
          <w:rFonts w:asciiTheme="minorHAnsi" w:hAnsiTheme="minorHAnsi"/>
        </w:rPr>
        <w:t>:</w:t>
      </w:r>
    </w:p>
    <w:p w:rsidR="001501F3" w:rsidRPr="00655AF1" w:rsidRDefault="001501F3" w:rsidP="001501F3">
      <w:pPr>
        <w:spacing w:after="0" w:line="240" w:lineRule="auto"/>
        <w:jc w:val="both"/>
        <w:rPr>
          <w:rFonts w:asciiTheme="minorHAnsi" w:hAnsiTheme="minorHAnsi"/>
          <w:i/>
        </w:rPr>
      </w:pPr>
    </w:p>
    <w:p w:rsidR="001501F3" w:rsidRPr="00655AF1" w:rsidRDefault="00916527" w:rsidP="001501F3">
      <w:pPr>
        <w:spacing w:after="0" w:line="240" w:lineRule="auto"/>
        <w:ind w:left="720" w:right="1088"/>
        <w:jc w:val="both"/>
        <w:rPr>
          <w:rFonts w:asciiTheme="minorHAnsi" w:hAnsiTheme="minorHAnsi"/>
        </w:rPr>
      </w:pPr>
      <w:r w:rsidRPr="00655AF1">
        <w:rPr>
          <w:rFonts w:asciiTheme="minorHAnsi" w:hAnsiTheme="minorHAnsi"/>
        </w:rPr>
        <w:t>The g</w:t>
      </w:r>
      <w:r w:rsidR="001501F3" w:rsidRPr="00655AF1">
        <w:rPr>
          <w:rFonts w:asciiTheme="minorHAnsi" w:hAnsiTheme="minorHAnsi"/>
        </w:rPr>
        <w:t>overnment has made it clear its view that teaching in the early years should be focused on improving children’s ‘school readiness’, guiding the development of children’s cognitive, behavioural, physical and emotional capabilities, so that children can take full advantage of the learning opportunities available to them in school.</w:t>
      </w:r>
    </w:p>
    <w:p w:rsidR="00294F05" w:rsidRPr="00655AF1" w:rsidRDefault="00372393" w:rsidP="00044D22">
      <w:pPr>
        <w:spacing w:after="0" w:line="360" w:lineRule="auto"/>
        <w:ind w:right="1048"/>
        <w:jc w:val="right"/>
        <w:rPr>
          <w:rFonts w:asciiTheme="minorHAnsi" w:hAnsiTheme="minorHAnsi"/>
        </w:rPr>
      </w:pPr>
      <w:r w:rsidRPr="00655AF1">
        <w:rPr>
          <w:rFonts w:asciiTheme="minorHAnsi" w:hAnsiTheme="minorHAnsi"/>
        </w:rPr>
        <w:t xml:space="preserve">(DfE, 2011a, p. 62) </w:t>
      </w:r>
    </w:p>
    <w:p w:rsidR="009A4F0F" w:rsidRPr="00655AF1" w:rsidRDefault="009A4F0F" w:rsidP="00044D22">
      <w:pPr>
        <w:spacing w:after="0" w:line="360" w:lineRule="auto"/>
        <w:ind w:right="1048"/>
        <w:jc w:val="right"/>
        <w:rPr>
          <w:rFonts w:asciiTheme="minorHAnsi" w:eastAsia="Times New Roman" w:hAnsiTheme="minorHAnsi" w:cs="Times New Roman"/>
          <w:szCs w:val="24"/>
          <w:lang w:eastAsia="en-GB"/>
        </w:rPr>
      </w:pPr>
    </w:p>
    <w:p w:rsidR="001501F3" w:rsidRPr="00655AF1" w:rsidRDefault="001501F3" w:rsidP="001501F3">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This is a clear statement that early years is viewed as the preparatory stage of education, in comparison to many international perspectives on ECEC. This discourse of preparation also appears to apply to reading. This is concerning because the school </w:t>
      </w:r>
      <w:r w:rsidRPr="00655AF1">
        <w:rPr>
          <w:rFonts w:asciiTheme="minorHAnsi" w:eastAsia="Times New Roman" w:hAnsiTheme="minorHAnsi" w:cs="Times New Roman"/>
          <w:szCs w:val="24"/>
          <w:lang w:eastAsia="en-GB"/>
        </w:rPr>
        <w:lastRenderedPageBreak/>
        <w:t xml:space="preserve">discourse views </w:t>
      </w:r>
      <w:r w:rsidR="00DF6FC1" w:rsidRPr="00655AF1">
        <w:rPr>
          <w:rFonts w:asciiTheme="minorHAnsi" w:eastAsia="Times New Roman" w:hAnsiTheme="minorHAnsi" w:cs="Times New Roman"/>
          <w:szCs w:val="24"/>
          <w:lang w:eastAsia="en-GB"/>
        </w:rPr>
        <w:t>reading as decoding print and</w:t>
      </w:r>
      <w:r w:rsidRPr="00655AF1">
        <w:rPr>
          <w:rFonts w:asciiTheme="minorHAnsi" w:eastAsia="Times New Roman" w:hAnsiTheme="minorHAnsi" w:cs="Times New Roman"/>
          <w:szCs w:val="24"/>
          <w:lang w:eastAsia="en-GB"/>
        </w:rPr>
        <w:t xml:space="preserve"> also suggests that young children need to gain the skills that allow them to be </w:t>
      </w:r>
      <w:r w:rsidR="00DF6FC1"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ready</w:t>
      </w:r>
      <w:r w:rsidR="00DF6FC1"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for school. </w:t>
      </w:r>
    </w:p>
    <w:p w:rsidR="001501F3" w:rsidRPr="00655AF1" w:rsidRDefault="001501F3" w:rsidP="001501F3">
      <w:pPr>
        <w:spacing w:after="0" w:line="360" w:lineRule="auto"/>
        <w:jc w:val="both"/>
        <w:rPr>
          <w:rFonts w:asciiTheme="minorHAnsi" w:eastAsia="Times New Roman" w:hAnsiTheme="minorHAnsi" w:cs="Times New Roman"/>
          <w:szCs w:val="24"/>
          <w:lang w:eastAsia="en-GB"/>
        </w:rPr>
      </w:pPr>
    </w:p>
    <w:p w:rsidR="001501F3" w:rsidRPr="00655AF1" w:rsidRDefault="001501F3" w:rsidP="001501F3">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Certainly, policy rhetoric is that every child matters from birth, yet practice in </w:t>
      </w:r>
      <w:r w:rsidR="00FA5EBB" w:rsidRPr="00655AF1">
        <w:rPr>
          <w:rFonts w:asciiTheme="minorHAnsi" w:eastAsia="Times New Roman" w:hAnsiTheme="minorHAnsi" w:cs="Times New Roman"/>
          <w:szCs w:val="24"/>
          <w:lang w:eastAsia="en-GB"/>
        </w:rPr>
        <w:t>England</w:t>
      </w:r>
      <w:r w:rsidRPr="00655AF1">
        <w:rPr>
          <w:rFonts w:asciiTheme="minorHAnsi" w:eastAsia="Times New Roman" w:hAnsiTheme="minorHAnsi" w:cs="Times New Roman"/>
          <w:szCs w:val="24"/>
          <w:lang w:eastAsia="en-GB"/>
        </w:rPr>
        <w:t xml:space="preserve"> is often focused on early years as the ‘preparation’ for what comes next, which leads to the notion that under-threes are nurtured and cared for until they reach the stage where they are ready for school; ready for education and to be taught how to read. Emphasis on readiness for school (Parker, 2013; Tickell, 2011; Whitebread and Bingham, 2011) and targeted provision for two-year-olds continues to perpetuate the under-valuing perception of working with under-threes, as noted by Gibson (2013). </w:t>
      </w:r>
    </w:p>
    <w:p w:rsidR="001501F3" w:rsidRPr="00655AF1" w:rsidRDefault="001501F3" w:rsidP="001501F3">
      <w:pPr>
        <w:spacing w:after="0" w:line="360" w:lineRule="auto"/>
        <w:jc w:val="both"/>
        <w:rPr>
          <w:rFonts w:asciiTheme="minorHAnsi" w:eastAsia="Times New Roman" w:hAnsiTheme="minorHAnsi" w:cs="Times New Roman"/>
          <w:szCs w:val="24"/>
          <w:lang w:eastAsia="en-GB"/>
        </w:rPr>
      </w:pPr>
    </w:p>
    <w:p w:rsidR="001501F3" w:rsidRPr="00655AF1" w:rsidRDefault="001501F3" w:rsidP="001501F3">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As many research studies have focused largely on the mechanics of reading (Hulme and Snowling, 2013; Wyse and Goswami, 2008; Ziegler and Goswami, 2005), there seems to be few studies that report on practitioner perceptions of reading (Clark and Teravainen, 2015). Additionally, there are even less on practitioner perceptions of early reading with under-threes. This is somewhat alarming, given that</w:t>
      </w:r>
      <w:r w:rsidR="00896953" w:rsidRPr="00655AF1">
        <w:rPr>
          <w:rFonts w:asciiTheme="minorHAnsi" w:eastAsia="Times New Roman" w:hAnsiTheme="minorHAnsi" w:cs="Times New Roman"/>
          <w:szCs w:val="24"/>
          <w:lang w:eastAsia="en-GB"/>
        </w:rPr>
        <w:t xml:space="preserve"> Mi</w:t>
      </w:r>
      <w:r w:rsidR="00372393" w:rsidRPr="00655AF1">
        <w:rPr>
          <w:rFonts w:asciiTheme="minorHAnsi" w:eastAsia="Times New Roman" w:hAnsiTheme="minorHAnsi" w:cs="Times New Roman"/>
          <w:szCs w:val="24"/>
          <w:lang w:eastAsia="en-GB"/>
        </w:rPr>
        <w:t>ller and Paige-Smith (2004a</w:t>
      </w:r>
      <w:r w:rsidRPr="00655AF1">
        <w:rPr>
          <w:rFonts w:asciiTheme="minorHAnsi" w:eastAsia="Times New Roman" w:hAnsiTheme="minorHAnsi" w:cs="Times New Roman"/>
          <w:szCs w:val="24"/>
          <w:lang w:eastAsia="en-GB"/>
        </w:rPr>
        <w:t xml:space="preserve">) proposed that </w:t>
      </w:r>
      <w:r w:rsidR="00D7186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practitioners' beliefs about h</w:t>
      </w:r>
      <w:r w:rsidR="00D71862" w:rsidRPr="00655AF1">
        <w:rPr>
          <w:rFonts w:asciiTheme="minorHAnsi" w:eastAsia="Times New Roman" w:hAnsiTheme="minorHAnsi" w:cs="Times New Roman"/>
          <w:szCs w:val="24"/>
          <w:lang w:eastAsia="en-GB"/>
        </w:rPr>
        <w:t xml:space="preserve">ow children learn literacy and </w:t>
      </w:r>
      <w:r w:rsidRPr="00655AF1">
        <w:rPr>
          <w:rFonts w:asciiTheme="minorHAnsi" w:eastAsia="Times New Roman" w:hAnsiTheme="minorHAnsi" w:cs="Times New Roman"/>
          <w:szCs w:val="24"/>
          <w:lang w:eastAsia="en-GB"/>
        </w:rPr>
        <w:t>their confidence to offer an 'appropriate' curriculum for young children are linked to their knowledge of how children learn and knowledge of curriculum”</w:t>
      </w:r>
      <w:r w:rsidR="00372393" w:rsidRPr="00655AF1">
        <w:rPr>
          <w:rFonts w:asciiTheme="minorHAnsi" w:eastAsia="Times New Roman" w:hAnsiTheme="minorHAnsi" w:cs="Times New Roman"/>
          <w:szCs w:val="24"/>
          <w:lang w:eastAsia="en-GB"/>
        </w:rPr>
        <w:t xml:space="preserve"> (p. 19)</w:t>
      </w:r>
      <w:r w:rsidRPr="00655AF1">
        <w:rPr>
          <w:rFonts w:asciiTheme="minorHAnsi" w:eastAsia="Times New Roman" w:hAnsiTheme="minorHAnsi" w:cs="Times New Roman"/>
          <w:szCs w:val="24"/>
          <w:lang w:eastAsia="en-GB"/>
        </w:rPr>
        <w:t xml:space="preserve"> in their study of two early years setti</w:t>
      </w:r>
      <w:r w:rsidR="00896953" w:rsidRPr="00655AF1">
        <w:rPr>
          <w:rFonts w:asciiTheme="minorHAnsi" w:eastAsia="Times New Roman" w:hAnsiTheme="minorHAnsi" w:cs="Times New Roman"/>
          <w:szCs w:val="24"/>
          <w:lang w:eastAsia="en-GB"/>
        </w:rPr>
        <w:t>ngs. Clark and Teravaine</w:t>
      </w:r>
      <w:r w:rsidR="00372393" w:rsidRPr="00655AF1">
        <w:rPr>
          <w:rFonts w:asciiTheme="minorHAnsi" w:eastAsia="Times New Roman" w:hAnsiTheme="minorHAnsi" w:cs="Times New Roman"/>
          <w:szCs w:val="24"/>
          <w:lang w:eastAsia="en-GB"/>
        </w:rPr>
        <w:t>n (2015</w:t>
      </w:r>
      <w:r w:rsidRPr="00655AF1">
        <w:rPr>
          <w:rFonts w:asciiTheme="minorHAnsi" w:eastAsia="Times New Roman" w:hAnsiTheme="minorHAnsi" w:cs="Times New Roman"/>
          <w:szCs w:val="24"/>
          <w:lang w:eastAsia="en-GB"/>
        </w:rPr>
        <w:t xml:space="preserve">) also highlight the </w:t>
      </w:r>
      <w:r w:rsidR="00D23341"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possibility that teachers’ personal history and experience influence how they view literacy which subsequently affects how they teach</w:t>
      </w:r>
      <w:r w:rsidR="00B7126E" w:rsidRPr="00655AF1">
        <w:rPr>
          <w:rFonts w:asciiTheme="minorHAnsi" w:eastAsia="Times New Roman" w:hAnsiTheme="minorHAnsi" w:cs="Times New Roman"/>
          <w:szCs w:val="24"/>
          <w:lang w:eastAsia="en-GB"/>
        </w:rPr>
        <w:t xml:space="preserve"> </w:t>
      </w:r>
      <w:r w:rsidR="0033738B" w:rsidRPr="00655AF1">
        <w:rPr>
          <w:rFonts w:asciiTheme="minorHAnsi" w:eastAsia="Times New Roman" w:hAnsiTheme="minorHAnsi" w:cs="Times New Roman"/>
          <w:szCs w:val="24"/>
          <w:lang w:eastAsia="en-GB"/>
        </w:rPr>
        <w:t>it</w:t>
      </w:r>
      <w:r w:rsidR="00B7126E" w:rsidRPr="00655AF1">
        <w:rPr>
          <w:rFonts w:asciiTheme="minorHAnsi" w:eastAsia="Times New Roman" w:hAnsiTheme="minorHAnsi" w:cs="Times New Roman"/>
          <w:szCs w:val="24"/>
          <w:lang w:eastAsia="en-GB"/>
        </w:rPr>
        <w:t>”</w:t>
      </w:r>
      <w:r w:rsidR="00372393" w:rsidRPr="00655AF1">
        <w:rPr>
          <w:rFonts w:asciiTheme="minorHAnsi" w:eastAsia="Times New Roman" w:hAnsiTheme="minorHAnsi" w:cs="Times New Roman"/>
          <w:szCs w:val="24"/>
          <w:lang w:eastAsia="en-GB"/>
        </w:rPr>
        <w:t xml:space="preserve"> (p. 11)</w:t>
      </w:r>
      <w:r w:rsidRPr="00655AF1">
        <w:rPr>
          <w:rFonts w:asciiTheme="minorHAnsi" w:eastAsia="Times New Roman" w:hAnsiTheme="minorHAnsi" w:cs="Times New Roman"/>
          <w:szCs w:val="24"/>
          <w:lang w:eastAsia="en-GB"/>
        </w:rPr>
        <w:t>.  Although this study is centred on teachers perceptions, confidence and awareness to teach reading, this is such a low percentage of teachers that have strategies that they feel work well for children and is significant to note, which is not surprising given the conflicting advice from research and policy suggested by Featherstone (2013)</w:t>
      </w:r>
      <w:r w:rsidR="00071924" w:rsidRPr="00655AF1">
        <w:rPr>
          <w:rFonts w:asciiTheme="minorHAnsi" w:eastAsia="Times New Roman" w:hAnsiTheme="minorHAnsi" w:cs="Times New Roman"/>
          <w:szCs w:val="24"/>
          <w:lang w:eastAsia="en-GB"/>
        </w:rPr>
        <w:t xml:space="preserve"> and the “increased accountability and surveillance of the early years”, particularly for literacy noted by Roberts-Holmes (2015, p. 302)</w:t>
      </w:r>
      <w:r w:rsidRPr="00655AF1">
        <w:rPr>
          <w:rFonts w:asciiTheme="minorHAnsi" w:eastAsia="Times New Roman" w:hAnsiTheme="minorHAnsi" w:cs="Times New Roman"/>
          <w:szCs w:val="24"/>
          <w:lang w:eastAsia="en-GB"/>
        </w:rPr>
        <w:t xml:space="preserve">. </w:t>
      </w:r>
    </w:p>
    <w:p w:rsidR="001501F3" w:rsidRPr="00655AF1" w:rsidRDefault="001501F3" w:rsidP="001501F3">
      <w:pPr>
        <w:spacing w:after="0" w:line="360" w:lineRule="auto"/>
        <w:jc w:val="both"/>
        <w:rPr>
          <w:rFonts w:asciiTheme="minorHAnsi" w:eastAsia="Times New Roman" w:hAnsiTheme="minorHAnsi" w:cs="Times New Roman"/>
          <w:szCs w:val="24"/>
          <w:lang w:eastAsia="en-GB"/>
        </w:rPr>
      </w:pPr>
    </w:p>
    <w:p w:rsidR="001501F3" w:rsidRPr="00655AF1" w:rsidRDefault="001501F3" w:rsidP="001501F3">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In addition, Levy (2009) argues that for the children in her study, their </w:t>
      </w:r>
      <w:r w:rsidR="00B7126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perceptions of reading</w:t>
      </w:r>
      <w:r w:rsidR="00B7126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were shaped by </w:t>
      </w:r>
      <w:r w:rsidR="00B91AE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the use of reading schemes</w:t>
      </w:r>
      <w:r w:rsidR="00B91AE6" w:rsidRPr="00655AF1">
        <w:rPr>
          <w:rFonts w:asciiTheme="minorHAnsi" w:eastAsia="Times New Roman" w:hAnsiTheme="minorHAnsi" w:cs="Times New Roman"/>
          <w:szCs w:val="24"/>
          <w:lang w:eastAsia="en-GB"/>
        </w:rPr>
        <w:t>”</w:t>
      </w:r>
      <w:r w:rsidR="001A4156" w:rsidRPr="00655AF1">
        <w:rPr>
          <w:rFonts w:asciiTheme="minorHAnsi" w:eastAsia="Times New Roman" w:hAnsiTheme="minorHAnsi" w:cs="Times New Roman"/>
          <w:szCs w:val="24"/>
          <w:lang w:eastAsia="en-GB"/>
        </w:rPr>
        <w:t xml:space="preserve"> (p. 375) </w:t>
      </w:r>
      <w:r w:rsidR="00B7126E" w:rsidRPr="00655AF1">
        <w:rPr>
          <w:rFonts w:asciiTheme="minorHAnsi" w:eastAsia="Times New Roman" w:hAnsiTheme="minorHAnsi" w:cs="Times New Roman"/>
          <w:szCs w:val="24"/>
          <w:lang w:eastAsia="en-GB"/>
        </w:rPr>
        <w:t xml:space="preserve">in school. Levy </w:t>
      </w:r>
      <w:r w:rsidRPr="00655AF1">
        <w:rPr>
          <w:rFonts w:asciiTheme="minorHAnsi" w:eastAsia="Times New Roman" w:hAnsiTheme="minorHAnsi" w:cs="Times New Roman"/>
          <w:szCs w:val="24"/>
          <w:lang w:eastAsia="en-GB"/>
        </w:rPr>
        <w:t xml:space="preserve">noted that “the dominant use of reading schemes was in fact detrimental for some of </w:t>
      </w:r>
      <w:r w:rsidRPr="00655AF1">
        <w:rPr>
          <w:rFonts w:asciiTheme="minorHAnsi" w:eastAsia="Times New Roman" w:hAnsiTheme="minorHAnsi" w:cs="Times New Roman"/>
          <w:szCs w:val="24"/>
          <w:lang w:eastAsia="en-GB"/>
        </w:rPr>
        <w:lastRenderedPageBreak/>
        <w:t>the children” involved in this study, as “the reading scheme itself influenced the ways in which the children defined reading”</w:t>
      </w:r>
      <w:r w:rsidR="00DA15A4" w:rsidRPr="00655AF1">
        <w:rPr>
          <w:rFonts w:asciiTheme="minorHAnsi" w:eastAsia="Times New Roman" w:hAnsiTheme="minorHAnsi" w:cs="Times New Roman"/>
          <w:szCs w:val="24"/>
          <w:lang w:eastAsia="en-GB"/>
        </w:rPr>
        <w:t xml:space="preserve"> (p, 375)</w:t>
      </w:r>
      <w:r w:rsidRPr="00655AF1">
        <w:rPr>
          <w:rFonts w:asciiTheme="minorHAnsi" w:eastAsia="Times New Roman" w:hAnsiTheme="minorHAnsi" w:cs="Times New Roman"/>
          <w:szCs w:val="24"/>
          <w:lang w:eastAsia="en-GB"/>
        </w:rPr>
        <w:t>. Given that most schools subscribe to a reading scheme, this may also be</w:t>
      </w:r>
      <w:r w:rsidR="00896953" w:rsidRPr="00655AF1">
        <w:rPr>
          <w:rFonts w:asciiTheme="minorHAnsi" w:eastAsia="Times New Roman" w:hAnsiTheme="minorHAnsi" w:cs="Times New Roman"/>
          <w:szCs w:val="24"/>
          <w:lang w:eastAsia="en-GB"/>
        </w:rPr>
        <w:t xml:space="preserve"> influencing teacher’s</w:t>
      </w:r>
      <w:r w:rsidRPr="00655AF1">
        <w:rPr>
          <w:rFonts w:asciiTheme="minorHAnsi" w:eastAsia="Times New Roman" w:hAnsiTheme="minorHAnsi" w:cs="Times New Roman"/>
          <w:szCs w:val="24"/>
          <w:lang w:eastAsia="en-GB"/>
        </w:rPr>
        <w:t xml:space="preserve"> perceptions of reading and subsequently impacting upon the perceptions of early years practitioners. </w:t>
      </w:r>
    </w:p>
    <w:p w:rsidR="001501F3" w:rsidRPr="00655AF1" w:rsidRDefault="001501F3" w:rsidP="001501F3">
      <w:pPr>
        <w:spacing w:after="0" w:line="360" w:lineRule="auto"/>
        <w:jc w:val="both"/>
        <w:rPr>
          <w:rFonts w:asciiTheme="minorHAnsi" w:eastAsia="Times New Roman" w:hAnsiTheme="minorHAnsi" w:cs="Times New Roman"/>
          <w:szCs w:val="24"/>
          <w:lang w:eastAsia="en-GB"/>
        </w:rPr>
      </w:pPr>
    </w:p>
    <w:p w:rsidR="001501F3" w:rsidRPr="00655AF1" w:rsidRDefault="001501F3" w:rsidP="001501F3">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Perceptions of reading may also be attributed to the explicit and implicit underestimated cognitive abilities of very young children (Copple et al</w:t>
      </w:r>
      <w:r w:rsidR="0089695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2013).  It is easier for practitioners to see and measure knowledge that is visible, such as language, names, numbers and labelling objects, </w:t>
      </w:r>
      <w:r w:rsidR="00D823F2" w:rsidRPr="00655AF1">
        <w:rPr>
          <w:rFonts w:asciiTheme="minorHAnsi" w:eastAsia="Times New Roman" w:hAnsiTheme="minorHAnsi" w:cs="Times New Roman"/>
          <w:szCs w:val="24"/>
          <w:lang w:eastAsia="en-GB"/>
        </w:rPr>
        <w:t>as how babies learn</w:t>
      </w:r>
      <w:r w:rsidRPr="00655AF1">
        <w:rPr>
          <w:rFonts w:asciiTheme="minorHAnsi" w:eastAsia="Times New Roman" w:hAnsiTheme="minorHAnsi" w:cs="Times New Roman"/>
          <w:szCs w:val="24"/>
          <w:lang w:eastAsia="en-GB"/>
        </w:rPr>
        <w:t xml:space="preserve"> is not always transparent </w:t>
      </w:r>
      <w:r w:rsidR="00D823F2" w:rsidRPr="00655AF1">
        <w:rPr>
          <w:rFonts w:asciiTheme="minorHAnsi" w:eastAsia="Times New Roman" w:hAnsiTheme="minorHAnsi" w:cs="Times New Roman"/>
          <w:szCs w:val="24"/>
          <w:lang w:eastAsia="en-GB"/>
        </w:rPr>
        <w:t xml:space="preserve">within observations </w:t>
      </w:r>
      <w:r w:rsidRPr="00655AF1">
        <w:rPr>
          <w:rFonts w:asciiTheme="minorHAnsi" w:eastAsia="Times New Roman" w:hAnsiTheme="minorHAnsi" w:cs="Times New Roman"/>
          <w:szCs w:val="24"/>
          <w:lang w:eastAsia="en-GB"/>
        </w:rPr>
        <w:t>(Mandler, 2004), which could be suggested is associated with the inextricable links between language and early reading development. Children as infants and toddlers are different kinds of thinkers (Bowman et al</w:t>
      </w:r>
      <w:r w:rsidR="0089695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2001), which may lead to the potential for an underestimation of the cognitive abilities of under-threes, as practitioners are often reliant upon explicit observed behaviours. O’Connor (2014) advocates that improving children’s cognitive thinking and language is </w:t>
      </w:r>
      <w:r w:rsidR="00D823F2" w:rsidRPr="00655AF1">
        <w:rPr>
          <w:rFonts w:asciiTheme="minorHAnsi" w:eastAsia="Times New Roman" w:hAnsiTheme="minorHAnsi" w:cs="Times New Roman"/>
          <w:szCs w:val="24"/>
          <w:lang w:eastAsia="en-GB"/>
        </w:rPr>
        <w:t xml:space="preserve">certainly met by </w:t>
      </w:r>
      <w:r w:rsidRPr="00655AF1">
        <w:rPr>
          <w:rFonts w:asciiTheme="minorHAnsi" w:eastAsia="Times New Roman" w:hAnsiTheme="minorHAnsi" w:cs="Times New Roman"/>
          <w:szCs w:val="24"/>
          <w:lang w:eastAsia="en-GB"/>
        </w:rPr>
        <w:t>interactiv</w:t>
      </w:r>
      <w:r w:rsidR="00B17056" w:rsidRPr="00655AF1">
        <w:rPr>
          <w:rFonts w:asciiTheme="minorHAnsi" w:eastAsia="Times New Roman" w:hAnsiTheme="minorHAnsi" w:cs="Times New Roman"/>
          <w:szCs w:val="24"/>
          <w:lang w:eastAsia="en-GB"/>
        </w:rPr>
        <w:t>e storytelling and book sharing. This</w:t>
      </w:r>
      <w:r w:rsidRPr="00655AF1">
        <w:rPr>
          <w:rFonts w:asciiTheme="minorHAnsi" w:eastAsia="Times New Roman" w:hAnsiTheme="minorHAnsi" w:cs="Times New Roman"/>
          <w:szCs w:val="24"/>
          <w:lang w:eastAsia="en-GB"/>
        </w:rPr>
        <w:t xml:space="preserve"> aligns with the viewpoints of Bearne (2003), Ehri (2002) and Whitehead (2002), as reading being much more than just the focus on extracting meaning from the print and not just about achieving success through the narrow approach of a reading scheme. Consequently, Clements and Sarama (2014) found that when early years practitioners underestimated childr</w:t>
      </w:r>
      <w:r w:rsidR="00DA15A4" w:rsidRPr="00655AF1">
        <w:rPr>
          <w:rFonts w:asciiTheme="minorHAnsi" w:eastAsia="Times New Roman" w:hAnsiTheme="minorHAnsi" w:cs="Times New Roman"/>
          <w:szCs w:val="24"/>
          <w:lang w:eastAsia="en-GB"/>
        </w:rPr>
        <w:t xml:space="preserve">en’s abilities </w:t>
      </w:r>
      <w:r w:rsidR="00F45B18" w:rsidRPr="00655AF1">
        <w:rPr>
          <w:rFonts w:asciiTheme="minorHAnsi" w:eastAsia="Times New Roman" w:hAnsiTheme="minorHAnsi" w:cs="Times New Roman"/>
          <w:szCs w:val="24"/>
          <w:lang w:eastAsia="en-GB"/>
        </w:rPr>
        <w:t xml:space="preserve">and </w:t>
      </w:r>
      <w:r w:rsidRPr="00655AF1">
        <w:rPr>
          <w:rFonts w:asciiTheme="minorHAnsi" w:eastAsia="Times New Roman" w:hAnsiTheme="minorHAnsi" w:cs="Times New Roman"/>
          <w:szCs w:val="24"/>
          <w:lang w:eastAsia="en-GB"/>
        </w:rPr>
        <w:t xml:space="preserve">the many ways in which they learn, this affected those young children with the fewest prior learning experiences.  </w:t>
      </w:r>
    </w:p>
    <w:p w:rsidR="001501F3" w:rsidRPr="00655AF1" w:rsidRDefault="001501F3" w:rsidP="001501F3">
      <w:pPr>
        <w:spacing w:after="0" w:line="360" w:lineRule="auto"/>
        <w:jc w:val="both"/>
        <w:rPr>
          <w:rFonts w:asciiTheme="minorHAnsi" w:eastAsia="Times New Roman" w:hAnsiTheme="minorHAnsi" w:cs="Times New Roman"/>
          <w:szCs w:val="24"/>
          <w:lang w:eastAsia="en-GB"/>
        </w:rPr>
      </w:pPr>
    </w:p>
    <w:p w:rsidR="00294F05" w:rsidRPr="00655AF1" w:rsidRDefault="001501F3" w:rsidP="001501F3">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In summary, early reading for under-threes is primarily concerned with young children enjoying stories, rhymes and singing, reading pictures, handling paper and screen texts, understanding concepts (comprehension) and having fun with language in a play-based environment – not just focused on print. On the basis of the literature presented in this </w:t>
      </w:r>
      <w:r w:rsidR="00B17056"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the concept of quality provision for early reading is complex, certainly for </w:t>
      </w:r>
      <w:r w:rsidR="00916527" w:rsidRPr="00655AF1">
        <w:rPr>
          <w:rFonts w:asciiTheme="minorHAnsi" w:eastAsia="Times New Roman" w:hAnsiTheme="minorHAnsi" w:cs="Times New Roman"/>
          <w:szCs w:val="24"/>
          <w:lang w:eastAsia="en-GB"/>
        </w:rPr>
        <w:t xml:space="preserve">under-threes </w:t>
      </w:r>
      <w:r w:rsidRPr="00655AF1">
        <w:rPr>
          <w:rFonts w:asciiTheme="minorHAnsi" w:eastAsia="Times New Roman" w:hAnsiTheme="minorHAnsi" w:cs="Times New Roman"/>
          <w:szCs w:val="24"/>
          <w:lang w:eastAsia="en-GB"/>
        </w:rPr>
        <w:t>- for example a setting that promotes school readiness could be considered to be high quality if this is the aim, within the policy context.</w:t>
      </w:r>
      <w:r w:rsidR="00413AD9" w:rsidRPr="00655AF1">
        <w:rPr>
          <w:rFonts w:asciiTheme="minorHAnsi" w:eastAsia="Times New Roman" w:hAnsiTheme="minorHAnsi" w:cs="Times New Roman"/>
          <w:szCs w:val="24"/>
          <w:lang w:eastAsia="en-GB"/>
        </w:rPr>
        <w:t xml:space="preserve"> </w:t>
      </w:r>
    </w:p>
    <w:p w:rsidR="00325879" w:rsidRPr="00655AF1" w:rsidRDefault="001501F3" w:rsidP="00896953">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 xml:space="preserve">Given </w:t>
      </w:r>
      <w:r w:rsidR="00B7126E" w:rsidRPr="00655AF1">
        <w:rPr>
          <w:rFonts w:asciiTheme="minorHAnsi" w:eastAsia="Times New Roman" w:hAnsiTheme="minorHAnsi" w:cs="Times New Roman"/>
          <w:szCs w:val="24"/>
          <w:lang w:eastAsia="en-GB"/>
        </w:rPr>
        <w:t>that there is extensive</w:t>
      </w:r>
      <w:r w:rsidRPr="00655AF1">
        <w:rPr>
          <w:rFonts w:asciiTheme="minorHAnsi" w:eastAsia="Times New Roman" w:hAnsiTheme="minorHAnsi" w:cs="Times New Roman"/>
          <w:szCs w:val="24"/>
          <w:lang w:eastAsia="en-GB"/>
        </w:rPr>
        <w:t xml:space="preserve"> literature to promote the importance of learning</w:t>
      </w:r>
      <w:r w:rsidR="0012706C" w:rsidRPr="00655AF1">
        <w:rPr>
          <w:rFonts w:asciiTheme="minorHAnsi" w:eastAsia="Times New Roman" w:hAnsiTheme="minorHAnsi" w:cs="Times New Roman"/>
          <w:szCs w:val="24"/>
          <w:lang w:eastAsia="en-GB"/>
        </w:rPr>
        <w:t xml:space="preserve"> through play, the next section</w:t>
      </w:r>
      <w:r w:rsidRPr="00655AF1">
        <w:rPr>
          <w:rFonts w:asciiTheme="minorHAnsi" w:eastAsia="Times New Roman" w:hAnsiTheme="minorHAnsi" w:cs="Times New Roman"/>
          <w:szCs w:val="24"/>
          <w:lang w:eastAsia="en-GB"/>
        </w:rPr>
        <w:t xml:space="preserve"> explore</w:t>
      </w:r>
      <w:r w:rsidR="0012706C" w:rsidRPr="00655AF1">
        <w:rPr>
          <w:rFonts w:asciiTheme="minorHAnsi" w:eastAsia="Times New Roman" w:hAnsiTheme="minorHAnsi" w:cs="Times New Roman"/>
          <w:szCs w:val="24"/>
          <w:lang w:eastAsia="en-GB"/>
        </w:rPr>
        <w:t>s</w:t>
      </w:r>
      <w:r w:rsidRPr="00655AF1">
        <w:rPr>
          <w:rFonts w:asciiTheme="minorHAnsi" w:eastAsia="Times New Roman" w:hAnsiTheme="minorHAnsi" w:cs="Times New Roman"/>
          <w:szCs w:val="24"/>
          <w:lang w:eastAsia="en-GB"/>
        </w:rPr>
        <w:t xml:space="preserve"> the literature on developing literacy (and reading in particular) through play.</w:t>
      </w:r>
    </w:p>
    <w:p w:rsidR="00B17056" w:rsidRPr="00655AF1" w:rsidRDefault="00B17056" w:rsidP="00325879">
      <w:pPr>
        <w:spacing w:after="0" w:line="360" w:lineRule="auto"/>
        <w:jc w:val="both"/>
        <w:rPr>
          <w:rFonts w:asciiTheme="minorHAnsi" w:eastAsia="Times New Roman" w:hAnsiTheme="minorHAnsi" w:cs="Times New Roman"/>
          <w:b/>
          <w:szCs w:val="24"/>
          <w:lang w:eastAsia="en-GB"/>
        </w:rPr>
      </w:pPr>
    </w:p>
    <w:p w:rsidR="00F46619" w:rsidRPr="00655AF1" w:rsidRDefault="00F46619" w:rsidP="00325879">
      <w:pPr>
        <w:spacing w:after="0" w:line="360" w:lineRule="auto"/>
        <w:jc w:val="both"/>
        <w:rPr>
          <w:rFonts w:asciiTheme="minorHAnsi" w:eastAsia="Times New Roman" w:hAnsiTheme="minorHAnsi" w:cs="Times New Roman"/>
          <w:b/>
          <w:szCs w:val="24"/>
          <w:lang w:eastAsia="en-GB"/>
        </w:rPr>
      </w:pPr>
    </w:p>
    <w:p w:rsidR="00325879" w:rsidRPr="00655AF1" w:rsidRDefault="00AE4C42" w:rsidP="004D4039">
      <w:pPr>
        <w:pStyle w:val="Heading2"/>
        <w:rPr>
          <w:rFonts w:asciiTheme="minorHAnsi" w:eastAsia="Times New Roman" w:hAnsiTheme="minorHAnsi"/>
          <w:color w:val="auto"/>
          <w:lang w:eastAsia="en-GB"/>
        </w:rPr>
      </w:pPr>
      <w:bookmarkStart w:id="62" w:name="_Toc459283863"/>
      <w:bookmarkStart w:id="63" w:name="_Toc478736953"/>
      <w:r w:rsidRPr="00655AF1">
        <w:rPr>
          <w:rFonts w:asciiTheme="minorHAnsi" w:eastAsia="Times New Roman" w:hAnsiTheme="minorHAnsi"/>
          <w:color w:val="auto"/>
          <w:lang w:eastAsia="en-GB"/>
        </w:rPr>
        <w:t>2.6</w:t>
      </w:r>
      <w:r w:rsidR="004D4039" w:rsidRPr="00655AF1">
        <w:rPr>
          <w:rFonts w:asciiTheme="minorHAnsi" w:eastAsia="Times New Roman" w:hAnsiTheme="minorHAnsi"/>
          <w:color w:val="auto"/>
          <w:lang w:eastAsia="en-GB"/>
        </w:rPr>
        <w:t>.</w:t>
      </w:r>
      <w:r w:rsidR="004D4039" w:rsidRPr="00655AF1">
        <w:rPr>
          <w:rFonts w:asciiTheme="minorHAnsi" w:eastAsia="Times New Roman" w:hAnsiTheme="minorHAnsi"/>
          <w:color w:val="auto"/>
          <w:lang w:eastAsia="en-GB"/>
        </w:rPr>
        <w:tab/>
      </w:r>
      <w:r w:rsidR="00325879" w:rsidRPr="00655AF1">
        <w:rPr>
          <w:rFonts w:asciiTheme="minorHAnsi" w:eastAsia="Times New Roman" w:hAnsiTheme="minorHAnsi"/>
          <w:color w:val="auto"/>
          <w:lang w:eastAsia="en-GB"/>
        </w:rPr>
        <w:t xml:space="preserve">Literacy through </w:t>
      </w:r>
      <w:bookmarkEnd w:id="62"/>
      <w:r w:rsidR="00734433" w:rsidRPr="00655AF1">
        <w:rPr>
          <w:rFonts w:asciiTheme="minorHAnsi" w:eastAsia="Times New Roman" w:hAnsiTheme="minorHAnsi"/>
          <w:color w:val="auto"/>
          <w:lang w:eastAsia="en-GB"/>
        </w:rPr>
        <w:t>playful interactions</w:t>
      </w:r>
      <w:bookmarkEnd w:id="63"/>
      <w:r w:rsidR="00325879" w:rsidRPr="00655AF1">
        <w:rPr>
          <w:rFonts w:asciiTheme="minorHAnsi" w:eastAsia="Times New Roman" w:hAnsiTheme="minorHAnsi"/>
          <w:color w:val="auto"/>
          <w:lang w:eastAsia="en-GB"/>
        </w:rPr>
        <w:t xml:space="preserve"> </w:t>
      </w:r>
    </w:p>
    <w:p w:rsidR="00325879" w:rsidRPr="00655AF1" w:rsidRDefault="00325879" w:rsidP="00325879">
      <w:pPr>
        <w:spacing w:after="0" w:line="360" w:lineRule="auto"/>
        <w:jc w:val="both"/>
        <w:rPr>
          <w:rFonts w:asciiTheme="minorHAnsi" w:eastAsia="Times New Roman" w:hAnsiTheme="minorHAnsi" w:cs="Times New Roman"/>
          <w:b/>
          <w:szCs w:val="24"/>
          <w:lang w:eastAsia="en-GB"/>
        </w:rPr>
      </w:pPr>
    </w:p>
    <w:p w:rsidR="006B7B26" w:rsidRPr="00655AF1" w:rsidRDefault="00EC0BE2" w:rsidP="006B7B26">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Wood (2013) suggests that t</w:t>
      </w:r>
      <w:r w:rsidR="00325879" w:rsidRPr="00655AF1">
        <w:rPr>
          <w:rFonts w:asciiTheme="minorHAnsi" w:eastAsia="Times New Roman" w:hAnsiTheme="minorHAnsi" w:cs="Times New Roman"/>
          <w:szCs w:val="24"/>
          <w:lang w:eastAsia="en-GB"/>
        </w:rPr>
        <w:t xml:space="preserve">he links between play and literacy have </w:t>
      </w:r>
      <w:r w:rsidR="00A21ADF" w:rsidRPr="00655AF1">
        <w:rPr>
          <w:rFonts w:asciiTheme="minorHAnsi" w:eastAsia="Times New Roman" w:hAnsiTheme="minorHAnsi" w:cs="Times New Roman"/>
          <w:szCs w:val="24"/>
          <w:lang w:eastAsia="en-GB"/>
        </w:rPr>
        <w:t xml:space="preserve">now </w:t>
      </w:r>
      <w:r w:rsidR="00325879" w:rsidRPr="00655AF1">
        <w:rPr>
          <w:rFonts w:asciiTheme="minorHAnsi" w:eastAsia="Times New Roman" w:hAnsiTheme="minorHAnsi" w:cs="Times New Roman"/>
          <w:szCs w:val="24"/>
          <w:lang w:eastAsia="en-GB"/>
        </w:rPr>
        <w:t xml:space="preserve">become </w:t>
      </w:r>
      <w:r w:rsidRPr="00655AF1">
        <w:rPr>
          <w:rFonts w:asciiTheme="minorHAnsi" w:eastAsia="Times New Roman" w:hAnsiTheme="minorHAnsi" w:cs="Times New Roman"/>
          <w:szCs w:val="24"/>
          <w:lang w:eastAsia="en-GB"/>
        </w:rPr>
        <w:t xml:space="preserve">clearly established in research. </w:t>
      </w:r>
      <w:r w:rsidR="00FD4969" w:rsidRPr="00655AF1">
        <w:rPr>
          <w:rFonts w:asciiTheme="minorHAnsi" w:eastAsia="Times New Roman" w:hAnsiTheme="minorHAnsi" w:cs="Times New Roman"/>
          <w:szCs w:val="24"/>
          <w:lang w:eastAsia="en-GB"/>
        </w:rPr>
        <w:t xml:space="preserve">The links between children’s play and </w:t>
      </w:r>
      <w:r w:rsidR="00E5017F" w:rsidRPr="00655AF1">
        <w:rPr>
          <w:rFonts w:asciiTheme="minorHAnsi" w:eastAsia="Times New Roman" w:hAnsiTheme="minorHAnsi" w:cs="Times New Roman"/>
          <w:szCs w:val="24"/>
          <w:lang w:eastAsia="en-GB"/>
        </w:rPr>
        <w:t xml:space="preserve">consequential </w:t>
      </w:r>
      <w:r w:rsidR="00FD4969" w:rsidRPr="00655AF1">
        <w:rPr>
          <w:rFonts w:asciiTheme="minorHAnsi" w:eastAsia="Times New Roman" w:hAnsiTheme="minorHAnsi" w:cs="Times New Roman"/>
          <w:szCs w:val="24"/>
          <w:lang w:eastAsia="en-GB"/>
        </w:rPr>
        <w:t xml:space="preserve">literacy development </w:t>
      </w:r>
      <w:r w:rsidR="00E5017F" w:rsidRPr="00655AF1">
        <w:rPr>
          <w:rFonts w:asciiTheme="minorHAnsi" w:eastAsia="Times New Roman" w:hAnsiTheme="minorHAnsi" w:cs="Times New Roman"/>
          <w:szCs w:val="24"/>
          <w:lang w:eastAsia="en-GB"/>
        </w:rPr>
        <w:t>has also been well documented by Paley (2004) and Hall and Robinson (2003). Similarly, Lindon (2008) states that t</w:t>
      </w:r>
      <w:r w:rsidR="00325879" w:rsidRPr="00655AF1">
        <w:rPr>
          <w:rFonts w:asciiTheme="minorHAnsi" w:eastAsia="Times New Roman" w:hAnsiTheme="minorHAnsi" w:cs="Times New Roman"/>
          <w:szCs w:val="24"/>
          <w:lang w:eastAsia="en-GB"/>
        </w:rPr>
        <w:t xml:space="preserve">he principles of early years learning and development have evolved with a pedagogy widely accepted to have </w:t>
      </w:r>
      <w:r w:rsidR="00734433" w:rsidRPr="00655AF1">
        <w:rPr>
          <w:rFonts w:asciiTheme="minorHAnsi" w:eastAsia="Times New Roman" w:hAnsiTheme="minorHAnsi" w:cs="Times New Roman"/>
          <w:szCs w:val="24"/>
          <w:lang w:eastAsia="en-GB"/>
        </w:rPr>
        <w:t xml:space="preserve">a </w:t>
      </w:r>
      <w:r w:rsidR="00325879" w:rsidRPr="00655AF1">
        <w:rPr>
          <w:rFonts w:asciiTheme="minorHAnsi" w:eastAsia="Times New Roman" w:hAnsiTheme="minorHAnsi" w:cs="Times New Roman"/>
          <w:szCs w:val="24"/>
          <w:lang w:eastAsia="en-GB"/>
        </w:rPr>
        <w:t>central emphasis on play and the recognition of how play contributes to learni</w:t>
      </w:r>
      <w:r w:rsidR="00E5017F" w:rsidRPr="00655AF1">
        <w:rPr>
          <w:rFonts w:asciiTheme="minorHAnsi" w:eastAsia="Times New Roman" w:hAnsiTheme="minorHAnsi" w:cs="Times New Roman"/>
          <w:szCs w:val="24"/>
          <w:lang w:eastAsia="en-GB"/>
        </w:rPr>
        <w:t>ng</w:t>
      </w:r>
      <w:r w:rsidR="00325879" w:rsidRPr="00655AF1">
        <w:rPr>
          <w:rFonts w:asciiTheme="minorHAnsi" w:eastAsia="Times New Roman" w:hAnsiTheme="minorHAnsi" w:cs="Times New Roman"/>
          <w:szCs w:val="24"/>
          <w:lang w:eastAsia="en-GB"/>
        </w:rPr>
        <w:t xml:space="preserve">. </w:t>
      </w:r>
      <w:r w:rsidR="006B7B26" w:rsidRPr="00655AF1">
        <w:rPr>
          <w:rFonts w:asciiTheme="minorHAnsi" w:eastAsia="Times New Roman" w:hAnsiTheme="minorHAnsi" w:cs="Times New Roman"/>
          <w:szCs w:val="24"/>
          <w:lang w:eastAsia="en-GB"/>
        </w:rPr>
        <w:t xml:space="preserve">The EYFS (2014) has a strong focus on play </w:t>
      </w:r>
      <w:r w:rsidR="0080633C" w:rsidRPr="00655AF1">
        <w:rPr>
          <w:rFonts w:asciiTheme="minorHAnsi" w:eastAsia="Times New Roman" w:hAnsiTheme="minorHAnsi" w:cs="Times New Roman"/>
          <w:szCs w:val="24"/>
          <w:lang w:eastAsia="en-GB"/>
        </w:rPr>
        <w:t>throughout and Wood (2013) argues that during play:</w:t>
      </w:r>
    </w:p>
    <w:p w:rsidR="006B7B26" w:rsidRPr="00655AF1" w:rsidRDefault="006B7B26" w:rsidP="006B7B26">
      <w:pPr>
        <w:spacing w:after="0" w:line="360" w:lineRule="auto"/>
        <w:jc w:val="both"/>
        <w:rPr>
          <w:rFonts w:asciiTheme="minorHAnsi" w:eastAsia="Times New Roman" w:hAnsiTheme="minorHAnsi" w:cs="Times New Roman"/>
          <w:szCs w:val="24"/>
          <w:lang w:eastAsia="en-GB"/>
        </w:rPr>
      </w:pPr>
    </w:p>
    <w:p w:rsidR="006B7B26" w:rsidRPr="00655AF1" w:rsidRDefault="006B7B26" w:rsidP="006B7B26">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Children use a wide variety of literacy skills, concepts and behaviours in their play and show interest in, and knowledge of, the many functions and purposes of print. </w:t>
      </w:r>
    </w:p>
    <w:p w:rsidR="006B7B26" w:rsidRPr="00655AF1" w:rsidRDefault="00BF1669" w:rsidP="006B7B26">
      <w:pPr>
        <w:spacing w:after="0" w:line="240" w:lineRule="auto"/>
        <w:ind w:right="1088" w:firstLine="720"/>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w:t>
      </w:r>
      <w:r w:rsidR="006B7B26" w:rsidRPr="00655AF1">
        <w:rPr>
          <w:rFonts w:asciiTheme="minorHAnsi" w:eastAsia="Times New Roman" w:hAnsiTheme="minorHAnsi" w:cs="Times New Roman"/>
          <w:szCs w:val="24"/>
          <w:lang w:eastAsia="en-GB"/>
        </w:rPr>
        <w:t>Wood</w:t>
      </w:r>
      <w:r w:rsidRPr="00655AF1">
        <w:rPr>
          <w:rFonts w:asciiTheme="minorHAnsi" w:eastAsia="Times New Roman" w:hAnsiTheme="minorHAnsi" w:cs="Times New Roman"/>
          <w:szCs w:val="24"/>
          <w:lang w:eastAsia="en-GB"/>
        </w:rPr>
        <w:t>,</w:t>
      </w:r>
      <w:r w:rsidR="006B7B26" w:rsidRPr="00655AF1">
        <w:rPr>
          <w:rFonts w:asciiTheme="minorHAnsi" w:eastAsia="Times New Roman" w:hAnsiTheme="minorHAnsi" w:cs="Times New Roman"/>
          <w:szCs w:val="24"/>
          <w:lang w:eastAsia="en-GB"/>
        </w:rPr>
        <w:t xml:space="preserve"> 2013</w:t>
      </w:r>
      <w:r w:rsidR="00734433" w:rsidRPr="00655AF1">
        <w:rPr>
          <w:rFonts w:asciiTheme="minorHAnsi" w:eastAsia="Times New Roman" w:hAnsiTheme="minorHAnsi" w:cs="Times New Roman"/>
          <w:szCs w:val="24"/>
          <w:lang w:eastAsia="en-GB"/>
        </w:rPr>
        <w:t>, p.</w:t>
      </w:r>
      <w:r w:rsidR="006B7B26" w:rsidRPr="00655AF1">
        <w:rPr>
          <w:rFonts w:asciiTheme="minorHAnsi" w:eastAsia="Times New Roman" w:hAnsiTheme="minorHAnsi" w:cs="Times New Roman"/>
          <w:szCs w:val="24"/>
          <w:lang w:eastAsia="en-GB"/>
        </w:rPr>
        <w:t xml:space="preserve"> 83</w:t>
      </w:r>
      <w:r w:rsidRPr="00655AF1">
        <w:rPr>
          <w:rFonts w:asciiTheme="minorHAnsi" w:eastAsia="Times New Roman" w:hAnsiTheme="minorHAnsi" w:cs="Times New Roman"/>
          <w:szCs w:val="24"/>
          <w:lang w:eastAsia="en-GB"/>
        </w:rPr>
        <w:t>)</w:t>
      </w:r>
    </w:p>
    <w:p w:rsidR="006B7B26" w:rsidRPr="00655AF1" w:rsidRDefault="006B7B26" w:rsidP="00325879">
      <w:pPr>
        <w:spacing w:after="0" w:line="360" w:lineRule="auto"/>
        <w:jc w:val="both"/>
        <w:rPr>
          <w:rFonts w:asciiTheme="minorHAnsi" w:eastAsia="Times New Roman" w:hAnsiTheme="minorHAnsi" w:cs="Times New Roman"/>
          <w:szCs w:val="24"/>
          <w:lang w:eastAsia="en-GB"/>
        </w:rPr>
      </w:pPr>
    </w:p>
    <w:p w:rsidR="006B7B26" w:rsidRPr="00655AF1" w:rsidRDefault="006B7B26" w:rsidP="00325879">
      <w:pPr>
        <w:spacing w:after="0" w:line="360" w:lineRule="auto"/>
        <w:jc w:val="both"/>
        <w:rPr>
          <w:rFonts w:asciiTheme="minorHAnsi" w:eastAsia="Times New Roman" w:hAnsiTheme="minorHAnsi" w:cs="Times New Roman"/>
          <w:szCs w:val="24"/>
          <w:lang w:eastAsia="en-GB"/>
        </w:rPr>
      </w:pPr>
    </w:p>
    <w:p w:rsidR="00E70680" w:rsidRPr="00655AF1" w:rsidRDefault="00E5017F" w:rsidP="006159F5">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Subsequen</w:t>
      </w:r>
      <w:r w:rsidR="001A4156" w:rsidRPr="00655AF1">
        <w:rPr>
          <w:rFonts w:asciiTheme="minorHAnsi" w:eastAsia="Times New Roman" w:hAnsiTheme="minorHAnsi" w:cs="Times New Roman"/>
          <w:szCs w:val="24"/>
          <w:lang w:eastAsia="en-GB"/>
        </w:rPr>
        <w:t>tly, Roskos and Christie’s (2001</w:t>
      </w:r>
      <w:r w:rsidRPr="00655AF1">
        <w:rPr>
          <w:rFonts w:asciiTheme="minorHAnsi" w:eastAsia="Times New Roman" w:hAnsiTheme="minorHAnsi" w:cs="Times New Roman"/>
          <w:szCs w:val="24"/>
          <w:lang w:eastAsia="en-GB"/>
        </w:rPr>
        <w:t>) critical review of the research considering the links between play and literacy highlighted that</w:t>
      </w:r>
      <w:r w:rsidR="00F723B0"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when children’s practical experiences with language and literacy are set within meaningful, every</w:t>
      </w:r>
      <w:r w:rsidR="00D018A0"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day, social activities, this </w:t>
      </w:r>
      <w:r w:rsidR="00350CF6" w:rsidRPr="00655AF1">
        <w:rPr>
          <w:rFonts w:asciiTheme="minorHAnsi" w:eastAsia="Times New Roman" w:hAnsiTheme="minorHAnsi" w:cs="Times New Roman"/>
          <w:szCs w:val="24"/>
          <w:lang w:eastAsia="en-GB"/>
        </w:rPr>
        <w:t xml:space="preserve">“gives rise to </w:t>
      </w:r>
      <w:r w:rsidRPr="00655AF1">
        <w:rPr>
          <w:rFonts w:asciiTheme="minorHAnsi" w:eastAsia="Times New Roman" w:hAnsiTheme="minorHAnsi" w:cs="Times New Roman"/>
          <w:szCs w:val="24"/>
          <w:lang w:eastAsia="en-GB"/>
        </w:rPr>
        <w:t>the internal mental processes that are necessary to do the intellectual work of reading and writing activity”</w:t>
      </w:r>
      <w:r w:rsidR="001A4156" w:rsidRPr="00655AF1">
        <w:rPr>
          <w:rFonts w:asciiTheme="minorHAnsi" w:eastAsia="Times New Roman" w:hAnsiTheme="minorHAnsi" w:cs="Times New Roman"/>
          <w:szCs w:val="24"/>
          <w:lang w:eastAsia="en-GB"/>
        </w:rPr>
        <w:t xml:space="preserve"> (p. 59)</w:t>
      </w:r>
      <w:r w:rsidRPr="00655AF1">
        <w:rPr>
          <w:rFonts w:asciiTheme="minorHAnsi" w:eastAsia="Times New Roman" w:hAnsiTheme="minorHAnsi" w:cs="Times New Roman"/>
          <w:szCs w:val="24"/>
          <w:lang w:eastAsia="en-GB"/>
        </w:rPr>
        <w:t xml:space="preserve">. </w:t>
      </w:r>
      <w:r w:rsidR="001A4156" w:rsidRPr="00655AF1">
        <w:rPr>
          <w:rFonts w:asciiTheme="minorHAnsi" w:eastAsia="Times New Roman" w:hAnsiTheme="minorHAnsi" w:cs="Times New Roman"/>
          <w:szCs w:val="24"/>
          <w:lang w:eastAsia="en-GB"/>
        </w:rPr>
        <w:t>Flewitt (2013</w:t>
      </w:r>
      <w:r w:rsidR="00B7126E" w:rsidRPr="00655AF1">
        <w:rPr>
          <w:rFonts w:asciiTheme="minorHAnsi" w:eastAsia="Times New Roman" w:hAnsiTheme="minorHAnsi" w:cs="Times New Roman"/>
          <w:szCs w:val="24"/>
          <w:lang w:eastAsia="en-GB"/>
        </w:rPr>
        <w:t>) suggests that it</w:t>
      </w:r>
      <w:r w:rsidR="00325879" w:rsidRPr="00655AF1">
        <w:rPr>
          <w:rFonts w:asciiTheme="minorHAnsi" w:eastAsia="Times New Roman" w:hAnsiTheme="minorHAnsi" w:cs="Times New Roman"/>
          <w:szCs w:val="24"/>
          <w:lang w:eastAsia="en-GB"/>
        </w:rPr>
        <w:t xml:space="preserve"> is acknowledged that </w:t>
      </w:r>
      <w:r w:rsidR="00B7126E"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young children develop early literacy as they go about their everyday lives</w:t>
      </w:r>
      <w:r w:rsidR="00B7126E" w:rsidRPr="00655AF1">
        <w:rPr>
          <w:rFonts w:asciiTheme="minorHAnsi" w:eastAsia="Times New Roman" w:hAnsiTheme="minorHAnsi" w:cs="Times New Roman"/>
          <w:szCs w:val="24"/>
          <w:lang w:eastAsia="en-GB"/>
        </w:rPr>
        <w:t>”</w:t>
      </w:r>
      <w:r w:rsidR="001A4156" w:rsidRPr="00655AF1">
        <w:rPr>
          <w:rFonts w:asciiTheme="minorHAnsi" w:eastAsia="Times New Roman" w:hAnsiTheme="minorHAnsi" w:cs="Times New Roman"/>
          <w:szCs w:val="24"/>
          <w:lang w:eastAsia="en-GB"/>
        </w:rPr>
        <w:t xml:space="preserve"> (p. 2)</w:t>
      </w:r>
      <w:r w:rsidR="00B7126E" w:rsidRPr="00655AF1">
        <w:rPr>
          <w:rFonts w:asciiTheme="minorHAnsi" w:eastAsia="Times New Roman" w:hAnsiTheme="minorHAnsi" w:cs="Times New Roman"/>
          <w:szCs w:val="24"/>
          <w:lang w:eastAsia="en-GB"/>
        </w:rPr>
        <w:t>, which is in agreement with Larson and Marsh (</w:t>
      </w:r>
      <w:r w:rsidR="001421C2" w:rsidRPr="00655AF1">
        <w:rPr>
          <w:rFonts w:asciiTheme="minorHAnsi" w:eastAsia="Times New Roman" w:hAnsiTheme="minorHAnsi" w:cs="Times New Roman"/>
          <w:szCs w:val="24"/>
          <w:lang w:eastAsia="en-GB"/>
        </w:rPr>
        <w:t xml:space="preserve">2013), </w:t>
      </w:r>
      <w:r w:rsidR="003E2010" w:rsidRPr="00655AF1">
        <w:rPr>
          <w:rFonts w:asciiTheme="minorHAnsi" w:eastAsia="Times New Roman" w:hAnsiTheme="minorHAnsi" w:cs="Times New Roman"/>
          <w:szCs w:val="24"/>
          <w:lang w:eastAsia="en-GB"/>
        </w:rPr>
        <w:t>and this is</w:t>
      </w:r>
      <w:r w:rsidR="001421C2" w:rsidRPr="00655AF1">
        <w:rPr>
          <w:rFonts w:asciiTheme="minorHAnsi" w:eastAsia="Times New Roman" w:hAnsiTheme="minorHAnsi" w:cs="Times New Roman"/>
          <w:szCs w:val="24"/>
          <w:lang w:eastAsia="en-GB"/>
        </w:rPr>
        <w:t xml:space="preserve"> </w:t>
      </w:r>
      <w:r w:rsidR="00325879" w:rsidRPr="00655AF1">
        <w:rPr>
          <w:rFonts w:asciiTheme="minorHAnsi" w:eastAsia="Times New Roman" w:hAnsiTheme="minorHAnsi" w:cs="Times New Roman"/>
          <w:szCs w:val="24"/>
          <w:lang w:eastAsia="en-GB"/>
        </w:rPr>
        <w:t>most</w:t>
      </w:r>
      <w:r w:rsidR="001421C2" w:rsidRPr="00655AF1">
        <w:rPr>
          <w:rFonts w:asciiTheme="minorHAnsi" w:eastAsia="Times New Roman" w:hAnsiTheme="minorHAnsi" w:cs="Times New Roman"/>
          <w:szCs w:val="24"/>
          <w:lang w:eastAsia="en-GB"/>
        </w:rPr>
        <w:t>ly</w:t>
      </w:r>
      <w:r w:rsidR="00325879" w:rsidRPr="00655AF1">
        <w:rPr>
          <w:rFonts w:asciiTheme="minorHAnsi" w:eastAsia="Times New Roman" w:hAnsiTheme="minorHAnsi" w:cs="Times New Roman"/>
          <w:szCs w:val="24"/>
          <w:lang w:eastAsia="en-GB"/>
        </w:rPr>
        <w:t xml:space="preserve"> during their play. </w:t>
      </w:r>
      <w:r w:rsidR="00FD4969" w:rsidRPr="00655AF1">
        <w:rPr>
          <w:rFonts w:asciiTheme="minorHAnsi" w:eastAsia="Times New Roman" w:hAnsiTheme="minorHAnsi" w:cs="Times New Roman"/>
          <w:szCs w:val="24"/>
          <w:lang w:eastAsia="en-GB"/>
        </w:rPr>
        <w:t>Gutierrez and Rogoff (2003) describe</w:t>
      </w:r>
      <w:r w:rsidR="00325879" w:rsidRPr="00655AF1">
        <w:rPr>
          <w:rFonts w:asciiTheme="minorHAnsi" w:eastAsia="Times New Roman" w:hAnsiTheme="minorHAnsi" w:cs="Times New Roman"/>
          <w:szCs w:val="24"/>
          <w:lang w:eastAsia="en-GB"/>
        </w:rPr>
        <w:t xml:space="preserve"> </w:t>
      </w:r>
      <w:r w:rsidR="00EC0BE2" w:rsidRPr="00655AF1">
        <w:rPr>
          <w:rFonts w:asciiTheme="minorHAnsi" w:eastAsia="Times New Roman" w:hAnsiTheme="minorHAnsi" w:cs="Times New Roman"/>
          <w:szCs w:val="24"/>
          <w:lang w:eastAsia="en-GB"/>
        </w:rPr>
        <w:t xml:space="preserve">meaningful </w:t>
      </w:r>
      <w:r w:rsidR="00325879" w:rsidRPr="00655AF1">
        <w:rPr>
          <w:rFonts w:asciiTheme="minorHAnsi" w:eastAsia="Times New Roman" w:hAnsiTheme="minorHAnsi" w:cs="Times New Roman"/>
          <w:szCs w:val="24"/>
          <w:lang w:eastAsia="en-GB"/>
        </w:rPr>
        <w:t xml:space="preserve">events as the ways in which young children use </w:t>
      </w:r>
      <w:r w:rsidR="00E30116" w:rsidRPr="00655AF1">
        <w:rPr>
          <w:rFonts w:asciiTheme="minorHAnsi" w:eastAsia="Times New Roman" w:hAnsiTheme="minorHAnsi" w:cs="Times New Roman"/>
          <w:szCs w:val="24"/>
          <w:lang w:eastAsia="en-GB"/>
        </w:rPr>
        <w:t xml:space="preserve">and apply </w:t>
      </w:r>
      <w:r w:rsidR="00325879" w:rsidRPr="00655AF1">
        <w:rPr>
          <w:rFonts w:asciiTheme="minorHAnsi" w:eastAsia="Times New Roman" w:hAnsiTheme="minorHAnsi" w:cs="Times New Roman"/>
          <w:szCs w:val="24"/>
          <w:lang w:eastAsia="en-GB"/>
        </w:rPr>
        <w:t>literacies and the</w:t>
      </w:r>
      <w:r w:rsidR="00FD4969" w:rsidRPr="00655AF1">
        <w:rPr>
          <w:rFonts w:asciiTheme="minorHAnsi" w:eastAsia="Times New Roman" w:hAnsiTheme="minorHAnsi" w:cs="Times New Roman"/>
          <w:szCs w:val="24"/>
          <w:lang w:eastAsia="en-GB"/>
        </w:rPr>
        <w:t>ir</w:t>
      </w:r>
      <w:r w:rsidR="00325879" w:rsidRPr="00655AF1">
        <w:rPr>
          <w:rFonts w:asciiTheme="minorHAnsi" w:eastAsia="Times New Roman" w:hAnsiTheme="minorHAnsi" w:cs="Times New Roman"/>
          <w:szCs w:val="24"/>
          <w:lang w:eastAsia="en-GB"/>
        </w:rPr>
        <w:t xml:space="preserve"> </w:t>
      </w:r>
      <w:r w:rsidR="00FD4969" w:rsidRPr="00655AF1">
        <w:rPr>
          <w:rFonts w:asciiTheme="minorHAnsi" w:eastAsia="Times New Roman" w:hAnsiTheme="minorHAnsi" w:cs="Times New Roman"/>
          <w:szCs w:val="24"/>
          <w:lang w:eastAsia="en-GB"/>
        </w:rPr>
        <w:t>communicative, play narratives</w:t>
      </w:r>
      <w:r w:rsidR="00E30116" w:rsidRPr="00655AF1">
        <w:rPr>
          <w:rFonts w:asciiTheme="minorHAnsi" w:eastAsia="Times New Roman" w:hAnsiTheme="minorHAnsi" w:cs="Times New Roman"/>
          <w:szCs w:val="24"/>
          <w:lang w:eastAsia="en-GB"/>
        </w:rPr>
        <w:t>, within context</w:t>
      </w:r>
      <w:r w:rsidR="00FD4969" w:rsidRPr="00655AF1">
        <w:rPr>
          <w:rFonts w:asciiTheme="minorHAnsi" w:eastAsia="Times New Roman" w:hAnsiTheme="minorHAnsi" w:cs="Times New Roman"/>
          <w:szCs w:val="24"/>
          <w:lang w:eastAsia="en-GB"/>
        </w:rPr>
        <w:t xml:space="preserve">. </w:t>
      </w:r>
      <w:r w:rsidR="00325879" w:rsidRPr="00655AF1">
        <w:rPr>
          <w:rFonts w:asciiTheme="minorHAnsi" w:eastAsia="Times New Roman" w:hAnsiTheme="minorHAnsi" w:cs="Times New Roman"/>
          <w:szCs w:val="24"/>
          <w:lang w:eastAsia="en-GB"/>
        </w:rPr>
        <w:t xml:space="preserve">Play is a </w:t>
      </w:r>
      <w:r w:rsidR="001421C2"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potent facilitator of language</w:t>
      </w:r>
      <w:r w:rsidR="001421C2"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 xml:space="preserve"> (Holland and </w:t>
      </w:r>
      <w:r w:rsidR="00325879" w:rsidRPr="00655AF1">
        <w:rPr>
          <w:rFonts w:asciiTheme="minorHAnsi" w:eastAsia="Times New Roman" w:hAnsiTheme="minorHAnsi" w:cs="Times New Roman"/>
          <w:szCs w:val="24"/>
          <w:lang w:eastAsia="en-GB"/>
        </w:rPr>
        <w:lastRenderedPageBreak/>
        <w:t>Doherty, 2016</w:t>
      </w:r>
      <w:r w:rsidR="00FC00A0" w:rsidRPr="00655AF1">
        <w:rPr>
          <w:rFonts w:asciiTheme="minorHAnsi" w:eastAsia="Times New Roman" w:hAnsiTheme="minorHAnsi" w:cs="Times New Roman"/>
          <w:szCs w:val="24"/>
          <w:lang w:eastAsia="en-GB"/>
        </w:rPr>
        <w:t>, p.</w:t>
      </w:r>
      <w:r w:rsidR="00325879" w:rsidRPr="00655AF1">
        <w:rPr>
          <w:rFonts w:asciiTheme="minorHAnsi" w:eastAsia="Times New Roman" w:hAnsiTheme="minorHAnsi" w:cs="Times New Roman"/>
          <w:szCs w:val="24"/>
          <w:lang w:eastAsia="en-GB"/>
        </w:rPr>
        <w:t xml:space="preserve"> 166) and thus provides many instances of embedded uses of literacies and interaction</w:t>
      </w:r>
      <w:r w:rsidR="00E70680" w:rsidRPr="00655AF1">
        <w:rPr>
          <w:rFonts w:asciiTheme="minorHAnsi" w:eastAsia="Times New Roman" w:hAnsiTheme="minorHAnsi" w:cs="Times New Roman"/>
          <w:szCs w:val="24"/>
          <w:lang w:eastAsia="en-GB"/>
        </w:rPr>
        <w:t xml:space="preserve">s for young children. </w:t>
      </w:r>
    </w:p>
    <w:p w:rsidR="00E70680" w:rsidRPr="00655AF1" w:rsidRDefault="00E70680" w:rsidP="006159F5">
      <w:pPr>
        <w:spacing w:after="0" w:line="360" w:lineRule="auto"/>
        <w:jc w:val="both"/>
        <w:rPr>
          <w:rFonts w:asciiTheme="minorHAnsi" w:eastAsia="Times New Roman" w:hAnsiTheme="minorHAnsi" w:cs="Times New Roman"/>
          <w:szCs w:val="24"/>
          <w:lang w:eastAsia="en-GB"/>
        </w:rPr>
      </w:pPr>
    </w:p>
    <w:p w:rsidR="00B17056" w:rsidRPr="00655AF1" w:rsidRDefault="00E70680" w:rsidP="0032587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I</w:t>
      </w:r>
      <w:r w:rsidR="00325879" w:rsidRPr="00655AF1">
        <w:rPr>
          <w:rFonts w:asciiTheme="minorHAnsi" w:eastAsia="Times New Roman" w:hAnsiTheme="minorHAnsi" w:cs="Times New Roman"/>
          <w:szCs w:val="24"/>
          <w:lang w:eastAsia="en-GB"/>
        </w:rPr>
        <w:t>n essence, children’s knowledge about language, sounds and words can be developed through playful interactions with knowledgeable adults and high quality environments. Activities such as singing nursery rhymes and enjoying rhyme and alliteration patterns in songs and stories will in time support children to become readers (Goouch and Lambirth; 2013 Whitebread, 2009), as the attuning to the beating of a rhythm and sense of structure is happening naturally when young children hear and e</w:t>
      </w:r>
      <w:r w:rsidRPr="00655AF1">
        <w:rPr>
          <w:rFonts w:asciiTheme="minorHAnsi" w:eastAsia="Times New Roman" w:hAnsiTheme="minorHAnsi" w:cs="Times New Roman"/>
          <w:szCs w:val="24"/>
          <w:lang w:eastAsia="en-GB"/>
        </w:rPr>
        <w:t xml:space="preserve">ngage with nursery rhymes. </w:t>
      </w:r>
      <w:r w:rsidR="008C6D51" w:rsidRPr="00655AF1">
        <w:rPr>
          <w:rFonts w:asciiTheme="minorHAnsi" w:eastAsia="Times New Roman" w:hAnsiTheme="minorHAnsi" w:cs="Times New Roman"/>
          <w:szCs w:val="24"/>
          <w:lang w:eastAsia="en-GB"/>
        </w:rPr>
        <w:t xml:space="preserve">As such, </w:t>
      </w:r>
      <w:r w:rsidR="00FD4969" w:rsidRPr="00655AF1">
        <w:rPr>
          <w:rFonts w:asciiTheme="minorHAnsi" w:eastAsia="Times New Roman" w:hAnsiTheme="minorHAnsi" w:cs="Times New Roman"/>
          <w:szCs w:val="24"/>
          <w:lang w:eastAsia="en-GB"/>
        </w:rPr>
        <w:t>Evans (2011) suggests that m</w:t>
      </w:r>
      <w:r w:rsidR="00325879" w:rsidRPr="00655AF1">
        <w:rPr>
          <w:rFonts w:asciiTheme="minorHAnsi" w:eastAsia="Times New Roman" w:hAnsiTheme="minorHAnsi" w:cs="Times New Roman"/>
          <w:szCs w:val="24"/>
          <w:lang w:eastAsia="en-GB"/>
        </w:rPr>
        <w:t xml:space="preserve">any story books now include </w:t>
      </w:r>
      <w:r w:rsidR="00EC0BE2" w:rsidRPr="00655AF1">
        <w:rPr>
          <w:rFonts w:asciiTheme="minorHAnsi" w:eastAsia="Times New Roman" w:hAnsiTheme="minorHAnsi" w:cs="Times New Roman"/>
          <w:szCs w:val="24"/>
          <w:lang w:eastAsia="en-GB"/>
        </w:rPr>
        <w:t xml:space="preserve">a variety of </w:t>
      </w:r>
      <w:r w:rsidR="00325879" w:rsidRPr="00655AF1">
        <w:rPr>
          <w:rFonts w:asciiTheme="minorHAnsi" w:eastAsia="Times New Roman" w:hAnsiTheme="minorHAnsi" w:cs="Times New Roman"/>
          <w:szCs w:val="24"/>
          <w:lang w:eastAsia="en-GB"/>
        </w:rPr>
        <w:t>rhyming text</w:t>
      </w:r>
      <w:r w:rsidR="00EC0BE2" w:rsidRPr="00655AF1">
        <w:rPr>
          <w:rFonts w:asciiTheme="minorHAnsi" w:eastAsia="Times New Roman" w:hAnsiTheme="minorHAnsi" w:cs="Times New Roman"/>
          <w:szCs w:val="24"/>
          <w:lang w:eastAsia="en-GB"/>
        </w:rPr>
        <w:t>s</w:t>
      </w:r>
      <w:r w:rsidR="00325879" w:rsidRPr="00655AF1">
        <w:rPr>
          <w:rFonts w:asciiTheme="minorHAnsi" w:eastAsia="Times New Roman" w:hAnsiTheme="minorHAnsi" w:cs="Times New Roman"/>
          <w:szCs w:val="24"/>
          <w:lang w:eastAsia="en-GB"/>
        </w:rPr>
        <w:t xml:space="preserve"> to share with young children to support this development</w:t>
      </w:r>
      <w:r w:rsidR="004D4039" w:rsidRPr="00655AF1">
        <w:rPr>
          <w:rFonts w:asciiTheme="minorHAnsi" w:eastAsia="Times New Roman" w:hAnsiTheme="minorHAnsi" w:cs="Times New Roman"/>
          <w:szCs w:val="24"/>
          <w:lang w:eastAsia="en-GB"/>
        </w:rPr>
        <w:t>, along with the fun of playing with language to engage readers</w:t>
      </w:r>
      <w:r w:rsidR="00325879" w:rsidRPr="00655AF1">
        <w:rPr>
          <w:rFonts w:asciiTheme="minorHAnsi" w:eastAsia="Times New Roman" w:hAnsiTheme="minorHAnsi" w:cs="Times New Roman"/>
          <w:szCs w:val="24"/>
          <w:lang w:eastAsia="en-GB"/>
        </w:rPr>
        <w:t xml:space="preserve">. </w:t>
      </w:r>
    </w:p>
    <w:p w:rsidR="00B17056" w:rsidRPr="00655AF1" w:rsidRDefault="00B17056" w:rsidP="00B17056">
      <w:pPr>
        <w:spacing w:after="0" w:line="240" w:lineRule="auto"/>
        <w:jc w:val="both"/>
        <w:rPr>
          <w:rFonts w:asciiTheme="minorHAnsi" w:eastAsia="Times New Roman" w:hAnsiTheme="minorHAnsi" w:cs="Times New Roman"/>
          <w:szCs w:val="24"/>
          <w:lang w:eastAsia="en-GB"/>
        </w:rPr>
      </w:pPr>
    </w:p>
    <w:p w:rsidR="00B17056" w:rsidRPr="00655AF1" w:rsidRDefault="00B17056" w:rsidP="00325879">
      <w:pPr>
        <w:spacing w:after="0" w:line="360" w:lineRule="auto"/>
        <w:jc w:val="both"/>
        <w:rPr>
          <w:rFonts w:asciiTheme="minorHAnsi" w:eastAsia="Times New Roman" w:hAnsiTheme="minorHAnsi" w:cs="Times New Roman"/>
          <w:szCs w:val="24"/>
          <w:lang w:eastAsia="en-GB"/>
        </w:rPr>
      </w:pPr>
    </w:p>
    <w:p w:rsidR="00B17056" w:rsidRPr="00655AF1" w:rsidRDefault="007667C9" w:rsidP="0032587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Generally</w:t>
      </w:r>
      <w:r w:rsidR="00EC0BE2" w:rsidRPr="00655AF1">
        <w:rPr>
          <w:rFonts w:asciiTheme="minorHAnsi" w:eastAsia="Times New Roman" w:hAnsiTheme="minorHAnsi" w:cs="Times New Roman"/>
          <w:szCs w:val="24"/>
          <w:lang w:eastAsia="en-GB"/>
        </w:rPr>
        <w:t>, v</w:t>
      </w:r>
      <w:r w:rsidR="00325879" w:rsidRPr="00655AF1">
        <w:rPr>
          <w:rFonts w:asciiTheme="minorHAnsi" w:eastAsia="Times New Roman" w:hAnsiTheme="minorHAnsi" w:cs="Times New Roman"/>
          <w:szCs w:val="24"/>
          <w:lang w:eastAsia="en-GB"/>
        </w:rPr>
        <w:t xml:space="preserve">ery young children engage and interact with print (e.g., books, magazines, shopping lists, ICT, television, digital media) in everyday situations, often before they start nursery or school. Indeed, very young children develop a growing appreciation, engagement and enjoyment of print and environmental print (Nutbrown and Hannon, 2001) and begin to recognise words that rhyme, point out logos and street signs, name some letters of the alphabet and say the sounds as meaningful playful interactions. </w:t>
      </w:r>
      <w:r w:rsidRPr="00655AF1">
        <w:rPr>
          <w:rFonts w:asciiTheme="minorHAnsi" w:eastAsia="Times New Roman" w:hAnsiTheme="minorHAnsi" w:cs="Times New Roman"/>
          <w:szCs w:val="24"/>
          <w:lang w:eastAsia="en-GB"/>
        </w:rPr>
        <w:t>A</w:t>
      </w:r>
      <w:r w:rsidR="00B17056" w:rsidRPr="00655AF1">
        <w:rPr>
          <w:rFonts w:asciiTheme="minorHAnsi" w:eastAsia="Times New Roman" w:hAnsiTheme="minorHAnsi" w:cs="Times New Roman"/>
          <w:szCs w:val="24"/>
          <w:lang w:eastAsia="en-GB"/>
        </w:rPr>
        <w:t>s such, a</w:t>
      </w:r>
      <w:r w:rsidRPr="00655AF1">
        <w:rPr>
          <w:rFonts w:asciiTheme="minorHAnsi" w:eastAsia="Times New Roman" w:hAnsiTheme="minorHAnsi" w:cs="Times New Roman"/>
          <w:szCs w:val="24"/>
          <w:lang w:eastAsia="en-GB"/>
        </w:rPr>
        <w:t xml:space="preserve"> review of the literature suggests that y</w:t>
      </w:r>
      <w:r w:rsidR="00325879" w:rsidRPr="00655AF1">
        <w:rPr>
          <w:rFonts w:asciiTheme="minorHAnsi" w:eastAsia="Times New Roman" w:hAnsiTheme="minorHAnsi" w:cs="Times New Roman"/>
          <w:szCs w:val="24"/>
          <w:lang w:eastAsia="en-GB"/>
        </w:rPr>
        <w:t xml:space="preserve">oung children need to have varied experiences of books </w:t>
      </w:r>
      <w:r w:rsidRPr="00655AF1">
        <w:rPr>
          <w:rFonts w:asciiTheme="minorHAnsi" w:eastAsia="Times New Roman" w:hAnsiTheme="minorHAnsi" w:cs="Times New Roman"/>
          <w:szCs w:val="24"/>
          <w:lang w:eastAsia="en-GB"/>
        </w:rPr>
        <w:t>and print</w:t>
      </w:r>
      <w:r w:rsidR="001421C2" w:rsidRPr="00655AF1">
        <w:rPr>
          <w:rFonts w:asciiTheme="minorHAnsi" w:eastAsia="Times New Roman" w:hAnsiTheme="minorHAnsi" w:cs="Times New Roman"/>
          <w:szCs w:val="24"/>
          <w:lang w:eastAsia="en-GB"/>
        </w:rPr>
        <w:t xml:space="preserve"> within their play</w:t>
      </w:r>
      <w:r w:rsidRPr="00655AF1">
        <w:rPr>
          <w:rFonts w:asciiTheme="minorHAnsi" w:eastAsia="Times New Roman" w:hAnsiTheme="minorHAnsi" w:cs="Times New Roman"/>
          <w:szCs w:val="24"/>
          <w:lang w:eastAsia="en-GB"/>
        </w:rPr>
        <w:t xml:space="preserve">, </w:t>
      </w:r>
      <w:r w:rsidR="00325879" w:rsidRPr="00655AF1">
        <w:rPr>
          <w:rFonts w:asciiTheme="minorHAnsi" w:eastAsia="Times New Roman" w:hAnsiTheme="minorHAnsi" w:cs="Times New Roman"/>
          <w:szCs w:val="24"/>
          <w:lang w:eastAsia="en-GB"/>
        </w:rPr>
        <w:t xml:space="preserve">in order to know how they work; the correct way </w:t>
      </w:r>
      <w:r w:rsidRPr="00655AF1">
        <w:rPr>
          <w:rFonts w:asciiTheme="minorHAnsi" w:eastAsia="Times New Roman" w:hAnsiTheme="minorHAnsi" w:cs="Times New Roman"/>
          <w:szCs w:val="24"/>
          <w:lang w:eastAsia="en-GB"/>
        </w:rPr>
        <w:t>to handle</w:t>
      </w:r>
      <w:r w:rsidR="00325879" w:rsidRPr="00655AF1">
        <w:rPr>
          <w:rFonts w:asciiTheme="minorHAnsi" w:eastAsia="Times New Roman" w:hAnsiTheme="minorHAnsi" w:cs="Times New Roman"/>
          <w:szCs w:val="24"/>
          <w:lang w:eastAsia="en-GB"/>
        </w:rPr>
        <w:t>, turning the pages in order</w:t>
      </w:r>
      <w:r w:rsidRPr="00655AF1">
        <w:rPr>
          <w:rFonts w:asciiTheme="minorHAnsi" w:eastAsia="Times New Roman" w:hAnsiTheme="minorHAnsi" w:cs="Times New Roman"/>
          <w:szCs w:val="24"/>
          <w:lang w:eastAsia="en-GB"/>
        </w:rPr>
        <w:t>, sequencing</w:t>
      </w:r>
      <w:r w:rsidR="00325879" w:rsidRPr="00655AF1">
        <w:rPr>
          <w:rFonts w:asciiTheme="minorHAnsi" w:eastAsia="Times New Roman" w:hAnsiTheme="minorHAnsi" w:cs="Times New Roman"/>
          <w:szCs w:val="24"/>
          <w:lang w:eastAsia="en-GB"/>
        </w:rPr>
        <w:t xml:space="preserve"> and that text and pictures have meaning to support their development in early reading</w:t>
      </w:r>
      <w:r w:rsidRPr="00655AF1">
        <w:rPr>
          <w:rFonts w:asciiTheme="minorHAnsi" w:eastAsia="Times New Roman" w:hAnsiTheme="minorHAnsi" w:cs="Times New Roman"/>
          <w:szCs w:val="24"/>
          <w:lang w:eastAsia="en-GB"/>
        </w:rPr>
        <w:t xml:space="preserve"> (Evans, 2011</w:t>
      </w:r>
      <w:r w:rsidR="006B7B26" w:rsidRPr="00655AF1">
        <w:rPr>
          <w:rFonts w:asciiTheme="minorHAnsi" w:eastAsia="Times New Roman" w:hAnsiTheme="minorHAnsi" w:cs="Times New Roman"/>
          <w:szCs w:val="24"/>
          <w:lang w:eastAsia="en-GB"/>
        </w:rPr>
        <w:t>; Lysaker, 2006</w:t>
      </w:r>
      <w:r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 xml:space="preserve">. These experiences are all learned from </w:t>
      </w:r>
      <w:r w:rsidR="006159F5" w:rsidRPr="00655AF1">
        <w:rPr>
          <w:rFonts w:asciiTheme="minorHAnsi" w:eastAsia="Times New Roman" w:hAnsiTheme="minorHAnsi" w:cs="Times New Roman"/>
          <w:szCs w:val="24"/>
          <w:lang w:eastAsia="en-GB"/>
        </w:rPr>
        <w:t xml:space="preserve">playful </w:t>
      </w:r>
      <w:r w:rsidR="00325879" w:rsidRPr="00655AF1">
        <w:rPr>
          <w:rFonts w:asciiTheme="minorHAnsi" w:eastAsia="Times New Roman" w:hAnsiTheme="minorHAnsi" w:cs="Times New Roman"/>
          <w:szCs w:val="24"/>
          <w:lang w:eastAsia="en-GB"/>
        </w:rPr>
        <w:t xml:space="preserve">early experiences of sharing stories and playing with books (ICAN, 2014) and </w:t>
      </w:r>
      <w:r w:rsidR="00F467CC" w:rsidRPr="00655AF1">
        <w:rPr>
          <w:rFonts w:asciiTheme="minorHAnsi" w:eastAsia="Times New Roman" w:hAnsiTheme="minorHAnsi" w:cs="Times New Roman"/>
          <w:szCs w:val="24"/>
          <w:lang w:eastAsia="en-GB"/>
        </w:rPr>
        <w:t xml:space="preserve">from </w:t>
      </w:r>
      <w:r w:rsidR="00325879" w:rsidRPr="00655AF1">
        <w:rPr>
          <w:rFonts w:asciiTheme="minorHAnsi" w:eastAsia="Times New Roman" w:hAnsiTheme="minorHAnsi" w:cs="Times New Roman"/>
          <w:szCs w:val="24"/>
          <w:lang w:eastAsia="en-GB"/>
        </w:rPr>
        <w:t xml:space="preserve">the </w:t>
      </w:r>
      <w:r w:rsidR="00325879" w:rsidRPr="00655AF1">
        <w:rPr>
          <w:rFonts w:asciiTheme="minorHAnsi" w:hAnsiTheme="minorHAnsi"/>
          <w:szCs w:val="24"/>
        </w:rPr>
        <w:t xml:space="preserve">crucial importance of </w:t>
      </w:r>
      <w:r w:rsidR="006159F5" w:rsidRPr="00655AF1">
        <w:rPr>
          <w:rFonts w:asciiTheme="minorHAnsi" w:hAnsiTheme="minorHAnsi"/>
          <w:szCs w:val="24"/>
        </w:rPr>
        <w:t>engaging</w:t>
      </w:r>
      <w:r w:rsidR="00325879" w:rsidRPr="00655AF1">
        <w:rPr>
          <w:rFonts w:asciiTheme="minorHAnsi" w:hAnsiTheme="minorHAnsi"/>
          <w:szCs w:val="24"/>
        </w:rPr>
        <w:t xml:space="preserve"> with books, highlighted by </w:t>
      </w:r>
      <w:r w:rsidR="00C41AFD" w:rsidRPr="00655AF1">
        <w:rPr>
          <w:rFonts w:asciiTheme="minorHAnsi" w:hAnsiTheme="minorHAnsi"/>
          <w:szCs w:val="24"/>
        </w:rPr>
        <w:t xml:space="preserve">Smith (1992) and Meek (1998), </w:t>
      </w:r>
      <w:r w:rsidR="00C5692B" w:rsidRPr="00655AF1">
        <w:rPr>
          <w:rFonts w:asciiTheme="minorHAnsi" w:hAnsiTheme="minorHAnsi"/>
          <w:szCs w:val="24"/>
        </w:rPr>
        <w:t xml:space="preserve">who proposed </w:t>
      </w:r>
      <w:r w:rsidR="001421C2" w:rsidRPr="00655AF1">
        <w:rPr>
          <w:rFonts w:asciiTheme="minorHAnsi" w:hAnsiTheme="minorHAnsi"/>
          <w:szCs w:val="24"/>
        </w:rPr>
        <w:t>“</w:t>
      </w:r>
      <w:r w:rsidR="00C5692B" w:rsidRPr="00655AF1">
        <w:rPr>
          <w:rFonts w:asciiTheme="minorHAnsi" w:hAnsiTheme="minorHAnsi"/>
          <w:szCs w:val="24"/>
        </w:rPr>
        <w:t>that children learn from the company they keep</w:t>
      </w:r>
      <w:r w:rsidR="001421C2" w:rsidRPr="00655AF1">
        <w:rPr>
          <w:rFonts w:asciiTheme="minorHAnsi" w:hAnsiTheme="minorHAnsi"/>
          <w:szCs w:val="24"/>
        </w:rPr>
        <w:t>”</w:t>
      </w:r>
      <w:r w:rsidR="001A4156" w:rsidRPr="00655AF1">
        <w:rPr>
          <w:rFonts w:asciiTheme="minorHAnsi" w:hAnsiTheme="minorHAnsi"/>
          <w:szCs w:val="24"/>
        </w:rPr>
        <w:t xml:space="preserve"> (</w:t>
      </w:r>
      <w:r w:rsidR="00C41AFD" w:rsidRPr="00655AF1">
        <w:rPr>
          <w:rFonts w:asciiTheme="minorHAnsi" w:hAnsiTheme="minorHAnsi"/>
          <w:szCs w:val="24"/>
        </w:rPr>
        <w:t xml:space="preserve">Meek, 1998, </w:t>
      </w:r>
      <w:r w:rsidR="00F467CC" w:rsidRPr="00655AF1">
        <w:rPr>
          <w:rFonts w:asciiTheme="minorHAnsi" w:hAnsiTheme="minorHAnsi"/>
          <w:szCs w:val="24"/>
        </w:rPr>
        <w:t>p.</w:t>
      </w:r>
      <w:r w:rsidR="00C5692B" w:rsidRPr="00655AF1">
        <w:rPr>
          <w:rFonts w:asciiTheme="minorHAnsi" w:hAnsiTheme="minorHAnsi"/>
          <w:szCs w:val="24"/>
        </w:rPr>
        <w:t xml:space="preserve"> 432) referring to readers, writers and the books themselves. </w:t>
      </w:r>
      <w:r w:rsidR="00325879" w:rsidRPr="00655AF1">
        <w:rPr>
          <w:rFonts w:asciiTheme="minorHAnsi" w:eastAsia="Times New Roman" w:hAnsiTheme="minorHAnsi" w:cs="Times New Roman"/>
          <w:szCs w:val="24"/>
          <w:lang w:eastAsia="en-GB"/>
        </w:rPr>
        <w:t xml:space="preserve">It </w:t>
      </w:r>
      <w:r w:rsidR="006B7B26" w:rsidRPr="00655AF1">
        <w:rPr>
          <w:rFonts w:asciiTheme="minorHAnsi" w:eastAsia="Times New Roman" w:hAnsiTheme="minorHAnsi" w:cs="Times New Roman"/>
          <w:szCs w:val="24"/>
          <w:lang w:eastAsia="en-GB"/>
        </w:rPr>
        <w:t xml:space="preserve">seems that it </w:t>
      </w:r>
      <w:r w:rsidR="00325879" w:rsidRPr="00655AF1">
        <w:rPr>
          <w:rFonts w:asciiTheme="minorHAnsi" w:eastAsia="Times New Roman" w:hAnsiTheme="minorHAnsi" w:cs="Times New Roman"/>
          <w:szCs w:val="24"/>
          <w:lang w:eastAsia="en-GB"/>
        </w:rPr>
        <w:t>can never be too early to start sharing books and stories with young children as playful literacy experiences</w:t>
      </w:r>
      <w:r w:rsidR="004D4039" w:rsidRPr="00655AF1">
        <w:rPr>
          <w:rFonts w:asciiTheme="minorHAnsi" w:eastAsia="Times New Roman" w:hAnsiTheme="minorHAnsi" w:cs="Times New Roman"/>
          <w:szCs w:val="24"/>
          <w:lang w:eastAsia="en-GB"/>
        </w:rPr>
        <w:t xml:space="preserve">, both in print and </w:t>
      </w:r>
      <w:r w:rsidR="00EA1790" w:rsidRPr="00655AF1">
        <w:rPr>
          <w:rFonts w:asciiTheme="minorHAnsi" w:eastAsia="Times New Roman" w:hAnsiTheme="minorHAnsi" w:cs="Times New Roman"/>
          <w:szCs w:val="24"/>
          <w:lang w:eastAsia="en-GB"/>
        </w:rPr>
        <w:t>multimedia versions</w:t>
      </w:r>
      <w:r w:rsidR="00896953" w:rsidRPr="00655AF1">
        <w:rPr>
          <w:rFonts w:asciiTheme="minorHAnsi" w:eastAsia="Times New Roman" w:hAnsiTheme="minorHAnsi" w:cs="Times New Roman"/>
          <w:szCs w:val="24"/>
          <w:lang w:eastAsia="en-GB"/>
        </w:rPr>
        <w:t>.</w:t>
      </w:r>
    </w:p>
    <w:p w:rsidR="00896953" w:rsidRPr="00655AF1" w:rsidRDefault="00325879" w:rsidP="00896953">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 xml:space="preserve">Play is the </w:t>
      </w:r>
      <w:r w:rsidR="001421C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natural activity of the child, common across all cultures and culturally influenced</w:t>
      </w:r>
      <w:r w:rsidR="001421C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(Pound, 2010</w:t>
      </w:r>
      <w:r w:rsidR="0005207C" w:rsidRPr="00655AF1">
        <w:rPr>
          <w:rFonts w:asciiTheme="minorHAnsi" w:eastAsia="Times New Roman" w:hAnsiTheme="minorHAnsi" w:cs="Times New Roman"/>
          <w:szCs w:val="24"/>
          <w:lang w:eastAsia="en-GB"/>
        </w:rPr>
        <w:t>, p.</w:t>
      </w:r>
      <w:r w:rsidRPr="00655AF1">
        <w:rPr>
          <w:rFonts w:asciiTheme="minorHAnsi" w:eastAsia="Times New Roman" w:hAnsiTheme="minorHAnsi" w:cs="Times New Roman"/>
          <w:szCs w:val="24"/>
          <w:lang w:eastAsia="en-GB"/>
        </w:rPr>
        <w:t xml:space="preserve"> 21). Indeed, Worthington and Oers (2015) propose that spontaneous social pretend play can also promote the emergence of a variety of literacy events, such as writing symbols and letters, texts, drawings, writing shopping lists and making maps and plans; aspects contained in their study of children’s social literacies. Their research findings suggest elevating the status of play to support children’s literacy practice. Similarly, Roskos and Christie (2007) point out that this important role of play, particularly </w:t>
      </w:r>
      <w:r w:rsidR="00F46012" w:rsidRPr="00655AF1">
        <w:rPr>
          <w:rFonts w:asciiTheme="minorHAnsi" w:eastAsia="Times New Roman" w:hAnsiTheme="minorHAnsi" w:cs="Times New Roman"/>
          <w:szCs w:val="24"/>
          <w:lang w:eastAsia="en-GB"/>
        </w:rPr>
        <w:t>relating</w:t>
      </w:r>
      <w:r w:rsidRPr="00655AF1">
        <w:rPr>
          <w:rFonts w:asciiTheme="minorHAnsi" w:eastAsia="Times New Roman" w:hAnsiTheme="minorHAnsi" w:cs="Times New Roman"/>
          <w:szCs w:val="24"/>
          <w:lang w:eastAsia="en-GB"/>
        </w:rPr>
        <w:t xml:space="preserve"> </w:t>
      </w:r>
      <w:r w:rsidR="00F46012" w:rsidRPr="00655AF1">
        <w:rPr>
          <w:rFonts w:asciiTheme="minorHAnsi" w:eastAsia="Times New Roman" w:hAnsiTheme="minorHAnsi" w:cs="Times New Roman"/>
          <w:szCs w:val="24"/>
          <w:lang w:eastAsia="en-GB"/>
        </w:rPr>
        <w:t xml:space="preserve">to </w:t>
      </w:r>
      <w:r w:rsidRPr="00655AF1">
        <w:rPr>
          <w:rFonts w:asciiTheme="minorHAnsi" w:eastAsia="Times New Roman" w:hAnsiTheme="minorHAnsi" w:cs="Times New Roman"/>
          <w:szCs w:val="24"/>
          <w:lang w:eastAsia="en-GB"/>
        </w:rPr>
        <w:t>read</w:t>
      </w:r>
      <w:r w:rsidR="00F46012" w:rsidRPr="00655AF1">
        <w:rPr>
          <w:rFonts w:asciiTheme="minorHAnsi" w:eastAsia="Times New Roman" w:hAnsiTheme="minorHAnsi" w:cs="Times New Roman"/>
          <w:szCs w:val="24"/>
          <w:lang w:eastAsia="en-GB"/>
        </w:rPr>
        <w:t>ing (and writing</w:t>
      </w:r>
      <w:r w:rsidRPr="00655AF1">
        <w:rPr>
          <w:rFonts w:asciiTheme="minorHAnsi" w:eastAsia="Times New Roman" w:hAnsiTheme="minorHAnsi" w:cs="Times New Roman"/>
          <w:szCs w:val="24"/>
          <w:lang w:eastAsia="en-GB"/>
        </w:rPr>
        <w:t>) may have been overlooked or</w:t>
      </w:r>
      <w:r w:rsidR="0005207C"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at best</w:t>
      </w:r>
      <w:r w:rsidR="0005207C"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misunderstood. Although, Roskos and Christie (2011) do state that both </w:t>
      </w:r>
      <w:r w:rsidR="001421C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the concepts of play and literacy have indeed proved difficult to define</w:t>
      </w:r>
      <w:r w:rsidR="001421C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they also acknowledge that </w:t>
      </w:r>
      <w:r w:rsidR="001421C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a literacy-enriched play environment promotes literacy</w:t>
      </w:r>
      <w:r w:rsidR="001421C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1A4156" w:rsidRPr="00655AF1">
        <w:rPr>
          <w:rFonts w:asciiTheme="minorHAnsi" w:eastAsia="Times New Roman" w:hAnsiTheme="minorHAnsi" w:cs="Times New Roman"/>
          <w:szCs w:val="24"/>
          <w:lang w:eastAsia="en-GB"/>
        </w:rPr>
        <w:t xml:space="preserve">(p. 205) </w:t>
      </w:r>
      <w:r w:rsidRPr="00655AF1">
        <w:rPr>
          <w:rFonts w:asciiTheme="minorHAnsi" w:eastAsia="Times New Roman" w:hAnsiTheme="minorHAnsi" w:cs="Times New Roman"/>
          <w:szCs w:val="24"/>
          <w:lang w:eastAsia="en-GB"/>
        </w:rPr>
        <w:t xml:space="preserve">In contrast, Miller and Paige-Smith (2004b) state that play was recognised as important in their study of </w:t>
      </w:r>
      <w:r w:rsidR="001421C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practitioners' beliefs and children's experiences of literacy in four early years settings</w:t>
      </w:r>
      <w:r w:rsidR="001421C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B91AE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b</w:t>
      </w:r>
      <w:r w:rsidR="00D018A0" w:rsidRPr="00655AF1">
        <w:rPr>
          <w:rFonts w:asciiTheme="minorHAnsi" w:eastAsia="Times New Roman" w:hAnsiTheme="minorHAnsi" w:cs="Times New Roman"/>
          <w:szCs w:val="24"/>
          <w:lang w:eastAsia="en-GB"/>
        </w:rPr>
        <w:t>ut there was also</w:t>
      </w:r>
      <w:r w:rsidRPr="00655AF1">
        <w:rPr>
          <w:rFonts w:asciiTheme="minorHAnsi" w:eastAsia="Times New Roman" w:hAnsiTheme="minorHAnsi" w:cs="Times New Roman"/>
          <w:szCs w:val="24"/>
          <w:lang w:eastAsia="en-GB"/>
        </w:rPr>
        <w:t xml:space="preserve"> a view in two settings that literacy should be more directly taught and encouraged</w:t>
      </w:r>
      <w:r w:rsidR="00D018A0" w:rsidRPr="00655AF1">
        <w:rPr>
          <w:rFonts w:asciiTheme="minorHAnsi" w:eastAsia="Times New Roman" w:hAnsiTheme="minorHAnsi" w:cs="Times New Roman"/>
          <w:szCs w:val="24"/>
          <w:lang w:eastAsia="en-GB"/>
        </w:rPr>
        <w:t>”</w:t>
      </w:r>
      <w:r w:rsidR="001A4156" w:rsidRPr="00655AF1">
        <w:rPr>
          <w:rFonts w:asciiTheme="minorHAnsi" w:eastAsia="Times New Roman" w:hAnsiTheme="minorHAnsi" w:cs="Times New Roman"/>
          <w:szCs w:val="24"/>
          <w:lang w:eastAsia="en-GB"/>
        </w:rPr>
        <w:t xml:space="preserve"> (p. 128)</w:t>
      </w:r>
      <w:r w:rsidR="00896953" w:rsidRPr="00655AF1">
        <w:rPr>
          <w:rFonts w:asciiTheme="minorHAnsi" w:eastAsia="Times New Roman" w:hAnsiTheme="minorHAnsi" w:cs="Times New Roman"/>
          <w:szCs w:val="24"/>
          <w:lang w:eastAsia="en-GB"/>
        </w:rPr>
        <w:t xml:space="preserve">, which may be aligned with the </w:t>
      </w:r>
      <w:r w:rsidR="006159F5" w:rsidRPr="00655AF1">
        <w:rPr>
          <w:rFonts w:asciiTheme="minorHAnsi" w:eastAsia="Times New Roman" w:hAnsiTheme="minorHAnsi" w:cs="Times New Roman"/>
          <w:szCs w:val="24"/>
          <w:lang w:eastAsia="en-GB"/>
        </w:rPr>
        <w:t>policy agenda</w:t>
      </w:r>
      <w:r w:rsidR="00896953" w:rsidRPr="00655AF1">
        <w:rPr>
          <w:rFonts w:asciiTheme="minorHAnsi" w:eastAsia="Times New Roman" w:hAnsiTheme="minorHAnsi" w:cs="Times New Roman"/>
          <w:szCs w:val="24"/>
          <w:lang w:eastAsia="en-GB"/>
        </w:rPr>
        <w:t xml:space="preserve"> </w:t>
      </w:r>
      <w:r w:rsidR="006159F5" w:rsidRPr="00655AF1">
        <w:rPr>
          <w:rFonts w:asciiTheme="minorHAnsi" w:eastAsia="Times New Roman" w:hAnsiTheme="minorHAnsi" w:cs="Times New Roman"/>
          <w:szCs w:val="24"/>
          <w:lang w:eastAsia="en-GB"/>
        </w:rPr>
        <w:t xml:space="preserve">of </w:t>
      </w:r>
      <w:r w:rsidR="00896953" w:rsidRPr="00655AF1">
        <w:rPr>
          <w:rFonts w:asciiTheme="minorHAnsi" w:eastAsia="Times New Roman" w:hAnsiTheme="minorHAnsi" w:cs="Times New Roman"/>
          <w:szCs w:val="24"/>
          <w:lang w:eastAsia="en-GB"/>
        </w:rPr>
        <w:t>school readiness</w:t>
      </w:r>
      <w:r w:rsidR="00B17056" w:rsidRPr="00655AF1">
        <w:rPr>
          <w:rFonts w:asciiTheme="minorHAnsi" w:eastAsia="Times New Roman" w:hAnsiTheme="minorHAnsi" w:cs="Times New Roman"/>
          <w:szCs w:val="24"/>
          <w:lang w:eastAsia="en-GB"/>
        </w:rPr>
        <w:t>, noted by Moss (2014</w:t>
      </w:r>
      <w:r w:rsidR="006159F5" w:rsidRPr="00655AF1">
        <w:rPr>
          <w:rFonts w:asciiTheme="minorHAnsi" w:eastAsia="Times New Roman" w:hAnsiTheme="minorHAnsi" w:cs="Times New Roman"/>
          <w:szCs w:val="24"/>
          <w:lang w:eastAsia="en-GB"/>
        </w:rPr>
        <w:t>) and Roberts-Holmes (2015)</w:t>
      </w:r>
      <w:r w:rsidR="00896953" w:rsidRPr="00655AF1">
        <w:rPr>
          <w:rFonts w:asciiTheme="minorHAnsi" w:eastAsia="Times New Roman" w:hAnsiTheme="minorHAnsi" w:cs="Times New Roman"/>
          <w:szCs w:val="24"/>
          <w:lang w:eastAsia="en-GB"/>
        </w:rPr>
        <w:t>.</w:t>
      </w:r>
    </w:p>
    <w:p w:rsidR="00EA1790" w:rsidRPr="00655AF1" w:rsidRDefault="00EA1790" w:rsidP="00325879">
      <w:pPr>
        <w:spacing w:after="0" w:line="360" w:lineRule="auto"/>
        <w:jc w:val="both"/>
        <w:rPr>
          <w:rFonts w:asciiTheme="minorHAnsi" w:eastAsia="Times New Roman" w:hAnsiTheme="minorHAnsi" w:cs="Times New Roman"/>
          <w:szCs w:val="24"/>
          <w:lang w:eastAsia="en-GB"/>
        </w:rPr>
      </w:pPr>
    </w:p>
    <w:p w:rsidR="001902D8" w:rsidRPr="00655AF1" w:rsidRDefault="00EA1790" w:rsidP="001902D8">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Engaging with language within a play-based curriculum to support early reading is an emerging feature from a review of the literature</w:t>
      </w:r>
      <w:r w:rsidR="00EB1462" w:rsidRPr="00655AF1">
        <w:rPr>
          <w:rFonts w:asciiTheme="minorHAnsi" w:eastAsia="Times New Roman" w:hAnsiTheme="minorHAnsi" w:cs="Times New Roman"/>
          <w:szCs w:val="24"/>
          <w:lang w:eastAsia="en-GB"/>
        </w:rPr>
        <w:t>, as is providing experiences that are meaningful, valuing the learner and the learner context (Hedges, 2012)</w:t>
      </w:r>
      <w:r w:rsidRPr="00655AF1">
        <w:rPr>
          <w:rFonts w:asciiTheme="minorHAnsi" w:eastAsia="Times New Roman" w:hAnsiTheme="minorHAnsi" w:cs="Times New Roman"/>
          <w:szCs w:val="24"/>
          <w:lang w:eastAsia="en-GB"/>
        </w:rPr>
        <w:t xml:space="preserve">.  </w:t>
      </w:r>
      <w:r w:rsidR="002744D2" w:rsidRPr="00655AF1">
        <w:rPr>
          <w:rFonts w:asciiTheme="minorHAnsi" w:eastAsia="Times New Roman" w:hAnsiTheme="minorHAnsi" w:cs="Times New Roman"/>
          <w:szCs w:val="24"/>
          <w:lang w:eastAsia="en-GB"/>
        </w:rPr>
        <w:t>Hall (1991) a</w:t>
      </w:r>
      <w:r w:rsidR="00EB1462" w:rsidRPr="00655AF1">
        <w:rPr>
          <w:rFonts w:asciiTheme="minorHAnsi" w:eastAsia="Times New Roman" w:hAnsiTheme="minorHAnsi" w:cs="Times New Roman"/>
          <w:szCs w:val="24"/>
          <w:lang w:eastAsia="en-GB"/>
        </w:rPr>
        <w:t>d</w:t>
      </w:r>
      <w:r w:rsidR="002744D2" w:rsidRPr="00655AF1">
        <w:rPr>
          <w:rFonts w:asciiTheme="minorHAnsi" w:eastAsia="Times New Roman" w:hAnsiTheme="minorHAnsi" w:cs="Times New Roman"/>
          <w:szCs w:val="24"/>
          <w:lang w:eastAsia="en-GB"/>
        </w:rPr>
        <w:t xml:space="preserve">vocates that </w:t>
      </w:r>
      <w:r w:rsidR="0080633C" w:rsidRPr="00655AF1">
        <w:rPr>
          <w:rFonts w:asciiTheme="minorHAnsi" w:eastAsia="Times New Roman" w:hAnsiTheme="minorHAnsi" w:cs="Times New Roman"/>
          <w:szCs w:val="24"/>
          <w:lang w:eastAsia="en-GB"/>
        </w:rPr>
        <w:t>“</w:t>
      </w:r>
      <w:r w:rsidR="002744D2" w:rsidRPr="00655AF1">
        <w:rPr>
          <w:rFonts w:asciiTheme="minorHAnsi" w:eastAsia="Times New Roman" w:hAnsiTheme="minorHAnsi" w:cs="Times New Roman"/>
          <w:szCs w:val="24"/>
          <w:lang w:eastAsia="en-GB"/>
        </w:rPr>
        <w:t>play o</w:t>
      </w:r>
      <w:r w:rsidR="0080633C" w:rsidRPr="00655AF1">
        <w:rPr>
          <w:rFonts w:asciiTheme="minorHAnsi" w:eastAsia="Times New Roman" w:hAnsiTheme="minorHAnsi" w:cs="Times New Roman"/>
          <w:szCs w:val="24"/>
          <w:lang w:eastAsia="en-GB"/>
        </w:rPr>
        <w:t>ffers the chance to be literate”</w:t>
      </w:r>
      <w:r w:rsidR="006B7B26" w:rsidRPr="00655AF1">
        <w:rPr>
          <w:rFonts w:asciiTheme="minorHAnsi" w:eastAsia="Times New Roman" w:hAnsiTheme="minorHAnsi" w:cs="Times New Roman"/>
          <w:szCs w:val="24"/>
          <w:lang w:eastAsia="en-GB"/>
        </w:rPr>
        <w:t xml:space="preserve"> </w:t>
      </w:r>
      <w:r w:rsidR="001A4156" w:rsidRPr="00655AF1">
        <w:rPr>
          <w:rFonts w:asciiTheme="minorHAnsi" w:eastAsia="Times New Roman" w:hAnsiTheme="minorHAnsi" w:cs="Times New Roman"/>
          <w:szCs w:val="24"/>
          <w:lang w:eastAsia="en-GB"/>
        </w:rPr>
        <w:t xml:space="preserve">(p. 14) </w:t>
      </w:r>
      <w:r w:rsidR="006B7B26" w:rsidRPr="00655AF1">
        <w:rPr>
          <w:rFonts w:asciiTheme="minorHAnsi" w:eastAsia="Times New Roman" w:hAnsiTheme="minorHAnsi" w:cs="Times New Roman"/>
          <w:szCs w:val="24"/>
          <w:lang w:eastAsia="en-GB"/>
        </w:rPr>
        <w:t xml:space="preserve">within meaningful, social </w:t>
      </w:r>
      <w:r w:rsidR="0005207C" w:rsidRPr="00655AF1">
        <w:rPr>
          <w:rFonts w:asciiTheme="minorHAnsi" w:eastAsia="Times New Roman" w:hAnsiTheme="minorHAnsi" w:cs="Times New Roman"/>
          <w:szCs w:val="24"/>
          <w:lang w:eastAsia="en-GB"/>
        </w:rPr>
        <w:t>exchanges</w:t>
      </w:r>
      <w:r w:rsidR="002744D2" w:rsidRPr="00655AF1">
        <w:rPr>
          <w:rFonts w:asciiTheme="minorHAnsi" w:eastAsia="Times New Roman" w:hAnsiTheme="minorHAnsi" w:cs="Times New Roman"/>
          <w:szCs w:val="24"/>
          <w:lang w:eastAsia="en-GB"/>
        </w:rPr>
        <w:t xml:space="preserve">. </w:t>
      </w:r>
      <w:r w:rsidR="00EB1462" w:rsidRPr="00655AF1">
        <w:rPr>
          <w:rFonts w:asciiTheme="minorHAnsi" w:eastAsia="Times New Roman" w:hAnsiTheme="minorHAnsi" w:cs="Times New Roman"/>
          <w:szCs w:val="24"/>
          <w:lang w:eastAsia="en-GB"/>
        </w:rPr>
        <w:t xml:space="preserve">Correspondingly, </w:t>
      </w:r>
      <w:r w:rsidRPr="00655AF1">
        <w:rPr>
          <w:rFonts w:asciiTheme="minorHAnsi" w:eastAsia="Times New Roman" w:hAnsiTheme="minorHAnsi" w:cs="Times New Roman"/>
          <w:szCs w:val="24"/>
          <w:lang w:eastAsia="en-GB"/>
        </w:rPr>
        <w:t>Joliffe et al</w:t>
      </w:r>
      <w:r w:rsidR="0005207C"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(2015) describe an effective language rich environment as one that will ensure that </w:t>
      </w:r>
      <w:r w:rsidR="006159F5"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every </w:t>
      </w:r>
      <w:r w:rsidR="00C11599" w:rsidRPr="00655AF1">
        <w:rPr>
          <w:rFonts w:asciiTheme="minorHAnsi" w:eastAsia="Times New Roman" w:hAnsiTheme="minorHAnsi" w:cs="Times New Roman"/>
          <w:szCs w:val="24"/>
          <w:lang w:eastAsia="en-GB"/>
        </w:rPr>
        <w:t xml:space="preserve">playful </w:t>
      </w:r>
      <w:r w:rsidRPr="00655AF1">
        <w:rPr>
          <w:rFonts w:asciiTheme="minorHAnsi" w:eastAsia="Times New Roman" w:hAnsiTheme="minorHAnsi" w:cs="Times New Roman"/>
          <w:szCs w:val="24"/>
          <w:lang w:eastAsia="en-GB"/>
        </w:rPr>
        <w:t>encounter with print will support children to learn more a</w:t>
      </w:r>
      <w:r w:rsidR="0080633C" w:rsidRPr="00655AF1">
        <w:rPr>
          <w:rFonts w:asciiTheme="minorHAnsi" w:eastAsia="Times New Roman" w:hAnsiTheme="minorHAnsi" w:cs="Times New Roman"/>
          <w:szCs w:val="24"/>
          <w:lang w:eastAsia="en-GB"/>
        </w:rPr>
        <w:t>bout the nature of our language”</w:t>
      </w:r>
      <w:r w:rsidR="001A4156" w:rsidRPr="00655AF1">
        <w:rPr>
          <w:rFonts w:asciiTheme="minorHAnsi" w:eastAsia="Times New Roman" w:hAnsiTheme="minorHAnsi" w:cs="Times New Roman"/>
          <w:szCs w:val="24"/>
          <w:lang w:eastAsia="en-GB"/>
        </w:rPr>
        <w:t xml:space="preserve"> (p. 87)</w:t>
      </w:r>
      <w:r w:rsidRPr="00655AF1">
        <w:rPr>
          <w:rFonts w:asciiTheme="minorHAnsi" w:eastAsia="Times New Roman" w:hAnsiTheme="minorHAnsi" w:cs="Times New Roman"/>
          <w:szCs w:val="24"/>
          <w:lang w:eastAsia="en-GB"/>
        </w:rPr>
        <w:t xml:space="preserve">. </w:t>
      </w:r>
      <w:r w:rsidR="002744D2" w:rsidRPr="00655AF1">
        <w:rPr>
          <w:rFonts w:asciiTheme="minorHAnsi" w:eastAsia="Times New Roman" w:hAnsiTheme="minorHAnsi" w:cs="Times New Roman"/>
          <w:szCs w:val="24"/>
          <w:lang w:eastAsia="en-GB"/>
        </w:rPr>
        <w:t xml:space="preserve">Whitehead (2004) highlights the importance of engaging in meaningful conversations </w:t>
      </w:r>
      <w:r w:rsidR="007D3FF7" w:rsidRPr="00655AF1">
        <w:rPr>
          <w:rFonts w:asciiTheme="minorHAnsi" w:eastAsia="Times New Roman" w:hAnsiTheme="minorHAnsi" w:cs="Times New Roman"/>
          <w:szCs w:val="24"/>
          <w:lang w:eastAsia="en-GB"/>
        </w:rPr>
        <w:t xml:space="preserve">during play </w:t>
      </w:r>
      <w:r w:rsidR="002744D2" w:rsidRPr="00655AF1">
        <w:rPr>
          <w:rFonts w:asciiTheme="minorHAnsi" w:eastAsia="Times New Roman" w:hAnsiTheme="minorHAnsi" w:cs="Times New Roman"/>
          <w:szCs w:val="24"/>
          <w:lang w:eastAsia="en-GB"/>
        </w:rPr>
        <w:t>to suppor</w:t>
      </w:r>
      <w:r w:rsidR="00C11599" w:rsidRPr="00655AF1">
        <w:rPr>
          <w:rFonts w:asciiTheme="minorHAnsi" w:eastAsia="Times New Roman" w:hAnsiTheme="minorHAnsi" w:cs="Times New Roman"/>
          <w:szCs w:val="24"/>
          <w:lang w:eastAsia="en-GB"/>
        </w:rPr>
        <w:t>t language development</w:t>
      </w:r>
      <w:r w:rsidR="007D3FF7" w:rsidRPr="00655AF1">
        <w:rPr>
          <w:rFonts w:asciiTheme="minorHAnsi" w:eastAsia="Times New Roman" w:hAnsiTheme="minorHAnsi" w:cs="Times New Roman"/>
          <w:szCs w:val="24"/>
          <w:lang w:eastAsia="en-GB"/>
        </w:rPr>
        <w:t xml:space="preserve"> and thus extending both language and literacy development</w:t>
      </w:r>
      <w:r w:rsidR="00C11599" w:rsidRPr="00655AF1">
        <w:rPr>
          <w:rFonts w:asciiTheme="minorHAnsi" w:eastAsia="Times New Roman" w:hAnsiTheme="minorHAnsi" w:cs="Times New Roman"/>
          <w:szCs w:val="24"/>
          <w:lang w:eastAsia="en-GB"/>
        </w:rPr>
        <w:t xml:space="preserve">. The DfE </w:t>
      </w:r>
      <w:r w:rsidR="008802CC" w:rsidRPr="00655AF1">
        <w:rPr>
          <w:rFonts w:asciiTheme="minorHAnsi" w:eastAsia="Times New Roman" w:hAnsiTheme="minorHAnsi" w:cs="Times New Roman"/>
          <w:szCs w:val="24"/>
          <w:lang w:eastAsia="en-GB"/>
        </w:rPr>
        <w:t>‘</w:t>
      </w:r>
      <w:r w:rsidR="00C11599" w:rsidRPr="00655AF1">
        <w:rPr>
          <w:rFonts w:asciiTheme="minorHAnsi" w:eastAsia="Times New Roman" w:hAnsiTheme="minorHAnsi" w:cs="Times New Roman"/>
          <w:i/>
          <w:szCs w:val="24"/>
          <w:lang w:eastAsia="en-GB"/>
        </w:rPr>
        <w:t>Review of the National Curriculum</w:t>
      </w:r>
      <w:r w:rsidR="008802CC" w:rsidRPr="00655AF1">
        <w:rPr>
          <w:rFonts w:asciiTheme="minorHAnsi" w:eastAsia="Times New Roman" w:hAnsiTheme="minorHAnsi" w:cs="Times New Roman"/>
          <w:i/>
          <w:szCs w:val="24"/>
          <w:lang w:eastAsia="en-GB"/>
        </w:rPr>
        <w:t>’</w:t>
      </w:r>
      <w:r w:rsidR="00C11599" w:rsidRPr="00655AF1">
        <w:rPr>
          <w:rFonts w:asciiTheme="minorHAnsi" w:eastAsia="Times New Roman" w:hAnsiTheme="minorHAnsi" w:cs="Times New Roman"/>
          <w:szCs w:val="24"/>
          <w:lang w:eastAsia="en-GB"/>
        </w:rPr>
        <w:t xml:space="preserve"> </w:t>
      </w:r>
      <w:r w:rsidR="002744D2" w:rsidRPr="00655AF1">
        <w:rPr>
          <w:rFonts w:asciiTheme="minorHAnsi" w:eastAsia="Times New Roman" w:hAnsiTheme="minorHAnsi" w:cs="Times New Roman"/>
          <w:szCs w:val="24"/>
          <w:lang w:eastAsia="en-GB"/>
        </w:rPr>
        <w:t>(2011</w:t>
      </w:r>
      <w:r w:rsidR="00C11599" w:rsidRPr="00655AF1">
        <w:rPr>
          <w:rFonts w:asciiTheme="minorHAnsi" w:eastAsia="Times New Roman" w:hAnsiTheme="minorHAnsi" w:cs="Times New Roman"/>
          <w:szCs w:val="24"/>
          <w:lang w:eastAsia="en-GB"/>
        </w:rPr>
        <w:t>)</w:t>
      </w:r>
      <w:r w:rsidR="002744D2" w:rsidRPr="00655AF1">
        <w:rPr>
          <w:rFonts w:asciiTheme="minorHAnsi" w:eastAsia="Times New Roman" w:hAnsiTheme="minorHAnsi" w:cs="Times New Roman"/>
          <w:szCs w:val="24"/>
          <w:lang w:eastAsia="en-GB"/>
        </w:rPr>
        <w:t xml:space="preserve"> also identified the strong connection between language, cognitive development and thus educati</w:t>
      </w:r>
      <w:r w:rsidR="0080633C" w:rsidRPr="00655AF1">
        <w:rPr>
          <w:rFonts w:asciiTheme="minorHAnsi" w:eastAsia="Times New Roman" w:hAnsiTheme="minorHAnsi" w:cs="Times New Roman"/>
          <w:szCs w:val="24"/>
          <w:lang w:eastAsia="en-GB"/>
        </w:rPr>
        <w:t>onal attainment</w:t>
      </w:r>
      <w:r w:rsidR="0005207C" w:rsidRPr="00655AF1">
        <w:rPr>
          <w:rFonts w:asciiTheme="minorHAnsi" w:eastAsia="Times New Roman" w:hAnsiTheme="minorHAnsi" w:cs="Times New Roman"/>
          <w:szCs w:val="24"/>
          <w:lang w:eastAsia="en-GB"/>
        </w:rPr>
        <w:t>.</w:t>
      </w:r>
      <w:r w:rsidR="0080633C" w:rsidRPr="00655AF1">
        <w:rPr>
          <w:rFonts w:asciiTheme="minorHAnsi" w:eastAsia="Times New Roman" w:hAnsiTheme="minorHAnsi" w:cs="Times New Roman"/>
          <w:szCs w:val="24"/>
          <w:lang w:eastAsia="en-GB"/>
        </w:rPr>
        <w:t xml:space="preserve"> “</w:t>
      </w:r>
      <w:r w:rsidR="0005207C" w:rsidRPr="00655AF1">
        <w:rPr>
          <w:rFonts w:asciiTheme="minorHAnsi" w:eastAsia="Times New Roman" w:hAnsiTheme="minorHAnsi" w:cs="Times New Roman"/>
          <w:szCs w:val="24"/>
          <w:lang w:eastAsia="en-GB"/>
        </w:rPr>
        <w:t>O</w:t>
      </w:r>
      <w:r w:rsidR="002744D2" w:rsidRPr="00655AF1">
        <w:rPr>
          <w:rFonts w:asciiTheme="minorHAnsi" w:eastAsia="Times New Roman" w:hAnsiTheme="minorHAnsi" w:cs="Times New Roman"/>
          <w:szCs w:val="24"/>
          <w:lang w:eastAsia="en-GB"/>
        </w:rPr>
        <w:t>ral language is inextricably linked to both word reading skil</w:t>
      </w:r>
      <w:r w:rsidR="0080633C" w:rsidRPr="00655AF1">
        <w:rPr>
          <w:rFonts w:asciiTheme="minorHAnsi" w:eastAsia="Times New Roman" w:hAnsiTheme="minorHAnsi" w:cs="Times New Roman"/>
          <w:szCs w:val="24"/>
          <w:lang w:eastAsia="en-GB"/>
        </w:rPr>
        <w:t xml:space="preserve">ls and in reading </w:t>
      </w:r>
      <w:r w:rsidR="00F823B0" w:rsidRPr="00655AF1">
        <w:rPr>
          <w:rFonts w:asciiTheme="minorHAnsi" w:eastAsia="Times New Roman" w:hAnsiTheme="minorHAnsi" w:cs="Times New Roman"/>
          <w:szCs w:val="24"/>
          <w:lang w:eastAsia="en-GB"/>
        </w:rPr>
        <w:t>comprehension”</w:t>
      </w:r>
      <w:r w:rsidR="001A4156" w:rsidRPr="00655AF1">
        <w:rPr>
          <w:rFonts w:asciiTheme="minorHAnsi" w:eastAsia="Times New Roman" w:hAnsiTheme="minorHAnsi" w:cs="Times New Roman"/>
          <w:szCs w:val="24"/>
          <w:lang w:eastAsia="en-GB"/>
        </w:rPr>
        <w:t xml:space="preserve"> (p. 52)</w:t>
      </w:r>
      <w:r w:rsidR="00B17056" w:rsidRPr="00655AF1">
        <w:rPr>
          <w:rFonts w:asciiTheme="minorHAnsi" w:eastAsia="Times New Roman" w:hAnsiTheme="minorHAnsi" w:cs="Times New Roman"/>
          <w:szCs w:val="24"/>
          <w:lang w:eastAsia="en-GB"/>
        </w:rPr>
        <w:t>.  T</w:t>
      </w:r>
      <w:r w:rsidR="0005207C" w:rsidRPr="00655AF1">
        <w:rPr>
          <w:rFonts w:asciiTheme="minorHAnsi" w:eastAsia="Times New Roman" w:hAnsiTheme="minorHAnsi" w:cs="Times New Roman"/>
          <w:szCs w:val="24"/>
          <w:lang w:eastAsia="en-GB"/>
        </w:rPr>
        <w:t>herefore,</w:t>
      </w:r>
      <w:r w:rsidR="002744D2" w:rsidRPr="00655AF1">
        <w:rPr>
          <w:rFonts w:asciiTheme="minorHAnsi" w:eastAsia="Times New Roman" w:hAnsiTheme="minorHAnsi" w:cs="Times New Roman"/>
          <w:szCs w:val="24"/>
          <w:lang w:eastAsia="en-GB"/>
        </w:rPr>
        <w:t xml:space="preserve"> the links between play</w:t>
      </w:r>
      <w:r w:rsidR="00C11599" w:rsidRPr="00655AF1">
        <w:rPr>
          <w:rFonts w:asciiTheme="minorHAnsi" w:eastAsia="Times New Roman" w:hAnsiTheme="minorHAnsi" w:cs="Times New Roman"/>
          <w:szCs w:val="24"/>
          <w:lang w:eastAsia="en-GB"/>
        </w:rPr>
        <w:t>ful interactions</w:t>
      </w:r>
      <w:r w:rsidR="002744D2" w:rsidRPr="00655AF1">
        <w:rPr>
          <w:rFonts w:asciiTheme="minorHAnsi" w:eastAsia="Times New Roman" w:hAnsiTheme="minorHAnsi" w:cs="Times New Roman"/>
          <w:szCs w:val="24"/>
          <w:lang w:eastAsia="en-GB"/>
        </w:rPr>
        <w:t xml:space="preserve"> and a rich </w:t>
      </w:r>
      <w:r w:rsidR="00C11599" w:rsidRPr="00655AF1">
        <w:rPr>
          <w:rFonts w:asciiTheme="minorHAnsi" w:eastAsia="Times New Roman" w:hAnsiTheme="minorHAnsi" w:cs="Times New Roman"/>
          <w:szCs w:val="24"/>
          <w:lang w:eastAsia="en-GB"/>
        </w:rPr>
        <w:t>literacy</w:t>
      </w:r>
      <w:r w:rsidR="002744D2" w:rsidRPr="00655AF1">
        <w:rPr>
          <w:rFonts w:asciiTheme="minorHAnsi" w:eastAsia="Times New Roman" w:hAnsiTheme="minorHAnsi" w:cs="Times New Roman"/>
          <w:szCs w:val="24"/>
          <w:lang w:eastAsia="en-GB"/>
        </w:rPr>
        <w:t xml:space="preserve"> environment are </w:t>
      </w:r>
      <w:r w:rsidR="007D3FF7" w:rsidRPr="00655AF1">
        <w:rPr>
          <w:rFonts w:asciiTheme="minorHAnsi" w:eastAsia="Times New Roman" w:hAnsiTheme="minorHAnsi" w:cs="Times New Roman"/>
          <w:szCs w:val="24"/>
          <w:lang w:eastAsia="en-GB"/>
        </w:rPr>
        <w:t>evidently</w:t>
      </w:r>
      <w:r w:rsidR="002744D2" w:rsidRPr="00655AF1">
        <w:rPr>
          <w:rFonts w:asciiTheme="minorHAnsi" w:eastAsia="Times New Roman" w:hAnsiTheme="minorHAnsi" w:cs="Times New Roman"/>
          <w:szCs w:val="24"/>
          <w:lang w:eastAsia="en-GB"/>
        </w:rPr>
        <w:t xml:space="preserve"> linked to </w:t>
      </w:r>
      <w:r w:rsidR="007D3FF7" w:rsidRPr="00655AF1">
        <w:rPr>
          <w:rFonts w:asciiTheme="minorHAnsi" w:eastAsia="Times New Roman" w:hAnsiTheme="minorHAnsi" w:cs="Times New Roman"/>
          <w:szCs w:val="24"/>
          <w:lang w:eastAsia="en-GB"/>
        </w:rPr>
        <w:t>reading</w:t>
      </w:r>
      <w:r w:rsidR="002744D2" w:rsidRPr="00655AF1">
        <w:rPr>
          <w:rFonts w:asciiTheme="minorHAnsi" w:eastAsia="Times New Roman" w:hAnsiTheme="minorHAnsi" w:cs="Times New Roman"/>
          <w:szCs w:val="24"/>
          <w:lang w:eastAsia="en-GB"/>
        </w:rPr>
        <w:t xml:space="preserve">. </w:t>
      </w:r>
      <w:r w:rsidR="00CA5C62" w:rsidRPr="00655AF1">
        <w:rPr>
          <w:rFonts w:asciiTheme="minorHAnsi" w:eastAsia="Times New Roman" w:hAnsiTheme="minorHAnsi" w:cs="Times New Roman"/>
          <w:szCs w:val="24"/>
          <w:lang w:eastAsia="en-GB"/>
        </w:rPr>
        <w:t xml:space="preserve">In contrast, Wood and </w:t>
      </w:r>
      <w:r w:rsidR="00CA5C62" w:rsidRPr="00655AF1">
        <w:rPr>
          <w:rFonts w:asciiTheme="minorHAnsi" w:eastAsia="Times New Roman" w:hAnsiTheme="minorHAnsi" w:cs="Times New Roman"/>
          <w:szCs w:val="24"/>
          <w:lang w:eastAsia="en-GB"/>
        </w:rPr>
        <w:lastRenderedPageBreak/>
        <w:t>At</w:t>
      </w:r>
      <w:r w:rsidR="00F46619" w:rsidRPr="00655AF1">
        <w:rPr>
          <w:rFonts w:asciiTheme="minorHAnsi" w:eastAsia="Times New Roman" w:hAnsiTheme="minorHAnsi" w:cs="Times New Roman"/>
          <w:szCs w:val="24"/>
          <w:lang w:eastAsia="en-GB"/>
        </w:rPr>
        <w:t>t</w:t>
      </w:r>
      <w:r w:rsidR="00CA5C62" w:rsidRPr="00655AF1">
        <w:rPr>
          <w:rFonts w:asciiTheme="minorHAnsi" w:eastAsia="Times New Roman" w:hAnsiTheme="minorHAnsi" w:cs="Times New Roman"/>
          <w:szCs w:val="24"/>
          <w:lang w:eastAsia="en-GB"/>
        </w:rPr>
        <w:t>field</w:t>
      </w:r>
      <w:r w:rsidR="0080633C" w:rsidRPr="00655AF1">
        <w:rPr>
          <w:rFonts w:asciiTheme="minorHAnsi" w:eastAsia="Times New Roman" w:hAnsiTheme="minorHAnsi" w:cs="Times New Roman"/>
          <w:szCs w:val="24"/>
          <w:lang w:eastAsia="en-GB"/>
        </w:rPr>
        <w:t xml:space="preserve"> (2005) argue that play has “</w:t>
      </w:r>
      <w:r w:rsidR="00CA5C62" w:rsidRPr="00655AF1">
        <w:rPr>
          <w:rFonts w:asciiTheme="minorHAnsi" w:eastAsia="Times New Roman" w:hAnsiTheme="minorHAnsi" w:cs="Times New Roman"/>
          <w:szCs w:val="24"/>
          <w:lang w:eastAsia="en-GB"/>
        </w:rPr>
        <w:t>an idea</w:t>
      </w:r>
      <w:r w:rsidR="0080633C" w:rsidRPr="00655AF1">
        <w:rPr>
          <w:rFonts w:asciiTheme="minorHAnsi" w:eastAsia="Times New Roman" w:hAnsiTheme="minorHAnsi" w:cs="Times New Roman"/>
          <w:szCs w:val="24"/>
          <w:lang w:eastAsia="en-GB"/>
        </w:rPr>
        <w:t>lised status in early childhood”</w:t>
      </w:r>
      <w:r w:rsidR="00CA5C62" w:rsidRPr="00655AF1">
        <w:rPr>
          <w:rFonts w:asciiTheme="minorHAnsi" w:eastAsia="Times New Roman" w:hAnsiTheme="minorHAnsi" w:cs="Times New Roman"/>
          <w:szCs w:val="24"/>
          <w:lang w:eastAsia="en-GB"/>
        </w:rPr>
        <w:t xml:space="preserve"> </w:t>
      </w:r>
      <w:r w:rsidR="001A4156" w:rsidRPr="00655AF1">
        <w:rPr>
          <w:rFonts w:asciiTheme="minorHAnsi" w:eastAsia="Times New Roman" w:hAnsiTheme="minorHAnsi" w:cs="Times New Roman"/>
          <w:szCs w:val="24"/>
          <w:lang w:eastAsia="en-GB"/>
        </w:rPr>
        <w:t xml:space="preserve">(p. 9) </w:t>
      </w:r>
      <w:r w:rsidR="00CA5C62" w:rsidRPr="00655AF1">
        <w:rPr>
          <w:rFonts w:asciiTheme="minorHAnsi" w:eastAsia="Times New Roman" w:hAnsiTheme="minorHAnsi" w:cs="Times New Roman"/>
          <w:szCs w:val="24"/>
          <w:lang w:eastAsia="en-GB"/>
        </w:rPr>
        <w:t>and there is often a tension for practitioners in attempting to balance a play-based pedagogical approach with curriculum directives (Bradbury, 2012; Roberts-Holmes, 2012), therefore play is often marginalised and misunderstood</w:t>
      </w:r>
      <w:r w:rsidR="00365CDA" w:rsidRPr="00655AF1">
        <w:rPr>
          <w:rFonts w:asciiTheme="minorHAnsi" w:eastAsia="Times New Roman" w:hAnsiTheme="minorHAnsi" w:cs="Times New Roman"/>
          <w:szCs w:val="24"/>
          <w:lang w:eastAsia="en-GB"/>
        </w:rPr>
        <w:t xml:space="preserve"> </w:t>
      </w:r>
      <w:r w:rsidR="00A46C3A" w:rsidRPr="00655AF1">
        <w:rPr>
          <w:rFonts w:asciiTheme="minorHAnsi" w:eastAsia="Times New Roman" w:hAnsiTheme="minorHAnsi" w:cs="Times New Roman"/>
          <w:szCs w:val="24"/>
          <w:lang w:eastAsia="en-GB"/>
        </w:rPr>
        <w:t xml:space="preserve">(Moyles and Worthington, 2011). </w:t>
      </w:r>
      <w:r w:rsidR="00B40C3D" w:rsidRPr="00655AF1">
        <w:rPr>
          <w:rFonts w:asciiTheme="minorHAnsi" w:eastAsia="Times New Roman" w:hAnsiTheme="minorHAnsi" w:cs="Times New Roman"/>
          <w:szCs w:val="24"/>
          <w:lang w:eastAsia="en-GB"/>
        </w:rPr>
        <w:t xml:space="preserve">This may be an important aspect from the literature, specifically in supporting under-threes with early reading, given the policy discourse of school readiness and </w:t>
      </w:r>
      <w:r w:rsidR="006159F5" w:rsidRPr="00655AF1">
        <w:rPr>
          <w:rFonts w:asciiTheme="minorHAnsi" w:eastAsia="Times New Roman" w:hAnsiTheme="minorHAnsi" w:cs="Times New Roman"/>
          <w:szCs w:val="24"/>
          <w:lang w:eastAsia="en-GB"/>
        </w:rPr>
        <w:t xml:space="preserve">narrow approach of </w:t>
      </w:r>
      <w:r w:rsidR="00B40C3D" w:rsidRPr="00655AF1">
        <w:rPr>
          <w:rFonts w:asciiTheme="minorHAnsi" w:eastAsia="Times New Roman" w:hAnsiTheme="minorHAnsi" w:cs="Times New Roman"/>
          <w:szCs w:val="24"/>
          <w:lang w:eastAsia="en-GB"/>
        </w:rPr>
        <w:t>phonics</w:t>
      </w:r>
      <w:r w:rsidR="00A63518" w:rsidRPr="00655AF1">
        <w:rPr>
          <w:rFonts w:asciiTheme="minorHAnsi" w:eastAsia="Times New Roman" w:hAnsiTheme="minorHAnsi" w:cs="Times New Roman"/>
          <w:szCs w:val="24"/>
          <w:lang w:eastAsia="en-GB"/>
        </w:rPr>
        <w:t xml:space="preserve"> from policy</w:t>
      </w:r>
      <w:r w:rsidR="00B40C3D" w:rsidRPr="00655AF1">
        <w:rPr>
          <w:rFonts w:asciiTheme="minorHAnsi" w:eastAsia="Times New Roman" w:hAnsiTheme="minorHAnsi" w:cs="Times New Roman"/>
          <w:szCs w:val="24"/>
          <w:lang w:eastAsia="en-GB"/>
        </w:rPr>
        <w:t xml:space="preserve">, discussed in previous sections of this </w:t>
      </w:r>
      <w:r w:rsidR="00B17056"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00B40C3D" w:rsidRPr="00655AF1">
        <w:rPr>
          <w:rFonts w:asciiTheme="minorHAnsi" w:eastAsia="Times New Roman" w:hAnsiTheme="minorHAnsi" w:cs="Times New Roman"/>
          <w:szCs w:val="24"/>
          <w:lang w:eastAsia="en-GB"/>
        </w:rPr>
        <w:t xml:space="preserve">. </w:t>
      </w:r>
      <w:r w:rsidR="007A2661" w:rsidRPr="00655AF1">
        <w:rPr>
          <w:rFonts w:asciiTheme="minorHAnsi" w:eastAsia="Times New Roman" w:hAnsiTheme="minorHAnsi" w:cs="Times New Roman"/>
          <w:szCs w:val="24"/>
          <w:lang w:eastAsia="en-GB"/>
        </w:rPr>
        <w:t>In addition, Marsh (</w:t>
      </w:r>
      <w:r w:rsidR="00F823B0" w:rsidRPr="00655AF1">
        <w:rPr>
          <w:rFonts w:asciiTheme="minorHAnsi" w:eastAsia="Times New Roman" w:hAnsiTheme="minorHAnsi" w:cs="Times New Roman"/>
          <w:szCs w:val="24"/>
          <w:lang w:eastAsia="en-GB"/>
        </w:rPr>
        <w:t>2014</w:t>
      </w:r>
      <w:r w:rsidR="007A2661" w:rsidRPr="00655AF1">
        <w:rPr>
          <w:rFonts w:asciiTheme="minorHAnsi" w:eastAsia="Times New Roman" w:hAnsiTheme="minorHAnsi" w:cs="Times New Roman"/>
          <w:szCs w:val="24"/>
          <w:lang w:eastAsia="en-GB"/>
        </w:rPr>
        <w:t xml:space="preserve">) </w:t>
      </w:r>
      <w:r w:rsidR="00F823B0" w:rsidRPr="00655AF1">
        <w:rPr>
          <w:rFonts w:asciiTheme="minorHAnsi" w:eastAsia="Times New Roman" w:hAnsiTheme="minorHAnsi" w:cs="Times New Roman"/>
          <w:szCs w:val="24"/>
          <w:lang w:eastAsia="en-GB"/>
        </w:rPr>
        <w:t>and Marsh et al., (2016) discuss</w:t>
      </w:r>
      <w:r w:rsidR="001902D8" w:rsidRPr="00655AF1">
        <w:rPr>
          <w:rFonts w:asciiTheme="minorHAnsi" w:eastAsia="Times New Roman" w:hAnsiTheme="minorHAnsi" w:cs="Times New Roman"/>
          <w:szCs w:val="24"/>
          <w:lang w:eastAsia="en-GB"/>
        </w:rPr>
        <w:t xml:space="preserve"> </w:t>
      </w:r>
      <w:r w:rsidR="00F823B0" w:rsidRPr="00655AF1">
        <w:rPr>
          <w:rFonts w:asciiTheme="minorHAnsi" w:eastAsia="Times New Roman" w:hAnsiTheme="minorHAnsi" w:cs="Times New Roman"/>
          <w:szCs w:val="24"/>
          <w:lang w:eastAsia="en-GB"/>
        </w:rPr>
        <w:t xml:space="preserve">contemporary play and </w:t>
      </w:r>
      <w:r w:rsidR="001902D8" w:rsidRPr="00655AF1">
        <w:rPr>
          <w:rFonts w:asciiTheme="minorHAnsi" w:eastAsia="Times New Roman" w:hAnsiTheme="minorHAnsi" w:cs="Times New Roman"/>
          <w:szCs w:val="24"/>
          <w:lang w:eastAsia="en-GB"/>
        </w:rPr>
        <w:t>children’s m</w:t>
      </w:r>
      <w:r w:rsidR="007A2661" w:rsidRPr="00655AF1">
        <w:rPr>
          <w:rFonts w:asciiTheme="minorHAnsi" w:eastAsia="Times New Roman" w:hAnsiTheme="minorHAnsi" w:cs="Times New Roman"/>
          <w:szCs w:val="24"/>
          <w:lang w:eastAsia="en-GB"/>
        </w:rPr>
        <w:t>ult</w:t>
      </w:r>
      <w:r w:rsidR="00F823B0" w:rsidRPr="00655AF1">
        <w:rPr>
          <w:rFonts w:asciiTheme="minorHAnsi" w:eastAsia="Times New Roman" w:hAnsiTheme="minorHAnsi" w:cs="Times New Roman"/>
          <w:szCs w:val="24"/>
          <w:lang w:eastAsia="en-GB"/>
        </w:rPr>
        <w:t>imodal engagement with digital play and text, recognising</w:t>
      </w:r>
      <w:r w:rsidR="001902D8" w:rsidRPr="00655AF1">
        <w:rPr>
          <w:rFonts w:asciiTheme="minorHAnsi" w:eastAsia="Times New Roman" w:hAnsiTheme="minorHAnsi" w:cs="Times New Roman"/>
          <w:szCs w:val="24"/>
          <w:lang w:eastAsia="en-GB"/>
        </w:rPr>
        <w:t xml:space="preserve"> that text is print, picture, screen, moving image</w:t>
      </w:r>
      <w:r w:rsidR="007A2661" w:rsidRPr="00655AF1">
        <w:rPr>
          <w:rFonts w:asciiTheme="minorHAnsi" w:eastAsia="Times New Roman" w:hAnsiTheme="minorHAnsi" w:cs="Times New Roman"/>
          <w:szCs w:val="24"/>
          <w:lang w:eastAsia="en-GB"/>
        </w:rPr>
        <w:t>,</w:t>
      </w:r>
      <w:r w:rsidR="00291DF5" w:rsidRPr="00655AF1">
        <w:rPr>
          <w:rFonts w:asciiTheme="minorHAnsi" w:eastAsia="Times New Roman" w:hAnsiTheme="minorHAnsi" w:cs="Times New Roman"/>
          <w:szCs w:val="24"/>
          <w:lang w:eastAsia="en-GB"/>
        </w:rPr>
        <w:t xml:space="preserve"> etc.</w:t>
      </w:r>
      <w:r w:rsidR="001902D8" w:rsidRPr="00655AF1">
        <w:rPr>
          <w:rFonts w:asciiTheme="minorHAnsi" w:eastAsia="Times New Roman" w:hAnsiTheme="minorHAnsi" w:cs="Times New Roman"/>
          <w:szCs w:val="24"/>
          <w:lang w:eastAsia="en-GB"/>
        </w:rPr>
        <w:t xml:space="preserve"> </w:t>
      </w:r>
      <w:r w:rsidR="007A2661" w:rsidRPr="00655AF1">
        <w:rPr>
          <w:rFonts w:asciiTheme="minorHAnsi" w:eastAsia="Times New Roman" w:hAnsiTheme="minorHAnsi" w:cs="Times New Roman"/>
          <w:szCs w:val="24"/>
          <w:lang w:eastAsia="en-GB"/>
        </w:rPr>
        <w:t xml:space="preserve">Therefore, when children play they are </w:t>
      </w:r>
      <w:r w:rsidR="001902D8" w:rsidRPr="00655AF1">
        <w:rPr>
          <w:rFonts w:asciiTheme="minorHAnsi" w:eastAsia="Times New Roman" w:hAnsiTheme="minorHAnsi" w:cs="Times New Roman"/>
          <w:szCs w:val="24"/>
          <w:lang w:eastAsia="en-GB"/>
        </w:rPr>
        <w:t xml:space="preserve">learning about broad constructions of literacy and reading that go way beyond </w:t>
      </w:r>
      <w:r w:rsidR="00291DF5" w:rsidRPr="00655AF1">
        <w:rPr>
          <w:rFonts w:asciiTheme="minorHAnsi" w:eastAsia="Times New Roman" w:hAnsiTheme="minorHAnsi" w:cs="Times New Roman"/>
          <w:szCs w:val="24"/>
          <w:lang w:eastAsia="en-GB"/>
        </w:rPr>
        <w:t>‘</w:t>
      </w:r>
      <w:r w:rsidR="001902D8" w:rsidRPr="00655AF1">
        <w:rPr>
          <w:rFonts w:asciiTheme="minorHAnsi" w:eastAsia="Times New Roman" w:hAnsiTheme="minorHAnsi" w:cs="Times New Roman"/>
          <w:szCs w:val="24"/>
          <w:lang w:eastAsia="en-GB"/>
        </w:rPr>
        <w:t>print</w:t>
      </w:r>
      <w:r w:rsidR="00291DF5" w:rsidRPr="00655AF1">
        <w:rPr>
          <w:rFonts w:asciiTheme="minorHAnsi" w:eastAsia="Times New Roman" w:hAnsiTheme="minorHAnsi" w:cs="Times New Roman"/>
          <w:szCs w:val="24"/>
          <w:lang w:eastAsia="en-GB"/>
        </w:rPr>
        <w:t>’</w:t>
      </w:r>
      <w:r w:rsidR="007A2661" w:rsidRPr="00655AF1">
        <w:rPr>
          <w:rFonts w:asciiTheme="minorHAnsi" w:eastAsia="Times New Roman" w:hAnsiTheme="minorHAnsi" w:cs="Times New Roman"/>
          <w:szCs w:val="24"/>
          <w:lang w:eastAsia="en-GB"/>
        </w:rPr>
        <w:t>, which is important to note from the literature review</w:t>
      </w:r>
      <w:r w:rsidR="001902D8" w:rsidRPr="00655AF1">
        <w:rPr>
          <w:rFonts w:asciiTheme="minorHAnsi" w:eastAsia="Times New Roman" w:hAnsiTheme="minorHAnsi" w:cs="Times New Roman"/>
          <w:szCs w:val="24"/>
          <w:lang w:eastAsia="en-GB"/>
        </w:rPr>
        <w:t>.</w:t>
      </w:r>
      <w:r w:rsidR="007A2661" w:rsidRPr="00655AF1">
        <w:rPr>
          <w:rFonts w:asciiTheme="minorHAnsi" w:eastAsia="Times New Roman" w:hAnsiTheme="minorHAnsi" w:cs="Times New Roman"/>
          <w:szCs w:val="24"/>
          <w:lang w:eastAsia="en-GB"/>
        </w:rPr>
        <w:t xml:space="preserve"> </w:t>
      </w:r>
    </w:p>
    <w:p w:rsidR="00D7177F" w:rsidRPr="00655AF1" w:rsidRDefault="00D7177F" w:rsidP="00D7177F">
      <w:pPr>
        <w:spacing w:after="0" w:line="360" w:lineRule="auto"/>
        <w:rPr>
          <w:rFonts w:asciiTheme="minorHAnsi" w:hAnsiTheme="minorHAnsi"/>
          <w:szCs w:val="24"/>
        </w:rPr>
      </w:pPr>
    </w:p>
    <w:p w:rsidR="00EA014D" w:rsidRPr="00655AF1" w:rsidRDefault="00D7177F" w:rsidP="00325879">
      <w:pPr>
        <w:spacing w:after="0" w:line="360" w:lineRule="auto"/>
        <w:jc w:val="both"/>
        <w:rPr>
          <w:rFonts w:asciiTheme="minorHAnsi" w:hAnsiTheme="minorHAnsi"/>
          <w:szCs w:val="24"/>
        </w:rPr>
      </w:pPr>
      <w:r w:rsidRPr="00655AF1">
        <w:rPr>
          <w:rFonts w:asciiTheme="minorHAnsi" w:hAnsiTheme="minorHAnsi"/>
          <w:szCs w:val="24"/>
        </w:rPr>
        <w:t xml:space="preserve">The next section reviews the literature relating to the links between language acquisition and early </w:t>
      </w:r>
      <w:r w:rsidR="007A2661" w:rsidRPr="00655AF1">
        <w:rPr>
          <w:rFonts w:asciiTheme="minorHAnsi" w:hAnsiTheme="minorHAnsi"/>
          <w:szCs w:val="24"/>
        </w:rPr>
        <w:t xml:space="preserve">reading, beginning with babies. </w:t>
      </w:r>
    </w:p>
    <w:p w:rsidR="00C65E97" w:rsidRPr="00655AF1" w:rsidRDefault="00C65E97" w:rsidP="00325879">
      <w:pPr>
        <w:spacing w:after="0" w:line="360" w:lineRule="auto"/>
        <w:jc w:val="both"/>
        <w:rPr>
          <w:rFonts w:asciiTheme="minorHAnsi" w:hAnsiTheme="minorHAnsi"/>
          <w:szCs w:val="24"/>
        </w:rPr>
      </w:pPr>
    </w:p>
    <w:p w:rsidR="001A4156" w:rsidRPr="00655AF1" w:rsidRDefault="001A4156" w:rsidP="00325879">
      <w:pPr>
        <w:spacing w:after="0" w:line="360" w:lineRule="auto"/>
        <w:jc w:val="both"/>
        <w:rPr>
          <w:rFonts w:asciiTheme="minorHAnsi" w:hAnsiTheme="minorHAnsi"/>
          <w:szCs w:val="24"/>
        </w:rPr>
      </w:pPr>
    </w:p>
    <w:p w:rsidR="00D7177F" w:rsidRPr="00655AF1" w:rsidRDefault="00D7177F" w:rsidP="00D7177F">
      <w:pPr>
        <w:pStyle w:val="Heading2"/>
        <w:rPr>
          <w:rFonts w:asciiTheme="minorHAnsi" w:eastAsia="Times New Roman" w:hAnsiTheme="minorHAnsi"/>
          <w:color w:val="auto"/>
          <w:lang w:eastAsia="en-GB"/>
        </w:rPr>
      </w:pPr>
      <w:bookmarkStart w:id="64" w:name="_Toc459283866"/>
      <w:bookmarkStart w:id="65" w:name="_Toc478736954"/>
      <w:bookmarkStart w:id="66" w:name="_Toc459283865"/>
      <w:r w:rsidRPr="00655AF1">
        <w:rPr>
          <w:rFonts w:asciiTheme="minorHAnsi" w:eastAsia="Times New Roman" w:hAnsiTheme="minorHAnsi"/>
          <w:color w:val="auto"/>
          <w:lang w:eastAsia="en-GB"/>
        </w:rPr>
        <w:t>2.7.</w:t>
      </w:r>
      <w:r w:rsidRPr="00655AF1">
        <w:rPr>
          <w:rFonts w:asciiTheme="minorHAnsi" w:eastAsia="Times New Roman" w:hAnsiTheme="minorHAnsi"/>
          <w:color w:val="auto"/>
          <w:lang w:eastAsia="en-GB"/>
        </w:rPr>
        <w:tab/>
        <w:t>Tuning into babies: the established links between language acquisition and early reading</w:t>
      </w:r>
      <w:bookmarkEnd w:id="64"/>
      <w:bookmarkEnd w:id="65"/>
    </w:p>
    <w:p w:rsidR="00D7177F" w:rsidRPr="00655AF1" w:rsidRDefault="00D7177F" w:rsidP="00D7177F">
      <w:pPr>
        <w:spacing w:after="0" w:line="360" w:lineRule="auto"/>
        <w:jc w:val="both"/>
        <w:rPr>
          <w:rFonts w:asciiTheme="minorHAnsi" w:eastAsia="Times New Roman" w:hAnsiTheme="minorHAnsi" w:cs="Times New Roman"/>
          <w:szCs w:val="24"/>
          <w:lang w:eastAsia="en-GB"/>
        </w:rPr>
      </w:pPr>
    </w:p>
    <w:p w:rsidR="00D7177F" w:rsidRPr="00655AF1" w:rsidRDefault="00D7177F" w:rsidP="00D7177F">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As discussed </w:t>
      </w:r>
      <w:r w:rsidR="001A4156" w:rsidRPr="00655AF1">
        <w:rPr>
          <w:rFonts w:asciiTheme="minorHAnsi" w:eastAsia="Times New Roman" w:hAnsiTheme="minorHAnsi" w:cs="Times New Roman"/>
          <w:szCs w:val="24"/>
          <w:lang w:eastAsia="en-GB"/>
        </w:rPr>
        <w:t>earlier in my doctoral studies</w:t>
      </w:r>
      <w:r w:rsidRPr="00655AF1">
        <w:rPr>
          <w:rFonts w:asciiTheme="minorHAnsi" w:eastAsia="Times New Roman" w:hAnsiTheme="minorHAnsi" w:cs="Times New Roman"/>
          <w:szCs w:val="24"/>
          <w:lang w:eastAsia="en-GB"/>
        </w:rPr>
        <w:t xml:space="preserve"> (Boardman, 2014</w:t>
      </w:r>
      <w:r w:rsidR="00792343" w:rsidRPr="00655AF1">
        <w:rPr>
          <w:rFonts w:asciiTheme="minorHAnsi" w:eastAsia="Times New Roman" w:hAnsiTheme="minorHAnsi" w:cs="Times New Roman"/>
          <w:szCs w:val="24"/>
          <w:lang w:eastAsia="en-GB"/>
        </w:rPr>
        <w:t>b</w:t>
      </w:r>
      <w:r w:rsidRPr="00655AF1">
        <w:rPr>
          <w:rFonts w:asciiTheme="minorHAnsi" w:eastAsia="Times New Roman" w:hAnsiTheme="minorHAnsi" w:cs="Times New Roman"/>
          <w:szCs w:val="24"/>
          <w:lang w:eastAsia="en-GB"/>
        </w:rPr>
        <w:t>), before birth, after birth and in the early days and weeks of their lives, babies are already processing information about sounds, patterns of language, attuning to tones and distinguishing their own familiar adult’s voices (Karmiloff and Karmiloff-Smith</w:t>
      </w:r>
      <w:r w:rsidR="00F46619"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2001, Mampe et al., 2009). In</w:t>
      </w:r>
      <w:r w:rsidR="001A4156" w:rsidRPr="00655AF1">
        <w:rPr>
          <w:rFonts w:asciiTheme="minorHAnsi" w:eastAsia="Times New Roman" w:hAnsiTheme="minorHAnsi" w:cs="Times New Roman"/>
          <w:szCs w:val="24"/>
          <w:lang w:eastAsia="en-GB"/>
        </w:rPr>
        <w:t>deed, Goouch (2014</w:t>
      </w:r>
      <w:r w:rsidRPr="00655AF1">
        <w:rPr>
          <w:rFonts w:asciiTheme="minorHAnsi" w:eastAsia="Times New Roman" w:hAnsiTheme="minorHAnsi" w:cs="Times New Roman"/>
          <w:szCs w:val="24"/>
          <w:lang w:eastAsia="en-GB"/>
        </w:rPr>
        <w:t xml:space="preserve">) maintains that </w:t>
      </w:r>
      <w:r w:rsidR="001421C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babies have a genetic predisposition to become attuned to tones, patterns and structures of language, even before birth</w:t>
      </w:r>
      <w:r w:rsidR="001421C2" w:rsidRPr="00655AF1">
        <w:rPr>
          <w:rFonts w:asciiTheme="minorHAnsi" w:eastAsia="Times New Roman" w:hAnsiTheme="minorHAnsi" w:cs="Times New Roman"/>
          <w:szCs w:val="24"/>
          <w:lang w:eastAsia="en-GB"/>
        </w:rPr>
        <w:t>”</w:t>
      </w:r>
      <w:r w:rsidR="001A4156" w:rsidRPr="00655AF1">
        <w:rPr>
          <w:rFonts w:asciiTheme="minorHAnsi" w:eastAsia="Times New Roman" w:hAnsiTheme="minorHAnsi" w:cs="Times New Roman"/>
          <w:szCs w:val="24"/>
          <w:lang w:eastAsia="en-GB"/>
        </w:rPr>
        <w:t xml:space="preserve"> (p. 5)</w:t>
      </w:r>
      <w:r w:rsidR="001421C2" w:rsidRPr="00655AF1">
        <w:rPr>
          <w:rFonts w:asciiTheme="minorHAnsi" w:eastAsia="Times New Roman" w:hAnsiTheme="minorHAnsi" w:cs="Times New Roman"/>
          <w:szCs w:val="24"/>
          <w:lang w:eastAsia="en-GB"/>
        </w:rPr>
        <w:t xml:space="preserve">. Goouch </w:t>
      </w:r>
      <w:r w:rsidRPr="00655AF1">
        <w:rPr>
          <w:rFonts w:asciiTheme="minorHAnsi" w:eastAsia="Times New Roman" w:hAnsiTheme="minorHAnsi" w:cs="Times New Roman"/>
          <w:szCs w:val="24"/>
          <w:lang w:eastAsia="en-GB"/>
        </w:rPr>
        <w:t xml:space="preserve">continues to state that babies’ </w:t>
      </w:r>
      <w:r w:rsidR="001421C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language development is an active and interactive process which includes attachment and attunement, communication and contingency from a very early age</w:t>
      </w:r>
      <w:r w:rsidR="001421C2" w:rsidRPr="00655AF1">
        <w:rPr>
          <w:rFonts w:asciiTheme="minorHAnsi" w:eastAsia="Times New Roman" w:hAnsiTheme="minorHAnsi" w:cs="Times New Roman"/>
          <w:szCs w:val="24"/>
          <w:lang w:eastAsia="en-GB"/>
        </w:rPr>
        <w:t>”</w:t>
      </w:r>
      <w:r w:rsidR="001A4156" w:rsidRPr="00655AF1">
        <w:rPr>
          <w:rFonts w:asciiTheme="minorHAnsi" w:eastAsia="Times New Roman" w:hAnsiTheme="minorHAnsi" w:cs="Times New Roman"/>
          <w:szCs w:val="24"/>
          <w:lang w:eastAsia="en-GB"/>
        </w:rPr>
        <w:t xml:space="preserve"> (p. 5). Similarly, Blythe (2011</w:t>
      </w:r>
      <w:r w:rsidRPr="00655AF1">
        <w:rPr>
          <w:rFonts w:asciiTheme="minorHAnsi" w:eastAsia="Times New Roman" w:hAnsiTheme="minorHAnsi" w:cs="Times New Roman"/>
          <w:szCs w:val="24"/>
          <w:lang w:eastAsia="en-GB"/>
        </w:rPr>
        <w:t xml:space="preserve">) argues that </w:t>
      </w:r>
      <w:r w:rsidR="001421C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communication begins before birth and thus, babies are already born with an innate desire to communicate</w:t>
      </w:r>
      <w:r w:rsidR="00432E86" w:rsidRPr="00655AF1">
        <w:rPr>
          <w:rFonts w:asciiTheme="minorHAnsi" w:eastAsia="Times New Roman" w:hAnsiTheme="minorHAnsi" w:cs="Times New Roman"/>
          <w:szCs w:val="24"/>
          <w:lang w:eastAsia="en-GB"/>
        </w:rPr>
        <w:t>”</w:t>
      </w:r>
      <w:r w:rsidR="001A4156" w:rsidRPr="00655AF1">
        <w:rPr>
          <w:rFonts w:asciiTheme="minorHAnsi" w:eastAsia="Times New Roman" w:hAnsiTheme="minorHAnsi" w:cs="Times New Roman"/>
          <w:szCs w:val="24"/>
          <w:lang w:eastAsia="en-GB"/>
        </w:rPr>
        <w:t xml:space="preserve"> (p. 38)</w:t>
      </w:r>
      <w:r w:rsidR="00432E86" w:rsidRPr="00655AF1">
        <w:rPr>
          <w:rFonts w:asciiTheme="minorHAnsi" w:eastAsia="Times New Roman" w:hAnsiTheme="minorHAnsi" w:cs="Times New Roman"/>
          <w:szCs w:val="24"/>
          <w:lang w:eastAsia="en-GB"/>
        </w:rPr>
        <w:t xml:space="preserve">. </w:t>
      </w:r>
      <w:r w:rsidR="00AF5168" w:rsidRPr="00655AF1">
        <w:rPr>
          <w:rFonts w:asciiTheme="minorHAnsi" w:eastAsia="Times New Roman" w:hAnsiTheme="minorHAnsi" w:cs="Times New Roman"/>
          <w:szCs w:val="24"/>
          <w:lang w:eastAsia="en-GB"/>
        </w:rPr>
        <w:t xml:space="preserve">In addition, </w:t>
      </w:r>
      <w:r w:rsidRPr="00655AF1">
        <w:rPr>
          <w:rFonts w:asciiTheme="minorHAnsi" w:eastAsia="Times New Roman" w:hAnsiTheme="minorHAnsi" w:cs="Times New Roman"/>
          <w:szCs w:val="24"/>
          <w:lang w:eastAsia="en-GB"/>
        </w:rPr>
        <w:t xml:space="preserve">Elkin (2014) suggests that educationalists are now </w:t>
      </w:r>
      <w:r w:rsidR="001421C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very aware that babies are active listeners and learners from their earliest </w:t>
      </w:r>
      <w:r w:rsidRPr="00655AF1">
        <w:rPr>
          <w:rFonts w:asciiTheme="minorHAnsi" w:eastAsia="Times New Roman" w:hAnsiTheme="minorHAnsi" w:cs="Times New Roman"/>
          <w:szCs w:val="24"/>
          <w:lang w:eastAsia="en-GB"/>
        </w:rPr>
        <w:lastRenderedPageBreak/>
        <w:t>moments</w:t>
      </w:r>
      <w:r w:rsidR="00AF5168" w:rsidRPr="00655AF1">
        <w:rPr>
          <w:rFonts w:asciiTheme="minorHAnsi" w:eastAsia="Times New Roman" w:hAnsiTheme="minorHAnsi" w:cs="Times New Roman"/>
          <w:szCs w:val="24"/>
          <w:lang w:eastAsia="en-GB"/>
        </w:rPr>
        <w:t>”</w:t>
      </w:r>
      <w:r w:rsidR="001A4156" w:rsidRPr="00655AF1">
        <w:rPr>
          <w:rFonts w:asciiTheme="minorHAnsi" w:eastAsia="Times New Roman" w:hAnsiTheme="minorHAnsi" w:cs="Times New Roman"/>
          <w:szCs w:val="24"/>
          <w:lang w:eastAsia="en-GB"/>
        </w:rPr>
        <w:t xml:space="preserve"> (p. 43)</w:t>
      </w:r>
      <w:r w:rsidRPr="00655AF1">
        <w:rPr>
          <w:rFonts w:asciiTheme="minorHAnsi" w:eastAsia="Times New Roman" w:hAnsiTheme="minorHAnsi" w:cs="Times New Roman"/>
          <w:szCs w:val="24"/>
          <w:lang w:eastAsia="en-GB"/>
        </w:rPr>
        <w:t xml:space="preserve">. Wolfe and Nevills (2004) </w:t>
      </w:r>
      <w:r w:rsidR="002455FB" w:rsidRPr="00655AF1">
        <w:rPr>
          <w:rFonts w:asciiTheme="minorHAnsi" w:eastAsia="Times New Roman" w:hAnsiTheme="minorHAnsi" w:cs="Times New Roman"/>
          <w:szCs w:val="24"/>
          <w:lang w:eastAsia="en-GB"/>
        </w:rPr>
        <w:t>and Test, Cunningham and Lee</w:t>
      </w:r>
      <w:r w:rsidR="001A4156" w:rsidRPr="00655AF1">
        <w:rPr>
          <w:rFonts w:asciiTheme="minorHAnsi" w:eastAsia="Times New Roman" w:hAnsiTheme="minorHAnsi" w:cs="Times New Roman"/>
          <w:szCs w:val="24"/>
          <w:lang w:eastAsia="en-GB"/>
        </w:rPr>
        <w:t xml:space="preserve"> (2010</w:t>
      </w:r>
      <w:r w:rsidR="00650CBD"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suggest that </w:t>
      </w:r>
      <w:r w:rsidR="00650CB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pre-schoolers learn about 2,500 new words a year and about 7 new words every day</w:t>
      </w:r>
      <w:r w:rsidR="00650CBD" w:rsidRPr="00655AF1">
        <w:rPr>
          <w:rFonts w:asciiTheme="minorHAnsi" w:eastAsia="Times New Roman" w:hAnsiTheme="minorHAnsi" w:cs="Times New Roman"/>
          <w:szCs w:val="24"/>
          <w:lang w:eastAsia="en-GB"/>
        </w:rPr>
        <w:t>”</w:t>
      </w:r>
      <w:r w:rsidR="001A4156" w:rsidRPr="00655AF1">
        <w:rPr>
          <w:rFonts w:asciiTheme="minorHAnsi" w:eastAsia="Times New Roman" w:hAnsiTheme="minorHAnsi" w:cs="Times New Roman"/>
          <w:szCs w:val="24"/>
          <w:lang w:eastAsia="en-GB"/>
        </w:rPr>
        <w:t xml:space="preserve"> (</w:t>
      </w:r>
      <w:r w:rsidR="00C41AFD" w:rsidRPr="00655AF1">
        <w:rPr>
          <w:rFonts w:asciiTheme="minorHAnsi" w:eastAsia="Times New Roman" w:hAnsiTheme="minorHAnsi" w:cs="Times New Roman"/>
          <w:szCs w:val="24"/>
          <w:lang w:eastAsia="en-GB"/>
        </w:rPr>
        <w:t xml:space="preserve">Test, Cunningham and Lee, 2010, </w:t>
      </w:r>
      <w:r w:rsidR="001A4156" w:rsidRPr="00655AF1">
        <w:rPr>
          <w:rFonts w:asciiTheme="minorHAnsi" w:eastAsia="Times New Roman" w:hAnsiTheme="minorHAnsi" w:cs="Times New Roman"/>
          <w:szCs w:val="24"/>
          <w:lang w:eastAsia="en-GB"/>
        </w:rPr>
        <w:t>p. 4)</w:t>
      </w:r>
      <w:r w:rsidR="00650CBD" w:rsidRPr="00655AF1">
        <w:rPr>
          <w:rFonts w:asciiTheme="minorHAnsi" w:eastAsia="Times New Roman" w:hAnsiTheme="minorHAnsi" w:cs="Times New Roman"/>
          <w:szCs w:val="24"/>
          <w:lang w:eastAsia="en-GB"/>
        </w:rPr>
        <w:t xml:space="preserve">, which is significant for </w:t>
      </w:r>
      <w:r w:rsidR="00432E86" w:rsidRPr="00655AF1">
        <w:rPr>
          <w:rFonts w:asciiTheme="minorHAnsi" w:eastAsia="Times New Roman" w:hAnsiTheme="minorHAnsi" w:cs="Times New Roman"/>
          <w:szCs w:val="24"/>
          <w:lang w:eastAsia="en-GB"/>
        </w:rPr>
        <w:t xml:space="preserve">educationalists to understand, </w:t>
      </w:r>
      <w:r w:rsidR="00650CBD" w:rsidRPr="00655AF1">
        <w:rPr>
          <w:rFonts w:asciiTheme="minorHAnsi" w:eastAsia="Times New Roman" w:hAnsiTheme="minorHAnsi" w:cs="Times New Roman"/>
          <w:szCs w:val="24"/>
          <w:lang w:eastAsia="en-GB"/>
        </w:rPr>
        <w:t xml:space="preserve">encourage and support. </w:t>
      </w:r>
      <w:r w:rsidR="00A63518" w:rsidRPr="00655AF1">
        <w:rPr>
          <w:rFonts w:asciiTheme="minorHAnsi" w:eastAsia="Times New Roman" w:hAnsiTheme="minorHAnsi" w:cs="Times New Roman"/>
          <w:szCs w:val="24"/>
          <w:lang w:eastAsia="en-GB"/>
        </w:rPr>
        <w:t xml:space="preserve">Essentially, </w:t>
      </w:r>
      <w:r w:rsidR="001A4156" w:rsidRPr="00655AF1">
        <w:rPr>
          <w:rFonts w:asciiTheme="minorHAnsi" w:eastAsia="Times New Roman" w:hAnsiTheme="minorHAnsi" w:cs="Times New Roman"/>
          <w:szCs w:val="24"/>
          <w:lang w:eastAsia="en-GB"/>
        </w:rPr>
        <w:t>Hamer (2012</w:t>
      </w:r>
      <w:r w:rsidRPr="00655AF1">
        <w:rPr>
          <w:rFonts w:asciiTheme="minorHAnsi" w:eastAsia="Times New Roman" w:hAnsiTheme="minorHAnsi" w:cs="Times New Roman"/>
          <w:szCs w:val="24"/>
          <w:lang w:eastAsia="en-GB"/>
        </w:rPr>
        <w:t xml:space="preserve">) proposes that: </w:t>
      </w:r>
    </w:p>
    <w:p w:rsidR="00D7177F" w:rsidRPr="00655AF1" w:rsidRDefault="00D7177F" w:rsidP="00D7177F">
      <w:pPr>
        <w:spacing w:after="0" w:line="360" w:lineRule="auto"/>
        <w:jc w:val="both"/>
        <w:rPr>
          <w:rFonts w:asciiTheme="minorHAnsi" w:eastAsia="Times New Roman" w:hAnsiTheme="minorHAnsi" w:cs="Times New Roman"/>
          <w:szCs w:val="24"/>
          <w:lang w:eastAsia="en-GB"/>
        </w:rPr>
      </w:pPr>
    </w:p>
    <w:p w:rsidR="00D7177F" w:rsidRPr="00655AF1" w:rsidRDefault="00D7177F" w:rsidP="00D7177F">
      <w:pPr>
        <w:spacing w:after="0" w:line="240" w:lineRule="auto"/>
        <w:ind w:left="720" w:right="804"/>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Language development is influenced by the child’s communication environment. Parents give their babies and young child an advantage when they talk with them, read with them, listen and respond to their babbles, gestures and words. More conversations increase the advantage for children in terms of their language development.</w:t>
      </w:r>
    </w:p>
    <w:p w:rsidR="006159F5" w:rsidRPr="00655AF1" w:rsidRDefault="001A4156" w:rsidP="001A4156">
      <w:pPr>
        <w:spacing w:after="0" w:line="240" w:lineRule="auto"/>
        <w:ind w:left="720" w:right="804"/>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Hamer (2012, p. 20)</w:t>
      </w:r>
    </w:p>
    <w:p w:rsidR="001A4156" w:rsidRPr="00655AF1" w:rsidRDefault="001A4156" w:rsidP="001A4156">
      <w:pPr>
        <w:spacing w:after="0" w:line="240" w:lineRule="auto"/>
        <w:ind w:left="720" w:right="804"/>
        <w:jc w:val="right"/>
        <w:rPr>
          <w:rFonts w:asciiTheme="minorHAnsi" w:eastAsia="Times New Roman" w:hAnsiTheme="minorHAnsi" w:cs="Times New Roman"/>
          <w:i/>
          <w:szCs w:val="24"/>
          <w:lang w:eastAsia="en-GB"/>
        </w:rPr>
      </w:pPr>
    </w:p>
    <w:p w:rsidR="006159F5" w:rsidRPr="00655AF1" w:rsidRDefault="006159F5" w:rsidP="00D7177F">
      <w:pPr>
        <w:spacing w:after="0" w:line="240" w:lineRule="auto"/>
        <w:ind w:left="720" w:right="804"/>
        <w:jc w:val="both"/>
        <w:rPr>
          <w:rFonts w:asciiTheme="minorHAnsi" w:eastAsia="Times New Roman" w:hAnsiTheme="minorHAnsi" w:cs="Times New Roman"/>
          <w:i/>
          <w:szCs w:val="24"/>
          <w:lang w:eastAsia="en-GB"/>
        </w:rPr>
      </w:pPr>
    </w:p>
    <w:p w:rsidR="00D7177F" w:rsidRPr="00655AF1" w:rsidRDefault="00D7177F" w:rsidP="00D7177F">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Language development is also a complex, systematic and natural process (Kane and Sheingold, 1980). Therefore, language and literacy for under</w:t>
      </w:r>
      <w:r w:rsidR="008F3377" w:rsidRPr="00655AF1">
        <w:rPr>
          <w:rFonts w:asciiTheme="minorHAnsi" w:eastAsia="Times New Roman" w:hAnsiTheme="minorHAnsi" w:cs="Times New Roman"/>
          <w:szCs w:val="24"/>
          <w:lang w:eastAsia="en-GB"/>
        </w:rPr>
        <w:t xml:space="preserve">-threes is inextricably linked and there is evidence of such strong links between language, communication and developing readers. </w:t>
      </w:r>
      <w:r w:rsidR="00B22EA4" w:rsidRPr="00655AF1">
        <w:rPr>
          <w:rFonts w:asciiTheme="minorHAnsi" w:eastAsia="Times New Roman" w:hAnsiTheme="minorHAnsi" w:cs="Times New Roman"/>
          <w:szCs w:val="24"/>
          <w:lang w:eastAsia="en-GB"/>
        </w:rPr>
        <w:t>Pahl and Allan (2011</w:t>
      </w:r>
      <w:r w:rsidRPr="00655AF1">
        <w:rPr>
          <w:rFonts w:asciiTheme="minorHAnsi" w:eastAsia="Times New Roman" w:hAnsiTheme="minorHAnsi" w:cs="Times New Roman"/>
          <w:szCs w:val="24"/>
          <w:lang w:eastAsia="en-GB"/>
        </w:rPr>
        <w:t xml:space="preserve">) argue that their research with nursery children </w:t>
      </w:r>
      <w:r w:rsidR="00D712F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led to an understanding of literacy as connective and linked to emotional and sensory experiences</w:t>
      </w:r>
      <w:r w:rsidR="00D712FA" w:rsidRPr="00655AF1">
        <w:rPr>
          <w:rFonts w:asciiTheme="minorHAnsi" w:eastAsia="Times New Roman" w:hAnsiTheme="minorHAnsi" w:cs="Times New Roman"/>
          <w:szCs w:val="24"/>
          <w:lang w:eastAsia="en-GB"/>
        </w:rPr>
        <w:t>”</w:t>
      </w:r>
      <w:r w:rsidR="00B22EA4" w:rsidRPr="00655AF1">
        <w:rPr>
          <w:rFonts w:asciiTheme="minorHAnsi" w:eastAsia="Times New Roman" w:hAnsiTheme="minorHAnsi" w:cs="Times New Roman"/>
          <w:szCs w:val="24"/>
          <w:lang w:eastAsia="en-GB"/>
        </w:rPr>
        <w:t xml:space="preserve"> (p. 212)</w:t>
      </w:r>
      <w:r w:rsidRPr="00655AF1">
        <w:rPr>
          <w:rFonts w:asciiTheme="minorHAnsi" w:eastAsia="Times New Roman" w:hAnsiTheme="minorHAnsi" w:cs="Times New Roman"/>
          <w:szCs w:val="24"/>
          <w:lang w:eastAsia="en-GB"/>
        </w:rPr>
        <w:t xml:space="preserve">. </w:t>
      </w:r>
      <w:r w:rsidR="00B22EA4"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It is these early experiences that are clearly vital in shaping </w:t>
      </w:r>
      <w:r w:rsidR="00650CBD" w:rsidRPr="00655AF1">
        <w:rPr>
          <w:rFonts w:asciiTheme="minorHAnsi" w:eastAsia="Times New Roman" w:hAnsiTheme="minorHAnsi" w:cs="Times New Roman"/>
          <w:szCs w:val="24"/>
          <w:lang w:eastAsia="en-GB"/>
        </w:rPr>
        <w:t xml:space="preserve">very young children’s </w:t>
      </w:r>
      <w:r w:rsidRPr="00655AF1">
        <w:rPr>
          <w:rFonts w:asciiTheme="minorHAnsi" w:eastAsia="Times New Roman" w:hAnsiTheme="minorHAnsi" w:cs="Times New Roman"/>
          <w:szCs w:val="24"/>
          <w:lang w:eastAsia="en-GB"/>
        </w:rPr>
        <w:t>learning and development (Kuhl et al., 2006) which has implications for the centrality of providing</w:t>
      </w:r>
      <w:r w:rsidR="00650CBD" w:rsidRPr="00655AF1">
        <w:rPr>
          <w:rFonts w:asciiTheme="minorHAnsi" w:eastAsia="Times New Roman" w:hAnsiTheme="minorHAnsi" w:cs="Times New Roman"/>
          <w:szCs w:val="24"/>
          <w:lang w:eastAsia="en-GB"/>
        </w:rPr>
        <w:t xml:space="preserve"> quality interactions</w:t>
      </w:r>
      <w:r w:rsidRPr="00655AF1">
        <w:rPr>
          <w:rFonts w:asciiTheme="minorHAnsi" w:eastAsia="Times New Roman" w:hAnsiTheme="minorHAnsi" w:cs="Times New Roman"/>
          <w:szCs w:val="24"/>
          <w:lang w:eastAsia="en-GB"/>
        </w:rPr>
        <w:t xml:space="preserve">. </w:t>
      </w:r>
    </w:p>
    <w:p w:rsidR="00D7177F" w:rsidRPr="00655AF1" w:rsidRDefault="00D7177F" w:rsidP="00D7177F">
      <w:pPr>
        <w:spacing w:after="0" w:line="360" w:lineRule="auto"/>
        <w:jc w:val="both"/>
        <w:rPr>
          <w:rFonts w:asciiTheme="minorHAnsi" w:eastAsia="Times New Roman" w:hAnsiTheme="minorHAnsi" w:cs="Times New Roman"/>
          <w:szCs w:val="24"/>
          <w:lang w:eastAsia="en-GB"/>
        </w:rPr>
      </w:pPr>
    </w:p>
    <w:p w:rsidR="00A63518" w:rsidRPr="00655AF1" w:rsidRDefault="00D7177F" w:rsidP="00D7177F">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Neuman and Dickinson (2002) </w:t>
      </w:r>
      <w:r w:rsidR="00C41AFD" w:rsidRPr="00655AF1">
        <w:rPr>
          <w:rFonts w:asciiTheme="minorHAnsi" w:eastAsia="Times New Roman" w:hAnsiTheme="minorHAnsi" w:cs="Times New Roman"/>
          <w:szCs w:val="24"/>
          <w:lang w:eastAsia="en-GB"/>
        </w:rPr>
        <w:t>argue</w:t>
      </w:r>
      <w:r w:rsidRPr="00655AF1">
        <w:rPr>
          <w:rFonts w:asciiTheme="minorHAnsi" w:eastAsia="Times New Roman" w:hAnsiTheme="minorHAnsi" w:cs="Times New Roman"/>
          <w:szCs w:val="24"/>
          <w:lang w:eastAsia="en-GB"/>
        </w:rPr>
        <w:t xml:space="preserve"> that very young children are already </w:t>
      </w:r>
      <w:r w:rsidR="00650CB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doing critical cognitive work in literacy development from birth</w:t>
      </w:r>
      <w:r w:rsidR="00650CBD" w:rsidRPr="00655AF1">
        <w:rPr>
          <w:rFonts w:asciiTheme="minorHAnsi" w:eastAsia="Times New Roman" w:hAnsiTheme="minorHAnsi" w:cs="Times New Roman"/>
          <w:szCs w:val="24"/>
          <w:lang w:eastAsia="en-GB"/>
        </w:rPr>
        <w:t>”</w:t>
      </w:r>
      <w:r w:rsidR="00B22EA4" w:rsidRPr="00655AF1">
        <w:rPr>
          <w:rFonts w:asciiTheme="minorHAnsi" w:eastAsia="Times New Roman" w:hAnsiTheme="minorHAnsi" w:cs="Times New Roman"/>
          <w:szCs w:val="24"/>
          <w:lang w:eastAsia="en-GB"/>
        </w:rPr>
        <w:t xml:space="preserve"> (p. 3)</w:t>
      </w:r>
      <w:r w:rsidRPr="00655AF1">
        <w:rPr>
          <w:rFonts w:asciiTheme="minorHAnsi" w:eastAsia="Times New Roman" w:hAnsiTheme="minorHAnsi" w:cs="Times New Roman"/>
          <w:szCs w:val="24"/>
          <w:lang w:eastAsia="en-GB"/>
        </w:rPr>
        <w:t>. In fact, children already know a lot about reading practices befo</w:t>
      </w:r>
      <w:r w:rsidR="002949DA" w:rsidRPr="00655AF1">
        <w:rPr>
          <w:rFonts w:asciiTheme="minorHAnsi" w:eastAsia="Times New Roman" w:hAnsiTheme="minorHAnsi" w:cs="Times New Roman"/>
          <w:szCs w:val="24"/>
          <w:lang w:eastAsia="en-GB"/>
        </w:rPr>
        <w:t xml:space="preserve">re beginning formal instruction, which supports their early development </w:t>
      </w:r>
      <w:r w:rsidRPr="00655AF1">
        <w:rPr>
          <w:rFonts w:asciiTheme="minorHAnsi" w:eastAsia="Times New Roman" w:hAnsiTheme="minorHAnsi" w:cs="Times New Roman"/>
          <w:szCs w:val="24"/>
          <w:lang w:eastAsia="en-GB"/>
        </w:rPr>
        <w:t>(Whitehurst and Lonigan, 2002). Al-Momani et al.</w:t>
      </w:r>
      <w:r w:rsidR="00C41AF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(2010) suggest that some parents </w:t>
      </w:r>
      <w:r w:rsidR="004D0739" w:rsidRPr="00655AF1">
        <w:rPr>
          <w:rFonts w:asciiTheme="minorHAnsi" w:eastAsia="Times New Roman" w:hAnsiTheme="minorHAnsi" w:cs="Times New Roman"/>
          <w:szCs w:val="24"/>
          <w:lang w:eastAsia="en-GB"/>
        </w:rPr>
        <w:t xml:space="preserve">and families </w:t>
      </w:r>
      <w:r w:rsidRPr="00655AF1">
        <w:rPr>
          <w:rFonts w:asciiTheme="minorHAnsi" w:eastAsia="Times New Roman" w:hAnsiTheme="minorHAnsi" w:cs="Times New Roman"/>
          <w:szCs w:val="24"/>
          <w:lang w:eastAsia="en-GB"/>
        </w:rPr>
        <w:t xml:space="preserve">are </w:t>
      </w:r>
      <w:r w:rsidR="004D0739" w:rsidRPr="00655AF1">
        <w:rPr>
          <w:rFonts w:asciiTheme="minorHAnsi" w:eastAsia="Times New Roman" w:hAnsiTheme="minorHAnsi" w:cs="Times New Roman"/>
          <w:szCs w:val="24"/>
          <w:lang w:eastAsia="en-GB"/>
        </w:rPr>
        <w:t>unaware</w:t>
      </w:r>
      <w:r w:rsidRPr="00655AF1">
        <w:rPr>
          <w:rFonts w:asciiTheme="minorHAnsi" w:eastAsia="Times New Roman" w:hAnsiTheme="minorHAnsi" w:cs="Times New Roman"/>
          <w:szCs w:val="24"/>
          <w:lang w:eastAsia="en-GB"/>
        </w:rPr>
        <w:t xml:space="preserve"> of </w:t>
      </w:r>
      <w:r w:rsidR="004D0739" w:rsidRPr="00655AF1">
        <w:rPr>
          <w:rFonts w:asciiTheme="minorHAnsi" w:eastAsia="Times New Roman" w:hAnsiTheme="minorHAnsi" w:cs="Times New Roman"/>
          <w:szCs w:val="24"/>
          <w:lang w:eastAsia="en-GB"/>
        </w:rPr>
        <w:t>how best to encourage</w:t>
      </w:r>
      <w:r w:rsidRPr="00655AF1">
        <w:rPr>
          <w:rFonts w:asciiTheme="minorHAnsi" w:eastAsia="Times New Roman" w:hAnsiTheme="minorHAnsi" w:cs="Times New Roman"/>
          <w:szCs w:val="24"/>
          <w:lang w:eastAsia="en-GB"/>
        </w:rPr>
        <w:t xml:space="preserve"> </w:t>
      </w:r>
      <w:r w:rsidR="004D0739" w:rsidRPr="00655AF1">
        <w:rPr>
          <w:rFonts w:asciiTheme="minorHAnsi" w:eastAsia="Times New Roman" w:hAnsiTheme="minorHAnsi" w:cs="Times New Roman"/>
          <w:szCs w:val="24"/>
          <w:lang w:eastAsia="en-GB"/>
        </w:rPr>
        <w:t xml:space="preserve">early </w:t>
      </w:r>
      <w:r w:rsidRPr="00655AF1">
        <w:rPr>
          <w:rFonts w:asciiTheme="minorHAnsi" w:eastAsia="Times New Roman" w:hAnsiTheme="minorHAnsi" w:cs="Times New Roman"/>
          <w:szCs w:val="24"/>
          <w:lang w:eastAsia="en-GB"/>
        </w:rPr>
        <w:t xml:space="preserve">reading and writing skills </w:t>
      </w:r>
      <w:r w:rsidR="004D0739" w:rsidRPr="00655AF1">
        <w:rPr>
          <w:rFonts w:asciiTheme="minorHAnsi" w:eastAsia="Times New Roman" w:hAnsiTheme="minorHAnsi" w:cs="Times New Roman"/>
          <w:szCs w:val="24"/>
          <w:lang w:eastAsia="en-GB"/>
        </w:rPr>
        <w:t xml:space="preserve">and how children develop as readers </w:t>
      </w:r>
      <w:r w:rsidRPr="00655AF1">
        <w:rPr>
          <w:rFonts w:asciiTheme="minorHAnsi" w:eastAsia="Times New Roman" w:hAnsiTheme="minorHAnsi" w:cs="Times New Roman"/>
          <w:szCs w:val="24"/>
          <w:lang w:eastAsia="en-GB"/>
        </w:rPr>
        <w:t>(Anderson 1995; Piotrkowski, Botsko and Matthews, 2000). In contrast, findings from Knowland and Formby’s (2016) ‘</w:t>
      </w:r>
      <w:r w:rsidRPr="00655AF1">
        <w:rPr>
          <w:rFonts w:asciiTheme="minorHAnsi" w:eastAsia="Times New Roman" w:hAnsiTheme="minorHAnsi" w:cs="Times New Roman"/>
          <w:i/>
          <w:szCs w:val="24"/>
          <w:lang w:eastAsia="en-GB"/>
        </w:rPr>
        <w:t>Early Literacy Practices at Home in 2015: Third annual survey of parents’</w:t>
      </w:r>
      <w:r w:rsidRPr="00655AF1">
        <w:rPr>
          <w:rFonts w:asciiTheme="minorHAnsi" w:eastAsia="Times New Roman" w:hAnsiTheme="minorHAnsi" w:cs="Times New Roman"/>
          <w:szCs w:val="24"/>
          <w:lang w:eastAsia="en-GB"/>
        </w:rPr>
        <w:t xml:space="preserve">, highlighted that the majority of pre-school children look at or read stories at home on a daily basis and spend </w:t>
      </w:r>
      <w:r w:rsidR="008802CC" w:rsidRPr="00655AF1">
        <w:rPr>
          <w:rFonts w:asciiTheme="minorHAnsi" w:eastAsia="Times New Roman" w:hAnsiTheme="minorHAnsi" w:cs="Times New Roman"/>
          <w:szCs w:val="24"/>
          <w:lang w:eastAsia="en-GB"/>
        </w:rPr>
        <w:t>time</w:t>
      </w:r>
      <w:r w:rsidRPr="00655AF1">
        <w:rPr>
          <w:rFonts w:asciiTheme="minorHAnsi" w:eastAsia="Times New Roman" w:hAnsiTheme="minorHAnsi" w:cs="Times New Roman"/>
          <w:szCs w:val="24"/>
          <w:lang w:eastAsia="en-GB"/>
        </w:rPr>
        <w:t xml:space="preserve"> </w:t>
      </w:r>
      <w:r w:rsidR="004D0739" w:rsidRPr="00655AF1">
        <w:rPr>
          <w:rFonts w:asciiTheme="minorHAnsi" w:eastAsia="Times New Roman" w:hAnsiTheme="minorHAnsi" w:cs="Times New Roman"/>
          <w:szCs w:val="24"/>
          <w:lang w:eastAsia="en-GB"/>
        </w:rPr>
        <w:t>engaged in reading activit</w:t>
      </w:r>
      <w:r w:rsidR="00263FF5" w:rsidRPr="00655AF1">
        <w:rPr>
          <w:rFonts w:asciiTheme="minorHAnsi" w:eastAsia="Times New Roman" w:hAnsiTheme="minorHAnsi" w:cs="Times New Roman"/>
          <w:szCs w:val="24"/>
          <w:lang w:eastAsia="en-GB"/>
        </w:rPr>
        <w:t>i</w:t>
      </w:r>
      <w:r w:rsidR="004D0739" w:rsidRPr="00655AF1">
        <w:rPr>
          <w:rFonts w:asciiTheme="minorHAnsi" w:eastAsia="Times New Roman" w:hAnsiTheme="minorHAnsi" w:cs="Times New Roman"/>
          <w:szCs w:val="24"/>
          <w:lang w:eastAsia="en-GB"/>
        </w:rPr>
        <w:t>es</w:t>
      </w:r>
      <w:r w:rsidRPr="00655AF1">
        <w:rPr>
          <w:rFonts w:asciiTheme="minorHAnsi" w:eastAsia="Times New Roman" w:hAnsiTheme="minorHAnsi" w:cs="Times New Roman"/>
          <w:szCs w:val="24"/>
          <w:lang w:eastAsia="en-GB"/>
        </w:rPr>
        <w:t>. The recent report</w:t>
      </w:r>
      <w:r w:rsidR="00F46619" w:rsidRPr="00655AF1">
        <w:rPr>
          <w:rFonts w:asciiTheme="minorHAnsi" w:eastAsia="Times New Roman" w:hAnsiTheme="minorHAnsi" w:cs="Times New Roman"/>
          <w:szCs w:val="24"/>
          <w:lang w:eastAsia="en-GB"/>
        </w:rPr>
        <w:t xml:space="preserve"> by</w:t>
      </w:r>
      <w:r w:rsidRPr="00655AF1">
        <w:rPr>
          <w:rFonts w:asciiTheme="minorHAnsi" w:eastAsia="Times New Roman" w:hAnsiTheme="minorHAnsi" w:cs="Times New Roman"/>
          <w:szCs w:val="24"/>
          <w:lang w:eastAsia="en-GB"/>
        </w:rPr>
        <w:t xml:space="preserve"> Save the Children</w:t>
      </w:r>
      <w:r w:rsidRPr="00655AF1">
        <w:rPr>
          <w:rFonts w:asciiTheme="minorHAnsi" w:eastAsia="Times New Roman" w:hAnsiTheme="minorHAnsi" w:cs="Times New Roman"/>
          <w:i/>
          <w:szCs w:val="24"/>
          <w:lang w:eastAsia="en-GB"/>
        </w:rPr>
        <w:t xml:space="preserve">, </w:t>
      </w:r>
      <w:r w:rsidR="00FC5345" w:rsidRPr="00655AF1">
        <w:rPr>
          <w:rFonts w:asciiTheme="minorHAnsi" w:eastAsia="Times New Roman" w:hAnsiTheme="minorHAnsi" w:cs="Times New Roman"/>
          <w:i/>
          <w:szCs w:val="24"/>
          <w:lang w:eastAsia="en-GB"/>
        </w:rPr>
        <w:t>‘</w:t>
      </w:r>
      <w:r w:rsidRPr="00655AF1">
        <w:rPr>
          <w:rFonts w:asciiTheme="minorHAnsi" w:eastAsia="Times New Roman" w:hAnsiTheme="minorHAnsi" w:cs="Times New Roman"/>
          <w:i/>
          <w:szCs w:val="24"/>
          <w:lang w:eastAsia="en-GB"/>
        </w:rPr>
        <w:t xml:space="preserve">Lighting up young brains: how parents, carers and nurseries </w:t>
      </w:r>
      <w:r w:rsidRPr="00655AF1">
        <w:rPr>
          <w:rFonts w:asciiTheme="minorHAnsi" w:eastAsia="Times New Roman" w:hAnsiTheme="minorHAnsi" w:cs="Times New Roman"/>
          <w:i/>
          <w:szCs w:val="24"/>
          <w:lang w:eastAsia="en-GB"/>
        </w:rPr>
        <w:lastRenderedPageBreak/>
        <w:t>support children’s brain development in the first five years</w:t>
      </w:r>
      <w:r w:rsidR="00990516" w:rsidRPr="00655AF1">
        <w:rPr>
          <w:rFonts w:asciiTheme="minorHAnsi" w:eastAsia="Times New Roman" w:hAnsiTheme="minorHAnsi" w:cs="Times New Roman"/>
          <w:i/>
          <w:szCs w:val="24"/>
          <w:lang w:eastAsia="en-GB"/>
        </w:rPr>
        <w:t>’</w:t>
      </w:r>
      <w:r w:rsidRPr="00655AF1">
        <w:rPr>
          <w:rFonts w:asciiTheme="minorHAnsi" w:eastAsia="Times New Roman" w:hAnsiTheme="minorHAnsi" w:cs="Times New Roman"/>
          <w:szCs w:val="24"/>
          <w:lang w:eastAsia="en-GB"/>
        </w:rPr>
        <w:t xml:space="preserve"> (Finnegan et al., 2016) offers some useful suggestions for parents and carers to support language development as ‘top tips for parents’; responding to language, singing songs, looking at picture books, regular conversations and talking time with babies and toddlers. Res</w:t>
      </w:r>
      <w:r w:rsidR="008802CC" w:rsidRPr="00655AF1">
        <w:rPr>
          <w:rFonts w:asciiTheme="minorHAnsi" w:eastAsia="Times New Roman" w:hAnsiTheme="minorHAnsi" w:cs="Times New Roman"/>
          <w:szCs w:val="24"/>
          <w:lang w:eastAsia="en-GB"/>
        </w:rPr>
        <w:t xml:space="preserve">earchers, such as Lally (2009), </w:t>
      </w:r>
      <w:r w:rsidRPr="00655AF1">
        <w:rPr>
          <w:rFonts w:asciiTheme="minorHAnsi" w:eastAsia="Times New Roman" w:hAnsiTheme="minorHAnsi" w:cs="Times New Roman"/>
          <w:szCs w:val="24"/>
          <w:lang w:eastAsia="en-GB"/>
        </w:rPr>
        <w:t>Schore (2003) and Spence et al.</w:t>
      </w:r>
      <w:r w:rsidR="00FF485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(1996) have </w:t>
      </w:r>
      <w:r w:rsidR="00FF485D" w:rsidRPr="00655AF1">
        <w:rPr>
          <w:rFonts w:asciiTheme="minorHAnsi" w:eastAsia="Times New Roman" w:hAnsiTheme="minorHAnsi" w:cs="Times New Roman"/>
          <w:szCs w:val="24"/>
          <w:lang w:eastAsia="en-GB"/>
        </w:rPr>
        <w:t>highlighted “</w:t>
      </w:r>
      <w:r w:rsidRPr="00655AF1">
        <w:rPr>
          <w:rFonts w:asciiTheme="minorHAnsi" w:eastAsia="Times New Roman" w:hAnsiTheme="minorHAnsi" w:cs="Times New Roman"/>
          <w:szCs w:val="24"/>
          <w:lang w:eastAsia="en-GB"/>
        </w:rPr>
        <w:t>that the foundations of competence in literacy, communication, critical thinking and social interaction are all consistently shaped through the experiences babies have with those who care for them in those early years</w:t>
      </w:r>
      <w:r w:rsidR="00FF485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(Lally, 2012, p. 11). Thus, participation in literacy activities and practices, as suggested by Rogoff (2003) is interwoven with experiences of daily living and life. </w:t>
      </w:r>
    </w:p>
    <w:p w:rsidR="00A63518" w:rsidRPr="00655AF1" w:rsidRDefault="00A63518" w:rsidP="00D7177F">
      <w:pPr>
        <w:spacing w:after="0" w:line="360" w:lineRule="auto"/>
        <w:jc w:val="both"/>
        <w:rPr>
          <w:rFonts w:asciiTheme="minorHAnsi" w:eastAsia="Times New Roman" w:hAnsiTheme="minorHAnsi" w:cs="Times New Roman"/>
          <w:szCs w:val="24"/>
          <w:lang w:eastAsia="en-GB"/>
        </w:rPr>
      </w:pPr>
    </w:p>
    <w:p w:rsidR="00D7177F" w:rsidRPr="00655AF1" w:rsidRDefault="00D7177F" w:rsidP="00D7177F">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Given that the literature highlights a wide range of literacy activities and practice with babies, it is concerning that Goouch and Powell (2013) suggest that ECEC workers </w:t>
      </w:r>
      <w:r w:rsidR="004D0739" w:rsidRPr="00655AF1">
        <w:rPr>
          <w:rFonts w:asciiTheme="minorHAnsi" w:eastAsia="Times New Roman" w:hAnsiTheme="minorHAnsi" w:cs="Times New Roman"/>
          <w:szCs w:val="24"/>
          <w:lang w:eastAsia="en-GB"/>
        </w:rPr>
        <w:t xml:space="preserve">in their study </w:t>
      </w:r>
      <w:r w:rsidRPr="00655AF1">
        <w:rPr>
          <w:rFonts w:asciiTheme="minorHAnsi" w:eastAsia="Times New Roman" w:hAnsiTheme="minorHAnsi" w:cs="Times New Roman"/>
          <w:szCs w:val="24"/>
          <w:lang w:eastAsia="en-GB"/>
        </w:rPr>
        <w:t>attribute</w:t>
      </w:r>
      <w:r w:rsidR="004D0739" w:rsidRPr="00655AF1">
        <w:rPr>
          <w:rFonts w:asciiTheme="minorHAnsi" w:eastAsia="Times New Roman" w:hAnsiTheme="minorHAnsi" w:cs="Times New Roman"/>
          <w:szCs w:val="24"/>
          <w:lang w:eastAsia="en-GB"/>
        </w:rPr>
        <w:t>d</w:t>
      </w:r>
      <w:r w:rsidRPr="00655AF1">
        <w:rPr>
          <w:rFonts w:asciiTheme="minorHAnsi" w:eastAsia="Times New Roman" w:hAnsiTheme="minorHAnsi" w:cs="Times New Roman"/>
          <w:szCs w:val="24"/>
          <w:lang w:eastAsia="en-GB"/>
        </w:rPr>
        <w:t xml:space="preserve"> care val</w:t>
      </w:r>
      <w:r w:rsidR="006001CF" w:rsidRPr="00655AF1">
        <w:rPr>
          <w:rFonts w:asciiTheme="minorHAnsi" w:eastAsia="Times New Roman" w:hAnsiTheme="minorHAnsi" w:cs="Times New Roman"/>
          <w:szCs w:val="24"/>
          <w:lang w:eastAsia="en-GB"/>
        </w:rPr>
        <w:t xml:space="preserve">ues to their work with babies and </w:t>
      </w:r>
      <w:r w:rsidR="004D0739" w:rsidRPr="00655AF1">
        <w:rPr>
          <w:rFonts w:asciiTheme="minorHAnsi" w:eastAsia="Times New Roman" w:hAnsiTheme="minorHAnsi" w:cs="Times New Roman"/>
          <w:szCs w:val="24"/>
          <w:lang w:eastAsia="en-GB"/>
        </w:rPr>
        <w:t>prioritised</w:t>
      </w:r>
      <w:r w:rsidRPr="00655AF1">
        <w:rPr>
          <w:rFonts w:asciiTheme="minorHAnsi" w:eastAsia="Times New Roman" w:hAnsiTheme="minorHAnsi" w:cs="Times New Roman"/>
          <w:szCs w:val="24"/>
          <w:lang w:eastAsia="en-GB"/>
        </w:rPr>
        <w:t xml:space="preserve"> </w:t>
      </w:r>
      <w:r w:rsidR="006001CF" w:rsidRPr="00655AF1">
        <w:rPr>
          <w:rFonts w:asciiTheme="minorHAnsi" w:eastAsia="Times New Roman" w:hAnsiTheme="minorHAnsi" w:cs="Times New Roman"/>
          <w:szCs w:val="24"/>
          <w:lang w:eastAsia="en-GB"/>
        </w:rPr>
        <w:t xml:space="preserve">the </w:t>
      </w:r>
      <w:r w:rsidR="004D0739" w:rsidRPr="00655AF1">
        <w:rPr>
          <w:rFonts w:asciiTheme="minorHAnsi" w:eastAsia="Times New Roman" w:hAnsiTheme="minorHAnsi" w:cs="Times New Roman"/>
          <w:szCs w:val="24"/>
          <w:lang w:eastAsia="en-GB"/>
        </w:rPr>
        <w:t xml:space="preserve">daily </w:t>
      </w:r>
      <w:r w:rsidR="006001CF" w:rsidRPr="00655AF1">
        <w:rPr>
          <w:rFonts w:asciiTheme="minorHAnsi" w:eastAsia="Times New Roman" w:hAnsiTheme="minorHAnsi" w:cs="Times New Roman"/>
          <w:szCs w:val="24"/>
          <w:lang w:eastAsia="en-GB"/>
        </w:rPr>
        <w:t xml:space="preserve">care routines </w:t>
      </w:r>
      <w:r w:rsidR="004D0739" w:rsidRPr="00655AF1">
        <w:rPr>
          <w:rFonts w:asciiTheme="minorHAnsi" w:eastAsia="Times New Roman" w:hAnsiTheme="minorHAnsi" w:cs="Times New Roman"/>
          <w:szCs w:val="24"/>
          <w:lang w:eastAsia="en-GB"/>
        </w:rPr>
        <w:t>before</w:t>
      </w:r>
      <w:r w:rsidR="006001CF" w:rsidRPr="00655AF1">
        <w:rPr>
          <w:rFonts w:asciiTheme="minorHAnsi" w:eastAsia="Times New Roman" w:hAnsiTheme="minorHAnsi" w:cs="Times New Roman"/>
          <w:szCs w:val="24"/>
          <w:lang w:eastAsia="en-GB"/>
        </w:rPr>
        <w:t xml:space="preserve"> learning.</w:t>
      </w:r>
      <w:r w:rsidRPr="00655AF1">
        <w:rPr>
          <w:rFonts w:asciiTheme="minorHAnsi" w:eastAsia="Times New Roman" w:hAnsiTheme="minorHAnsi" w:cs="Times New Roman"/>
          <w:szCs w:val="24"/>
          <w:lang w:eastAsia="en-GB"/>
        </w:rPr>
        <w:t xml:space="preserve"> It appears that this division between care and education is “still firmly entrenched” for practitioners working with under-threes (McDowall Cl</w:t>
      </w:r>
      <w:r w:rsidR="00876EBC" w:rsidRPr="00655AF1">
        <w:rPr>
          <w:rFonts w:asciiTheme="minorHAnsi" w:eastAsia="Times New Roman" w:hAnsiTheme="minorHAnsi" w:cs="Times New Roman"/>
          <w:szCs w:val="24"/>
          <w:lang w:eastAsia="en-GB"/>
        </w:rPr>
        <w:t>ark and Bayliss, 2012, p. 231).</w:t>
      </w:r>
      <w:r w:rsidR="004D0739" w:rsidRPr="00655AF1">
        <w:rPr>
          <w:rFonts w:asciiTheme="minorHAnsi" w:eastAsia="Times New Roman" w:hAnsiTheme="minorHAnsi" w:cs="Times New Roman"/>
          <w:szCs w:val="24"/>
          <w:lang w:eastAsia="en-GB"/>
        </w:rPr>
        <w:t xml:space="preserve"> Indeed, Taggart (2011) advocates that this caring role is essential and ought not to be overlooked by professionals working within early years settings.</w:t>
      </w:r>
      <w:r w:rsidR="00262222" w:rsidRPr="00655AF1">
        <w:rPr>
          <w:rFonts w:asciiTheme="minorHAnsi" w:eastAsia="Times New Roman" w:hAnsiTheme="minorHAnsi" w:cs="Times New Roman"/>
          <w:szCs w:val="24"/>
          <w:lang w:eastAsia="en-GB"/>
        </w:rPr>
        <w:t xml:space="preserve"> </w:t>
      </w:r>
      <w:r w:rsidR="00220D14" w:rsidRPr="00655AF1">
        <w:rPr>
          <w:rFonts w:asciiTheme="minorHAnsi" w:eastAsia="Times New Roman" w:hAnsiTheme="minorHAnsi" w:cs="Times New Roman"/>
          <w:szCs w:val="24"/>
          <w:lang w:eastAsia="en-GB"/>
        </w:rPr>
        <w:t>He argues that ‘c</w:t>
      </w:r>
      <w:r w:rsidR="00262222" w:rsidRPr="00655AF1">
        <w:rPr>
          <w:rFonts w:asciiTheme="minorHAnsi" w:eastAsia="Times New Roman" w:hAnsiTheme="minorHAnsi" w:cs="Times New Roman"/>
          <w:szCs w:val="24"/>
          <w:lang w:eastAsia="en-GB"/>
        </w:rPr>
        <w:t xml:space="preserve">aring’ is important and is </w:t>
      </w:r>
      <w:r w:rsidR="00220D14" w:rsidRPr="00655AF1">
        <w:rPr>
          <w:rFonts w:asciiTheme="minorHAnsi" w:eastAsia="Times New Roman" w:hAnsiTheme="minorHAnsi" w:cs="Times New Roman"/>
          <w:szCs w:val="24"/>
          <w:lang w:eastAsia="en-GB"/>
        </w:rPr>
        <w:t>of equal</w:t>
      </w:r>
      <w:r w:rsidR="00262222" w:rsidRPr="00655AF1">
        <w:rPr>
          <w:rFonts w:asciiTheme="minorHAnsi" w:eastAsia="Times New Roman" w:hAnsiTheme="minorHAnsi" w:cs="Times New Roman"/>
          <w:szCs w:val="24"/>
          <w:lang w:eastAsia="en-GB"/>
        </w:rPr>
        <w:t xml:space="preserve"> im</w:t>
      </w:r>
      <w:r w:rsidR="00220D14" w:rsidRPr="00655AF1">
        <w:rPr>
          <w:rFonts w:asciiTheme="minorHAnsi" w:eastAsia="Times New Roman" w:hAnsiTheme="minorHAnsi" w:cs="Times New Roman"/>
          <w:szCs w:val="24"/>
          <w:lang w:eastAsia="en-GB"/>
        </w:rPr>
        <w:t>portance</w:t>
      </w:r>
      <w:r w:rsidR="00262222" w:rsidRPr="00655AF1">
        <w:rPr>
          <w:rFonts w:asciiTheme="minorHAnsi" w:eastAsia="Times New Roman" w:hAnsiTheme="minorHAnsi" w:cs="Times New Roman"/>
          <w:szCs w:val="24"/>
          <w:lang w:eastAsia="en-GB"/>
        </w:rPr>
        <w:t xml:space="preserve"> to ‘learning’, but in order to learn babies </w:t>
      </w:r>
      <w:r w:rsidR="00220D14" w:rsidRPr="00655AF1">
        <w:rPr>
          <w:rFonts w:asciiTheme="minorHAnsi" w:eastAsia="Times New Roman" w:hAnsiTheme="minorHAnsi" w:cs="Times New Roman"/>
          <w:szCs w:val="24"/>
          <w:lang w:eastAsia="en-GB"/>
        </w:rPr>
        <w:t>must first</w:t>
      </w:r>
      <w:r w:rsidR="009A4F0F" w:rsidRPr="00655AF1">
        <w:rPr>
          <w:rFonts w:asciiTheme="minorHAnsi" w:eastAsia="Times New Roman" w:hAnsiTheme="minorHAnsi" w:cs="Times New Roman"/>
          <w:szCs w:val="24"/>
          <w:lang w:eastAsia="en-GB"/>
        </w:rPr>
        <w:t xml:space="preserve"> </w:t>
      </w:r>
      <w:r w:rsidR="00262222" w:rsidRPr="00655AF1">
        <w:rPr>
          <w:rFonts w:asciiTheme="minorHAnsi" w:eastAsia="Times New Roman" w:hAnsiTheme="minorHAnsi" w:cs="Times New Roman"/>
          <w:szCs w:val="24"/>
          <w:lang w:eastAsia="en-GB"/>
        </w:rPr>
        <w:t>have t</w:t>
      </w:r>
      <w:r w:rsidR="009A4F0F" w:rsidRPr="00655AF1">
        <w:rPr>
          <w:rFonts w:asciiTheme="minorHAnsi" w:eastAsia="Times New Roman" w:hAnsiTheme="minorHAnsi" w:cs="Times New Roman"/>
          <w:szCs w:val="24"/>
          <w:lang w:eastAsia="en-GB"/>
        </w:rPr>
        <w:t>heir care needs met</w:t>
      </w:r>
      <w:r w:rsidR="00262222" w:rsidRPr="00655AF1">
        <w:rPr>
          <w:rFonts w:asciiTheme="minorHAnsi" w:eastAsia="Times New Roman" w:hAnsiTheme="minorHAnsi" w:cs="Times New Roman"/>
          <w:szCs w:val="24"/>
          <w:lang w:eastAsia="en-GB"/>
        </w:rPr>
        <w:t xml:space="preserve">. </w:t>
      </w:r>
    </w:p>
    <w:p w:rsidR="00D7177F" w:rsidRPr="00655AF1" w:rsidRDefault="00D7177F" w:rsidP="00D7177F">
      <w:pPr>
        <w:spacing w:after="0" w:line="360" w:lineRule="auto"/>
        <w:jc w:val="both"/>
        <w:rPr>
          <w:rFonts w:asciiTheme="minorHAnsi" w:eastAsia="Times New Roman" w:hAnsiTheme="minorHAnsi" w:cs="Times New Roman"/>
          <w:szCs w:val="24"/>
          <w:lang w:eastAsia="en-GB"/>
        </w:rPr>
      </w:pPr>
    </w:p>
    <w:p w:rsidR="008C738C" w:rsidRPr="00655AF1" w:rsidRDefault="00D7177F" w:rsidP="006D196A">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As previously discussed, there is widespread agreement amongst researchers and educationalists that </w:t>
      </w:r>
      <w:r w:rsidR="00263FF5" w:rsidRPr="00655AF1">
        <w:rPr>
          <w:rFonts w:asciiTheme="minorHAnsi" w:eastAsia="Times New Roman" w:hAnsiTheme="minorHAnsi" w:cs="Times New Roman"/>
          <w:szCs w:val="24"/>
          <w:lang w:eastAsia="en-GB"/>
        </w:rPr>
        <w:t>early engagement with language, stories, rhyme and books</w:t>
      </w:r>
      <w:r w:rsidRPr="00655AF1">
        <w:rPr>
          <w:rFonts w:asciiTheme="minorHAnsi" w:eastAsia="Times New Roman" w:hAnsiTheme="minorHAnsi" w:cs="Times New Roman"/>
          <w:szCs w:val="24"/>
          <w:lang w:eastAsia="en-GB"/>
        </w:rPr>
        <w:t xml:space="preserve"> is a crit</w:t>
      </w:r>
      <w:r w:rsidR="00263FF5" w:rsidRPr="00655AF1">
        <w:rPr>
          <w:rFonts w:asciiTheme="minorHAnsi" w:eastAsia="Times New Roman" w:hAnsiTheme="minorHAnsi" w:cs="Times New Roman"/>
          <w:szCs w:val="24"/>
          <w:lang w:eastAsia="en-GB"/>
        </w:rPr>
        <w:t xml:space="preserve">ical aspect to reading success. </w:t>
      </w:r>
      <w:r w:rsidRPr="00655AF1">
        <w:rPr>
          <w:rFonts w:asciiTheme="minorHAnsi" w:eastAsia="Times New Roman" w:hAnsiTheme="minorHAnsi" w:cs="Times New Roman"/>
          <w:szCs w:val="24"/>
          <w:lang w:eastAsia="en-GB"/>
        </w:rPr>
        <w:t xml:space="preserve">Significantly, it is evident from the literature that this very early literacy development is crucial for early reading. This section of the literature review </w:t>
      </w:r>
      <w:r w:rsidR="006001CF" w:rsidRPr="00655AF1">
        <w:rPr>
          <w:rFonts w:asciiTheme="minorHAnsi" w:eastAsia="Times New Roman" w:hAnsiTheme="minorHAnsi" w:cs="Times New Roman"/>
          <w:szCs w:val="24"/>
          <w:lang w:eastAsia="en-GB"/>
        </w:rPr>
        <w:t xml:space="preserve">has </w:t>
      </w:r>
      <w:r w:rsidRPr="00655AF1">
        <w:rPr>
          <w:rFonts w:asciiTheme="minorHAnsi" w:eastAsia="Times New Roman" w:hAnsiTheme="minorHAnsi" w:cs="Times New Roman"/>
          <w:szCs w:val="24"/>
          <w:lang w:eastAsia="en-GB"/>
        </w:rPr>
        <w:t xml:space="preserve">explored the </w:t>
      </w:r>
      <w:r w:rsidR="006001CF" w:rsidRPr="00655AF1">
        <w:rPr>
          <w:rFonts w:asciiTheme="minorHAnsi" w:eastAsia="Times New Roman" w:hAnsiTheme="minorHAnsi" w:cs="Times New Roman"/>
          <w:szCs w:val="24"/>
          <w:lang w:eastAsia="en-GB"/>
        </w:rPr>
        <w:t xml:space="preserve">established </w:t>
      </w:r>
      <w:r w:rsidRPr="00655AF1">
        <w:rPr>
          <w:rFonts w:asciiTheme="minorHAnsi" w:eastAsia="Times New Roman" w:hAnsiTheme="minorHAnsi" w:cs="Times New Roman"/>
          <w:szCs w:val="24"/>
          <w:lang w:eastAsia="en-GB"/>
        </w:rPr>
        <w:t>links between literacy and language acquisitio</w:t>
      </w:r>
      <w:r w:rsidR="003858BB" w:rsidRPr="00655AF1">
        <w:rPr>
          <w:rFonts w:asciiTheme="minorHAnsi" w:eastAsia="Times New Roman" w:hAnsiTheme="minorHAnsi" w:cs="Times New Roman"/>
          <w:szCs w:val="24"/>
          <w:lang w:eastAsia="en-GB"/>
        </w:rPr>
        <w:t xml:space="preserve">n. The next sections discuss and review </w:t>
      </w:r>
      <w:r w:rsidRPr="00655AF1">
        <w:rPr>
          <w:rFonts w:asciiTheme="minorHAnsi" w:eastAsia="Times New Roman" w:hAnsiTheme="minorHAnsi" w:cs="Times New Roman"/>
          <w:szCs w:val="24"/>
          <w:lang w:eastAsia="en-GB"/>
        </w:rPr>
        <w:t xml:space="preserve">how practitioners </w:t>
      </w:r>
      <w:r w:rsidR="003858BB" w:rsidRPr="00655AF1">
        <w:rPr>
          <w:rFonts w:asciiTheme="minorHAnsi" w:eastAsia="Times New Roman" w:hAnsiTheme="minorHAnsi" w:cs="Times New Roman"/>
          <w:szCs w:val="24"/>
          <w:lang w:eastAsia="en-GB"/>
        </w:rPr>
        <w:t xml:space="preserve">can support and create literacy environments. </w:t>
      </w:r>
    </w:p>
    <w:p w:rsidR="00055EFF" w:rsidRPr="00655AF1" w:rsidRDefault="00055EFF" w:rsidP="00C65E97">
      <w:pPr>
        <w:spacing w:line="360" w:lineRule="auto"/>
        <w:jc w:val="both"/>
        <w:rPr>
          <w:rFonts w:asciiTheme="minorHAnsi" w:eastAsia="Times New Roman" w:hAnsiTheme="minorHAnsi" w:cs="Times New Roman"/>
          <w:szCs w:val="24"/>
          <w:lang w:eastAsia="en-GB"/>
        </w:rPr>
      </w:pPr>
    </w:p>
    <w:p w:rsidR="000A188C" w:rsidRPr="00655AF1" w:rsidRDefault="000A188C" w:rsidP="00C65E97">
      <w:pPr>
        <w:spacing w:line="360" w:lineRule="auto"/>
        <w:jc w:val="both"/>
        <w:rPr>
          <w:rFonts w:asciiTheme="minorHAnsi" w:eastAsia="Times New Roman" w:hAnsiTheme="minorHAnsi" w:cs="Times New Roman"/>
          <w:szCs w:val="24"/>
          <w:lang w:eastAsia="en-GB"/>
        </w:rPr>
      </w:pPr>
    </w:p>
    <w:p w:rsidR="00325879" w:rsidRPr="00655AF1" w:rsidRDefault="00D7177F" w:rsidP="00430561">
      <w:pPr>
        <w:pStyle w:val="Heading2"/>
        <w:rPr>
          <w:rFonts w:asciiTheme="minorHAnsi" w:hAnsiTheme="minorHAnsi"/>
          <w:color w:val="auto"/>
        </w:rPr>
      </w:pPr>
      <w:bookmarkStart w:id="67" w:name="_Toc478736955"/>
      <w:r w:rsidRPr="00655AF1">
        <w:rPr>
          <w:rFonts w:asciiTheme="minorHAnsi" w:hAnsiTheme="minorHAnsi"/>
          <w:color w:val="auto"/>
        </w:rPr>
        <w:lastRenderedPageBreak/>
        <w:t>2.8</w:t>
      </w:r>
      <w:r w:rsidR="00430561" w:rsidRPr="00655AF1">
        <w:rPr>
          <w:rFonts w:asciiTheme="minorHAnsi" w:hAnsiTheme="minorHAnsi"/>
          <w:color w:val="auto"/>
        </w:rPr>
        <w:t>.</w:t>
      </w:r>
      <w:r w:rsidR="00430561" w:rsidRPr="00655AF1">
        <w:rPr>
          <w:rFonts w:asciiTheme="minorHAnsi" w:hAnsiTheme="minorHAnsi"/>
          <w:color w:val="auto"/>
        </w:rPr>
        <w:tab/>
      </w:r>
      <w:bookmarkEnd w:id="66"/>
      <w:r w:rsidR="009C0FFA" w:rsidRPr="00655AF1">
        <w:rPr>
          <w:rFonts w:asciiTheme="minorHAnsi" w:hAnsiTheme="minorHAnsi"/>
          <w:color w:val="auto"/>
        </w:rPr>
        <w:t>Creating literacy environments</w:t>
      </w:r>
      <w:r w:rsidR="00B40C3D" w:rsidRPr="00655AF1">
        <w:rPr>
          <w:rFonts w:asciiTheme="minorHAnsi" w:hAnsiTheme="minorHAnsi"/>
          <w:color w:val="auto"/>
        </w:rPr>
        <w:t xml:space="preserve"> for under-threes</w:t>
      </w:r>
      <w:bookmarkEnd w:id="67"/>
    </w:p>
    <w:p w:rsidR="00325879" w:rsidRPr="00655AF1" w:rsidRDefault="00325879" w:rsidP="00325879">
      <w:pPr>
        <w:spacing w:after="0" w:line="360" w:lineRule="auto"/>
        <w:jc w:val="both"/>
        <w:rPr>
          <w:rFonts w:asciiTheme="minorHAnsi" w:hAnsiTheme="minorHAnsi"/>
          <w:b/>
          <w:szCs w:val="24"/>
        </w:rPr>
      </w:pPr>
    </w:p>
    <w:p w:rsidR="009C0FFA" w:rsidRPr="00655AF1" w:rsidRDefault="009C0FFA" w:rsidP="00325879">
      <w:pPr>
        <w:spacing w:after="0" w:line="360" w:lineRule="auto"/>
        <w:jc w:val="both"/>
        <w:rPr>
          <w:rFonts w:asciiTheme="minorHAnsi" w:hAnsiTheme="minorHAnsi"/>
          <w:szCs w:val="24"/>
        </w:rPr>
      </w:pPr>
      <w:r w:rsidRPr="00655AF1">
        <w:rPr>
          <w:rFonts w:asciiTheme="minorHAnsi" w:hAnsiTheme="minorHAnsi"/>
          <w:szCs w:val="24"/>
        </w:rPr>
        <w:t>The literature has highlighted th</w:t>
      </w:r>
      <w:r w:rsidR="0039370B" w:rsidRPr="00655AF1">
        <w:rPr>
          <w:rFonts w:asciiTheme="minorHAnsi" w:hAnsiTheme="minorHAnsi"/>
          <w:szCs w:val="24"/>
        </w:rPr>
        <w:t>at the definitions of</w:t>
      </w:r>
      <w:r w:rsidRPr="00655AF1">
        <w:rPr>
          <w:rFonts w:asciiTheme="minorHAnsi" w:hAnsiTheme="minorHAnsi"/>
          <w:szCs w:val="24"/>
        </w:rPr>
        <w:t xml:space="preserve"> ‘literacy’ and ‘reading’ are varied. That said, there is some consensus within the literature on what constitutes a rich literacy environment for very young children, which is discussed </w:t>
      </w:r>
      <w:r w:rsidR="00F772D6" w:rsidRPr="00655AF1">
        <w:rPr>
          <w:rFonts w:asciiTheme="minorHAnsi" w:hAnsiTheme="minorHAnsi"/>
          <w:szCs w:val="24"/>
        </w:rPr>
        <w:t xml:space="preserve">in this </w:t>
      </w:r>
      <w:r w:rsidRPr="00655AF1">
        <w:rPr>
          <w:rFonts w:asciiTheme="minorHAnsi" w:hAnsiTheme="minorHAnsi"/>
          <w:szCs w:val="24"/>
        </w:rPr>
        <w:t>next</w:t>
      </w:r>
      <w:r w:rsidR="00F772D6" w:rsidRPr="00655AF1">
        <w:rPr>
          <w:rFonts w:asciiTheme="minorHAnsi" w:hAnsiTheme="minorHAnsi"/>
          <w:szCs w:val="24"/>
        </w:rPr>
        <w:t xml:space="preserve"> section</w:t>
      </w:r>
      <w:r w:rsidRPr="00655AF1">
        <w:rPr>
          <w:rFonts w:asciiTheme="minorHAnsi" w:hAnsiTheme="minorHAnsi"/>
          <w:szCs w:val="24"/>
        </w:rPr>
        <w:t>.</w:t>
      </w:r>
    </w:p>
    <w:p w:rsidR="009C0FFA" w:rsidRPr="00655AF1" w:rsidRDefault="009C0FFA" w:rsidP="00325879">
      <w:pPr>
        <w:spacing w:after="0" w:line="360" w:lineRule="auto"/>
        <w:jc w:val="both"/>
        <w:rPr>
          <w:rFonts w:asciiTheme="minorHAnsi" w:hAnsiTheme="minorHAnsi"/>
          <w:szCs w:val="24"/>
        </w:rPr>
      </w:pPr>
    </w:p>
    <w:p w:rsidR="00055EFF" w:rsidRPr="00655AF1" w:rsidRDefault="00325879" w:rsidP="00325879">
      <w:pPr>
        <w:spacing w:after="0" w:line="360" w:lineRule="auto"/>
        <w:jc w:val="both"/>
        <w:rPr>
          <w:rFonts w:asciiTheme="minorHAnsi" w:eastAsia="Times New Roman" w:hAnsiTheme="minorHAnsi" w:cs="Times New Roman"/>
          <w:szCs w:val="24"/>
          <w:lang w:eastAsia="en-GB"/>
        </w:rPr>
      </w:pPr>
      <w:r w:rsidRPr="00655AF1">
        <w:rPr>
          <w:rFonts w:asciiTheme="minorHAnsi" w:hAnsiTheme="minorHAnsi"/>
          <w:szCs w:val="24"/>
        </w:rPr>
        <w:t xml:space="preserve">Barton and Hamilton (1998) suggested that literacy practices are inextricably linked to geographical space and </w:t>
      </w:r>
      <w:r w:rsidR="00346283" w:rsidRPr="00655AF1">
        <w:rPr>
          <w:rFonts w:asciiTheme="minorHAnsi" w:hAnsiTheme="minorHAnsi"/>
          <w:szCs w:val="24"/>
        </w:rPr>
        <w:t xml:space="preserve">that </w:t>
      </w:r>
      <w:r w:rsidR="00EA014D" w:rsidRPr="00655AF1">
        <w:rPr>
          <w:rFonts w:asciiTheme="minorHAnsi" w:hAnsiTheme="minorHAnsi"/>
          <w:szCs w:val="24"/>
        </w:rPr>
        <w:t>environment is a key factor</w:t>
      </w:r>
      <w:r w:rsidRPr="00655AF1">
        <w:rPr>
          <w:rFonts w:asciiTheme="minorHAnsi" w:hAnsiTheme="minorHAnsi"/>
          <w:szCs w:val="24"/>
        </w:rPr>
        <w:t xml:space="preserve">. </w:t>
      </w:r>
      <w:r w:rsidR="00C176DA" w:rsidRPr="00655AF1">
        <w:rPr>
          <w:rFonts w:asciiTheme="minorHAnsi" w:hAnsiTheme="minorHAnsi"/>
          <w:szCs w:val="24"/>
        </w:rPr>
        <w:t>Roulstone et al</w:t>
      </w:r>
      <w:r w:rsidR="00346283" w:rsidRPr="00655AF1">
        <w:rPr>
          <w:rFonts w:asciiTheme="minorHAnsi" w:hAnsiTheme="minorHAnsi"/>
          <w:szCs w:val="24"/>
        </w:rPr>
        <w:t>.</w:t>
      </w:r>
      <w:r w:rsidR="00C41AFD" w:rsidRPr="00655AF1">
        <w:rPr>
          <w:rFonts w:asciiTheme="minorHAnsi" w:hAnsiTheme="minorHAnsi"/>
          <w:szCs w:val="24"/>
        </w:rPr>
        <w:t>,</w:t>
      </w:r>
      <w:r w:rsidR="00C176DA" w:rsidRPr="00655AF1">
        <w:rPr>
          <w:rFonts w:asciiTheme="minorHAnsi" w:hAnsiTheme="minorHAnsi"/>
          <w:szCs w:val="24"/>
        </w:rPr>
        <w:t xml:space="preserve"> (2011) stated</w:t>
      </w:r>
      <w:r w:rsidR="00346283" w:rsidRPr="00655AF1">
        <w:rPr>
          <w:rFonts w:asciiTheme="minorHAnsi" w:hAnsiTheme="minorHAnsi"/>
          <w:szCs w:val="24"/>
        </w:rPr>
        <w:t>,</w:t>
      </w:r>
      <w:r w:rsidR="00F46619" w:rsidRPr="00655AF1">
        <w:rPr>
          <w:rFonts w:asciiTheme="minorHAnsi" w:hAnsiTheme="minorHAnsi"/>
          <w:szCs w:val="24"/>
        </w:rPr>
        <w:t xml:space="preserve"> in the key findings of their research r</w:t>
      </w:r>
      <w:r w:rsidR="00C176DA" w:rsidRPr="00655AF1">
        <w:rPr>
          <w:rFonts w:asciiTheme="minorHAnsi" w:hAnsiTheme="minorHAnsi"/>
          <w:szCs w:val="24"/>
        </w:rPr>
        <w:t>eport ‘</w:t>
      </w:r>
      <w:r w:rsidR="00C176DA" w:rsidRPr="00655AF1">
        <w:rPr>
          <w:rFonts w:asciiTheme="minorHAnsi" w:hAnsiTheme="minorHAnsi"/>
          <w:i/>
          <w:szCs w:val="24"/>
        </w:rPr>
        <w:t>Investigating the role of language in children’s early educational outcomes’</w:t>
      </w:r>
      <w:r w:rsidR="00346283" w:rsidRPr="00655AF1">
        <w:rPr>
          <w:rFonts w:asciiTheme="minorHAnsi" w:hAnsiTheme="minorHAnsi"/>
          <w:szCs w:val="24"/>
        </w:rPr>
        <w:t>,</w:t>
      </w:r>
      <w:r w:rsidR="00C176DA" w:rsidRPr="00655AF1">
        <w:rPr>
          <w:rFonts w:asciiTheme="minorHAnsi" w:hAnsiTheme="minorHAnsi"/>
          <w:szCs w:val="24"/>
        </w:rPr>
        <w:t xml:space="preserve"> that the </w:t>
      </w:r>
      <w:r w:rsidR="00FF485D" w:rsidRPr="00655AF1">
        <w:rPr>
          <w:rFonts w:asciiTheme="minorHAnsi" w:hAnsiTheme="minorHAnsi"/>
          <w:szCs w:val="24"/>
        </w:rPr>
        <w:t>“</w:t>
      </w:r>
      <w:r w:rsidR="00C176DA" w:rsidRPr="00655AF1">
        <w:rPr>
          <w:rFonts w:asciiTheme="minorHAnsi" w:hAnsiTheme="minorHAnsi"/>
          <w:szCs w:val="24"/>
        </w:rPr>
        <w:t>communication environment influences language development and that this is a more dominant predictor of early language than social background</w:t>
      </w:r>
      <w:r w:rsidR="002455FB" w:rsidRPr="00655AF1">
        <w:rPr>
          <w:rFonts w:asciiTheme="minorHAnsi" w:hAnsiTheme="minorHAnsi"/>
          <w:szCs w:val="24"/>
        </w:rPr>
        <w:t>”</w:t>
      </w:r>
      <w:r w:rsidR="00262222" w:rsidRPr="00655AF1">
        <w:rPr>
          <w:rFonts w:asciiTheme="minorHAnsi" w:hAnsiTheme="minorHAnsi"/>
          <w:szCs w:val="24"/>
        </w:rPr>
        <w:t xml:space="preserve"> (p. 37)</w:t>
      </w:r>
      <w:r w:rsidR="00C176DA" w:rsidRPr="00655AF1">
        <w:rPr>
          <w:rFonts w:asciiTheme="minorHAnsi" w:hAnsiTheme="minorHAnsi"/>
          <w:szCs w:val="24"/>
        </w:rPr>
        <w:t xml:space="preserve">. </w:t>
      </w:r>
      <w:r w:rsidR="00C368AF" w:rsidRPr="00655AF1">
        <w:rPr>
          <w:rFonts w:asciiTheme="minorHAnsi" w:hAnsiTheme="minorHAnsi"/>
          <w:szCs w:val="24"/>
        </w:rPr>
        <w:t xml:space="preserve"> </w:t>
      </w:r>
      <w:r w:rsidRPr="00655AF1">
        <w:rPr>
          <w:rFonts w:asciiTheme="minorHAnsi" w:eastAsia="Times New Roman" w:hAnsiTheme="minorHAnsi" w:cs="Times New Roman"/>
          <w:szCs w:val="24"/>
          <w:lang w:eastAsia="en-GB"/>
        </w:rPr>
        <w:t xml:space="preserve">The frequency and familiarity of sharing books with babies and young children is a vital aspect of </w:t>
      </w:r>
      <w:r w:rsidR="00C368AF" w:rsidRPr="00655AF1">
        <w:rPr>
          <w:rFonts w:asciiTheme="minorHAnsi" w:eastAsia="Times New Roman" w:hAnsiTheme="minorHAnsi" w:cs="Times New Roman"/>
          <w:szCs w:val="24"/>
          <w:lang w:eastAsia="en-GB"/>
        </w:rPr>
        <w:t xml:space="preserve">the </w:t>
      </w:r>
      <w:r w:rsidRPr="00655AF1">
        <w:rPr>
          <w:rFonts w:asciiTheme="minorHAnsi" w:eastAsia="Times New Roman" w:hAnsiTheme="minorHAnsi" w:cs="Times New Roman"/>
          <w:szCs w:val="24"/>
          <w:lang w:eastAsia="en-GB"/>
        </w:rPr>
        <w:t xml:space="preserve">early language and literacy experiences. </w:t>
      </w:r>
      <w:r w:rsidR="008F3377" w:rsidRPr="00655AF1">
        <w:rPr>
          <w:rFonts w:asciiTheme="minorHAnsi" w:eastAsia="Times New Roman" w:hAnsiTheme="minorHAnsi" w:cs="Times New Roman"/>
          <w:szCs w:val="24"/>
          <w:lang w:eastAsia="en-GB"/>
        </w:rPr>
        <w:t xml:space="preserve">Whitehead </w:t>
      </w:r>
      <w:r w:rsidR="00262222" w:rsidRPr="00655AF1">
        <w:rPr>
          <w:rFonts w:asciiTheme="minorHAnsi" w:eastAsia="Times New Roman" w:hAnsiTheme="minorHAnsi" w:cs="Times New Roman"/>
          <w:szCs w:val="24"/>
          <w:lang w:eastAsia="en-GB"/>
        </w:rPr>
        <w:t>(2010</w:t>
      </w:r>
      <w:r w:rsidR="008F3377" w:rsidRPr="00655AF1">
        <w:rPr>
          <w:rFonts w:asciiTheme="minorHAnsi" w:eastAsia="Times New Roman" w:hAnsiTheme="minorHAnsi" w:cs="Times New Roman"/>
          <w:szCs w:val="24"/>
          <w:lang w:eastAsia="en-GB"/>
        </w:rPr>
        <w:t>) proposes</w:t>
      </w:r>
      <w:r w:rsidRPr="00655AF1">
        <w:rPr>
          <w:rFonts w:asciiTheme="minorHAnsi" w:eastAsia="Times New Roman" w:hAnsiTheme="minorHAnsi" w:cs="Times New Roman"/>
          <w:szCs w:val="24"/>
          <w:lang w:eastAsia="en-GB"/>
        </w:rPr>
        <w:t xml:space="preserve"> that baby rooms should have a variety of books visible and accessible; vinyl</w:t>
      </w:r>
      <w:r w:rsidR="008F3377" w:rsidRPr="00655AF1">
        <w:rPr>
          <w:rFonts w:asciiTheme="minorHAnsi" w:eastAsia="Times New Roman" w:hAnsiTheme="minorHAnsi" w:cs="Times New Roman"/>
          <w:szCs w:val="24"/>
          <w:lang w:eastAsia="en-GB"/>
        </w:rPr>
        <w:t>, paper</w:t>
      </w:r>
      <w:r w:rsidRPr="00655AF1">
        <w:rPr>
          <w:rFonts w:asciiTheme="minorHAnsi" w:eastAsia="Times New Roman" w:hAnsiTheme="minorHAnsi" w:cs="Times New Roman"/>
          <w:szCs w:val="24"/>
          <w:lang w:eastAsia="en-GB"/>
        </w:rPr>
        <w:t xml:space="preserve"> and cloth books </w:t>
      </w:r>
      <w:r w:rsidR="00FF0DD9"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to aid the sensory experience</w:t>
      </w:r>
      <w:r w:rsidR="00FF0DD9"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262222" w:rsidRPr="00655AF1">
        <w:rPr>
          <w:rFonts w:asciiTheme="minorHAnsi" w:eastAsia="Times New Roman" w:hAnsiTheme="minorHAnsi" w:cs="Times New Roman"/>
          <w:szCs w:val="24"/>
          <w:lang w:eastAsia="en-GB"/>
        </w:rPr>
        <w:t xml:space="preserve">(p. 81) </w:t>
      </w:r>
      <w:r w:rsidRPr="00655AF1">
        <w:rPr>
          <w:rFonts w:asciiTheme="minorHAnsi" w:eastAsia="Times New Roman" w:hAnsiTheme="minorHAnsi" w:cs="Times New Roman"/>
          <w:szCs w:val="24"/>
          <w:lang w:eastAsia="en-GB"/>
        </w:rPr>
        <w:t xml:space="preserve">and a range of </w:t>
      </w:r>
      <w:r w:rsidR="00FF0DD9" w:rsidRPr="00655AF1">
        <w:rPr>
          <w:rFonts w:asciiTheme="minorHAnsi" w:eastAsia="Times New Roman" w:hAnsiTheme="minorHAnsi" w:cs="Times New Roman"/>
          <w:szCs w:val="24"/>
          <w:lang w:eastAsia="en-GB"/>
        </w:rPr>
        <w:t xml:space="preserve">“books and </w:t>
      </w:r>
      <w:r w:rsidRPr="00655AF1">
        <w:rPr>
          <w:rFonts w:asciiTheme="minorHAnsi" w:eastAsia="Times New Roman" w:hAnsiTheme="minorHAnsi" w:cs="Times New Roman"/>
          <w:szCs w:val="24"/>
          <w:lang w:eastAsia="en-GB"/>
        </w:rPr>
        <w:t>st</w:t>
      </w:r>
      <w:r w:rsidR="00FF0DD9" w:rsidRPr="00655AF1">
        <w:rPr>
          <w:rFonts w:asciiTheme="minorHAnsi" w:eastAsia="Times New Roman" w:hAnsiTheme="minorHAnsi" w:cs="Times New Roman"/>
          <w:szCs w:val="24"/>
          <w:lang w:eastAsia="en-GB"/>
        </w:rPr>
        <w:t>ories to share with young children”</w:t>
      </w:r>
      <w:r w:rsidRPr="00655AF1">
        <w:rPr>
          <w:rFonts w:asciiTheme="minorHAnsi" w:eastAsia="Times New Roman" w:hAnsiTheme="minorHAnsi" w:cs="Times New Roman"/>
          <w:szCs w:val="24"/>
          <w:lang w:eastAsia="en-GB"/>
        </w:rPr>
        <w:t xml:space="preserve"> (Early Education, 2012</w:t>
      </w:r>
      <w:r w:rsidR="00FF0DD9" w:rsidRPr="00655AF1">
        <w:rPr>
          <w:rFonts w:asciiTheme="minorHAnsi" w:eastAsia="Times New Roman" w:hAnsiTheme="minorHAnsi" w:cs="Times New Roman"/>
          <w:szCs w:val="24"/>
          <w:lang w:eastAsia="en-GB"/>
        </w:rPr>
        <w:t>, p. 18</w:t>
      </w:r>
      <w:r w:rsidRPr="00655AF1">
        <w:rPr>
          <w:rFonts w:asciiTheme="minorHAnsi" w:eastAsia="Times New Roman" w:hAnsiTheme="minorHAnsi" w:cs="Times New Roman"/>
          <w:szCs w:val="24"/>
          <w:lang w:eastAsia="en-GB"/>
        </w:rPr>
        <w:t xml:space="preserve">). </w:t>
      </w:r>
      <w:r w:rsidR="00262222" w:rsidRPr="00655AF1">
        <w:rPr>
          <w:rFonts w:asciiTheme="minorHAnsi" w:eastAsia="Times New Roman" w:hAnsiTheme="minorHAnsi" w:cs="Times New Roman"/>
          <w:szCs w:val="24"/>
          <w:lang w:eastAsia="en-GB"/>
        </w:rPr>
        <w:t xml:space="preserve">I have previously voiced my agreement with the view put forward by </w:t>
      </w:r>
      <w:r w:rsidRPr="00655AF1">
        <w:rPr>
          <w:rFonts w:asciiTheme="minorHAnsi" w:eastAsia="Times New Roman" w:hAnsiTheme="minorHAnsi" w:cs="Times New Roman"/>
          <w:szCs w:val="24"/>
          <w:lang w:eastAsia="en-GB"/>
        </w:rPr>
        <w:t>Kummerling-Meibau</w:t>
      </w:r>
      <w:r w:rsidR="00F66BD9" w:rsidRPr="00655AF1">
        <w:rPr>
          <w:rFonts w:asciiTheme="minorHAnsi" w:eastAsia="Times New Roman" w:hAnsiTheme="minorHAnsi" w:cs="Times New Roman"/>
          <w:szCs w:val="24"/>
          <w:lang w:eastAsia="en-GB"/>
        </w:rPr>
        <w:t>er and Meibauer (2013</w:t>
      </w:r>
      <w:r w:rsidR="00EA014D" w:rsidRPr="00655AF1">
        <w:rPr>
          <w:rFonts w:asciiTheme="minorHAnsi" w:eastAsia="Times New Roman" w:hAnsiTheme="minorHAnsi" w:cs="Times New Roman"/>
          <w:szCs w:val="24"/>
          <w:lang w:eastAsia="en-GB"/>
        </w:rPr>
        <w:t xml:space="preserve">) and Pahl, </w:t>
      </w:r>
      <w:r w:rsidRPr="00655AF1">
        <w:rPr>
          <w:rFonts w:asciiTheme="minorHAnsi" w:eastAsia="Times New Roman" w:hAnsiTheme="minorHAnsi" w:cs="Times New Roman"/>
          <w:szCs w:val="24"/>
          <w:lang w:eastAsia="en-GB"/>
        </w:rPr>
        <w:t>et al</w:t>
      </w:r>
      <w:r w:rsidR="0084203C" w:rsidRPr="00655AF1">
        <w:rPr>
          <w:rFonts w:asciiTheme="minorHAnsi" w:eastAsia="Times New Roman" w:hAnsiTheme="minorHAnsi" w:cs="Times New Roman"/>
          <w:szCs w:val="24"/>
          <w:lang w:eastAsia="en-GB"/>
        </w:rPr>
        <w:t>.</w:t>
      </w:r>
      <w:r w:rsidR="00C41AF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(2010) </w:t>
      </w:r>
      <w:r w:rsidR="00262222" w:rsidRPr="00655AF1">
        <w:rPr>
          <w:rFonts w:asciiTheme="minorHAnsi" w:eastAsia="Times New Roman" w:hAnsiTheme="minorHAnsi" w:cs="Times New Roman"/>
          <w:szCs w:val="24"/>
          <w:lang w:eastAsia="en-GB"/>
        </w:rPr>
        <w:t>who “</w:t>
      </w:r>
      <w:r w:rsidRPr="00655AF1">
        <w:rPr>
          <w:rFonts w:asciiTheme="minorHAnsi" w:eastAsia="Times New Roman" w:hAnsiTheme="minorHAnsi" w:cs="Times New Roman"/>
          <w:szCs w:val="24"/>
          <w:lang w:eastAsia="en-GB"/>
        </w:rPr>
        <w:t>recommend the use of books with noises and textures</w:t>
      </w:r>
      <w:r w:rsidR="00FF0DD9" w:rsidRPr="00655AF1">
        <w:rPr>
          <w:rFonts w:asciiTheme="minorHAnsi" w:eastAsia="Times New Roman" w:hAnsiTheme="minorHAnsi" w:cs="Times New Roman"/>
          <w:szCs w:val="24"/>
          <w:lang w:eastAsia="en-GB"/>
        </w:rPr>
        <w:t>” (Boardman, 2012b, p. 11)</w:t>
      </w:r>
      <w:r w:rsidR="00F610D8" w:rsidRPr="00655AF1">
        <w:rPr>
          <w:rFonts w:asciiTheme="minorHAnsi" w:eastAsia="Times New Roman" w:hAnsiTheme="minorHAnsi" w:cs="Times New Roman"/>
          <w:szCs w:val="24"/>
          <w:lang w:eastAsia="en-GB"/>
        </w:rPr>
        <w:t xml:space="preserve"> and suggest that</w:t>
      </w:r>
      <w:r w:rsidRPr="00655AF1">
        <w:rPr>
          <w:rFonts w:asciiTheme="minorHAnsi" w:eastAsia="Times New Roman" w:hAnsiTheme="minorHAnsi" w:cs="Times New Roman"/>
          <w:szCs w:val="24"/>
          <w:lang w:eastAsia="en-GB"/>
        </w:rPr>
        <w:t xml:space="preserve"> the focus for </w:t>
      </w:r>
      <w:r w:rsidR="00EA014D" w:rsidRPr="00655AF1">
        <w:rPr>
          <w:rFonts w:asciiTheme="minorHAnsi" w:eastAsia="Times New Roman" w:hAnsiTheme="minorHAnsi" w:cs="Times New Roman"/>
          <w:szCs w:val="24"/>
          <w:lang w:eastAsia="en-GB"/>
        </w:rPr>
        <w:t xml:space="preserve">young </w:t>
      </w:r>
      <w:r w:rsidRPr="00655AF1">
        <w:rPr>
          <w:rFonts w:asciiTheme="minorHAnsi" w:eastAsia="Times New Roman" w:hAnsiTheme="minorHAnsi" w:cs="Times New Roman"/>
          <w:szCs w:val="24"/>
          <w:lang w:eastAsia="en-GB"/>
        </w:rPr>
        <w:t xml:space="preserve">babies </w:t>
      </w:r>
      <w:r w:rsidR="00F610D8" w:rsidRPr="00655AF1">
        <w:rPr>
          <w:rFonts w:asciiTheme="minorHAnsi" w:eastAsia="Times New Roman" w:hAnsiTheme="minorHAnsi" w:cs="Times New Roman"/>
          <w:szCs w:val="24"/>
          <w:lang w:eastAsia="en-GB"/>
        </w:rPr>
        <w:t xml:space="preserve">at this stage </w:t>
      </w:r>
      <w:r w:rsidRPr="00655AF1">
        <w:rPr>
          <w:rFonts w:asciiTheme="minorHAnsi" w:eastAsia="Times New Roman" w:hAnsiTheme="minorHAnsi" w:cs="Times New Roman"/>
          <w:szCs w:val="24"/>
          <w:lang w:eastAsia="en-GB"/>
        </w:rPr>
        <w:t xml:space="preserve">is </w:t>
      </w:r>
      <w:r w:rsidR="00EA014D" w:rsidRPr="00655AF1">
        <w:rPr>
          <w:rFonts w:asciiTheme="minorHAnsi" w:eastAsia="Times New Roman" w:hAnsiTheme="minorHAnsi" w:cs="Times New Roman"/>
          <w:szCs w:val="24"/>
          <w:lang w:eastAsia="en-GB"/>
        </w:rPr>
        <w:t xml:space="preserve">often </w:t>
      </w:r>
      <w:r w:rsidRPr="00655AF1">
        <w:rPr>
          <w:rFonts w:asciiTheme="minorHAnsi" w:eastAsia="Times New Roman" w:hAnsiTheme="minorHAnsi" w:cs="Times New Roman"/>
          <w:szCs w:val="24"/>
          <w:lang w:eastAsia="en-GB"/>
        </w:rPr>
        <w:t xml:space="preserve">the exploration of the book rather than </w:t>
      </w:r>
      <w:r w:rsidR="00EA014D" w:rsidRPr="00655AF1">
        <w:rPr>
          <w:rFonts w:asciiTheme="minorHAnsi" w:eastAsia="Times New Roman" w:hAnsiTheme="minorHAnsi" w:cs="Times New Roman"/>
          <w:szCs w:val="24"/>
          <w:lang w:eastAsia="en-GB"/>
        </w:rPr>
        <w:t>listening to</w:t>
      </w:r>
      <w:r w:rsidRPr="00655AF1">
        <w:rPr>
          <w:rFonts w:asciiTheme="minorHAnsi" w:eastAsia="Times New Roman" w:hAnsiTheme="minorHAnsi" w:cs="Times New Roman"/>
          <w:szCs w:val="24"/>
          <w:lang w:eastAsia="en-GB"/>
        </w:rPr>
        <w:t xml:space="preserve"> the story. </w:t>
      </w:r>
      <w:r w:rsidR="00EA014D" w:rsidRPr="00655AF1">
        <w:rPr>
          <w:rFonts w:asciiTheme="minorHAnsi" w:eastAsia="Times New Roman" w:hAnsiTheme="minorHAnsi" w:cs="Times New Roman"/>
          <w:szCs w:val="24"/>
          <w:lang w:eastAsia="en-GB"/>
        </w:rPr>
        <w:t>Yet, i</w:t>
      </w:r>
      <w:r w:rsidRPr="00655AF1">
        <w:rPr>
          <w:rFonts w:asciiTheme="minorHAnsi" w:eastAsia="Times New Roman" w:hAnsiTheme="minorHAnsi" w:cs="Times New Roman"/>
          <w:szCs w:val="24"/>
          <w:lang w:eastAsia="en-GB"/>
        </w:rPr>
        <w:t>t could be argued that sharing the story as an experience is more critical than the focus of exploration of the book, as the importance of sharing the language, rhythm, pattern, rhyme, tone of voice and the experience of sharing this together is equally important and beneficial (</w:t>
      </w:r>
      <w:r w:rsidR="00F610D8" w:rsidRPr="00655AF1">
        <w:rPr>
          <w:rFonts w:asciiTheme="minorHAnsi" w:eastAsia="Times New Roman" w:hAnsiTheme="minorHAnsi" w:cs="Times New Roman"/>
          <w:szCs w:val="24"/>
          <w:lang w:eastAsia="en-GB"/>
        </w:rPr>
        <w:t>Harris, 2005; O’Connor, 2014;</w:t>
      </w:r>
      <w:r w:rsidR="006105A8" w:rsidRPr="00655AF1">
        <w:rPr>
          <w:rFonts w:asciiTheme="minorHAnsi" w:eastAsia="Times New Roman" w:hAnsiTheme="minorHAnsi" w:cs="Times New Roman"/>
          <w:szCs w:val="24"/>
          <w:lang w:eastAsia="en-GB"/>
        </w:rPr>
        <w:t xml:space="preserve"> Test, Cunni</w:t>
      </w:r>
      <w:r w:rsidR="00F46619" w:rsidRPr="00655AF1">
        <w:rPr>
          <w:rFonts w:asciiTheme="minorHAnsi" w:eastAsia="Times New Roman" w:hAnsiTheme="minorHAnsi" w:cs="Times New Roman"/>
          <w:szCs w:val="24"/>
          <w:lang w:eastAsia="en-GB"/>
        </w:rPr>
        <w:t>n</w:t>
      </w:r>
      <w:r w:rsidR="006105A8" w:rsidRPr="00655AF1">
        <w:rPr>
          <w:rFonts w:asciiTheme="minorHAnsi" w:eastAsia="Times New Roman" w:hAnsiTheme="minorHAnsi" w:cs="Times New Roman"/>
          <w:szCs w:val="24"/>
          <w:lang w:eastAsia="en-GB"/>
        </w:rPr>
        <w:t>gham and Lee, 2010</w:t>
      </w:r>
      <w:r w:rsidRPr="00655AF1">
        <w:rPr>
          <w:rFonts w:asciiTheme="minorHAnsi" w:eastAsia="Times New Roman" w:hAnsiTheme="minorHAnsi" w:cs="Times New Roman"/>
          <w:szCs w:val="24"/>
          <w:lang w:eastAsia="en-GB"/>
        </w:rPr>
        <w:t>)</w:t>
      </w:r>
      <w:r w:rsidR="00F610D8" w:rsidRPr="00655AF1">
        <w:rPr>
          <w:rFonts w:asciiTheme="minorHAnsi" w:eastAsia="Times New Roman" w:hAnsiTheme="minorHAnsi" w:cs="Times New Roman"/>
          <w:szCs w:val="24"/>
          <w:lang w:eastAsia="en-GB"/>
        </w:rPr>
        <w:t xml:space="preserve"> and </w:t>
      </w:r>
      <w:r w:rsidR="008362B2" w:rsidRPr="00655AF1">
        <w:rPr>
          <w:rFonts w:asciiTheme="minorHAnsi" w:eastAsia="Times New Roman" w:hAnsiTheme="minorHAnsi" w:cs="Times New Roman"/>
          <w:szCs w:val="24"/>
          <w:lang w:eastAsia="en-GB"/>
        </w:rPr>
        <w:t>principally</w:t>
      </w:r>
      <w:r w:rsidR="00F610D8" w:rsidRPr="00655AF1">
        <w:rPr>
          <w:rFonts w:asciiTheme="minorHAnsi" w:eastAsia="Times New Roman" w:hAnsiTheme="minorHAnsi" w:cs="Times New Roman"/>
          <w:szCs w:val="24"/>
          <w:lang w:eastAsia="en-GB"/>
        </w:rPr>
        <w:t xml:space="preserve"> for young babies</w:t>
      </w:r>
      <w:r w:rsidRPr="00655AF1">
        <w:rPr>
          <w:rFonts w:asciiTheme="minorHAnsi" w:eastAsia="Times New Roman" w:hAnsiTheme="minorHAnsi" w:cs="Times New Roman"/>
          <w:szCs w:val="24"/>
          <w:lang w:eastAsia="en-GB"/>
        </w:rPr>
        <w:t xml:space="preserve">. </w:t>
      </w:r>
    </w:p>
    <w:p w:rsidR="000A188C" w:rsidRPr="00655AF1" w:rsidRDefault="000A188C" w:rsidP="00325879">
      <w:pPr>
        <w:spacing w:after="0" w:line="360" w:lineRule="auto"/>
        <w:jc w:val="both"/>
        <w:rPr>
          <w:rFonts w:asciiTheme="minorHAnsi" w:eastAsia="Times New Roman" w:hAnsiTheme="minorHAnsi" w:cs="Times New Roman"/>
          <w:szCs w:val="24"/>
          <w:lang w:eastAsia="en-GB"/>
        </w:rPr>
      </w:pPr>
    </w:p>
    <w:p w:rsidR="00C65E97" w:rsidRPr="00655AF1" w:rsidRDefault="00325879" w:rsidP="0032587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As </w:t>
      </w:r>
      <w:r w:rsidR="00F610D8" w:rsidRPr="00655AF1">
        <w:rPr>
          <w:rFonts w:asciiTheme="minorHAnsi" w:eastAsia="Times New Roman" w:hAnsiTheme="minorHAnsi" w:cs="Times New Roman"/>
          <w:szCs w:val="24"/>
          <w:lang w:eastAsia="en-GB"/>
        </w:rPr>
        <w:t>previously</w:t>
      </w:r>
      <w:r w:rsidR="00C41AFD" w:rsidRPr="00655AF1">
        <w:rPr>
          <w:rFonts w:asciiTheme="minorHAnsi" w:eastAsia="Times New Roman" w:hAnsiTheme="minorHAnsi" w:cs="Times New Roman"/>
          <w:szCs w:val="24"/>
          <w:lang w:eastAsia="en-GB"/>
        </w:rPr>
        <w:t xml:space="preserve"> </w:t>
      </w:r>
      <w:r w:rsidR="00FC5345" w:rsidRPr="00655AF1">
        <w:rPr>
          <w:rFonts w:asciiTheme="minorHAnsi" w:eastAsia="Times New Roman" w:hAnsiTheme="minorHAnsi" w:cs="Times New Roman"/>
          <w:szCs w:val="24"/>
          <w:lang w:eastAsia="en-GB"/>
        </w:rPr>
        <w:t>reiterated</w:t>
      </w:r>
      <w:r w:rsidRPr="00655AF1">
        <w:rPr>
          <w:rFonts w:asciiTheme="minorHAnsi" w:eastAsia="Times New Roman" w:hAnsiTheme="minorHAnsi" w:cs="Times New Roman"/>
          <w:szCs w:val="24"/>
          <w:lang w:eastAsia="en-GB"/>
        </w:rPr>
        <w:t xml:space="preserve">, these early literacy skills develop in </w:t>
      </w:r>
      <w:r w:rsidR="00C37359" w:rsidRPr="00655AF1">
        <w:rPr>
          <w:rFonts w:asciiTheme="minorHAnsi" w:eastAsia="Times New Roman" w:hAnsiTheme="minorHAnsi" w:cs="Times New Roman"/>
          <w:szCs w:val="24"/>
          <w:lang w:eastAsia="en-GB"/>
        </w:rPr>
        <w:t>context</w:t>
      </w:r>
      <w:r w:rsidRPr="00655AF1">
        <w:rPr>
          <w:rFonts w:asciiTheme="minorHAnsi" w:eastAsia="Times New Roman" w:hAnsiTheme="minorHAnsi" w:cs="Times New Roman"/>
          <w:szCs w:val="24"/>
          <w:lang w:eastAsia="en-GB"/>
        </w:rPr>
        <w:t xml:space="preserve"> through </w:t>
      </w:r>
      <w:r w:rsidR="00484165" w:rsidRPr="00655AF1">
        <w:rPr>
          <w:rFonts w:asciiTheme="minorHAnsi" w:eastAsia="Times New Roman" w:hAnsiTheme="minorHAnsi" w:cs="Times New Roman"/>
          <w:szCs w:val="24"/>
          <w:lang w:eastAsia="en-GB"/>
        </w:rPr>
        <w:t>enabling</w:t>
      </w:r>
      <w:r w:rsidRPr="00655AF1">
        <w:rPr>
          <w:rFonts w:asciiTheme="minorHAnsi" w:eastAsia="Times New Roman" w:hAnsiTheme="minorHAnsi" w:cs="Times New Roman"/>
          <w:szCs w:val="24"/>
          <w:lang w:eastAsia="en-GB"/>
        </w:rPr>
        <w:t xml:space="preserve"> interactions</w:t>
      </w:r>
      <w:r w:rsidR="00484165" w:rsidRPr="00655AF1">
        <w:rPr>
          <w:rFonts w:asciiTheme="minorHAnsi" w:eastAsia="Times New Roman" w:hAnsiTheme="minorHAnsi" w:cs="Times New Roman"/>
          <w:szCs w:val="24"/>
          <w:lang w:eastAsia="en-GB"/>
        </w:rPr>
        <w:t>, environments</w:t>
      </w:r>
      <w:r w:rsidRPr="00655AF1">
        <w:rPr>
          <w:rFonts w:asciiTheme="minorHAnsi" w:eastAsia="Times New Roman" w:hAnsiTheme="minorHAnsi" w:cs="Times New Roman"/>
          <w:szCs w:val="24"/>
          <w:lang w:eastAsia="en-GB"/>
        </w:rPr>
        <w:t xml:space="preserve"> </w:t>
      </w:r>
      <w:r w:rsidR="00C37359" w:rsidRPr="00655AF1">
        <w:rPr>
          <w:rFonts w:asciiTheme="minorHAnsi" w:eastAsia="Times New Roman" w:hAnsiTheme="minorHAnsi" w:cs="Times New Roman"/>
          <w:szCs w:val="24"/>
          <w:lang w:eastAsia="en-GB"/>
        </w:rPr>
        <w:t xml:space="preserve">and experiences </w:t>
      </w:r>
      <w:r w:rsidRPr="00655AF1">
        <w:rPr>
          <w:rFonts w:asciiTheme="minorHAnsi" w:eastAsia="Times New Roman" w:hAnsiTheme="minorHAnsi" w:cs="Times New Roman"/>
          <w:szCs w:val="24"/>
          <w:lang w:eastAsia="en-GB"/>
        </w:rPr>
        <w:t xml:space="preserve">and sociable others as a continuous developmental process. </w:t>
      </w:r>
      <w:r w:rsidR="008030E3" w:rsidRPr="00655AF1">
        <w:rPr>
          <w:rFonts w:asciiTheme="minorHAnsi" w:eastAsia="Times New Roman" w:hAnsiTheme="minorHAnsi" w:cs="Times New Roman"/>
          <w:szCs w:val="24"/>
          <w:lang w:eastAsia="en-GB"/>
        </w:rPr>
        <w:t>Sefton-Green</w:t>
      </w:r>
      <w:r w:rsidR="00137997" w:rsidRPr="00655AF1">
        <w:rPr>
          <w:rFonts w:asciiTheme="minorHAnsi" w:eastAsia="Times New Roman" w:hAnsiTheme="minorHAnsi" w:cs="Times New Roman"/>
          <w:szCs w:val="24"/>
          <w:lang w:eastAsia="en-GB"/>
        </w:rPr>
        <w:t xml:space="preserve"> et al</w:t>
      </w:r>
      <w:r w:rsidR="001912CE" w:rsidRPr="00655AF1">
        <w:rPr>
          <w:rFonts w:asciiTheme="minorHAnsi" w:eastAsia="Times New Roman" w:hAnsiTheme="minorHAnsi" w:cs="Times New Roman"/>
          <w:szCs w:val="24"/>
          <w:lang w:eastAsia="en-GB"/>
        </w:rPr>
        <w:t>.</w:t>
      </w:r>
      <w:r w:rsidR="005960E0" w:rsidRPr="00655AF1">
        <w:rPr>
          <w:rFonts w:asciiTheme="minorHAnsi" w:eastAsia="Times New Roman" w:hAnsiTheme="minorHAnsi" w:cs="Times New Roman"/>
          <w:szCs w:val="24"/>
          <w:lang w:eastAsia="en-GB"/>
        </w:rPr>
        <w:t>,</w:t>
      </w:r>
      <w:r w:rsidR="00137997" w:rsidRPr="00655AF1">
        <w:rPr>
          <w:rFonts w:asciiTheme="minorHAnsi" w:eastAsia="Times New Roman" w:hAnsiTheme="minorHAnsi" w:cs="Times New Roman"/>
          <w:szCs w:val="24"/>
          <w:lang w:eastAsia="en-GB"/>
        </w:rPr>
        <w:t xml:space="preserve"> (20</w:t>
      </w:r>
      <w:r w:rsidR="008030E3" w:rsidRPr="00655AF1">
        <w:rPr>
          <w:rFonts w:asciiTheme="minorHAnsi" w:eastAsia="Times New Roman" w:hAnsiTheme="minorHAnsi" w:cs="Times New Roman"/>
          <w:szCs w:val="24"/>
          <w:lang w:eastAsia="en-GB"/>
        </w:rPr>
        <w:t>16</w:t>
      </w:r>
      <w:r w:rsidR="00137997" w:rsidRPr="00655AF1">
        <w:rPr>
          <w:rFonts w:asciiTheme="minorHAnsi" w:eastAsia="Times New Roman" w:hAnsiTheme="minorHAnsi" w:cs="Times New Roman"/>
          <w:szCs w:val="24"/>
          <w:lang w:eastAsia="en-GB"/>
        </w:rPr>
        <w:t>)</w:t>
      </w:r>
      <w:r w:rsidR="006C1A11" w:rsidRPr="00655AF1">
        <w:rPr>
          <w:rFonts w:asciiTheme="minorHAnsi" w:eastAsia="Times New Roman" w:hAnsiTheme="minorHAnsi" w:cs="Times New Roman"/>
          <w:szCs w:val="24"/>
          <w:lang w:eastAsia="en-GB"/>
        </w:rPr>
        <w:t xml:space="preserve"> argue</w:t>
      </w:r>
      <w:r w:rsidR="0090425A" w:rsidRPr="00655AF1">
        <w:rPr>
          <w:rFonts w:asciiTheme="minorHAnsi" w:eastAsia="Times New Roman" w:hAnsiTheme="minorHAnsi" w:cs="Times New Roman"/>
          <w:szCs w:val="24"/>
          <w:lang w:eastAsia="en-GB"/>
        </w:rPr>
        <w:t>:</w:t>
      </w:r>
    </w:p>
    <w:p w:rsidR="0090425A" w:rsidRPr="00655AF1" w:rsidRDefault="0090425A" w:rsidP="00325879">
      <w:pPr>
        <w:spacing w:after="0" w:line="360" w:lineRule="auto"/>
        <w:jc w:val="both"/>
        <w:rPr>
          <w:rFonts w:asciiTheme="minorHAnsi" w:eastAsia="Times New Roman" w:hAnsiTheme="minorHAnsi" w:cs="Times New Roman"/>
          <w:szCs w:val="24"/>
          <w:lang w:eastAsia="en-GB"/>
        </w:rPr>
      </w:pPr>
    </w:p>
    <w:p w:rsidR="00C65E97" w:rsidRPr="00655AF1" w:rsidRDefault="005960E0" w:rsidP="00C65E97">
      <w:pPr>
        <w:spacing w:after="0" w:line="240" w:lineRule="auto"/>
        <w:ind w:left="720" w:right="1190"/>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We know that f</w:t>
      </w:r>
      <w:r w:rsidR="00137997" w:rsidRPr="00655AF1">
        <w:rPr>
          <w:rFonts w:asciiTheme="minorHAnsi" w:eastAsia="Times New Roman" w:hAnsiTheme="minorHAnsi" w:cs="Times New Roman"/>
          <w:szCs w:val="24"/>
          <w:lang w:eastAsia="en-GB"/>
        </w:rPr>
        <w:t>or young children, success in literacy and learning pivots on the amount and quality of talk, interaction, and mentoring they receive from adults and peers, and this is often associated with activity around print, particularly the enjoyment o</w:t>
      </w:r>
      <w:r w:rsidR="00C65E97" w:rsidRPr="00655AF1">
        <w:rPr>
          <w:rFonts w:asciiTheme="minorHAnsi" w:eastAsia="Times New Roman" w:hAnsiTheme="minorHAnsi" w:cs="Times New Roman"/>
          <w:szCs w:val="24"/>
          <w:lang w:eastAsia="en-GB"/>
        </w:rPr>
        <w:t>f shared book reading</w:t>
      </w:r>
      <w:r w:rsidR="00137997" w:rsidRPr="00655AF1">
        <w:rPr>
          <w:rFonts w:asciiTheme="minorHAnsi" w:eastAsia="Times New Roman" w:hAnsiTheme="minorHAnsi" w:cs="Times New Roman"/>
          <w:szCs w:val="24"/>
          <w:lang w:eastAsia="en-GB"/>
        </w:rPr>
        <w:t xml:space="preserve">. </w:t>
      </w:r>
    </w:p>
    <w:p w:rsidR="00C65E97" w:rsidRPr="00655AF1" w:rsidRDefault="00C65E97" w:rsidP="00C65E97">
      <w:pPr>
        <w:spacing w:after="0" w:line="240" w:lineRule="auto"/>
        <w:ind w:left="720" w:right="1190"/>
        <w:jc w:val="right"/>
        <w:rPr>
          <w:rFonts w:asciiTheme="minorHAnsi" w:eastAsia="Times New Roman" w:hAnsiTheme="minorHAnsi" w:cs="Times New Roman"/>
          <w:i/>
          <w:szCs w:val="24"/>
          <w:lang w:eastAsia="en-GB"/>
        </w:rPr>
      </w:pPr>
      <w:r w:rsidRPr="00655AF1">
        <w:rPr>
          <w:rFonts w:asciiTheme="minorHAnsi" w:eastAsia="Times New Roman" w:hAnsiTheme="minorHAnsi" w:cs="Times New Roman"/>
          <w:szCs w:val="24"/>
          <w:lang w:eastAsia="en-GB"/>
        </w:rPr>
        <w:t>Sefton-Green et al.</w:t>
      </w:r>
      <w:r w:rsidR="00FC5345"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(2016, p. 13)</w:t>
      </w:r>
    </w:p>
    <w:p w:rsidR="00C65E97" w:rsidRPr="00655AF1" w:rsidRDefault="00C65E97" w:rsidP="00325879">
      <w:pPr>
        <w:spacing w:after="0" w:line="360" w:lineRule="auto"/>
        <w:jc w:val="both"/>
        <w:rPr>
          <w:rFonts w:asciiTheme="minorHAnsi" w:eastAsia="Times New Roman" w:hAnsiTheme="minorHAnsi" w:cs="Times New Roman"/>
          <w:szCs w:val="24"/>
          <w:lang w:eastAsia="en-GB"/>
        </w:rPr>
      </w:pPr>
    </w:p>
    <w:p w:rsidR="00C65E97" w:rsidRPr="00655AF1" w:rsidRDefault="00C65E97" w:rsidP="00325879">
      <w:pPr>
        <w:spacing w:after="0" w:line="360" w:lineRule="auto"/>
        <w:jc w:val="both"/>
        <w:rPr>
          <w:rFonts w:asciiTheme="minorHAnsi" w:eastAsia="Times New Roman" w:hAnsiTheme="minorHAnsi" w:cs="Times New Roman"/>
          <w:szCs w:val="24"/>
          <w:lang w:eastAsia="en-GB"/>
        </w:rPr>
      </w:pPr>
    </w:p>
    <w:p w:rsidR="00325879" w:rsidRPr="00655AF1" w:rsidRDefault="00325879" w:rsidP="0032587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Significantly, Braid and Finch (2015) state that the activity of sharing stories and having access to books is a </w:t>
      </w:r>
      <w:r w:rsidR="002455FB"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fundamental human experience</w:t>
      </w:r>
      <w:r w:rsidR="002455FB"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and is a key </w:t>
      </w:r>
      <w:r w:rsidR="002455FB"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feature of our daily lives</w:t>
      </w:r>
      <w:r w:rsidR="002455FB" w:rsidRPr="00655AF1">
        <w:rPr>
          <w:rFonts w:asciiTheme="minorHAnsi" w:eastAsia="Times New Roman" w:hAnsiTheme="minorHAnsi" w:cs="Times New Roman"/>
          <w:szCs w:val="24"/>
          <w:lang w:eastAsia="en-GB"/>
        </w:rPr>
        <w:t>”</w:t>
      </w:r>
      <w:r w:rsidR="00262222" w:rsidRPr="00655AF1">
        <w:rPr>
          <w:rFonts w:asciiTheme="minorHAnsi" w:eastAsia="Times New Roman" w:hAnsiTheme="minorHAnsi" w:cs="Times New Roman"/>
          <w:szCs w:val="24"/>
          <w:lang w:eastAsia="en-GB"/>
        </w:rPr>
        <w:t xml:space="preserve"> (p. 115)</w:t>
      </w:r>
      <w:r w:rsidRPr="00655AF1">
        <w:rPr>
          <w:rFonts w:asciiTheme="minorHAnsi" w:eastAsia="Times New Roman" w:hAnsiTheme="minorHAnsi" w:cs="Times New Roman"/>
          <w:szCs w:val="24"/>
          <w:lang w:eastAsia="en-GB"/>
        </w:rPr>
        <w:t xml:space="preserve"> and communications. Indeed, </w:t>
      </w:r>
      <w:r w:rsidR="002455FB" w:rsidRPr="00655AF1">
        <w:rPr>
          <w:rFonts w:asciiTheme="minorHAnsi" w:eastAsia="Times New Roman" w:hAnsiTheme="minorHAnsi" w:cs="Times New Roman"/>
          <w:szCs w:val="24"/>
          <w:lang w:eastAsia="en-GB"/>
        </w:rPr>
        <w:t>Braid</w:t>
      </w:r>
      <w:r w:rsidR="00262222" w:rsidRPr="00655AF1">
        <w:rPr>
          <w:rFonts w:asciiTheme="minorHAnsi" w:eastAsia="Times New Roman" w:hAnsiTheme="minorHAnsi" w:cs="Times New Roman"/>
          <w:szCs w:val="24"/>
          <w:lang w:eastAsia="en-GB"/>
        </w:rPr>
        <w:t xml:space="preserve"> and Finch (2015</w:t>
      </w:r>
      <w:r w:rsidR="002455FB" w:rsidRPr="00655AF1">
        <w:rPr>
          <w:rFonts w:asciiTheme="minorHAnsi" w:eastAsia="Times New Roman" w:hAnsiTheme="minorHAnsi" w:cs="Times New Roman"/>
          <w:szCs w:val="24"/>
          <w:lang w:eastAsia="en-GB"/>
        </w:rPr>
        <w:t xml:space="preserve">) also assert that </w:t>
      </w:r>
      <w:r w:rsidRPr="00655AF1">
        <w:rPr>
          <w:rFonts w:asciiTheme="minorHAnsi" w:eastAsia="Times New Roman" w:hAnsiTheme="minorHAnsi" w:cs="Times New Roman"/>
          <w:szCs w:val="24"/>
          <w:lang w:eastAsia="en-GB"/>
        </w:rPr>
        <w:t xml:space="preserve">books and </w:t>
      </w:r>
      <w:r w:rsidR="002455FB"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stories are a way of ordering exper</w:t>
      </w:r>
      <w:r w:rsidR="008802CC" w:rsidRPr="00655AF1">
        <w:rPr>
          <w:rFonts w:asciiTheme="minorHAnsi" w:eastAsia="Times New Roman" w:hAnsiTheme="minorHAnsi" w:cs="Times New Roman"/>
          <w:szCs w:val="24"/>
          <w:lang w:eastAsia="en-GB"/>
        </w:rPr>
        <w:t xml:space="preserve">iences, constructing realities </w:t>
      </w:r>
      <w:r w:rsidRPr="00655AF1">
        <w:rPr>
          <w:rFonts w:asciiTheme="minorHAnsi" w:eastAsia="Times New Roman" w:hAnsiTheme="minorHAnsi" w:cs="Times New Roman"/>
          <w:szCs w:val="24"/>
          <w:lang w:eastAsia="en-GB"/>
        </w:rPr>
        <w:t>and making sen</w:t>
      </w:r>
      <w:r w:rsidR="00262222" w:rsidRPr="00655AF1">
        <w:rPr>
          <w:rFonts w:asciiTheme="minorHAnsi" w:eastAsia="Times New Roman" w:hAnsiTheme="minorHAnsi" w:cs="Times New Roman"/>
          <w:szCs w:val="24"/>
          <w:lang w:eastAsia="en-GB"/>
        </w:rPr>
        <w:t>se of our lives</w:t>
      </w:r>
      <w:r w:rsidR="002455FB" w:rsidRPr="00655AF1">
        <w:rPr>
          <w:rFonts w:asciiTheme="minorHAnsi" w:eastAsia="Times New Roman" w:hAnsiTheme="minorHAnsi" w:cs="Times New Roman"/>
          <w:szCs w:val="24"/>
          <w:lang w:eastAsia="en-GB"/>
        </w:rPr>
        <w:t>”</w:t>
      </w:r>
      <w:r w:rsidR="00262222" w:rsidRPr="00655AF1">
        <w:rPr>
          <w:rFonts w:asciiTheme="minorHAnsi" w:eastAsia="Times New Roman" w:hAnsiTheme="minorHAnsi" w:cs="Times New Roman"/>
          <w:szCs w:val="24"/>
          <w:lang w:eastAsia="en-GB"/>
        </w:rPr>
        <w:t xml:space="preserve"> </w:t>
      </w:r>
      <w:r w:rsidR="008802CC" w:rsidRPr="00655AF1">
        <w:rPr>
          <w:rFonts w:asciiTheme="minorHAnsi" w:eastAsia="Times New Roman" w:hAnsiTheme="minorHAnsi" w:cs="Times New Roman"/>
          <w:szCs w:val="24"/>
          <w:lang w:eastAsia="en-GB"/>
        </w:rPr>
        <w:t>(</w:t>
      </w:r>
      <w:r w:rsidR="00262222" w:rsidRPr="00655AF1">
        <w:rPr>
          <w:rFonts w:asciiTheme="minorHAnsi" w:eastAsia="Times New Roman" w:hAnsiTheme="minorHAnsi" w:cs="Times New Roman"/>
          <w:szCs w:val="24"/>
          <w:lang w:eastAsia="en-GB"/>
        </w:rPr>
        <w:t>p. 115)</w:t>
      </w:r>
      <w:r w:rsidRPr="00655AF1">
        <w:rPr>
          <w:rFonts w:asciiTheme="minorHAnsi" w:eastAsia="Times New Roman" w:hAnsiTheme="minorHAnsi" w:cs="Times New Roman"/>
          <w:szCs w:val="24"/>
          <w:lang w:eastAsia="en-GB"/>
        </w:rPr>
        <w:t xml:space="preserve">.  </w:t>
      </w:r>
      <w:r w:rsidR="001912CE" w:rsidRPr="00655AF1">
        <w:rPr>
          <w:rFonts w:asciiTheme="minorHAnsi" w:eastAsia="Times New Roman" w:hAnsiTheme="minorHAnsi" w:cs="Times New Roman"/>
          <w:szCs w:val="24"/>
          <w:lang w:eastAsia="en-GB"/>
        </w:rPr>
        <w:t>I</w:t>
      </w:r>
      <w:r w:rsidRPr="00655AF1">
        <w:rPr>
          <w:rFonts w:asciiTheme="minorHAnsi" w:eastAsia="Times New Roman" w:hAnsiTheme="minorHAnsi" w:cs="Times New Roman"/>
          <w:szCs w:val="24"/>
          <w:lang w:eastAsia="en-GB"/>
        </w:rPr>
        <w:t>t is not to be assumed that all young children will have access to books or understand what is involved in learning to read books (Medway et al</w:t>
      </w:r>
      <w:r w:rsidR="001912C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2014) or indeed have had shared experiences of reading books and stories</w:t>
      </w:r>
      <w:r w:rsidR="00263FF5" w:rsidRPr="00655AF1">
        <w:rPr>
          <w:rFonts w:asciiTheme="minorHAnsi" w:eastAsia="Times New Roman" w:hAnsiTheme="minorHAnsi" w:cs="Times New Roman"/>
          <w:szCs w:val="24"/>
          <w:lang w:eastAsia="en-GB"/>
        </w:rPr>
        <w:t xml:space="preserve"> as a rich literacy practice</w:t>
      </w:r>
      <w:r w:rsidRPr="00655AF1">
        <w:rPr>
          <w:rFonts w:asciiTheme="minorHAnsi" w:eastAsia="Times New Roman" w:hAnsiTheme="minorHAnsi" w:cs="Times New Roman"/>
          <w:szCs w:val="24"/>
          <w:lang w:eastAsia="en-GB"/>
        </w:rPr>
        <w:t xml:space="preserve">. </w:t>
      </w:r>
      <w:r w:rsidR="00F610D8" w:rsidRPr="00655AF1">
        <w:rPr>
          <w:rFonts w:asciiTheme="minorHAnsi" w:eastAsia="Times New Roman" w:hAnsiTheme="minorHAnsi" w:cs="Times New Roman"/>
          <w:szCs w:val="24"/>
          <w:lang w:eastAsia="en-GB"/>
        </w:rPr>
        <w:t>Byrnes and Wasik (2009) propose that s</w:t>
      </w:r>
      <w:r w:rsidRPr="00655AF1">
        <w:rPr>
          <w:rFonts w:asciiTheme="minorHAnsi" w:eastAsia="Times New Roman" w:hAnsiTheme="minorHAnsi" w:cs="Times New Roman"/>
          <w:szCs w:val="24"/>
          <w:lang w:eastAsia="en-GB"/>
        </w:rPr>
        <w:t xml:space="preserve">haring the </w:t>
      </w:r>
      <w:r w:rsidR="002455FB"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language patterns </w:t>
      </w:r>
      <w:r w:rsidR="00EA4650" w:rsidRPr="00655AF1">
        <w:rPr>
          <w:rFonts w:asciiTheme="minorHAnsi" w:eastAsia="Times New Roman" w:hAnsiTheme="minorHAnsi" w:cs="Times New Roman"/>
          <w:szCs w:val="24"/>
          <w:lang w:eastAsia="en-GB"/>
        </w:rPr>
        <w:t xml:space="preserve">and the rhythm </w:t>
      </w:r>
      <w:r w:rsidRPr="00655AF1">
        <w:rPr>
          <w:rFonts w:asciiTheme="minorHAnsi" w:eastAsia="Times New Roman" w:hAnsiTheme="minorHAnsi" w:cs="Times New Roman"/>
          <w:szCs w:val="24"/>
          <w:lang w:eastAsia="en-GB"/>
        </w:rPr>
        <w:t xml:space="preserve">of stories </w:t>
      </w:r>
      <w:r w:rsidR="00EA4650" w:rsidRPr="00655AF1">
        <w:rPr>
          <w:rFonts w:asciiTheme="minorHAnsi" w:eastAsia="Times New Roman" w:hAnsiTheme="minorHAnsi" w:cs="Times New Roman"/>
          <w:szCs w:val="24"/>
          <w:lang w:eastAsia="en-GB"/>
        </w:rPr>
        <w:t xml:space="preserve">alongside </w:t>
      </w:r>
      <w:r w:rsidRPr="00655AF1">
        <w:rPr>
          <w:rFonts w:asciiTheme="minorHAnsi" w:eastAsia="Times New Roman" w:hAnsiTheme="minorHAnsi" w:cs="Times New Roman"/>
          <w:szCs w:val="24"/>
          <w:lang w:eastAsia="en-GB"/>
        </w:rPr>
        <w:t>shared conversations also supports the working memory</w:t>
      </w:r>
      <w:r w:rsidR="002455FB"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11505D" w:rsidRPr="00655AF1">
        <w:rPr>
          <w:rFonts w:asciiTheme="minorHAnsi" w:eastAsia="Times New Roman" w:hAnsiTheme="minorHAnsi" w:cs="Times New Roman"/>
          <w:szCs w:val="24"/>
          <w:lang w:eastAsia="en-GB"/>
        </w:rPr>
        <w:t>(p. 205)</w:t>
      </w:r>
      <w:r w:rsidR="008802CC" w:rsidRPr="00655AF1">
        <w:rPr>
          <w:rFonts w:asciiTheme="minorHAnsi" w:eastAsia="Times New Roman" w:hAnsiTheme="minorHAnsi" w:cs="Times New Roman"/>
          <w:szCs w:val="24"/>
          <w:lang w:eastAsia="en-GB"/>
        </w:rPr>
        <w:t>,</w:t>
      </w:r>
      <w:r w:rsidR="0011505D"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which is an essential component in </w:t>
      </w:r>
      <w:r w:rsidR="00F610D8" w:rsidRPr="00655AF1">
        <w:rPr>
          <w:rFonts w:asciiTheme="minorHAnsi" w:eastAsia="Times New Roman" w:hAnsiTheme="minorHAnsi" w:cs="Times New Roman"/>
          <w:szCs w:val="24"/>
          <w:lang w:eastAsia="en-GB"/>
        </w:rPr>
        <w:t xml:space="preserve">supporting </w:t>
      </w:r>
      <w:r w:rsidRPr="00655AF1">
        <w:rPr>
          <w:rFonts w:asciiTheme="minorHAnsi" w:eastAsia="Times New Roman" w:hAnsiTheme="minorHAnsi" w:cs="Times New Roman"/>
          <w:szCs w:val="24"/>
          <w:lang w:eastAsia="en-GB"/>
        </w:rPr>
        <w:t xml:space="preserve">early reading </w:t>
      </w:r>
      <w:r w:rsidR="00F610D8" w:rsidRPr="00655AF1">
        <w:rPr>
          <w:rFonts w:asciiTheme="minorHAnsi" w:eastAsia="Times New Roman" w:hAnsiTheme="minorHAnsi" w:cs="Times New Roman"/>
          <w:szCs w:val="24"/>
          <w:lang w:eastAsia="en-GB"/>
        </w:rPr>
        <w:t xml:space="preserve">and wider literacy development. </w:t>
      </w:r>
      <w:r w:rsidR="00452C00" w:rsidRPr="00655AF1">
        <w:rPr>
          <w:rFonts w:asciiTheme="minorHAnsi" w:eastAsia="Times New Roman" w:hAnsiTheme="minorHAnsi" w:cs="Times New Roman"/>
          <w:szCs w:val="24"/>
          <w:lang w:eastAsia="en-GB"/>
        </w:rPr>
        <w:t xml:space="preserve">Likewise, </w:t>
      </w:r>
      <w:r w:rsidR="00835643" w:rsidRPr="00655AF1">
        <w:rPr>
          <w:rFonts w:asciiTheme="minorHAnsi" w:eastAsia="Times New Roman" w:hAnsiTheme="minorHAnsi" w:cs="Times New Roman"/>
          <w:szCs w:val="24"/>
          <w:lang w:eastAsia="en-GB"/>
        </w:rPr>
        <w:t>Betawi (</w:t>
      </w:r>
      <w:r w:rsidR="0011505D" w:rsidRPr="00655AF1">
        <w:rPr>
          <w:rFonts w:asciiTheme="minorHAnsi" w:hAnsiTheme="minorHAnsi"/>
          <w:szCs w:val="24"/>
        </w:rPr>
        <w:t>2015</w:t>
      </w:r>
      <w:r w:rsidR="00835643" w:rsidRPr="00655AF1">
        <w:rPr>
          <w:rFonts w:asciiTheme="minorHAnsi" w:hAnsiTheme="minorHAnsi"/>
          <w:szCs w:val="24"/>
        </w:rPr>
        <w:t xml:space="preserve">), </w:t>
      </w:r>
      <w:r w:rsidR="00835643" w:rsidRPr="00655AF1">
        <w:rPr>
          <w:rFonts w:asciiTheme="minorHAnsi" w:eastAsia="Times New Roman" w:hAnsiTheme="minorHAnsi" w:cs="Times New Roman"/>
          <w:szCs w:val="24"/>
          <w:lang w:eastAsia="en-GB"/>
        </w:rPr>
        <w:t>proposes that</w:t>
      </w:r>
      <w:r w:rsidR="00481C8A" w:rsidRPr="00655AF1">
        <w:rPr>
          <w:rFonts w:asciiTheme="minorHAnsi" w:eastAsia="Times New Roman" w:hAnsiTheme="minorHAnsi" w:cs="Times New Roman"/>
          <w:szCs w:val="24"/>
          <w:lang w:eastAsia="en-GB"/>
        </w:rPr>
        <w:t>,</w:t>
      </w:r>
      <w:r w:rsidR="00835643" w:rsidRPr="00655AF1">
        <w:rPr>
          <w:rFonts w:asciiTheme="minorHAnsi" w:eastAsia="Times New Roman" w:hAnsiTheme="minorHAnsi" w:cs="Times New Roman"/>
          <w:szCs w:val="24"/>
          <w:lang w:eastAsia="en-GB"/>
        </w:rPr>
        <w:t xml:space="preserve"> </w:t>
      </w:r>
      <w:r w:rsidR="00835643" w:rsidRPr="00655AF1">
        <w:rPr>
          <w:rFonts w:asciiTheme="minorHAnsi" w:hAnsiTheme="minorHAnsi"/>
          <w:szCs w:val="24"/>
        </w:rPr>
        <w:t>i</w:t>
      </w:r>
      <w:r w:rsidR="00AD52F0" w:rsidRPr="00655AF1">
        <w:rPr>
          <w:rFonts w:asciiTheme="minorHAnsi" w:hAnsiTheme="minorHAnsi"/>
          <w:szCs w:val="24"/>
        </w:rPr>
        <w:t xml:space="preserve">n fact, </w:t>
      </w:r>
      <w:r w:rsidR="002455FB" w:rsidRPr="00655AF1">
        <w:rPr>
          <w:rFonts w:asciiTheme="minorHAnsi" w:hAnsiTheme="minorHAnsi"/>
          <w:szCs w:val="24"/>
        </w:rPr>
        <w:t>“</w:t>
      </w:r>
      <w:r w:rsidR="00AD52F0" w:rsidRPr="00655AF1">
        <w:rPr>
          <w:rFonts w:asciiTheme="minorHAnsi" w:hAnsiTheme="minorHAnsi"/>
          <w:szCs w:val="24"/>
        </w:rPr>
        <w:t>reading stories for toddlers is an effective activity in active learning</w:t>
      </w:r>
      <w:r w:rsidR="00835643" w:rsidRPr="00655AF1">
        <w:rPr>
          <w:rFonts w:asciiTheme="minorHAnsi" w:hAnsiTheme="minorHAnsi"/>
          <w:szCs w:val="24"/>
        </w:rPr>
        <w:t>”</w:t>
      </w:r>
      <w:r w:rsidR="0011505D" w:rsidRPr="00655AF1">
        <w:rPr>
          <w:rFonts w:asciiTheme="minorHAnsi" w:hAnsiTheme="minorHAnsi"/>
          <w:szCs w:val="24"/>
        </w:rPr>
        <w:t xml:space="preserve"> (p. 595)</w:t>
      </w:r>
      <w:r w:rsidR="00AD52F0" w:rsidRPr="00655AF1">
        <w:rPr>
          <w:rFonts w:asciiTheme="minorHAnsi" w:hAnsiTheme="minorHAnsi"/>
          <w:szCs w:val="24"/>
        </w:rPr>
        <w:t>, increasing thinking skills and motivation to learn (Dewing, 2010) and significantly improves social skills (Hassenzadeh Kalate, 2011).</w:t>
      </w:r>
      <w:r w:rsidR="00672163" w:rsidRPr="00655AF1">
        <w:rPr>
          <w:rFonts w:asciiTheme="minorHAnsi" w:hAnsiTheme="minorHAnsi"/>
          <w:szCs w:val="24"/>
        </w:rPr>
        <w:t xml:space="preserve"> </w:t>
      </w:r>
    </w:p>
    <w:p w:rsidR="00325879" w:rsidRPr="00655AF1" w:rsidRDefault="00325879" w:rsidP="00325879">
      <w:pPr>
        <w:spacing w:after="0" w:line="360" w:lineRule="auto"/>
        <w:jc w:val="both"/>
        <w:rPr>
          <w:rFonts w:asciiTheme="minorHAnsi" w:eastAsia="Times New Roman" w:hAnsiTheme="minorHAnsi" w:cs="Times New Roman"/>
          <w:szCs w:val="24"/>
          <w:lang w:eastAsia="en-GB"/>
        </w:rPr>
      </w:pPr>
    </w:p>
    <w:p w:rsidR="006D0543" w:rsidRPr="00655AF1" w:rsidRDefault="00AD52F0" w:rsidP="0032587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Furthermore, </w:t>
      </w:r>
      <w:r w:rsidR="00325879" w:rsidRPr="00655AF1">
        <w:rPr>
          <w:rFonts w:asciiTheme="minorHAnsi" w:eastAsia="Times New Roman" w:hAnsiTheme="minorHAnsi" w:cs="Times New Roman"/>
          <w:szCs w:val="24"/>
          <w:lang w:eastAsia="en-GB"/>
        </w:rPr>
        <w:t>Levy (2016) suggests that t</w:t>
      </w:r>
      <w:r w:rsidR="00325879" w:rsidRPr="00655AF1">
        <w:rPr>
          <w:rFonts w:asciiTheme="minorHAnsi" w:hAnsiTheme="minorHAnsi"/>
          <w:szCs w:val="24"/>
        </w:rPr>
        <w:t xml:space="preserve">he </w:t>
      </w:r>
      <w:r w:rsidR="002455FB" w:rsidRPr="00655AF1">
        <w:rPr>
          <w:rFonts w:asciiTheme="minorHAnsi" w:hAnsiTheme="minorHAnsi"/>
          <w:szCs w:val="24"/>
        </w:rPr>
        <w:t>“</w:t>
      </w:r>
      <w:r w:rsidR="00325879" w:rsidRPr="00655AF1">
        <w:rPr>
          <w:rFonts w:asciiTheme="minorHAnsi" w:hAnsiTheme="minorHAnsi"/>
          <w:szCs w:val="24"/>
        </w:rPr>
        <w:t>early years classroom can be a place where children are taught that literacy is a broad and dynamic concept</w:t>
      </w:r>
      <w:r w:rsidR="002455FB" w:rsidRPr="00655AF1">
        <w:rPr>
          <w:rFonts w:asciiTheme="minorHAnsi" w:hAnsiTheme="minorHAnsi"/>
          <w:szCs w:val="24"/>
        </w:rPr>
        <w:t>”</w:t>
      </w:r>
      <w:r w:rsidR="0011505D" w:rsidRPr="00655AF1">
        <w:rPr>
          <w:rFonts w:asciiTheme="minorHAnsi" w:hAnsiTheme="minorHAnsi"/>
          <w:szCs w:val="24"/>
        </w:rPr>
        <w:t xml:space="preserve"> (p. 11)</w:t>
      </w:r>
      <w:r w:rsidR="00B20B08" w:rsidRPr="00655AF1">
        <w:rPr>
          <w:rFonts w:asciiTheme="minorHAnsi" w:hAnsiTheme="minorHAnsi"/>
          <w:szCs w:val="24"/>
        </w:rPr>
        <w:t>;</w:t>
      </w:r>
      <w:r w:rsidR="00D7177F" w:rsidRPr="00655AF1">
        <w:rPr>
          <w:rFonts w:asciiTheme="minorHAnsi" w:hAnsiTheme="minorHAnsi"/>
          <w:szCs w:val="24"/>
        </w:rPr>
        <w:t xml:space="preserve"> </w:t>
      </w:r>
      <w:r w:rsidR="00B20B08" w:rsidRPr="00655AF1">
        <w:rPr>
          <w:rFonts w:asciiTheme="minorHAnsi" w:hAnsiTheme="minorHAnsi"/>
          <w:szCs w:val="24"/>
        </w:rPr>
        <w:t>a</w:t>
      </w:r>
      <w:r w:rsidR="00325879" w:rsidRPr="00655AF1">
        <w:rPr>
          <w:rFonts w:asciiTheme="minorHAnsi" w:hAnsiTheme="minorHAnsi"/>
          <w:szCs w:val="24"/>
        </w:rPr>
        <w:t xml:space="preserve"> print-rich environment where children are immersed in language and text daily and significant adults are observed reading and talking fosters children’s early language and literacy skills (Jarvis et al</w:t>
      </w:r>
      <w:r w:rsidR="009D6BC7" w:rsidRPr="00655AF1">
        <w:rPr>
          <w:rFonts w:asciiTheme="minorHAnsi" w:hAnsiTheme="minorHAnsi"/>
          <w:szCs w:val="24"/>
        </w:rPr>
        <w:t>.</w:t>
      </w:r>
      <w:r w:rsidR="00325879" w:rsidRPr="00655AF1">
        <w:rPr>
          <w:rFonts w:asciiTheme="minorHAnsi" w:hAnsiTheme="minorHAnsi"/>
          <w:szCs w:val="24"/>
        </w:rPr>
        <w:t>, 2016</w:t>
      </w:r>
      <w:r w:rsidR="00430561" w:rsidRPr="00655AF1">
        <w:rPr>
          <w:rFonts w:asciiTheme="minorHAnsi" w:hAnsiTheme="minorHAnsi"/>
          <w:szCs w:val="24"/>
        </w:rPr>
        <w:t>; Siraj-Blatchford et al</w:t>
      </w:r>
      <w:r w:rsidR="002B27D0" w:rsidRPr="00655AF1">
        <w:rPr>
          <w:rFonts w:asciiTheme="minorHAnsi" w:hAnsiTheme="minorHAnsi"/>
          <w:szCs w:val="24"/>
        </w:rPr>
        <w:t>.</w:t>
      </w:r>
      <w:r w:rsidR="00430561" w:rsidRPr="00655AF1">
        <w:rPr>
          <w:rFonts w:asciiTheme="minorHAnsi" w:hAnsiTheme="minorHAnsi"/>
          <w:szCs w:val="24"/>
        </w:rPr>
        <w:t>, 2002</w:t>
      </w:r>
      <w:r w:rsidR="00325879" w:rsidRPr="00655AF1">
        <w:rPr>
          <w:rFonts w:asciiTheme="minorHAnsi" w:hAnsiTheme="minorHAnsi"/>
          <w:szCs w:val="24"/>
        </w:rPr>
        <w:t xml:space="preserve">). </w:t>
      </w:r>
      <w:r w:rsidRPr="00655AF1">
        <w:rPr>
          <w:rFonts w:asciiTheme="minorHAnsi" w:hAnsiTheme="minorHAnsi"/>
          <w:szCs w:val="24"/>
        </w:rPr>
        <w:t>As such</w:t>
      </w:r>
      <w:r w:rsidR="00325879" w:rsidRPr="00655AF1">
        <w:rPr>
          <w:rFonts w:asciiTheme="minorHAnsi" w:hAnsiTheme="minorHAnsi"/>
          <w:szCs w:val="24"/>
        </w:rPr>
        <w:t xml:space="preserve">, Bayley and Broadbent (2010) suggest that the most important </w:t>
      </w:r>
      <w:r w:rsidR="001C7672" w:rsidRPr="00655AF1">
        <w:rPr>
          <w:rFonts w:asciiTheme="minorHAnsi" w:hAnsiTheme="minorHAnsi"/>
          <w:szCs w:val="24"/>
        </w:rPr>
        <w:t>facet</w:t>
      </w:r>
      <w:r w:rsidR="002F510C" w:rsidRPr="00655AF1">
        <w:rPr>
          <w:rFonts w:asciiTheme="minorHAnsi" w:hAnsiTheme="minorHAnsi"/>
          <w:szCs w:val="24"/>
        </w:rPr>
        <w:t xml:space="preserve"> of the environment in </w:t>
      </w:r>
      <w:r w:rsidR="00325879" w:rsidRPr="00655AF1">
        <w:rPr>
          <w:rFonts w:asciiTheme="minorHAnsi" w:hAnsiTheme="minorHAnsi"/>
          <w:szCs w:val="24"/>
        </w:rPr>
        <w:t>early years setting</w:t>
      </w:r>
      <w:r w:rsidR="002F510C" w:rsidRPr="00655AF1">
        <w:rPr>
          <w:rFonts w:asciiTheme="minorHAnsi" w:hAnsiTheme="minorHAnsi"/>
          <w:szCs w:val="24"/>
        </w:rPr>
        <w:t>s</w:t>
      </w:r>
      <w:r w:rsidR="00325879" w:rsidRPr="00655AF1">
        <w:rPr>
          <w:rFonts w:asciiTheme="minorHAnsi" w:hAnsiTheme="minorHAnsi"/>
          <w:szCs w:val="24"/>
        </w:rPr>
        <w:t xml:space="preserve"> is the behaviour</w:t>
      </w:r>
      <w:r w:rsidR="00C41AFD" w:rsidRPr="00655AF1">
        <w:rPr>
          <w:rFonts w:asciiTheme="minorHAnsi" w:hAnsiTheme="minorHAnsi"/>
          <w:szCs w:val="24"/>
        </w:rPr>
        <w:t>s</w:t>
      </w:r>
      <w:r w:rsidR="00325879" w:rsidRPr="00655AF1">
        <w:rPr>
          <w:rFonts w:asciiTheme="minorHAnsi" w:hAnsiTheme="minorHAnsi"/>
          <w:szCs w:val="24"/>
        </w:rPr>
        <w:t xml:space="preserve"> of the significant adults. Children need to see literacy practices in </w:t>
      </w:r>
      <w:r w:rsidR="00E01D70" w:rsidRPr="00655AF1">
        <w:rPr>
          <w:rFonts w:asciiTheme="minorHAnsi" w:hAnsiTheme="minorHAnsi"/>
          <w:szCs w:val="24"/>
        </w:rPr>
        <w:t xml:space="preserve">daily </w:t>
      </w:r>
      <w:r w:rsidR="00325879" w:rsidRPr="00655AF1">
        <w:rPr>
          <w:rFonts w:asciiTheme="minorHAnsi" w:hAnsiTheme="minorHAnsi"/>
          <w:szCs w:val="24"/>
        </w:rPr>
        <w:t>action to support them in developing their vocabulary and to be motivated to want to have fun with reading activities</w:t>
      </w:r>
      <w:r w:rsidR="001E0FB7" w:rsidRPr="00655AF1">
        <w:rPr>
          <w:rFonts w:asciiTheme="minorHAnsi" w:hAnsiTheme="minorHAnsi"/>
          <w:szCs w:val="24"/>
        </w:rPr>
        <w:t xml:space="preserve"> (Cremin et al., 2008)</w:t>
      </w:r>
      <w:r w:rsidR="00325879" w:rsidRPr="00655AF1">
        <w:rPr>
          <w:rFonts w:asciiTheme="minorHAnsi" w:hAnsiTheme="minorHAnsi"/>
          <w:szCs w:val="24"/>
        </w:rPr>
        <w:t xml:space="preserve">. </w:t>
      </w:r>
      <w:r w:rsidR="00325879" w:rsidRPr="00655AF1">
        <w:rPr>
          <w:rFonts w:asciiTheme="minorHAnsi" w:eastAsia="Times New Roman" w:hAnsiTheme="minorHAnsi" w:cs="Times New Roman"/>
          <w:szCs w:val="24"/>
          <w:lang w:eastAsia="en-GB"/>
        </w:rPr>
        <w:t>Findings from Halden et al</w:t>
      </w:r>
      <w:r w:rsidR="00E01D70" w:rsidRPr="00655AF1">
        <w:rPr>
          <w:rFonts w:asciiTheme="minorHAnsi" w:eastAsia="Times New Roman" w:hAnsiTheme="minorHAnsi" w:cs="Times New Roman"/>
          <w:szCs w:val="24"/>
          <w:lang w:eastAsia="en-GB"/>
        </w:rPr>
        <w:t>.</w:t>
      </w:r>
      <w:r w:rsidR="008802CC"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’s ‘</w:t>
      </w:r>
      <w:r w:rsidR="00325879" w:rsidRPr="00655AF1">
        <w:rPr>
          <w:rFonts w:asciiTheme="minorHAnsi" w:eastAsia="Times New Roman" w:hAnsiTheme="minorHAnsi" w:cs="Times New Roman"/>
          <w:i/>
          <w:szCs w:val="24"/>
          <w:lang w:eastAsia="en-GB"/>
        </w:rPr>
        <w:t>Investigating communication, language and literacy development in the early years sector’</w:t>
      </w:r>
      <w:r w:rsidR="00325879" w:rsidRPr="00655AF1">
        <w:rPr>
          <w:rFonts w:asciiTheme="minorHAnsi" w:eastAsia="Times New Roman" w:hAnsiTheme="minorHAnsi" w:cs="Times New Roman"/>
          <w:szCs w:val="24"/>
          <w:lang w:eastAsia="en-GB"/>
        </w:rPr>
        <w:t xml:space="preserve"> </w:t>
      </w:r>
      <w:r w:rsidR="00E01D70" w:rsidRPr="00655AF1">
        <w:rPr>
          <w:rFonts w:asciiTheme="minorHAnsi" w:eastAsia="Times New Roman" w:hAnsiTheme="minorHAnsi" w:cs="Times New Roman"/>
          <w:szCs w:val="24"/>
          <w:lang w:eastAsia="en-GB"/>
        </w:rPr>
        <w:t>(2011</w:t>
      </w:r>
      <w:r w:rsidR="00452C00" w:rsidRPr="00655AF1">
        <w:rPr>
          <w:rFonts w:asciiTheme="minorHAnsi" w:eastAsia="Times New Roman" w:hAnsiTheme="minorHAnsi" w:cs="Times New Roman"/>
          <w:szCs w:val="24"/>
          <w:lang w:eastAsia="en-GB"/>
        </w:rPr>
        <w:t xml:space="preserve">) </w:t>
      </w:r>
      <w:r w:rsidR="00325879" w:rsidRPr="00655AF1">
        <w:rPr>
          <w:rFonts w:asciiTheme="minorHAnsi" w:eastAsia="Times New Roman" w:hAnsiTheme="minorHAnsi" w:cs="Times New Roman"/>
          <w:szCs w:val="24"/>
          <w:lang w:eastAsia="en-GB"/>
        </w:rPr>
        <w:t xml:space="preserve">research study </w:t>
      </w:r>
      <w:r w:rsidR="00452C00" w:rsidRPr="00655AF1">
        <w:rPr>
          <w:rFonts w:asciiTheme="minorHAnsi" w:eastAsia="Times New Roman" w:hAnsiTheme="minorHAnsi" w:cs="Times New Roman"/>
          <w:szCs w:val="24"/>
          <w:lang w:eastAsia="en-GB"/>
        </w:rPr>
        <w:t xml:space="preserve">highlighted </w:t>
      </w:r>
      <w:r w:rsidR="00930CA9" w:rsidRPr="00655AF1">
        <w:rPr>
          <w:rFonts w:asciiTheme="minorHAnsi" w:eastAsia="Times New Roman" w:hAnsiTheme="minorHAnsi" w:cs="Times New Roman"/>
          <w:szCs w:val="24"/>
          <w:lang w:eastAsia="en-GB"/>
        </w:rPr>
        <w:t>the general</w:t>
      </w:r>
      <w:r w:rsidR="00325879" w:rsidRPr="00655AF1">
        <w:rPr>
          <w:rFonts w:asciiTheme="minorHAnsi" w:eastAsia="Times New Roman" w:hAnsiTheme="minorHAnsi" w:cs="Times New Roman"/>
          <w:szCs w:val="24"/>
          <w:lang w:eastAsia="en-GB"/>
        </w:rPr>
        <w:t xml:space="preserve"> </w:t>
      </w:r>
      <w:r w:rsidR="00452C00" w:rsidRPr="00655AF1">
        <w:rPr>
          <w:rFonts w:asciiTheme="minorHAnsi" w:eastAsia="Times New Roman" w:hAnsiTheme="minorHAnsi" w:cs="Times New Roman"/>
          <w:szCs w:val="24"/>
          <w:lang w:eastAsia="en-GB"/>
        </w:rPr>
        <w:lastRenderedPageBreak/>
        <w:t>responsibility</w:t>
      </w:r>
      <w:r w:rsidR="00930CA9" w:rsidRPr="00655AF1">
        <w:rPr>
          <w:rFonts w:asciiTheme="minorHAnsi" w:eastAsia="Times New Roman" w:hAnsiTheme="minorHAnsi" w:cs="Times New Roman"/>
          <w:szCs w:val="24"/>
          <w:lang w:eastAsia="en-GB"/>
        </w:rPr>
        <w:t xml:space="preserve"> from</w:t>
      </w:r>
      <w:r w:rsidR="00452C00" w:rsidRPr="00655AF1">
        <w:rPr>
          <w:rFonts w:asciiTheme="minorHAnsi" w:eastAsia="Times New Roman" w:hAnsiTheme="minorHAnsi" w:cs="Times New Roman"/>
          <w:szCs w:val="24"/>
          <w:lang w:eastAsia="en-GB"/>
        </w:rPr>
        <w:t xml:space="preserve"> </w:t>
      </w:r>
      <w:r w:rsidR="00325879" w:rsidRPr="00655AF1">
        <w:rPr>
          <w:rFonts w:asciiTheme="minorHAnsi" w:eastAsia="Times New Roman" w:hAnsiTheme="minorHAnsi" w:cs="Times New Roman"/>
          <w:szCs w:val="24"/>
          <w:lang w:eastAsia="en-GB"/>
        </w:rPr>
        <w:t xml:space="preserve">practitioners </w:t>
      </w:r>
      <w:r w:rsidR="00930CA9" w:rsidRPr="00655AF1">
        <w:rPr>
          <w:rFonts w:asciiTheme="minorHAnsi" w:eastAsia="Times New Roman" w:hAnsiTheme="minorHAnsi" w:cs="Times New Roman"/>
          <w:szCs w:val="24"/>
          <w:lang w:eastAsia="en-GB"/>
        </w:rPr>
        <w:t xml:space="preserve">to </w:t>
      </w:r>
      <w:r w:rsidR="00325879" w:rsidRPr="00655AF1">
        <w:rPr>
          <w:rFonts w:asciiTheme="minorHAnsi" w:eastAsia="Times New Roman" w:hAnsiTheme="minorHAnsi" w:cs="Times New Roman"/>
          <w:szCs w:val="24"/>
          <w:lang w:eastAsia="en-GB"/>
        </w:rPr>
        <w:t xml:space="preserve">support </w:t>
      </w:r>
      <w:r w:rsidR="00930CA9" w:rsidRPr="00655AF1">
        <w:rPr>
          <w:rFonts w:asciiTheme="minorHAnsi" w:eastAsia="Times New Roman" w:hAnsiTheme="minorHAnsi" w:cs="Times New Roman"/>
          <w:szCs w:val="24"/>
          <w:lang w:eastAsia="en-GB"/>
        </w:rPr>
        <w:t xml:space="preserve">young </w:t>
      </w:r>
      <w:r w:rsidR="00325879" w:rsidRPr="00655AF1">
        <w:rPr>
          <w:rFonts w:asciiTheme="minorHAnsi" w:eastAsia="Times New Roman" w:hAnsiTheme="minorHAnsi" w:cs="Times New Roman"/>
          <w:szCs w:val="24"/>
          <w:lang w:eastAsia="en-GB"/>
        </w:rPr>
        <w:t xml:space="preserve">children’s </w:t>
      </w:r>
      <w:r w:rsidR="00930CA9" w:rsidRPr="00655AF1">
        <w:rPr>
          <w:rFonts w:asciiTheme="minorHAnsi" w:eastAsia="Times New Roman" w:hAnsiTheme="minorHAnsi" w:cs="Times New Roman"/>
          <w:szCs w:val="24"/>
          <w:lang w:eastAsia="en-GB"/>
        </w:rPr>
        <w:t xml:space="preserve">communication, </w:t>
      </w:r>
      <w:r w:rsidR="00325879" w:rsidRPr="00655AF1">
        <w:rPr>
          <w:rFonts w:asciiTheme="minorHAnsi" w:eastAsia="Times New Roman" w:hAnsiTheme="minorHAnsi" w:cs="Times New Roman"/>
          <w:szCs w:val="24"/>
          <w:lang w:eastAsia="en-GB"/>
        </w:rPr>
        <w:t xml:space="preserve">language and literacy, with nearly all providers </w:t>
      </w:r>
      <w:r w:rsidR="00930CA9" w:rsidRPr="00655AF1">
        <w:rPr>
          <w:rFonts w:asciiTheme="minorHAnsi" w:eastAsia="Times New Roman" w:hAnsiTheme="minorHAnsi" w:cs="Times New Roman"/>
          <w:szCs w:val="24"/>
          <w:lang w:eastAsia="en-GB"/>
        </w:rPr>
        <w:t>regularly assessing</w:t>
      </w:r>
      <w:r w:rsidR="00325879" w:rsidRPr="00655AF1">
        <w:rPr>
          <w:rFonts w:asciiTheme="minorHAnsi" w:eastAsia="Times New Roman" w:hAnsiTheme="minorHAnsi" w:cs="Times New Roman"/>
          <w:szCs w:val="24"/>
          <w:lang w:eastAsia="en-GB"/>
        </w:rPr>
        <w:t xml:space="preserve"> </w:t>
      </w:r>
      <w:r w:rsidR="00930CA9" w:rsidRPr="00655AF1">
        <w:rPr>
          <w:rFonts w:asciiTheme="minorHAnsi" w:eastAsia="Times New Roman" w:hAnsiTheme="minorHAnsi" w:cs="Times New Roman"/>
          <w:szCs w:val="24"/>
          <w:lang w:eastAsia="en-GB"/>
        </w:rPr>
        <w:t xml:space="preserve">and enhancing </w:t>
      </w:r>
      <w:r w:rsidR="00325879" w:rsidRPr="00655AF1">
        <w:rPr>
          <w:rFonts w:asciiTheme="minorHAnsi" w:eastAsia="Times New Roman" w:hAnsiTheme="minorHAnsi" w:cs="Times New Roman"/>
          <w:szCs w:val="24"/>
          <w:lang w:eastAsia="en-GB"/>
        </w:rPr>
        <w:t xml:space="preserve">their </w:t>
      </w:r>
      <w:r w:rsidR="00930CA9" w:rsidRPr="00655AF1">
        <w:rPr>
          <w:rFonts w:asciiTheme="minorHAnsi" w:eastAsia="Times New Roman" w:hAnsiTheme="minorHAnsi" w:cs="Times New Roman"/>
          <w:szCs w:val="24"/>
          <w:lang w:eastAsia="en-GB"/>
        </w:rPr>
        <w:t xml:space="preserve">provision in this particular area. </w:t>
      </w:r>
      <w:r w:rsidR="00325879" w:rsidRPr="00655AF1">
        <w:rPr>
          <w:rFonts w:asciiTheme="minorHAnsi" w:eastAsia="Times New Roman" w:hAnsiTheme="minorHAnsi" w:cs="Times New Roman"/>
          <w:szCs w:val="24"/>
          <w:lang w:eastAsia="en-GB"/>
        </w:rPr>
        <w:t xml:space="preserve">This suggests that practitioners in </w:t>
      </w:r>
      <w:r w:rsidR="00867EC7" w:rsidRPr="00655AF1">
        <w:rPr>
          <w:rFonts w:asciiTheme="minorHAnsi" w:eastAsia="Times New Roman" w:hAnsiTheme="minorHAnsi" w:cs="Times New Roman"/>
          <w:szCs w:val="24"/>
          <w:lang w:eastAsia="en-GB"/>
        </w:rPr>
        <w:t>this study</w:t>
      </w:r>
      <w:r w:rsidR="00930CA9" w:rsidRPr="00655AF1">
        <w:rPr>
          <w:rFonts w:asciiTheme="minorHAnsi" w:eastAsia="Times New Roman" w:hAnsiTheme="minorHAnsi" w:cs="Times New Roman"/>
          <w:szCs w:val="24"/>
          <w:lang w:eastAsia="en-GB"/>
        </w:rPr>
        <w:t xml:space="preserve"> value these communication, language and</w:t>
      </w:r>
      <w:r w:rsidR="00325879" w:rsidRPr="00655AF1">
        <w:rPr>
          <w:rFonts w:asciiTheme="minorHAnsi" w:eastAsia="Times New Roman" w:hAnsiTheme="minorHAnsi" w:cs="Times New Roman"/>
          <w:szCs w:val="24"/>
          <w:lang w:eastAsia="en-GB"/>
        </w:rPr>
        <w:t xml:space="preserve"> literacy practices and review this practice often to support young children. </w:t>
      </w:r>
      <w:r w:rsidR="00A20FD1" w:rsidRPr="00655AF1">
        <w:rPr>
          <w:rFonts w:asciiTheme="minorHAnsi" w:eastAsia="Times New Roman" w:hAnsiTheme="minorHAnsi" w:cs="Times New Roman"/>
          <w:szCs w:val="24"/>
          <w:lang w:eastAsia="en-GB"/>
        </w:rPr>
        <w:t xml:space="preserve">Holland and Doherty (2016) </w:t>
      </w:r>
      <w:r w:rsidR="00930CA9" w:rsidRPr="00655AF1">
        <w:rPr>
          <w:rFonts w:asciiTheme="minorHAnsi" w:eastAsia="Times New Roman" w:hAnsiTheme="minorHAnsi" w:cs="Times New Roman"/>
          <w:szCs w:val="24"/>
          <w:lang w:eastAsia="en-GB"/>
        </w:rPr>
        <w:t xml:space="preserve">also </w:t>
      </w:r>
      <w:r w:rsidR="00A20FD1" w:rsidRPr="00655AF1">
        <w:rPr>
          <w:rFonts w:asciiTheme="minorHAnsi" w:eastAsia="Times New Roman" w:hAnsiTheme="minorHAnsi" w:cs="Times New Roman"/>
          <w:szCs w:val="24"/>
          <w:lang w:eastAsia="en-GB"/>
        </w:rPr>
        <w:t>strongly suggest that the environment is key to young children’s learning:</w:t>
      </w:r>
    </w:p>
    <w:p w:rsidR="00B07979" w:rsidRPr="00655AF1" w:rsidRDefault="00B07979" w:rsidP="00325879">
      <w:pPr>
        <w:spacing w:after="0" w:line="360" w:lineRule="auto"/>
        <w:jc w:val="both"/>
        <w:rPr>
          <w:rFonts w:asciiTheme="minorHAnsi" w:eastAsia="Times New Roman" w:hAnsiTheme="minorHAnsi" w:cs="Times New Roman"/>
          <w:szCs w:val="24"/>
          <w:lang w:eastAsia="en-GB"/>
        </w:rPr>
      </w:pPr>
    </w:p>
    <w:p w:rsidR="006001CF" w:rsidRPr="00655AF1" w:rsidRDefault="00325879" w:rsidP="006001CF">
      <w:pPr>
        <w:spacing w:after="0" w:line="240" w:lineRule="auto"/>
        <w:ind w:left="720" w:right="1088"/>
        <w:jc w:val="both"/>
        <w:rPr>
          <w:rFonts w:asciiTheme="minorHAnsi" w:hAnsiTheme="minorHAnsi"/>
          <w:szCs w:val="24"/>
        </w:rPr>
      </w:pPr>
      <w:r w:rsidRPr="00655AF1">
        <w:rPr>
          <w:rFonts w:asciiTheme="minorHAnsi" w:hAnsiTheme="minorHAnsi"/>
          <w:szCs w:val="24"/>
        </w:rPr>
        <w:t xml:space="preserve">Leaders and practitioners have a huge responsibility to create stimulating environments of high quality, as it is the environment that can either enable or disable children’s progress. </w:t>
      </w:r>
    </w:p>
    <w:p w:rsidR="00325879" w:rsidRPr="00655AF1" w:rsidRDefault="00325879" w:rsidP="006001CF">
      <w:pPr>
        <w:spacing w:after="0" w:line="240" w:lineRule="auto"/>
        <w:ind w:left="720" w:right="1088"/>
        <w:jc w:val="right"/>
        <w:rPr>
          <w:rFonts w:asciiTheme="minorHAnsi" w:hAnsiTheme="minorHAnsi"/>
          <w:i/>
          <w:szCs w:val="24"/>
        </w:rPr>
      </w:pPr>
      <w:r w:rsidRPr="00655AF1">
        <w:rPr>
          <w:rFonts w:asciiTheme="minorHAnsi" w:hAnsiTheme="minorHAnsi"/>
          <w:szCs w:val="24"/>
        </w:rPr>
        <w:t>(Holland and Doherty, 2016</w:t>
      </w:r>
      <w:r w:rsidR="00BF1669" w:rsidRPr="00655AF1">
        <w:rPr>
          <w:rFonts w:asciiTheme="minorHAnsi" w:hAnsiTheme="minorHAnsi"/>
          <w:szCs w:val="24"/>
        </w:rPr>
        <w:t>, p.</w:t>
      </w:r>
      <w:r w:rsidRPr="00655AF1">
        <w:rPr>
          <w:rFonts w:asciiTheme="minorHAnsi" w:hAnsiTheme="minorHAnsi"/>
          <w:szCs w:val="24"/>
        </w:rPr>
        <w:t xml:space="preserve"> 164)</w:t>
      </w:r>
    </w:p>
    <w:p w:rsidR="00325879" w:rsidRPr="00655AF1" w:rsidRDefault="00325879" w:rsidP="00325879">
      <w:pPr>
        <w:spacing w:after="0" w:line="360" w:lineRule="auto"/>
        <w:jc w:val="both"/>
        <w:rPr>
          <w:rFonts w:asciiTheme="minorHAnsi" w:eastAsia="Times New Roman" w:hAnsiTheme="minorHAnsi" w:cs="Times New Roman"/>
          <w:szCs w:val="24"/>
          <w:lang w:eastAsia="en-GB"/>
        </w:rPr>
      </w:pPr>
    </w:p>
    <w:p w:rsidR="0090425A" w:rsidRPr="00655AF1" w:rsidRDefault="0090425A" w:rsidP="00325879">
      <w:pPr>
        <w:spacing w:after="0" w:line="360" w:lineRule="auto"/>
        <w:jc w:val="both"/>
        <w:rPr>
          <w:rFonts w:asciiTheme="minorHAnsi" w:eastAsia="Times New Roman" w:hAnsiTheme="minorHAnsi" w:cs="Times New Roman"/>
          <w:szCs w:val="24"/>
          <w:lang w:eastAsia="en-GB"/>
        </w:rPr>
      </w:pPr>
    </w:p>
    <w:p w:rsidR="00325879" w:rsidRPr="00655AF1" w:rsidRDefault="00325879" w:rsidP="0032587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It is </w:t>
      </w:r>
      <w:r w:rsidR="00930CA9" w:rsidRPr="00655AF1">
        <w:rPr>
          <w:rFonts w:asciiTheme="minorHAnsi" w:eastAsia="Times New Roman" w:hAnsiTheme="minorHAnsi" w:cs="Times New Roman"/>
          <w:szCs w:val="24"/>
          <w:lang w:eastAsia="en-GB"/>
        </w:rPr>
        <w:t xml:space="preserve">therefore </w:t>
      </w:r>
      <w:r w:rsidR="00430561" w:rsidRPr="00655AF1">
        <w:rPr>
          <w:rFonts w:asciiTheme="minorHAnsi" w:eastAsia="Times New Roman" w:hAnsiTheme="minorHAnsi" w:cs="Times New Roman"/>
          <w:szCs w:val="24"/>
          <w:lang w:eastAsia="en-GB"/>
        </w:rPr>
        <w:t>disappointing</w:t>
      </w:r>
      <w:r w:rsidRPr="00655AF1">
        <w:rPr>
          <w:rFonts w:asciiTheme="minorHAnsi" w:eastAsia="Times New Roman" w:hAnsiTheme="minorHAnsi" w:cs="Times New Roman"/>
          <w:szCs w:val="24"/>
          <w:lang w:eastAsia="en-GB"/>
        </w:rPr>
        <w:t xml:space="preserve">, however that within the </w:t>
      </w:r>
      <w:r w:rsidR="001E0FB7" w:rsidRPr="00655AF1">
        <w:rPr>
          <w:rFonts w:asciiTheme="minorHAnsi" w:eastAsia="Times New Roman" w:hAnsiTheme="minorHAnsi" w:cs="Times New Roman"/>
          <w:szCs w:val="24"/>
          <w:lang w:eastAsia="en-GB"/>
        </w:rPr>
        <w:t>‘</w:t>
      </w:r>
      <w:r w:rsidR="00481C8A" w:rsidRPr="00655AF1">
        <w:rPr>
          <w:rFonts w:asciiTheme="minorHAnsi" w:eastAsia="Times New Roman" w:hAnsiTheme="minorHAnsi" w:cs="Times New Roman"/>
          <w:szCs w:val="24"/>
          <w:lang w:eastAsia="en-GB"/>
        </w:rPr>
        <w:t>Characteristics of Effective L</w:t>
      </w:r>
      <w:r w:rsidRPr="00655AF1">
        <w:rPr>
          <w:rFonts w:asciiTheme="minorHAnsi" w:eastAsia="Times New Roman" w:hAnsiTheme="minorHAnsi" w:cs="Times New Roman"/>
          <w:szCs w:val="24"/>
          <w:lang w:eastAsia="en-GB"/>
        </w:rPr>
        <w:t>earning</w:t>
      </w:r>
      <w:r w:rsidR="001E0FB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in the ‘</w:t>
      </w:r>
      <w:r w:rsidRPr="00655AF1">
        <w:rPr>
          <w:rFonts w:asciiTheme="minorHAnsi" w:eastAsia="Times New Roman" w:hAnsiTheme="minorHAnsi" w:cs="Times New Roman"/>
          <w:i/>
          <w:szCs w:val="24"/>
          <w:lang w:eastAsia="en-GB"/>
        </w:rPr>
        <w:t xml:space="preserve">Development Matters in the Early Years Foundation Stage (EYFS) </w:t>
      </w:r>
      <w:r w:rsidR="001C7672" w:rsidRPr="00655AF1">
        <w:rPr>
          <w:rFonts w:asciiTheme="minorHAnsi" w:eastAsia="Times New Roman" w:hAnsiTheme="minorHAnsi" w:cs="Times New Roman"/>
          <w:i/>
          <w:szCs w:val="24"/>
          <w:lang w:eastAsia="en-GB"/>
        </w:rPr>
        <w:t>non-statutory guidance material’</w:t>
      </w:r>
      <w:r w:rsidRPr="00655AF1">
        <w:rPr>
          <w:rFonts w:asciiTheme="minorHAnsi" w:eastAsia="Times New Roman" w:hAnsiTheme="minorHAnsi" w:cs="Times New Roman"/>
          <w:szCs w:val="24"/>
          <w:lang w:eastAsia="en-GB"/>
        </w:rPr>
        <w:t xml:space="preserve"> (Early Education</w:t>
      </w:r>
      <w:r w:rsidR="00430561"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2012) there is no mention at all of language, books or early reading. The ‘communication and language’, ‘positive relationships’ and ‘enabling environment’ sections from birth to eleven months are also somewhat sparse considering this is such a critical phase in early language development. </w:t>
      </w:r>
      <w:r w:rsidR="00E01D70" w:rsidRPr="00655AF1">
        <w:rPr>
          <w:rFonts w:asciiTheme="minorHAnsi" w:eastAsia="Times New Roman" w:hAnsiTheme="minorHAnsi" w:cs="Times New Roman"/>
          <w:szCs w:val="24"/>
          <w:lang w:eastAsia="en-GB"/>
        </w:rPr>
        <w:t>Additionally,</w:t>
      </w:r>
      <w:r w:rsidRPr="00655AF1">
        <w:rPr>
          <w:rFonts w:asciiTheme="minorHAnsi" w:eastAsia="Times New Roman" w:hAnsiTheme="minorHAnsi" w:cs="Times New Roman"/>
          <w:szCs w:val="24"/>
          <w:lang w:eastAsia="en-GB"/>
        </w:rPr>
        <w:t xml:space="preserve"> the ’Literacy: reading’ section from </w:t>
      </w:r>
      <w:r w:rsidR="00273FB5" w:rsidRPr="00655AF1">
        <w:rPr>
          <w:rFonts w:asciiTheme="minorHAnsi" w:eastAsia="Times New Roman" w:hAnsiTheme="minorHAnsi" w:cs="Times New Roman"/>
          <w:szCs w:val="24"/>
          <w:lang w:eastAsia="en-GB"/>
        </w:rPr>
        <w:t>birth to eleven months advises “</w:t>
      </w:r>
      <w:r w:rsidRPr="00655AF1">
        <w:rPr>
          <w:rFonts w:asciiTheme="minorHAnsi" w:eastAsia="Times New Roman" w:hAnsiTheme="minorHAnsi" w:cs="Times New Roman"/>
          <w:szCs w:val="24"/>
          <w:lang w:eastAsia="en-GB"/>
        </w:rPr>
        <w:t>use finger play, rhymes and familiar songs from home to support young babies</w:t>
      </w:r>
      <w:r w:rsidR="00273FB5"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enjoyment and collect a range of board books, cloth books and sto</w:t>
      </w:r>
      <w:r w:rsidR="00273FB5" w:rsidRPr="00655AF1">
        <w:rPr>
          <w:rFonts w:asciiTheme="minorHAnsi" w:eastAsia="Times New Roman" w:hAnsiTheme="minorHAnsi" w:cs="Times New Roman"/>
          <w:szCs w:val="24"/>
          <w:lang w:eastAsia="en-GB"/>
        </w:rPr>
        <w:t>ries to share with young babies”</w:t>
      </w:r>
      <w:r w:rsidRPr="00655AF1">
        <w:rPr>
          <w:rFonts w:asciiTheme="minorHAnsi" w:eastAsia="Times New Roman" w:hAnsiTheme="minorHAnsi" w:cs="Times New Roman"/>
          <w:szCs w:val="24"/>
          <w:lang w:eastAsia="en-GB"/>
        </w:rPr>
        <w:t xml:space="preserve"> (Earl</w:t>
      </w:r>
      <w:r w:rsidR="00430561" w:rsidRPr="00655AF1">
        <w:rPr>
          <w:rFonts w:asciiTheme="minorHAnsi" w:eastAsia="Times New Roman" w:hAnsiTheme="minorHAnsi" w:cs="Times New Roman"/>
          <w:szCs w:val="24"/>
          <w:lang w:eastAsia="en-GB"/>
        </w:rPr>
        <w:t>y Education,</w:t>
      </w:r>
      <w:r w:rsidRPr="00655AF1">
        <w:rPr>
          <w:rFonts w:asciiTheme="minorHAnsi" w:eastAsia="Times New Roman" w:hAnsiTheme="minorHAnsi" w:cs="Times New Roman"/>
          <w:szCs w:val="24"/>
          <w:lang w:eastAsia="en-GB"/>
        </w:rPr>
        <w:t xml:space="preserve"> 2012</w:t>
      </w:r>
      <w:r w:rsidR="00930CA9" w:rsidRPr="00655AF1">
        <w:rPr>
          <w:rFonts w:asciiTheme="minorHAnsi" w:eastAsia="Times New Roman" w:hAnsiTheme="minorHAnsi" w:cs="Times New Roman"/>
          <w:szCs w:val="24"/>
          <w:lang w:eastAsia="en-GB"/>
        </w:rPr>
        <w:t>: p. 28</w:t>
      </w:r>
      <w:r w:rsidRPr="00655AF1">
        <w:rPr>
          <w:rFonts w:asciiTheme="minorHAnsi" w:eastAsia="Times New Roman" w:hAnsiTheme="minorHAnsi" w:cs="Times New Roman"/>
          <w:szCs w:val="24"/>
          <w:lang w:eastAsia="en-GB"/>
        </w:rPr>
        <w:t>). Given the critical nature of the importance of providing high quality language, literacy and early reading experiences for babies to support and promote early reading</w:t>
      </w:r>
      <w:r w:rsidR="00263FF5" w:rsidRPr="00655AF1">
        <w:rPr>
          <w:rFonts w:asciiTheme="minorHAnsi" w:eastAsia="Times New Roman" w:hAnsiTheme="minorHAnsi" w:cs="Times New Roman"/>
          <w:szCs w:val="24"/>
          <w:lang w:eastAsia="en-GB"/>
        </w:rPr>
        <w:t xml:space="preserve"> within the literature review</w:t>
      </w:r>
      <w:r w:rsidRPr="00655AF1">
        <w:rPr>
          <w:rFonts w:asciiTheme="minorHAnsi" w:eastAsia="Times New Roman" w:hAnsiTheme="minorHAnsi" w:cs="Times New Roman"/>
          <w:szCs w:val="24"/>
          <w:lang w:eastAsia="en-GB"/>
        </w:rPr>
        <w:t xml:space="preserve">, it is somewhat concerning that this is what policy offers to practitioners to support babies in this section for reading. </w:t>
      </w:r>
      <w:r w:rsidR="00465033" w:rsidRPr="00655AF1">
        <w:rPr>
          <w:rFonts w:asciiTheme="minorHAnsi" w:eastAsia="Times New Roman" w:hAnsiTheme="minorHAnsi" w:cs="Times New Roman"/>
          <w:szCs w:val="24"/>
          <w:lang w:eastAsia="en-GB"/>
        </w:rPr>
        <w:t>In fact, given the context of the literature and this steer from the EYFS, it seems that there is a perceived tension between theory and practice</w:t>
      </w:r>
      <w:r w:rsidR="00294F05" w:rsidRPr="00655AF1">
        <w:rPr>
          <w:rFonts w:asciiTheme="minorHAnsi" w:eastAsia="Times New Roman" w:hAnsiTheme="minorHAnsi" w:cs="Times New Roman"/>
          <w:szCs w:val="24"/>
          <w:lang w:eastAsia="en-GB"/>
        </w:rPr>
        <w:t xml:space="preserve"> </w:t>
      </w:r>
      <w:r w:rsidR="00966BA3" w:rsidRPr="00655AF1">
        <w:rPr>
          <w:rFonts w:asciiTheme="minorHAnsi" w:eastAsia="Times New Roman" w:hAnsiTheme="minorHAnsi" w:cs="Times New Roman"/>
          <w:szCs w:val="24"/>
          <w:lang w:eastAsia="en-GB"/>
        </w:rPr>
        <w:t>(Moss, 2014)</w:t>
      </w:r>
      <w:r w:rsidR="00465033"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Subsequently, Marsh asserts that</w:t>
      </w:r>
      <w:r w:rsidR="00E01D70"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p>
    <w:p w:rsidR="00325879" w:rsidRPr="00655AF1" w:rsidRDefault="00325879" w:rsidP="00325879">
      <w:pPr>
        <w:spacing w:after="0" w:line="360" w:lineRule="auto"/>
        <w:jc w:val="both"/>
        <w:rPr>
          <w:rFonts w:asciiTheme="minorHAnsi" w:eastAsia="Times New Roman" w:hAnsiTheme="minorHAnsi" w:cs="Times New Roman"/>
          <w:szCs w:val="24"/>
          <w:lang w:eastAsia="en-GB"/>
        </w:rPr>
      </w:pPr>
    </w:p>
    <w:p w:rsidR="00325879" w:rsidRPr="00655AF1" w:rsidRDefault="00325879" w:rsidP="00325879">
      <w:pPr>
        <w:spacing w:after="0" w:line="240" w:lineRule="auto"/>
        <w:ind w:left="720" w:right="1088"/>
        <w:jc w:val="both"/>
        <w:rPr>
          <w:rFonts w:asciiTheme="minorHAnsi" w:hAnsiTheme="minorHAnsi"/>
          <w:szCs w:val="24"/>
        </w:rPr>
      </w:pPr>
      <w:r w:rsidRPr="00655AF1">
        <w:rPr>
          <w:rFonts w:asciiTheme="minorHAnsi" w:hAnsiTheme="minorHAnsi"/>
          <w:szCs w:val="24"/>
        </w:rPr>
        <w:t>Existing theories of li</w:t>
      </w:r>
      <w:r w:rsidR="00105690" w:rsidRPr="00655AF1">
        <w:rPr>
          <w:rFonts w:asciiTheme="minorHAnsi" w:hAnsiTheme="minorHAnsi"/>
          <w:szCs w:val="24"/>
        </w:rPr>
        <w:t>teracy in the early years place</w:t>
      </w:r>
      <w:r w:rsidRPr="00655AF1">
        <w:rPr>
          <w:rFonts w:asciiTheme="minorHAnsi" w:hAnsiTheme="minorHAnsi"/>
          <w:szCs w:val="24"/>
        </w:rPr>
        <w:t xml:space="preserve"> undue emphasis on ‘quality’ picture books, traditional forms of print literacy, individualised writing practices and literacy-related play activities which are based on middle-class cultural norms.</w:t>
      </w:r>
    </w:p>
    <w:p w:rsidR="00325879" w:rsidRPr="00655AF1" w:rsidRDefault="00325879" w:rsidP="00325879">
      <w:pPr>
        <w:spacing w:after="0" w:line="240" w:lineRule="auto"/>
        <w:ind w:left="720" w:right="1088"/>
        <w:jc w:val="right"/>
        <w:rPr>
          <w:rFonts w:asciiTheme="minorHAnsi" w:hAnsiTheme="minorHAnsi"/>
          <w:szCs w:val="24"/>
        </w:rPr>
      </w:pPr>
      <w:r w:rsidRPr="00655AF1">
        <w:rPr>
          <w:rFonts w:asciiTheme="minorHAnsi" w:hAnsiTheme="minorHAnsi"/>
          <w:szCs w:val="24"/>
        </w:rPr>
        <w:lastRenderedPageBreak/>
        <w:t>(Marsh, 2003</w:t>
      </w:r>
      <w:r w:rsidR="00BF1669" w:rsidRPr="00655AF1">
        <w:rPr>
          <w:rFonts w:asciiTheme="minorHAnsi" w:hAnsiTheme="minorHAnsi"/>
          <w:szCs w:val="24"/>
        </w:rPr>
        <w:t>, p.</w:t>
      </w:r>
      <w:r w:rsidRPr="00655AF1">
        <w:rPr>
          <w:rFonts w:asciiTheme="minorHAnsi" w:hAnsiTheme="minorHAnsi"/>
          <w:szCs w:val="24"/>
        </w:rPr>
        <w:t xml:space="preserve"> 380)</w:t>
      </w:r>
    </w:p>
    <w:p w:rsidR="00325879" w:rsidRPr="00655AF1" w:rsidRDefault="00325879" w:rsidP="00325879">
      <w:pPr>
        <w:spacing w:after="0" w:line="360" w:lineRule="auto"/>
        <w:jc w:val="both"/>
        <w:rPr>
          <w:rFonts w:asciiTheme="minorHAnsi" w:eastAsia="Times New Roman" w:hAnsiTheme="minorHAnsi" w:cs="Times New Roman"/>
          <w:szCs w:val="24"/>
          <w:lang w:eastAsia="en-GB"/>
        </w:rPr>
      </w:pPr>
    </w:p>
    <w:p w:rsidR="00835643" w:rsidRPr="00655AF1" w:rsidRDefault="00835643" w:rsidP="00C818DC">
      <w:pPr>
        <w:spacing w:after="0" w:line="360" w:lineRule="auto"/>
        <w:jc w:val="both"/>
        <w:rPr>
          <w:rFonts w:asciiTheme="minorHAnsi" w:hAnsiTheme="minorHAnsi"/>
          <w:szCs w:val="24"/>
        </w:rPr>
      </w:pPr>
    </w:p>
    <w:p w:rsidR="00104E0E" w:rsidRPr="00655AF1" w:rsidRDefault="002F3F7C" w:rsidP="00C818DC">
      <w:pPr>
        <w:spacing w:after="0" w:line="360" w:lineRule="auto"/>
        <w:jc w:val="both"/>
        <w:rPr>
          <w:rFonts w:asciiTheme="minorHAnsi" w:hAnsiTheme="minorHAnsi"/>
          <w:szCs w:val="24"/>
        </w:rPr>
      </w:pPr>
      <w:r w:rsidRPr="00655AF1">
        <w:rPr>
          <w:rFonts w:asciiTheme="minorHAnsi" w:hAnsiTheme="minorHAnsi"/>
          <w:szCs w:val="24"/>
        </w:rPr>
        <w:t xml:space="preserve">She suggests that this needs to be </w:t>
      </w:r>
      <w:r w:rsidR="00105690" w:rsidRPr="00655AF1">
        <w:rPr>
          <w:rFonts w:asciiTheme="minorHAnsi" w:hAnsiTheme="minorHAnsi"/>
          <w:szCs w:val="24"/>
        </w:rPr>
        <w:t>contested</w:t>
      </w:r>
      <w:r w:rsidRPr="00655AF1">
        <w:rPr>
          <w:rFonts w:asciiTheme="minorHAnsi" w:hAnsiTheme="minorHAnsi"/>
          <w:szCs w:val="24"/>
        </w:rPr>
        <w:t xml:space="preserve"> to enable richer literacy practices between settings and the family environment and highlights this problematised agenda. </w:t>
      </w:r>
      <w:r w:rsidR="00C818DC" w:rsidRPr="00655AF1">
        <w:rPr>
          <w:rFonts w:asciiTheme="minorHAnsi" w:hAnsiTheme="minorHAnsi"/>
          <w:szCs w:val="24"/>
        </w:rPr>
        <w:t>Likewise, Le</w:t>
      </w:r>
      <w:r w:rsidR="00273FB5" w:rsidRPr="00655AF1">
        <w:rPr>
          <w:rFonts w:asciiTheme="minorHAnsi" w:hAnsiTheme="minorHAnsi"/>
          <w:szCs w:val="24"/>
        </w:rPr>
        <w:t>vy (2009) states that the “</w:t>
      </w:r>
      <w:r w:rsidR="00C818DC" w:rsidRPr="00655AF1">
        <w:rPr>
          <w:rFonts w:asciiTheme="minorHAnsi" w:hAnsiTheme="minorHAnsi"/>
          <w:szCs w:val="24"/>
        </w:rPr>
        <w:t>current curriculum appears to be fostering a narrow and highly constrained definition of reading that does little to promote the val</w:t>
      </w:r>
      <w:r w:rsidR="00273FB5" w:rsidRPr="00655AF1">
        <w:rPr>
          <w:rFonts w:asciiTheme="minorHAnsi" w:hAnsiTheme="minorHAnsi"/>
          <w:szCs w:val="24"/>
        </w:rPr>
        <w:t>ue of multimodal reading skills”</w:t>
      </w:r>
      <w:r w:rsidR="0011505D" w:rsidRPr="00655AF1">
        <w:rPr>
          <w:rFonts w:asciiTheme="minorHAnsi" w:hAnsiTheme="minorHAnsi"/>
          <w:szCs w:val="24"/>
        </w:rPr>
        <w:t xml:space="preserve"> (p. 375)</w:t>
      </w:r>
      <w:r w:rsidR="00C818DC" w:rsidRPr="00655AF1">
        <w:rPr>
          <w:rFonts w:asciiTheme="minorHAnsi" w:hAnsiTheme="minorHAnsi"/>
          <w:szCs w:val="24"/>
        </w:rPr>
        <w:t xml:space="preserve">. </w:t>
      </w:r>
    </w:p>
    <w:p w:rsidR="00104E0E" w:rsidRPr="00655AF1" w:rsidRDefault="00104E0E" w:rsidP="00C818DC">
      <w:pPr>
        <w:spacing w:after="0" w:line="360" w:lineRule="auto"/>
        <w:jc w:val="both"/>
        <w:rPr>
          <w:rFonts w:asciiTheme="minorHAnsi" w:hAnsiTheme="minorHAnsi"/>
          <w:szCs w:val="24"/>
        </w:rPr>
      </w:pPr>
    </w:p>
    <w:p w:rsidR="000F2301" w:rsidRPr="00655AF1" w:rsidRDefault="00951A7B" w:rsidP="00C818DC">
      <w:pPr>
        <w:spacing w:after="0" w:line="360" w:lineRule="auto"/>
        <w:jc w:val="both"/>
        <w:rPr>
          <w:rFonts w:asciiTheme="minorHAnsi" w:hAnsiTheme="minorHAnsi"/>
          <w:szCs w:val="24"/>
        </w:rPr>
      </w:pPr>
      <w:r w:rsidRPr="00655AF1">
        <w:rPr>
          <w:rFonts w:asciiTheme="minorHAnsi" w:hAnsiTheme="minorHAnsi"/>
          <w:szCs w:val="24"/>
        </w:rPr>
        <w:t xml:space="preserve">In summary, Flewitt (2013) </w:t>
      </w:r>
      <w:r w:rsidR="00273FB5" w:rsidRPr="00655AF1">
        <w:rPr>
          <w:rFonts w:asciiTheme="minorHAnsi" w:hAnsiTheme="minorHAnsi"/>
          <w:szCs w:val="24"/>
        </w:rPr>
        <w:t>argues</w:t>
      </w:r>
      <w:r w:rsidRPr="00655AF1">
        <w:rPr>
          <w:rFonts w:asciiTheme="minorHAnsi" w:hAnsiTheme="minorHAnsi"/>
          <w:szCs w:val="24"/>
        </w:rPr>
        <w:t xml:space="preserve"> that the </w:t>
      </w:r>
      <w:r w:rsidR="0028336E" w:rsidRPr="00655AF1">
        <w:rPr>
          <w:rFonts w:asciiTheme="minorHAnsi" w:hAnsiTheme="minorHAnsi"/>
          <w:szCs w:val="24"/>
        </w:rPr>
        <w:t>“</w:t>
      </w:r>
      <w:r w:rsidRPr="00655AF1">
        <w:rPr>
          <w:rFonts w:asciiTheme="minorHAnsi" w:hAnsiTheme="minorHAnsi"/>
          <w:szCs w:val="24"/>
        </w:rPr>
        <w:t xml:space="preserve">current narrow political focus on early reading and phonics presented in the revised EYFS (DfE, 2014) is </w:t>
      </w:r>
      <w:r w:rsidR="00047519" w:rsidRPr="00655AF1">
        <w:rPr>
          <w:rFonts w:asciiTheme="minorHAnsi" w:hAnsiTheme="minorHAnsi"/>
          <w:szCs w:val="24"/>
        </w:rPr>
        <w:t>primarily</w:t>
      </w:r>
      <w:r w:rsidRPr="00655AF1">
        <w:rPr>
          <w:rFonts w:asciiTheme="minorHAnsi" w:hAnsiTheme="minorHAnsi"/>
          <w:szCs w:val="24"/>
        </w:rPr>
        <w:t xml:space="preserve"> out of tune with many international conceptions of literacy learning</w:t>
      </w:r>
      <w:r w:rsidR="0028336E" w:rsidRPr="00655AF1">
        <w:rPr>
          <w:rFonts w:asciiTheme="minorHAnsi" w:hAnsiTheme="minorHAnsi"/>
          <w:szCs w:val="24"/>
        </w:rPr>
        <w:t>”</w:t>
      </w:r>
      <w:r w:rsidRPr="00655AF1">
        <w:rPr>
          <w:rFonts w:asciiTheme="minorHAnsi" w:hAnsiTheme="minorHAnsi"/>
          <w:szCs w:val="24"/>
        </w:rPr>
        <w:t xml:space="preserve"> </w:t>
      </w:r>
      <w:r w:rsidR="0011505D" w:rsidRPr="00655AF1">
        <w:rPr>
          <w:rFonts w:asciiTheme="minorHAnsi" w:hAnsiTheme="minorHAnsi"/>
          <w:szCs w:val="24"/>
        </w:rPr>
        <w:t xml:space="preserve">(p. 2) </w:t>
      </w:r>
      <w:r w:rsidRPr="00655AF1">
        <w:rPr>
          <w:rFonts w:asciiTheme="minorHAnsi" w:hAnsiTheme="minorHAnsi"/>
          <w:szCs w:val="24"/>
        </w:rPr>
        <w:t>and is</w:t>
      </w:r>
      <w:r w:rsidR="00047519" w:rsidRPr="00655AF1">
        <w:rPr>
          <w:rFonts w:asciiTheme="minorHAnsi" w:hAnsiTheme="minorHAnsi"/>
          <w:szCs w:val="24"/>
        </w:rPr>
        <w:t xml:space="preserve"> also</w:t>
      </w:r>
      <w:r w:rsidRPr="00655AF1">
        <w:rPr>
          <w:rFonts w:asciiTheme="minorHAnsi" w:hAnsiTheme="minorHAnsi"/>
          <w:szCs w:val="24"/>
        </w:rPr>
        <w:t xml:space="preserve"> in </w:t>
      </w:r>
      <w:r w:rsidR="00C368AF" w:rsidRPr="00655AF1">
        <w:rPr>
          <w:rFonts w:asciiTheme="minorHAnsi" w:hAnsiTheme="minorHAnsi"/>
          <w:szCs w:val="24"/>
        </w:rPr>
        <w:t>“</w:t>
      </w:r>
      <w:r w:rsidRPr="00655AF1">
        <w:rPr>
          <w:rFonts w:asciiTheme="minorHAnsi" w:hAnsiTheme="minorHAnsi"/>
          <w:szCs w:val="24"/>
        </w:rPr>
        <w:t>stark contrast to the approach of literacy as a process that begins at birth, richly embedded in diverse social and cultural practices</w:t>
      </w:r>
      <w:r w:rsidR="0028336E" w:rsidRPr="00655AF1">
        <w:rPr>
          <w:rFonts w:asciiTheme="minorHAnsi" w:hAnsiTheme="minorHAnsi"/>
          <w:szCs w:val="24"/>
        </w:rPr>
        <w:t>”</w:t>
      </w:r>
      <w:r w:rsidR="0011505D" w:rsidRPr="00655AF1">
        <w:rPr>
          <w:rFonts w:asciiTheme="minorHAnsi" w:hAnsiTheme="minorHAnsi"/>
          <w:szCs w:val="24"/>
        </w:rPr>
        <w:t xml:space="preserve"> (Flewitt, 2013, p. 2)</w:t>
      </w:r>
      <w:r w:rsidRPr="00655AF1">
        <w:rPr>
          <w:rFonts w:asciiTheme="minorHAnsi" w:hAnsiTheme="minorHAnsi"/>
          <w:szCs w:val="24"/>
        </w:rPr>
        <w:t xml:space="preserve">.  </w:t>
      </w:r>
      <w:r w:rsidR="0028336E" w:rsidRPr="00655AF1">
        <w:rPr>
          <w:rFonts w:asciiTheme="minorHAnsi" w:hAnsiTheme="minorHAnsi"/>
          <w:szCs w:val="24"/>
        </w:rPr>
        <w:t xml:space="preserve">In addition, the </w:t>
      </w:r>
      <w:r w:rsidR="0028336E" w:rsidRPr="00655AF1">
        <w:rPr>
          <w:rFonts w:asciiTheme="minorHAnsi" w:hAnsiTheme="minorHAnsi"/>
          <w:i/>
          <w:szCs w:val="24"/>
        </w:rPr>
        <w:t>Early Learning Goals</w:t>
      </w:r>
      <w:r w:rsidR="0028336E" w:rsidRPr="00655AF1">
        <w:rPr>
          <w:rFonts w:asciiTheme="minorHAnsi" w:hAnsiTheme="minorHAnsi"/>
          <w:szCs w:val="24"/>
        </w:rPr>
        <w:t xml:space="preserve"> for ‘Reading’ and’ Writing’ (</w:t>
      </w:r>
      <w:r w:rsidR="00055EFF" w:rsidRPr="00655AF1">
        <w:rPr>
          <w:rFonts w:asciiTheme="minorHAnsi" w:hAnsiTheme="minorHAnsi"/>
          <w:szCs w:val="24"/>
        </w:rPr>
        <w:t>DfE</w:t>
      </w:r>
      <w:r w:rsidR="0028336E" w:rsidRPr="00655AF1">
        <w:rPr>
          <w:rFonts w:asciiTheme="minorHAnsi" w:hAnsiTheme="minorHAnsi"/>
          <w:szCs w:val="24"/>
        </w:rPr>
        <w:t>, 2014) are both heavily focused on developing phonic knowledge, which is another example of the “narrow, highly constrained” approach to reading sugges</w:t>
      </w:r>
      <w:r w:rsidR="0011505D" w:rsidRPr="00655AF1">
        <w:rPr>
          <w:rFonts w:asciiTheme="minorHAnsi" w:hAnsiTheme="minorHAnsi"/>
          <w:szCs w:val="24"/>
        </w:rPr>
        <w:t>ted by Levy (</w:t>
      </w:r>
      <w:r w:rsidR="00104E0E" w:rsidRPr="00655AF1">
        <w:rPr>
          <w:rFonts w:asciiTheme="minorHAnsi" w:hAnsiTheme="minorHAnsi"/>
          <w:szCs w:val="24"/>
        </w:rPr>
        <w:t xml:space="preserve">2009, p. 375), </w:t>
      </w:r>
      <w:r w:rsidR="0028336E" w:rsidRPr="00655AF1">
        <w:rPr>
          <w:rFonts w:asciiTheme="minorHAnsi" w:hAnsiTheme="minorHAnsi"/>
          <w:szCs w:val="24"/>
        </w:rPr>
        <w:t>Flewitt (2013)</w:t>
      </w:r>
      <w:r w:rsidR="00104E0E" w:rsidRPr="00655AF1">
        <w:rPr>
          <w:rFonts w:asciiTheme="minorHAnsi" w:hAnsiTheme="minorHAnsi"/>
          <w:szCs w:val="24"/>
        </w:rPr>
        <w:t xml:space="preserve"> and Roberts-Holmes (2015)</w:t>
      </w:r>
      <w:r w:rsidR="00465033" w:rsidRPr="00655AF1">
        <w:rPr>
          <w:rFonts w:asciiTheme="minorHAnsi" w:hAnsiTheme="minorHAnsi"/>
          <w:szCs w:val="24"/>
        </w:rPr>
        <w:t xml:space="preserve">. </w:t>
      </w:r>
    </w:p>
    <w:p w:rsidR="00275522" w:rsidRPr="00655AF1" w:rsidRDefault="00275522" w:rsidP="00C818DC">
      <w:pPr>
        <w:spacing w:after="0" w:line="360" w:lineRule="auto"/>
        <w:jc w:val="both"/>
        <w:rPr>
          <w:rFonts w:asciiTheme="minorHAnsi" w:hAnsiTheme="minorHAnsi"/>
          <w:szCs w:val="24"/>
        </w:rPr>
      </w:pPr>
    </w:p>
    <w:p w:rsidR="00DA2FE3" w:rsidRPr="00655AF1" w:rsidRDefault="00DA2FE3" w:rsidP="00C818DC">
      <w:pPr>
        <w:spacing w:after="0" w:line="360" w:lineRule="auto"/>
        <w:jc w:val="both"/>
        <w:rPr>
          <w:rFonts w:asciiTheme="minorHAnsi" w:hAnsiTheme="minorHAnsi"/>
          <w:szCs w:val="24"/>
        </w:rPr>
      </w:pPr>
    </w:p>
    <w:p w:rsidR="00D7177F" w:rsidRPr="00655AF1" w:rsidRDefault="00136135" w:rsidP="00D7177F">
      <w:pPr>
        <w:pStyle w:val="Heading2"/>
        <w:rPr>
          <w:rFonts w:asciiTheme="minorHAnsi" w:eastAsia="Times New Roman" w:hAnsiTheme="minorHAnsi"/>
          <w:color w:val="auto"/>
          <w:lang w:eastAsia="en-GB"/>
        </w:rPr>
      </w:pPr>
      <w:bookmarkStart w:id="68" w:name="_Toc459283867"/>
      <w:bookmarkStart w:id="69" w:name="_Toc478736956"/>
      <w:r w:rsidRPr="00655AF1">
        <w:rPr>
          <w:rFonts w:asciiTheme="minorHAnsi" w:eastAsia="Times New Roman" w:hAnsiTheme="minorHAnsi"/>
          <w:color w:val="auto"/>
          <w:lang w:eastAsia="en-GB"/>
        </w:rPr>
        <w:t>2.8</w:t>
      </w:r>
      <w:r w:rsidR="00D7177F" w:rsidRPr="00655AF1">
        <w:rPr>
          <w:rFonts w:asciiTheme="minorHAnsi" w:eastAsia="Times New Roman" w:hAnsiTheme="minorHAnsi"/>
          <w:color w:val="auto"/>
          <w:lang w:eastAsia="en-GB"/>
        </w:rPr>
        <w:t>.</w:t>
      </w:r>
      <w:r w:rsidRPr="00655AF1">
        <w:rPr>
          <w:rFonts w:asciiTheme="minorHAnsi" w:eastAsia="Times New Roman" w:hAnsiTheme="minorHAnsi"/>
          <w:color w:val="auto"/>
          <w:lang w:eastAsia="en-GB"/>
        </w:rPr>
        <w:t>1.</w:t>
      </w:r>
      <w:r w:rsidR="00D7177F" w:rsidRPr="00655AF1">
        <w:rPr>
          <w:rFonts w:asciiTheme="minorHAnsi" w:eastAsia="Times New Roman" w:hAnsiTheme="minorHAnsi"/>
          <w:color w:val="auto"/>
          <w:lang w:eastAsia="en-GB"/>
        </w:rPr>
        <w:tab/>
        <w:t xml:space="preserve">Babies </w:t>
      </w:r>
      <w:bookmarkEnd w:id="68"/>
      <w:r w:rsidR="00D7177F" w:rsidRPr="00655AF1">
        <w:rPr>
          <w:rFonts w:asciiTheme="minorHAnsi" w:eastAsia="Times New Roman" w:hAnsiTheme="minorHAnsi"/>
          <w:color w:val="auto"/>
          <w:lang w:eastAsia="en-GB"/>
        </w:rPr>
        <w:t>need books</w:t>
      </w:r>
      <w:bookmarkEnd w:id="69"/>
    </w:p>
    <w:p w:rsidR="00D7177F" w:rsidRPr="00655AF1" w:rsidRDefault="00D7177F" w:rsidP="00D7177F">
      <w:pPr>
        <w:spacing w:after="0" w:line="360" w:lineRule="auto"/>
        <w:jc w:val="both"/>
        <w:rPr>
          <w:rFonts w:asciiTheme="minorHAnsi" w:eastAsia="Times New Roman" w:hAnsiTheme="minorHAnsi" w:cs="Times New Roman"/>
          <w:szCs w:val="24"/>
          <w:lang w:eastAsia="en-GB"/>
        </w:rPr>
      </w:pPr>
    </w:p>
    <w:p w:rsidR="00104E0E" w:rsidRPr="00655AF1" w:rsidRDefault="00155ED4" w:rsidP="00D7177F">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Elkin (2014</w:t>
      </w:r>
      <w:r w:rsidR="0011505D"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states</w:t>
      </w:r>
      <w:r w:rsidR="00D7177F" w:rsidRPr="00655AF1">
        <w:rPr>
          <w:rFonts w:asciiTheme="minorHAnsi" w:eastAsia="Times New Roman" w:hAnsiTheme="minorHAnsi" w:cs="Times New Roman"/>
          <w:szCs w:val="24"/>
          <w:lang w:eastAsia="en-GB"/>
        </w:rPr>
        <w:t xml:space="preserve"> that </w:t>
      </w:r>
      <w:r w:rsidR="0027552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books should be </w:t>
      </w:r>
      <w:r w:rsidR="00D7177F" w:rsidRPr="00655AF1">
        <w:rPr>
          <w:rFonts w:asciiTheme="minorHAnsi" w:eastAsia="Times New Roman" w:hAnsiTheme="minorHAnsi" w:cs="Times New Roman"/>
          <w:szCs w:val="24"/>
          <w:lang w:eastAsia="en-GB"/>
        </w:rPr>
        <w:t>available and fun from the moment a baby is able to focus</w:t>
      </w:r>
      <w:r w:rsidRPr="00655AF1">
        <w:rPr>
          <w:rFonts w:asciiTheme="minorHAnsi" w:eastAsia="Times New Roman" w:hAnsiTheme="minorHAnsi" w:cs="Times New Roman"/>
          <w:szCs w:val="24"/>
          <w:lang w:eastAsia="en-GB"/>
        </w:rPr>
        <w:t>”</w:t>
      </w:r>
      <w:r w:rsidR="00D7177F" w:rsidRPr="00655AF1">
        <w:rPr>
          <w:rFonts w:asciiTheme="minorHAnsi" w:eastAsia="Times New Roman" w:hAnsiTheme="minorHAnsi" w:cs="Times New Roman"/>
          <w:szCs w:val="24"/>
          <w:lang w:eastAsia="en-GB"/>
        </w:rPr>
        <w:t xml:space="preserve"> </w:t>
      </w:r>
      <w:r w:rsidR="0011505D" w:rsidRPr="00655AF1">
        <w:rPr>
          <w:rFonts w:asciiTheme="minorHAnsi" w:eastAsia="Times New Roman" w:hAnsiTheme="minorHAnsi" w:cs="Times New Roman"/>
          <w:szCs w:val="24"/>
          <w:lang w:eastAsia="en-GB"/>
        </w:rPr>
        <w:t xml:space="preserve">(p. 46) </w:t>
      </w:r>
      <w:r w:rsidR="00D7177F" w:rsidRPr="00655AF1">
        <w:rPr>
          <w:rFonts w:asciiTheme="minorHAnsi" w:eastAsia="Times New Roman" w:hAnsiTheme="minorHAnsi" w:cs="Times New Roman"/>
          <w:szCs w:val="24"/>
          <w:lang w:eastAsia="en-GB"/>
        </w:rPr>
        <w:t xml:space="preserve">and engage with a book. </w:t>
      </w:r>
      <w:r w:rsidRPr="00655AF1">
        <w:rPr>
          <w:rFonts w:asciiTheme="minorHAnsi" w:eastAsia="Times New Roman" w:hAnsiTheme="minorHAnsi" w:cs="Times New Roman"/>
          <w:szCs w:val="24"/>
          <w:lang w:eastAsia="en-GB"/>
        </w:rPr>
        <w:t xml:space="preserve">The message here is that babies need books and as part of their earliest experiences. </w:t>
      </w:r>
      <w:r w:rsidR="0011505D" w:rsidRPr="00655AF1">
        <w:rPr>
          <w:rFonts w:asciiTheme="minorHAnsi" w:eastAsia="Times New Roman" w:hAnsiTheme="minorHAnsi" w:cs="Times New Roman"/>
          <w:szCs w:val="24"/>
          <w:lang w:eastAsia="en-GB"/>
        </w:rPr>
        <w:t>Arizpe and Styles (2016</w:t>
      </w:r>
      <w:r w:rsidR="00D7177F"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suggest</w:t>
      </w:r>
      <w:r w:rsidR="00D7177F" w:rsidRPr="00655AF1">
        <w:rPr>
          <w:rFonts w:asciiTheme="minorHAnsi" w:eastAsia="Times New Roman" w:hAnsiTheme="minorHAnsi" w:cs="Times New Roman"/>
          <w:szCs w:val="24"/>
          <w:lang w:eastAsia="en-GB"/>
        </w:rPr>
        <w:t xml:space="preserve"> that “the delight a child takes from a picture book is what is most important and should be encouraged”</w:t>
      </w:r>
      <w:r w:rsidR="0011505D" w:rsidRPr="00655AF1">
        <w:rPr>
          <w:rFonts w:asciiTheme="minorHAnsi" w:eastAsia="Times New Roman" w:hAnsiTheme="minorHAnsi" w:cs="Times New Roman"/>
          <w:szCs w:val="24"/>
          <w:lang w:eastAsia="en-GB"/>
        </w:rPr>
        <w:t xml:space="preserve"> (p. 187)</w:t>
      </w:r>
      <w:r w:rsidRPr="00655AF1">
        <w:rPr>
          <w:rFonts w:asciiTheme="minorHAnsi" w:eastAsia="Times New Roman" w:hAnsiTheme="minorHAnsi" w:cs="Times New Roman"/>
          <w:szCs w:val="24"/>
          <w:lang w:eastAsia="en-GB"/>
        </w:rPr>
        <w:t xml:space="preserve">. </w:t>
      </w:r>
      <w:r w:rsidR="00D7177F" w:rsidRPr="00655AF1">
        <w:rPr>
          <w:rFonts w:asciiTheme="minorHAnsi" w:eastAsia="Times New Roman" w:hAnsiTheme="minorHAnsi" w:cs="Times New Roman"/>
          <w:szCs w:val="24"/>
          <w:lang w:eastAsia="en-GB"/>
        </w:rPr>
        <w:t xml:space="preserve">Likewise, Goouch and Lambirth (2011) strongly advocate for the value and centrality of picture books in supporting children’s reading development. </w:t>
      </w:r>
      <w:r w:rsidR="00D7177F" w:rsidRPr="00655AF1">
        <w:rPr>
          <w:rFonts w:asciiTheme="minorHAnsi" w:hAnsiTheme="minorHAnsi"/>
        </w:rPr>
        <w:t>Roche</w:t>
      </w:r>
      <w:r w:rsidR="00D7177F" w:rsidRPr="00655AF1">
        <w:rPr>
          <w:rFonts w:asciiTheme="minorHAnsi" w:eastAsia="Times New Roman" w:hAnsiTheme="minorHAnsi" w:cs="Times New Roman"/>
          <w:szCs w:val="24"/>
          <w:lang w:eastAsia="en-GB"/>
        </w:rPr>
        <w:t xml:space="preserve"> </w:t>
      </w:r>
      <w:r w:rsidR="0011505D" w:rsidRPr="00655AF1">
        <w:rPr>
          <w:rFonts w:asciiTheme="minorHAnsi" w:hAnsiTheme="minorHAnsi"/>
        </w:rPr>
        <w:t>(2015</w:t>
      </w:r>
      <w:r w:rsidR="00D7177F" w:rsidRPr="00655AF1">
        <w:rPr>
          <w:rFonts w:asciiTheme="minorHAnsi" w:hAnsiTheme="minorHAnsi"/>
        </w:rPr>
        <w:t xml:space="preserve">) </w:t>
      </w:r>
      <w:r w:rsidR="00275522" w:rsidRPr="00655AF1">
        <w:rPr>
          <w:rFonts w:asciiTheme="minorHAnsi" w:hAnsiTheme="minorHAnsi"/>
        </w:rPr>
        <w:t>proposes</w:t>
      </w:r>
      <w:r w:rsidR="00D7177F" w:rsidRPr="00655AF1">
        <w:rPr>
          <w:rFonts w:asciiTheme="minorHAnsi" w:hAnsiTheme="minorHAnsi"/>
        </w:rPr>
        <w:t xml:space="preserve"> that picture boo</w:t>
      </w:r>
      <w:r w:rsidR="00B81FB9" w:rsidRPr="00655AF1">
        <w:rPr>
          <w:rFonts w:asciiTheme="minorHAnsi" w:hAnsiTheme="minorHAnsi"/>
        </w:rPr>
        <w:t xml:space="preserve">ks </w:t>
      </w:r>
      <w:r w:rsidR="009F1AC3" w:rsidRPr="00655AF1">
        <w:rPr>
          <w:rFonts w:asciiTheme="minorHAnsi" w:hAnsiTheme="minorHAnsi"/>
        </w:rPr>
        <w:t>support</w:t>
      </w:r>
      <w:r w:rsidR="00B81FB9" w:rsidRPr="00655AF1">
        <w:rPr>
          <w:rFonts w:asciiTheme="minorHAnsi" w:hAnsiTheme="minorHAnsi"/>
        </w:rPr>
        <w:t xml:space="preserve"> children </w:t>
      </w:r>
      <w:r w:rsidR="009F1AC3" w:rsidRPr="00655AF1">
        <w:rPr>
          <w:rFonts w:asciiTheme="minorHAnsi" w:hAnsiTheme="minorHAnsi"/>
        </w:rPr>
        <w:t>in becoming</w:t>
      </w:r>
      <w:r w:rsidR="0084048A" w:rsidRPr="00655AF1">
        <w:rPr>
          <w:rFonts w:asciiTheme="minorHAnsi" w:hAnsiTheme="minorHAnsi"/>
        </w:rPr>
        <w:t xml:space="preserve"> “real readers”, who are able “to </w:t>
      </w:r>
      <w:r w:rsidR="00D7177F" w:rsidRPr="00655AF1">
        <w:rPr>
          <w:rFonts w:asciiTheme="minorHAnsi" w:hAnsiTheme="minorHAnsi"/>
        </w:rPr>
        <w:t>look beneath the surface and challenge any assumptions and premises that may be hidden there</w:t>
      </w:r>
      <w:r w:rsidR="00275522" w:rsidRPr="00655AF1">
        <w:rPr>
          <w:rFonts w:asciiTheme="minorHAnsi" w:hAnsiTheme="minorHAnsi"/>
        </w:rPr>
        <w:t>”</w:t>
      </w:r>
      <w:r w:rsidR="0011505D" w:rsidRPr="00655AF1">
        <w:rPr>
          <w:rFonts w:asciiTheme="minorHAnsi" w:hAnsiTheme="minorHAnsi"/>
        </w:rPr>
        <w:t xml:space="preserve"> (p. 3)</w:t>
      </w:r>
      <w:r w:rsidR="00D7177F" w:rsidRPr="00655AF1">
        <w:rPr>
          <w:rFonts w:asciiTheme="minorHAnsi" w:hAnsiTheme="minorHAnsi"/>
        </w:rPr>
        <w:t xml:space="preserve">. Picture books require very young children to </w:t>
      </w:r>
      <w:r w:rsidR="00275522" w:rsidRPr="00655AF1">
        <w:rPr>
          <w:rFonts w:asciiTheme="minorHAnsi" w:hAnsiTheme="minorHAnsi"/>
        </w:rPr>
        <w:t>“</w:t>
      </w:r>
      <w:r w:rsidR="00D7177F" w:rsidRPr="00655AF1">
        <w:rPr>
          <w:rFonts w:asciiTheme="minorHAnsi" w:hAnsiTheme="minorHAnsi"/>
        </w:rPr>
        <w:t xml:space="preserve">behave like active readers and begin the literary habit of </w:t>
      </w:r>
      <w:r w:rsidR="00D7177F" w:rsidRPr="00655AF1">
        <w:rPr>
          <w:rFonts w:asciiTheme="minorHAnsi" w:hAnsiTheme="minorHAnsi"/>
        </w:rPr>
        <w:lastRenderedPageBreak/>
        <w:t>helping readers to make connections between books and life</w:t>
      </w:r>
      <w:r w:rsidR="00275522" w:rsidRPr="00655AF1">
        <w:rPr>
          <w:rFonts w:asciiTheme="minorHAnsi" w:hAnsiTheme="minorHAnsi"/>
        </w:rPr>
        <w:t>”</w:t>
      </w:r>
      <w:r w:rsidR="00D7177F" w:rsidRPr="00655AF1">
        <w:rPr>
          <w:rFonts w:asciiTheme="minorHAnsi" w:hAnsiTheme="minorHAnsi"/>
        </w:rPr>
        <w:t xml:space="preserve"> (</w:t>
      </w:r>
      <w:r w:rsidRPr="00655AF1">
        <w:rPr>
          <w:rFonts w:asciiTheme="minorHAnsi" w:hAnsiTheme="minorHAnsi"/>
        </w:rPr>
        <w:t xml:space="preserve">Whitehead, 2009, p. 48) </w:t>
      </w:r>
      <w:r w:rsidR="00D7177F" w:rsidRPr="00655AF1">
        <w:rPr>
          <w:rFonts w:asciiTheme="minorHAnsi" w:hAnsiTheme="minorHAnsi"/>
        </w:rPr>
        <w:t xml:space="preserve">as </w:t>
      </w:r>
      <w:r w:rsidRPr="00655AF1">
        <w:rPr>
          <w:rFonts w:asciiTheme="minorHAnsi" w:hAnsiTheme="minorHAnsi"/>
        </w:rPr>
        <w:t>a beneficial literacy experience,</w:t>
      </w:r>
      <w:r w:rsidR="00D7177F" w:rsidRPr="00655AF1">
        <w:rPr>
          <w:rFonts w:asciiTheme="minorHAnsi" w:hAnsiTheme="minorHAnsi"/>
        </w:rPr>
        <w:t xml:space="preserve"> and not just as a pre-reading prop before the real skills of reading develop, as is often the opinion of teachers developing reading s</w:t>
      </w:r>
      <w:r w:rsidR="001E0FB7" w:rsidRPr="00655AF1">
        <w:rPr>
          <w:rFonts w:asciiTheme="minorHAnsi" w:hAnsiTheme="minorHAnsi"/>
        </w:rPr>
        <w:t>chemes (Millard and Marsh, 2001;</w:t>
      </w:r>
      <w:r w:rsidR="00D7177F" w:rsidRPr="00655AF1">
        <w:rPr>
          <w:rFonts w:asciiTheme="minorHAnsi" w:hAnsiTheme="minorHAnsi"/>
        </w:rPr>
        <w:t xml:space="preserve"> Levy, 2009). The use of picture books with babies cannot be underestimated, given that Mooney (1990) noted that, when children have a series of picture books read to them and shared with them, they are then more able to develop independent reading skills. </w:t>
      </w:r>
      <w:r w:rsidR="00D7177F" w:rsidRPr="00655AF1">
        <w:rPr>
          <w:rFonts w:asciiTheme="minorHAnsi" w:eastAsia="Times New Roman" w:hAnsiTheme="minorHAnsi" w:cs="Times New Roman"/>
          <w:szCs w:val="24"/>
          <w:lang w:eastAsia="en-GB"/>
        </w:rPr>
        <w:t>Parvin (2014) also suggests that the conversational and interactional benefits of sharing books f</w:t>
      </w:r>
      <w:r w:rsidR="00B235A0" w:rsidRPr="00655AF1">
        <w:rPr>
          <w:rFonts w:asciiTheme="minorHAnsi" w:eastAsia="Times New Roman" w:hAnsiTheme="minorHAnsi" w:cs="Times New Roman"/>
          <w:szCs w:val="24"/>
          <w:lang w:eastAsia="en-GB"/>
        </w:rPr>
        <w:t xml:space="preserve">rom a very young age </w:t>
      </w:r>
      <w:r w:rsidR="00275522" w:rsidRPr="00655AF1">
        <w:rPr>
          <w:rFonts w:asciiTheme="minorHAnsi" w:eastAsia="Times New Roman" w:hAnsiTheme="minorHAnsi" w:cs="Times New Roman"/>
          <w:szCs w:val="24"/>
          <w:lang w:eastAsia="en-GB"/>
        </w:rPr>
        <w:t>directly</w:t>
      </w:r>
      <w:r w:rsidR="00D7177F" w:rsidRPr="00655AF1">
        <w:rPr>
          <w:rFonts w:asciiTheme="minorHAnsi" w:eastAsia="Times New Roman" w:hAnsiTheme="minorHAnsi" w:cs="Times New Roman"/>
          <w:szCs w:val="24"/>
          <w:lang w:eastAsia="en-GB"/>
        </w:rPr>
        <w:t xml:space="preserve"> impact</w:t>
      </w:r>
      <w:r w:rsidR="00275522" w:rsidRPr="00655AF1">
        <w:rPr>
          <w:rFonts w:asciiTheme="minorHAnsi" w:eastAsia="Times New Roman" w:hAnsiTheme="minorHAnsi" w:cs="Times New Roman"/>
          <w:szCs w:val="24"/>
          <w:lang w:eastAsia="en-GB"/>
        </w:rPr>
        <w:t>s</w:t>
      </w:r>
      <w:r w:rsidR="00D7177F" w:rsidRPr="00655AF1">
        <w:rPr>
          <w:rFonts w:asciiTheme="minorHAnsi" w:eastAsia="Times New Roman" w:hAnsiTheme="minorHAnsi" w:cs="Times New Roman"/>
          <w:szCs w:val="24"/>
          <w:lang w:eastAsia="en-GB"/>
        </w:rPr>
        <w:t xml:space="preserve"> on children’s language </w:t>
      </w:r>
      <w:r w:rsidR="00275522" w:rsidRPr="00655AF1">
        <w:rPr>
          <w:rFonts w:asciiTheme="minorHAnsi" w:eastAsia="Times New Roman" w:hAnsiTheme="minorHAnsi" w:cs="Times New Roman"/>
          <w:szCs w:val="24"/>
          <w:lang w:eastAsia="en-GB"/>
        </w:rPr>
        <w:t xml:space="preserve">and </w:t>
      </w:r>
      <w:r w:rsidR="00D7177F" w:rsidRPr="00655AF1">
        <w:rPr>
          <w:rFonts w:asciiTheme="minorHAnsi" w:eastAsia="Times New Roman" w:hAnsiTheme="minorHAnsi" w:cs="Times New Roman"/>
          <w:szCs w:val="24"/>
          <w:lang w:eastAsia="en-GB"/>
        </w:rPr>
        <w:t xml:space="preserve">reading development. </w:t>
      </w:r>
    </w:p>
    <w:p w:rsidR="00104E0E" w:rsidRPr="00655AF1" w:rsidRDefault="00104E0E" w:rsidP="00D7177F">
      <w:pPr>
        <w:spacing w:after="0" w:line="360" w:lineRule="auto"/>
        <w:jc w:val="both"/>
        <w:rPr>
          <w:rFonts w:asciiTheme="minorHAnsi" w:eastAsia="Times New Roman" w:hAnsiTheme="minorHAnsi" w:cs="Times New Roman"/>
          <w:szCs w:val="24"/>
          <w:lang w:eastAsia="en-GB"/>
        </w:rPr>
      </w:pPr>
    </w:p>
    <w:p w:rsidR="00D7177F" w:rsidRPr="00655AF1" w:rsidRDefault="0011505D" w:rsidP="004D7FFE">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Butler (1995</w:t>
      </w:r>
      <w:r w:rsidR="00D7177F" w:rsidRPr="00655AF1">
        <w:rPr>
          <w:rFonts w:asciiTheme="minorHAnsi" w:eastAsia="Times New Roman" w:hAnsiTheme="minorHAnsi" w:cs="Times New Roman"/>
          <w:szCs w:val="24"/>
          <w:lang w:eastAsia="en-GB"/>
        </w:rPr>
        <w:t xml:space="preserve">) suggests </w:t>
      </w:r>
      <w:r w:rsidR="00932E34" w:rsidRPr="00655AF1">
        <w:rPr>
          <w:rFonts w:asciiTheme="minorHAnsi" w:eastAsia="Times New Roman" w:hAnsiTheme="minorHAnsi" w:cs="Times New Roman"/>
          <w:szCs w:val="24"/>
          <w:lang w:eastAsia="en-GB"/>
        </w:rPr>
        <w:t>that</w:t>
      </w:r>
      <w:r w:rsidR="00D7177F" w:rsidRPr="00655AF1">
        <w:rPr>
          <w:rFonts w:asciiTheme="minorHAnsi" w:eastAsia="Times New Roman" w:hAnsiTheme="minorHAnsi" w:cs="Times New Roman"/>
          <w:szCs w:val="24"/>
          <w:lang w:eastAsia="en-GB"/>
        </w:rPr>
        <w:t xml:space="preserve"> access to books from </w:t>
      </w:r>
      <w:r w:rsidR="00F04ADE" w:rsidRPr="00655AF1">
        <w:rPr>
          <w:rFonts w:asciiTheme="minorHAnsi" w:eastAsia="Times New Roman" w:hAnsiTheme="minorHAnsi" w:cs="Times New Roman"/>
          <w:szCs w:val="24"/>
          <w:lang w:eastAsia="en-GB"/>
        </w:rPr>
        <w:t>birth</w:t>
      </w:r>
      <w:r w:rsidR="00D7177F" w:rsidRPr="00655AF1">
        <w:rPr>
          <w:rFonts w:asciiTheme="minorHAnsi" w:eastAsia="Times New Roman" w:hAnsiTheme="minorHAnsi" w:cs="Times New Roman"/>
          <w:szCs w:val="24"/>
          <w:lang w:eastAsia="en-GB"/>
        </w:rPr>
        <w:t xml:space="preserve"> is an </w:t>
      </w:r>
      <w:r w:rsidR="00F04ADE" w:rsidRPr="00655AF1">
        <w:rPr>
          <w:rFonts w:asciiTheme="minorHAnsi" w:eastAsia="Times New Roman" w:hAnsiTheme="minorHAnsi" w:cs="Times New Roman"/>
          <w:szCs w:val="24"/>
          <w:lang w:eastAsia="en-GB"/>
        </w:rPr>
        <w:t>essential</w:t>
      </w:r>
      <w:r w:rsidR="00D7177F" w:rsidRPr="00655AF1">
        <w:rPr>
          <w:rFonts w:asciiTheme="minorHAnsi" w:eastAsia="Times New Roman" w:hAnsiTheme="minorHAnsi" w:cs="Times New Roman"/>
          <w:szCs w:val="24"/>
          <w:lang w:eastAsia="en-GB"/>
        </w:rPr>
        <w:t xml:space="preserve"> introduction to reading. Evans (2012) acknowledges, nevertheless, that the skill of reading is, in fact, much more complex than just engaging with books. She advocates, however, that early reading does begin with book sharing and quality contact with print from birth. In contrast, Karras and Braungart (2005) found that there was no </w:t>
      </w:r>
      <w:r w:rsidR="00275522" w:rsidRPr="00655AF1">
        <w:rPr>
          <w:rFonts w:asciiTheme="minorHAnsi" w:eastAsia="Times New Roman" w:hAnsiTheme="minorHAnsi" w:cs="Times New Roman"/>
          <w:szCs w:val="24"/>
          <w:lang w:eastAsia="en-GB"/>
        </w:rPr>
        <w:t>connection</w:t>
      </w:r>
      <w:r w:rsidR="00D7177F" w:rsidRPr="00655AF1">
        <w:rPr>
          <w:rFonts w:asciiTheme="minorHAnsi" w:eastAsia="Times New Roman" w:hAnsiTheme="minorHAnsi" w:cs="Times New Roman"/>
          <w:szCs w:val="24"/>
          <w:lang w:eastAsia="en-GB"/>
        </w:rPr>
        <w:t xml:space="preserve"> between shared reading with </w:t>
      </w:r>
      <w:r w:rsidR="00275522" w:rsidRPr="00655AF1">
        <w:rPr>
          <w:rFonts w:asciiTheme="minorHAnsi" w:eastAsia="Times New Roman" w:hAnsiTheme="minorHAnsi" w:cs="Times New Roman"/>
          <w:szCs w:val="24"/>
          <w:lang w:eastAsia="en-GB"/>
        </w:rPr>
        <w:t xml:space="preserve">very young </w:t>
      </w:r>
      <w:r w:rsidR="00D7177F" w:rsidRPr="00655AF1">
        <w:rPr>
          <w:rFonts w:asciiTheme="minorHAnsi" w:eastAsia="Times New Roman" w:hAnsiTheme="minorHAnsi" w:cs="Times New Roman"/>
          <w:szCs w:val="24"/>
          <w:lang w:eastAsia="en-GB"/>
        </w:rPr>
        <w:t xml:space="preserve">babies and their </w:t>
      </w:r>
      <w:r w:rsidR="00275522" w:rsidRPr="00655AF1">
        <w:rPr>
          <w:rFonts w:asciiTheme="minorHAnsi" w:eastAsia="Times New Roman" w:hAnsiTheme="minorHAnsi" w:cs="Times New Roman"/>
          <w:szCs w:val="24"/>
          <w:lang w:eastAsia="en-GB"/>
        </w:rPr>
        <w:t xml:space="preserve">later </w:t>
      </w:r>
      <w:r w:rsidR="00D7177F" w:rsidRPr="00655AF1">
        <w:rPr>
          <w:rFonts w:asciiTheme="minorHAnsi" w:eastAsia="Times New Roman" w:hAnsiTheme="minorHAnsi" w:cs="Times New Roman"/>
          <w:szCs w:val="24"/>
          <w:lang w:eastAsia="en-GB"/>
        </w:rPr>
        <w:t>langu</w:t>
      </w:r>
      <w:r w:rsidR="00275522" w:rsidRPr="00655AF1">
        <w:rPr>
          <w:rFonts w:asciiTheme="minorHAnsi" w:eastAsia="Times New Roman" w:hAnsiTheme="minorHAnsi" w:cs="Times New Roman"/>
          <w:szCs w:val="24"/>
          <w:lang w:eastAsia="en-GB"/>
        </w:rPr>
        <w:t>age outcomes</w:t>
      </w:r>
      <w:r w:rsidR="00D7177F" w:rsidRPr="00655AF1">
        <w:rPr>
          <w:rFonts w:asciiTheme="minorHAnsi" w:eastAsia="Times New Roman" w:hAnsiTheme="minorHAnsi" w:cs="Times New Roman"/>
          <w:szCs w:val="24"/>
          <w:lang w:eastAsia="en-GB"/>
        </w:rPr>
        <w:t>, yet highlighted findings fr</w:t>
      </w:r>
      <w:r w:rsidR="006D196A" w:rsidRPr="00655AF1">
        <w:rPr>
          <w:rFonts w:asciiTheme="minorHAnsi" w:eastAsia="Times New Roman" w:hAnsiTheme="minorHAnsi" w:cs="Times New Roman"/>
          <w:szCs w:val="24"/>
          <w:lang w:eastAsia="en-GB"/>
        </w:rPr>
        <w:t>om shared reading with babies from</w:t>
      </w:r>
      <w:r w:rsidR="00D7177F" w:rsidRPr="00655AF1">
        <w:rPr>
          <w:rFonts w:asciiTheme="minorHAnsi" w:eastAsia="Times New Roman" w:hAnsiTheme="minorHAnsi" w:cs="Times New Roman"/>
          <w:szCs w:val="24"/>
          <w:lang w:eastAsia="en-GB"/>
        </w:rPr>
        <w:t xml:space="preserve"> 8 months old as strongly associated with the </w:t>
      </w:r>
      <w:r w:rsidR="006D196A" w:rsidRPr="00655AF1">
        <w:rPr>
          <w:rFonts w:asciiTheme="minorHAnsi" w:eastAsia="Times New Roman" w:hAnsiTheme="minorHAnsi" w:cs="Times New Roman"/>
          <w:szCs w:val="24"/>
          <w:lang w:eastAsia="en-GB"/>
        </w:rPr>
        <w:t xml:space="preserve">later </w:t>
      </w:r>
      <w:r w:rsidR="00D7177F" w:rsidRPr="00655AF1">
        <w:rPr>
          <w:rFonts w:asciiTheme="minorHAnsi" w:eastAsia="Times New Roman" w:hAnsiTheme="minorHAnsi" w:cs="Times New Roman"/>
          <w:szCs w:val="24"/>
          <w:lang w:eastAsia="en-GB"/>
        </w:rPr>
        <w:t xml:space="preserve">quality of their expressive language </w:t>
      </w:r>
      <w:r w:rsidR="006D196A" w:rsidRPr="00655AF1">
        <w:rPr>
          <w:rFonts w:asciiTheme="minorHAnsi" w:eastAsia="Times New Roman" w:hAnsiTheme="minorHAnsi" w:cs="Times New Roman"/>
          <w:szCs w:val="24"/>
          <w:lang w:eastAsia="en-GB"/>
        </w:rPr>
        <w:t xml:space="preserve">(from 12 </w:t>
      </w:r>
      <w:r w:rsidR="00D7177F" w:rsidRPr="00655AF1">
        <w:rPr>
          <w:rFonts w:asciiTheme="minorHAnsi" w:eastAsia="Times New Roman" w:hAnsiTheme="minorHAnsi" w:cs="Times New Roman"/>
          <w:szCs w:val="24"/>
          <w:lang w:eastAsia="en-GB"/>
        </w:rPr>
        <w:t>months</w:t>
      </w:r>
      <w:r w:rsidR="006D196A" w:rsidRPr="00655AF1">
        <w:rPr>
          <w:rFonts w:asciiTheme="minorHAnsi" w:eastAsia="Times New Roman" w:hAnsiTheme="minorHAnsi" w:cs="Times New Roman"/>
          <w:szCs w:val="24"/>
          <w:lang w:eastAsia="en-GB"/>
        </w:rPr>
        <w:t>)</w:t>
      </w:r>
      <w:r w:rsidR="00D7177F" w:rsidRPr="00655AF1">
        <w:rPr>
          <w:rFonts w:asciiTheme="minorHAnsi" w:eastAsia="Times New Roman" w:hAnsiTheme="minorHAnsi" w:cs="Times New Roman"/>
          <w:szCs w:val="24"/>
          <w:lang w:eastAsia="en-GB"/>
        </w:rPr>
        <w:t xml:space="preserve">. </w:t>
      </w:r>
    </w:p>
    <w:p w:rsidR="00AF5168" w:rsidRPr="00655AF1" w:rsidRDefault="00AF5168" w:rsidP="00D7177F">
      <w:pPr>
        <w:spacing w:after="0" w:line="360" w:lineRule="auto"/>
        <w:jc w:val="both"/>
        <w:rPr>
          <w:rFonts w:asciiTheme="minorHAnsi" w:eastAsia="Times New Roman" w:hAnsiTheme="minorHAnsi" w:cs="Times New Roman"/>
          <w:szCs w:val="24"/>
          <w:lang w:eastAsia="en-GB"/>
        </w:rPr>
      </w:pPr>
    </w:p>
    <w:p w:rsidR="00D7177F" w:rsidRPr="00655AF1" w:rsidRDefault="00D7177F" w:rsidP="00D7177F">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Moreover, the benefits of an early introduction to books and print are already well documented by researchers (Butler, 1988; Clark, 1988; Sylva et a</w:t>
      </w:r>
      <w:r w:rsidR="00424611" w:rsidRPr="00655AF1">
        <w:rPr>
          <w:rFonts w:asciiTheme="minorHAnsi" w:eastAsia="Times New Roman" w:hAnsiTheme="minorHAnsi" w:cs="Times New Roman"/>
          <w:szCs w:val="24"/>
          <w:lang w:eastAsia="en-GB"/>
        </w:rPr>
        <w:t xml:space="preserve">l., 2004; Wade and Moore, 1996). </w:t>
      </w:r>
      <w:r w:rsidRPr="00655AF1">
        <w:rPr>
          <w:rFonts w:asciiTheme="minorHAnsi" w:eastAsia="Times New Roman" w:hAnsiTheme="minorHAnsi" w:cs="Times New Roman"/>
          <w:szCs w:val="24"/>
          <w:lang w:eastAsia="en-GB"/>
        </w:rPr>
        <w:t xml:space="preserve">Subsequently, </w:t>
      </w:r>
      <w:r w:rsidRPr="00655AF1">
        <w:rPr>
          <w:rFonts w:asciiTheme="minorHAnsi" w:hAnsiTheme="minorHAnsi"/>
          <w:szCs w:val="24"/>
        </w:rPr>
        <w:t>Evans (2009) advocates that talking and sharing discussions, alongside book sharing, is when learning really takes place for very young children. A review of the research suggests that a</w:t>
      </w:r>
      <w:r w:rsidRPr="00655AF1">
        <w:rPr>
          <w:rFonts w:asciiTheme="minorHAnsi" w:eastAsia="Times New Roman" w:hAnsiTheme="minorHAnsi" w:cs="Times New Roman"/>
          <w:szCs w:val="24"/>
          <w:lang w:eastAsia="en-GB"/>
        </w:rPr>
        <w:t xml:space="preserve">dult interaction and book sharing </w:t>
      </w:r>
      <w:r w:rsidR="00424611" w:rsidRPr="00655AF1">
        <w:rPr>
          <w:rFonts w:asciiTheme="minorHAnsi" w:eastAsia="Times New Roman" w:hAnsiTheme="minorHAnsi" w:cs="Times New Roman"/>
          <w:szCs w:val="24"/>
          <w:lang w:eastAsia="en-GB"/>
        </w:rPr>
        <w:t xml:space="preserve">from birth </w:t>
      </w:r>
      <w:r w:rsidRPr="00655AF1">
        <w:rPr>
          <w:rFonts w:asciiTheme="minorHAnsi" w:eastAsia="Times New Roman" w:hAnsiTheme="minorHAnsi" w:cs="Times New Roman"/>
          <w:szCs w:val="24"/>
          <w:lang w:eastAsia="en-GB"/>
        </w:rPr>
        <w:t>is central to supporting the ear</w:t>
      </w:r>
      <w:r w:rsidR="00275522" w:rsidRPr="00655AF1">
        <w:rPr>
          <w:rFonts w:asciiTheme="minorHAnsi" w:eastAsia="Times New Roman" w:hAnsiTheme="minorHAnsi" w:cs="Times New Roman"/>
          <w:szCs w:val="24"/>
          <w:lang w:eastAsia="en-GB"/>
        </w:rPr>
        <w:t>ly reading development of under-</w:t>
      </w:r>
      <w:r w:rsidR="00F04ADE" w:rsidRPr="00655AF1">
        <w:rPr>
          <w:rFonts w:asciiTheme="minorHAnsi" w:eastAsia="Times New Roman" w:hAnsiTheme="minorHAnsi" w:cs="Times New Roman"/>
          <w:szCs w:val="24"/>
          <w:lang w:eastAsia="en-GB"/>
        </w:rPr>
        <w:t xml:space="preserve">threes (Wilkinson, 2003). </w:t>
      </w:r>
      <w:r w:rsidR="0011505D" w:rsidRPr="00655AF1">
        <w:rPr>
          <w:rFonts w:asciiTheme="minorHAnsi" w:eastAsia="Times New Roman" w:hAnsiTheme="minorHAnsi" w:cs="Times New Roman"/>
          <w:szCs w:val="24"/>
          <w:lang w:eastAsia="en-GB"/>
        </w:rPr>
        <w:t>Notably, Agnew (1996</w:t>
      </w:r>
      <w:r w:rsidRPr="00655AF1">
        <w:rPr>
          <w:rFonts w:asciiTheme="minorHAnsi" w:eastAsia="Times New Roman" w:hAnsiTheme="minorHAnsi" w:cs="Times New Roman"/>
          <w:szCs w:val="24"/>
          <w:lang w:eastAsia="en-GB"/>
        </w:rPr>
        <w:t xml:space="preserve">) </w:t>
      </w:r>
      <w:r w:rsidR="00275522" w:rsidRPr="00655AF1">
        <w:rPr>
          <w:rFonts w:asciiTheme="minorHAnsi" w:eastAsia="Times New Roman" w:hAnsiTheme="minorHAnsi" w:cs="Times New Roman"/>
          <w:szCs w:val="24"/>
          <w:lang w:eastAsia="en-GB"/>
        </w:rPr>
        <w:t>proposed</w:t>
      </w:r>
      <w:r w:rsidRPr="00655AF1">
        <w:rPr>
          <w:rFonts w:asciiTheme="minorHAnsi" w:eastAsia="Times New Roman" w:hAnsiTheme="minorHAnsi" w:cs="Times New Roman"/>
          <w:szCs w:val="24"/>
          <w:lang w:eastAsia="en-GB"/>
        </w:rPr>
        <w:t xml:space="preserve"> that </w:t>
      </w:r>
      <w:r w:rsidR="0027552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much of the decision-making about what and when children read is often determined by adults</w:t>
      </w:r>
      <w:r w:rsidR="00275522" w:rsidRPr="00655AF1">
        <w:rPr>
          <w:rFonts w:asciiTheme="minorHAnsi" w:eastAsia="Times New Roman" w:hAnsiTheme="minorHAnsi" w:cs="Times New Roman"/>
          <w:szCs w:val="24"/>
          <w:lang w:eastAsia="en-GB"/>
        </w:rPr>
        <w:t>”</w:t>
      </w:r>
      <w:r w:rsidR="0011505D" w:rsidRPr="00655AF1">
        <w:rPr>
          <w:rFonts w:asciiTheme="minorHAnsi" w:eastAsia="Times New Roman" w:hAnsiTheme="minorHAnsi" w:cs="Times New Roman"/>
          <w:szCs w:val="24"/>
          <w:lang w:eastAsia="en-GB"/>
        </w:rPr>
        <w:t xml:space="preserve"> (p. 35), whilst Lysaker (2006</w:t>
      </w:r>
      <w:r w:rsidRPr="00655AF1">
        <w:rPr>
          <w:rFonts w:asciiTheme="minorHAnsi" w:eastAsia="Times New Roman" w:hAnsiTheme="minorHAnsi" w:cs="Times New Roman"/>
          <w:szCs w:val="24"/>
          <w:lang w:eastAsia="en-GB"/>
        </w:rPr>
        <w:t xml:space="preserve">) suggests that the </w:t>
      </w:r>
      <w:r w:rsidR="0027552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current focus on print related knowledge and the reduction of storytelling</w:t>
      </w:r>
      <w:r w:rsidR="00275522" w:rsidRPr="00655AF1">
        <w:rPr>
          <w:rFonts w:asciiTheme="minorHAnsi" w:eastAsia="Times New Roman" w:hAnsiTheme="minorHAnsi" w:cs="Times New Roman"/>
          <w:szCs w:val="24"/>
          <w:lang w:eastAsia="en-GB"/>
        </w:rPr>
        <w:t>”</w:t>
      </w:r>
      <w:r w:rsidR="0011505D" w:rsidRPr="00655AF1">
        <w:rPr>
          <w:rFonts w:asciiTheme="minorHAnsi" w:eastAsia="Times New Roman" w:hAnsiTheme="minorHAnsi" w:cs="Times New Roman"/>
          <w:szCs w:val="24"/>
          <w:lang w:eastAsia="en-GB"/>
        </w:rPr>
        <w:t xml:space="preserve"> (p. 53)</w:t>
      </w:r>
      <w:r w:rsidRPr="00655AF1">
        <w:rPr>
          <w:rFonts w:asciiTheme="minorHAnsi" w:eastAsia="Times New Roman" w:hAnsiTheme="minorHAnsi" w:cs="Times New Roman"/>
          <w:szCs w:val="24"/>
          <w:lang w:eastAsia="en-GB"/>
        </w:rPr>
        <w:t xml:space="preserve">, frequent storybook reading events and literacy play activities, may </w:t>
      </w:r>
      <w:r w:rsidR="00275522" w:rsidRPr="00655AF1">
        <w:rPr>
          <w:rFonts w:asciiTheme="minorHAnsi" w:eastAsia="Times New Roman" w:hAnsiTheme="minorHAnsi" w:cs="Times New Roman"/>
          <w:szCs w:val="24"/>
          <w:lang w:eastAsia="en-GB"/>
        </w:rPr>
        <w:t xml:space="preserve">actually </w:t>
      </w:r>
      <w:r w:rsidRPr="00655AF1">
        <w:rPr>
          <w:rFonts w:asciiTheme="minorHAnsi" w:eastAsia="Times New Roman" w:hAnsiTheme="minorHAnsi" w:cs="Times New Roman"/>
          <w:szCs w:val="24"/>
          <w:lang w:eastAsia="en-GB"/>
        </w:rPr>
        <w:t xml:space="preserve">inhibit literacy learning for young children. </w:t>
      </w:r>
      <w:r w:rsidR="00465033" w:rsidRPr="00655AF1">
        <w:rPr>
          <w:rFonts w:asciiTheme="minorHAnsi" w:eastAsia="Times New Roman" w:hAnsiTheme="minorHAnsi" w:cs="Times New Roman"/>
          <w:szCs w:val="24"/>
          <w:lang w:eastAsia="en-GB"/>
        </w:rPr>
        <w:t xml:space="preserve">Given the focus on phonics in </w:t>
      </w:r>
      <w:r w:rsidR="0011505D" w:rsidRPr="00655AF1">
        <w:rPr>
          <w:rFonts w:asciiTheme="minorHAnsi" w:eastAsia="Times New Roman" w:hAnsiTheme="minorHAnsi" w:cs="Times New Roman"/>
          <w:szCs w:val="24"/>
          <w:lang w:eastAsia="en-GB"/>
        </w:rPr>
        <w:t>many curriculum documents discussed</w:t>
      </w:r>
      <w:r w:rsidR="00465033" w:rsidRPr="00655AF1">
        <w:rPr>
          <w:rFonts w:asciiTheme="minorHAnsi" w:eastAsia="Times New Roman" w:hAnsiTheme="minorHAnsi" w:cs="Times New Roman"/>
          <w:szCs w:val="24"/>
          <w:lang w:eastAsia="en-GB"/>
        </w:rPr>
        <w:t xml:space="preserve"> earlier in this </w:t>
      </w:r>
      <w:r w:rsidR="00966BA3"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00465033" w:rsidRPr="00655AF1">
        <w:rPr>
          <w:rFonts w:asciiTheme="minorHAnsi" w:eastAsia="Times New Roman" w:hAnsiTheme="minorHAnsi" w:cs="Times New Roman"/>
          <w:szCs w:val="24"/>
          <w:lang w:eastAsia="en-GB"/>
        </w:rPr>
        <w:t xml:space="preserve">, </w:t>
      </w:r>
      <w:r w:rsidR="00CB5504" w:rsidRPr="00655AF1">
        <w:rPr>
          <w:rFonts w:asciiTheme="minorHAnsi" w:eastAsia="Times New Roman" w:hAnsiTheme="minorHAnsi" w:cs="Times New Roman"/>
          <w:szCs w:val="24"/>
          <w:lang w:eastAsia="en-GB"/>
        </w:rPr>
        <w:t xml:space="preserve">this may </w:t>
      </w:r>
      <w:r w:rsidR="00CB5504" w:rsidRPr="00655AF1">
        <w:rPr>
          <w:rFonts w:asciiTheme="minorHAnsi" w:eastAsia="Times New Roman" w:hAnsiTheme="minorHAnsi" w:cs="Times New Roman"/>
          <w:szCs w:val="24"/>
          <w:lang w:eastAsia="en-GB"/>
        </w:rPr>
        <w:lastRenderedPageBreak/>
        <w:t>be an issue for many early years practitioners, relating to a possible tension emerging between practice, theory and pedagogy of early reading.</w:t>
      </w:r>
      <w:bookmarkStart w:id="70" w:name="_GoBack"/>
      <w:bookmarkEnd w:id="70"/>
    </w:p>
    <w:p w:rsidR="00D7177F" w:rsidRPr="00655AF1" w:rsidRDefault="00D7177F" w:rsidP="00D7177F">
      <w:pPr>
        <w:spacing w:after="0" w:line="360" w:lineRule="auto"/>
        <w:jc w:val="both"/>
        <w:rPr>
          <w:rFonts w:asciiTheme="minorHAnsi" w:eastAsia="Times New Roman" w:hAnsiTheme="minorHAnsi" w:cs="Times New Roman"/>
          <w:szCs w:val="24"/>
          <w:lang w:eastAsia="en-GB"/>
        </w:rPr>
      </w:pPr>
    </w:p>
    <w:p w:rsidR="00835643" w:rsidRPr="00655AF1" w:rsidRDefault="00D7177F" w:rsidP="00325879">
      <w:pPr>
        <w:spacing w:after="0" w:line="360" w:lineRule="auto"/>
        <w:jc w:val="both"/>
        <w:rPr>
          <w:rFonts w:asciiTheme="minorHAnsi" w:hAnsiTheme="minorHAnsi"/>
          <w:szCs w:val="24"/>
        </w:rPr>
      </w:pPr>
      <w:r w:rsidRPr="00655AF1">
        <w:rPr>
          <w:rFonts w:asciiTheme="minorHAnsi" w:eastAsia="Times New Roman" w:hAnsiTheme="minorHAnsi" w:cs="Times New Roman"/>
          <w:szCs w:val="24"/>
          <w:lang w:eastAsia="en-GB"/>
        </w:rPr>
        <w:t xml:space="preserve">What has emerged from this review of the literature is that babies do need consistent access to books to develop as readers. </w:t>
      </w:r>
      <w:r w:rsidRPr="00655AF1">
        <w:rPr>
          <w:rFonts w:asciiTheme="minorHAnsi" w:hAnsiTheme="minorHAnsi"/>
          <w:szCs w:val="24"/>
        </w:rPr>
        <w:t>There is a</w:t>
      </w:r>
      <w:r w:rsidR="00C433D5" w:rsidRPr="00655AF1">
        <w:rPr>
          <w:rFonts w:asciiTheme="minorHAnsi" w:hAnsiTheme="minorHAnsi"/>
          <w:szCs w:val="24"/>
        </w:rPr>
        <w:t>n</w:t>
      </w:r>
      <w:r w:rsidRPr="00655AF1">
        <w:rPr>
          <w:rFonts w:asciiTheme="minorHAnsi" w:hAnsiTheme="minorHAnsi"/>
          <w:szCs w:val="24"/>
        </w:rPr>
        <w:t xml:space="preserve"> </w:t>
      </w:r>
      <w:r w:rsidR="00C433D5" w:rsidRPr="00655AF1">
        <w:rPr>
          <w:rFonts w:asciiTheme="minorHAnsi" w:hAnsiTheme="minorHAnsi"/>
          <w:szCs w:val="24"/>
        </w:rPr>
        <w:t>overall</w:t>
      </w:r>
      <w:r w:rsidRPr="00655AF1">
        <w:rPr>
          <w:rFonts w:asciiTheme="minorHAnsi" w:hAnsiTheme="minorHAnsi"/>
          <w:szCs w:val="24"/>
        </w:rPr>
        <w:t xml:space="preserve"> agreement and alignment from researchers and educationalists that the influence of sharing books</w:t>
      </w:r>
      <w:r w:rsidR="00D044AB" w:rsidRPr="00655AF1">
        <w:rPr>
          <w:rFonts w:asciiTheme="minorHAnsi" w:hAnsiTheme="minorHAnsi"/>
          <w:szCs w:val="24"/>
        </w:rPr>
        <w:t>, pictures</w:t>
      </w:r>
      <w:r w:rsidRPr="00655AF1">
        <w:rPr>
          <w:rFonts w:asciiTheme="minorHAnsi" w:hAnsiTheme="minorHAnsi"/>
          <w:szCs w:val="24"/>
        </w:rPr>
        <w:t xml:space="preserve"> and stories </w:t>
      </w:r>
      <w:r w:rsidRPr="00655AF1">
        <w:rPr>
          <w:rFonts w:asciiTheme="minorHAnsi" w:eastAsia="Times New Roman" w:hAnsiTheme="minorHAnsi" w:cs="Times New Roman"/>
          <w:szCs w:val="24"/>
          <w:lang w:eastAsia="en-GB"/>
        </w:rPr>
        <w:t>is crucial in the development of early reading for under threes (</w:t>
      </w:r>
      <w:r w:rsidRPr="00655AF1">
        <w:rPr>
          <w:rFonts w:asciiTheme="minorHAnsi" w:hAnsiTheme="minorHAnsi"/>
          <w:szCs w:val="24"/>
        </w:rPr>
        <w:t>Blythe, 2011; Bryant, 2002; Gopnik et al., 2000; Goswami, 2001;</w:t>
      </w:r>
      <w:r w:rsidRPr="00655AF1">
        <w:rPr>
          <w:rFonts w:asciiTheme="minorHAnsi" w:hAnsiTheme="minorHAnsi"/>
        </w:rPr>
        <w:t xml:space="preserve"> </w:t>
      </w:r>
      <w:r w:rsidRPr="00655AF1">
        <w:rPr>
          <w:rFonts w:asciiTheme="minorHAnsi" w:hAnsiTheme="minorHAnsi"/>
          <w:szCs w:val="24"/>
        </w:rPr>
        <w:t>Weinberger, 1996; Wilkinson, 2003)</w:t>
      </w:r>
      <w:r w:rsidR="00CB5504" w:rsidRPr="00655AF1">
        <w:rPr>
          <w:rFonts w:asciiTheme="minorHAnsi" w:hAnsiTheme="minorHAnsi"/>
          <w:szCs w:val="24"/>
        </w:rPr>
        <w:t xml:space="preserve">, yet it is possible that this knowledge and agreement does not necessarily lead to enhanced practice, as the focus is very much on developing phonic knowledge in the EYFS </w:t>
      </w:r>
      <w:r w:rsidR="001E0FB7" w:rsidRPr="00655AF1">
        <w:rPr>
          <w:rFonts w:asciiTheme="minorHAnsi" w:hAnsiTheme="minorHAnsi"/>
          <w:szCs w:val="24"/>
        </w:rPr>
        <w:t>‘</w:t>
      </w:r>
      <w:r w:rsidR="00CB5504" w:rsidRPr="00655AF1">
        <w:rPr>
          <w:rFonts w:asciiTheme="minorHAnsi" w:hAnsiTheme="minorHAnsi"/>
          <w:i/>
          <w:szCs w:val="24"/>
        </w:rPr>
        <w:t>Early Learning Goals</w:t>
      </w:r>
      <w:r w:rsidR="001E0FB7" w:rsidRPr="00655AF1">
        <w:rPr>
          <w:rFonts w:asciiTheme="minorHAnsi" w:hAnsiTheme="minorHAnsi"/>
          <w:i/>
          <w:szCs w:val="24"/>
        </w:rPr>
        <w:t>’</w:t>
      </w:r>
      <w:r w:rsidR="00CB5504" w:rsidRPr="00655AF1">
        <w:rPr>
          <w:rFonts w:asciiTheme="minorHAnsi" w:hAnsiTheme="minorHAnsi"/>
          <w:szCs w:val="24"/>
        </w:rPr>
        <w:t xml:space="preserve"> for Literacy (</w:t>
      </w:r>
      <w:r w:rsidR="007356F7" w:rsidRPr="00655AF1">
        <w:rPr>
          <w:rFonts w:asciiTheme="minorHAnsi" w:hAnsiTheme="minorHAnsi"/>
          <w:szCs w:val="24"/>
        </w:rPr>
        <w:t>DfE</w:t>
      </w:r>
      <w:r w:rsidR="00CB5504" w:rsidRPr="00655AF1">
        <w:rPr>
          <w:rFonts w:asciiTheme="minorHAnsi" w:hAnsiTheme="minorHAnsi"/>
          <w:szCs w:val="24"/>
        </w:rPr>
        <w:t>, 2014)</w:t>
      </w:r>
      <w:r w:rsidRPr="00655AF1">
        <w:rPr>
          <w:rFonts w:asciiTheme="minorHAnsi" w:hAnsiTheme="minorHAnsi"/>
          <w:szCs w:val="24"/>
        </w:rPr>
        <w:t xml:space="preserve">. In addition, reading stories to toddlers is also found to be an effective activity when it comes to active learning and in regards to enhancing deeper thinking skills, as well as with motivating toddlers to connect with their environment </w:t>
      </w:r>
      <w:r w:rsidR="00424611" w:rsidRPr="00655AF1">
        <w:rPr>
          <w:rFonts w:asciiTheme="minorHAnsi" w:hAnsiTheme="minorHAnsi"/>
          <w:szCs w:val="24"/>
        </w:rPr>
        <w:t xml:space="preserve">and empathise with others </w:t>
      </w:r>
      <w:r w:rsidRPr="00655AF1">
        <w:rPr>
          <w:rFonts w:asciiTheme="minorHAnsi" w:hAnsiTheme="minorHAnsi"/>
          <w:szCs w:val="24"/>
        </w:rPr>
        <w:t>(Betawi, 2015; Dewing, 2</w:t>
      </w:r>
      <w:r w:rsidR="00CB5504" w:rsidRPr="00655AF1">
        <w:rPr>
          <w:rFonts w:asciiTheme="minorHAnsi" w:hAnsiTheme="minorHAnsi"/>
          <w:szCs w:val="24"/>
        </w:rPr>
        <w:t xml:space="preserve">010; Hassanzadeh Kalate, 2011). </w:t>
      </w:r>
    </w:p>
    <w:p w:rsidR="00CB5504" w:rsidRPr="00655AF1" w:rsidRDefault="00CB5504" w:rsidP="00325879">
      <w:pPr>
        <w:spacing w:after="0" w:line="360" w:lineRule="auto"/>
        <w:jc w:val="both"/>
        <w:rPr>
          <w:rFonts w:asciiTheme="minorHAnsi" w:eastAsia="Times New Roman" w:hAnsiTheme="minorHAnsi" w:cs="Times New Roman"/>
          <w:szCs w:val="24"/>
          <w:lang w:eastAsia="en-GB"/>
        </w:rPr>
      </w:pPr>
    </w:p>
    <w:p w:rsidR="00325879" w:rsidRPr="00655AF1" w:rsidRDefault="00325879" w:rsidP="0032587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w:t>
      </w:r>
      <w:r w:rsidR="00447ED9" w:rsidRPr="00655AF1">
        <w:rPr>
          <w:rFonts w:asciiTheme="minorHAnsi" w:eastAsia="Times New Roman" w:hAnsiTheme="minorHAnsi" w:cs="Times New Roman"/>
          <w:szCs w:val="24"/>
          <w:lang w:eastAsia="en-GB"/>
        </w:rPr>
        <w:t>final</w:t>
      </w:r>
      <w:r w:rsidRPr="00655AF1">
        <w:rPr>
          <w:rFonts w:asciiTheme="minorHAnsi" w:eastAsia="Times New Roman" w:hAnsiTheme="minorHAnsi" w:cs="Times New Roman"/>
          <w:szCs w:val="24"/>
          <w:lang w:eastAsia="en-GB"/>
        </w:rPr>
        <w:t xml:space="preserve"> section of this </w:t>
      </w:r>
      <w:r w:rsidR="00AC0DA8" w:rsidRPr="00655AF1">
        <w:rPr>
          <w:rFonts w:asciiTheme="minorHAnsi" w:eastAsia="Times New Roman" w:hAnsiTheme="minorHAnsi" w:cs="Times New Roman"/>
          <w:szCs w:val="24"/>
          <w:lang w:eastAsia="en-GB"/>
        </w:rPr>
        <w:t>literature review</w:t>
      </w:r>
      <w:r w:rsidR="00424611" w:rsidRPr="00655AF1">
        <w:rPr>
          <w:rFonts w:asciiTheme="minorHAnsi" w:eastAsia="Times New Roman" w:hAnsiTheme="minorHAnsi" w:cs="Times New Roman"/>
          <w:szCs w:val="24"/>
          <w:lang w:eastAsia="en-GB"/>
        </w:rPr>
        <w:t xml:space="preserve"> presents a </w:t>
      </w:r>
      <w:r w:rsidRPr="00655AF1">
        <w:rPr>
          <w:rFonts w:asciiTheme="minorHAnsi" w:eastAsia="Times New Roman" w:hAnsiTheme="minorHAnsi" w:cs="Times New Roman"/>
          <w:szCs w:val="24"/>
          <w:lang w:eastAsia="en-GB"/>
        </w:rPr>
        <w:t>review of the introduction of Early Years Teacher Status</w:t>
      </w:r>
      <w:r w:rsidR="00FC5345" w:rsidRPr="00655AF1">
        <w:rPr>
          <w:rFonts w:asciiTheme="minorHAnsi" w:eastAsia="Times New Roman" w:hAnsiTheme="minorHAnsi" w:cs="Times New Roman"/>
          <w:szCs w:val="24"/>
          <w:lang w:eastAsia="en-GB"/>
        </w:rPr>
        <w:t xml:space="preserve"> (EYTS)</w:t>
      </w:r>
      <w:r w:rsidR="00BD3561" w:rsidRPr="00655AF1">
        <w:rPr>
          <w:rFonts w:asciiTheme="minorHAnsi" w:eastAsia="Times New Roman" w:hAnsiTheme="minorHAnsi" w:cs="Times New Roman"/>
          <w:szCs w:val="24"/>
          <w:lang w:eastAsia="en-GB"/>
        </w:rPr>
        <w:t>;</w:t>
      </w:r>
      <w:r w:rsidR="00424611" w:rsidRPr="00655AF1">
        <w:rPr>
          <w:rFonts w:asciiTheme="minorHAnsi" w:eastAsia="Times New Roman" w:hAnsiTheme="minorHAnsi" w:cs="Times New Roman"/>
          <w:szCs w:val="24"/>
          <w:lang w:eastAsia="en-GB"/>
        </w:rPr>
        <w:t xml:space="preserve"> a brief overview of the training, </w:t>
      </w:r>
      <w:r w:rsidRPr="00655AF1">
        <w:rPr>
          <w:rFonts w:asciiTheme="minorHAnsi" w:eastAsia="Times New Roman" w:hAnsiTheme="minorHAnsi" w:cs="Times New Roman"/>
          <w:szCs w:val="24"/>
          <w:lang w:eastAsia="en-GB"/>
        </w:rPr>
        <w:t>professi</w:t>
      </w:r>
      <w:r w:rsidR="003858BB" w:rsidRPr="00655AF1">
        <w:rPr>
          <w:rFonts w:asciiTheme="minorHAnsi" w:eastAsia="Times New Roman" w:hAnsiTheme="minorHAnsi" w:cs="Times New Roman"/>
          <w:szCs w:val="24"/>
          <w:lang w:eastAsia="en-GB"/>
        </w:rPr>
        <w:t xml:space="preserve">onal development </w:t>
      </w:r>
      <w:r w:rsidR="00424611" w:rsidRPr="00655AF1">
        <w:rPr>
          <w:rFonts w:asciiTheme="minorHAnsi" w:eastAsia="Times New Roman" w:hAnsiTheme="minorHAnsi" w:cs="Times New Roman"/>
          <w:szCs w:val="24"/>
          <w:lang w:eastAsia="en-GB"/>
        </w:rPr>
        <w:t xml:space="preserve">and the positioning of EYTS as a status within ECEC </w:t>
      </w:r>
      <w:r w:rsidR="003858BB" w:rsidRPr="00655AF1">
        <w:rPr>
          <w:rFonts w:asciiTheme="minorHAnsi" w:eastAsia="Times New Roman" w:hAnsiTheme="minorHAnsi" w:cs="Times New Roman"/>
          <w:szCs w:val="24"/>
          <w:lang w:eastAsia="en-GB"/>
        </w:rPr>
        <w:t xml:space="preserve">to contextualise the study. </w:t>
      </w:r>
    </w:p>
    <w:p w:rsidR="00FC5345" w:rsidRPr="00655AF1" w:rsidRDefault="00FC5345" w:rsidP="00325879">
      <w:pPr>
        <w:spacing w:after="0" w:line="360" w:lineRule="auto"/>
        <w:jc w:val="both"/>
        <w:rPr>
          <w:rFonts w:asciiTheme="minorHAnsi" w:eastAsia="Times New Roman" w:hAnsiTheme="minorHAnsi" w:cs="Times New Roman"/>
          <w:szCs w:val="24"/>
          <w:lang w:eastAsia="en-GB"/>
        </w:rPr>
      </w:pPr>
    </w:p>
    <w:p w:rsidR="00FC5345" w:rsidRPr="00655AF1" w:rsidRDefault="00FC5345" w:rsidP="00FC5345">
      <w:pPr>
        <w:spacing w:after="0" w:line="240" w:lineRule="auto"/>
        <w:jc w:val="both"/>
        <w:rPr>
          <w:rFonts w:asciiTheme="minorHAnsi" w:eastAsia="Times New Roman" w:hAnsiTheme="minorHAnsi" w:cs="Times New Roman"/>
          <w:szCs w:val="24"/>
          <w:lang w:eastAsia="en-GB"/>
        </w:rPr>
      </w:pPr>
    </w:p>
    <w:p w:rsidR="00FC5345" w:rsidRPr="00655AF1" w:rsidRDefault="00FC5345" w:rsidP="00FC5345">
      <w:pPr>
        <w:spacing w:after="0" w:line="240" w:lineRule="auto"/>
        <w:jc w:val="both"/>
        <w:rPr>
          <w:rFonts w:asciiTheme="minorHAnsi" w:eastAsia="Times New Roman" w:hAnsiTheme="minorHAnsi" w:cs="Times New Roman"/>
          <w:szCs w:val="24"/>
          <w:lang w:eastAsia="en-GB"/>
        </w:rPr>
      </w:pPr>
    </w:p>
    <w:p w:rsidR="00325879" w:rsidRPr="00655AF1" w:rsidRDefault="00136135" w:rsidP="00447ED9">
      <w:pPr>
        <w:pStyle w:val="Heading2"/>
        <w:rPr>
          <w:rFonts w:asciiTheme="minorHAnsi" w:hAnsiTheme="minorHAnsi"/>
          <w:color w:val="auto"/>
        </w:rPr>
      </w:pPr>
      <w:bookmarkStart w:id="71" w:name="_Toc459283868"/>
      <w:bookmarkStart w:id="72" w:name="_Toc478736957"/>
      <w:r w:rsidRPr="00655AF1">
        <w:rPr>
          <w:rFonts w:asciiTheme="minorHAnsi" w:hAnsiTheme="minorHAnsi"/>
          <w:color w:val="auto"/>
        </w:rPr>
        <w:t>2.9</w:t>
      </w:r>
      <w:r w:rsidR="00236C69" w:rsidRPr="00655AF1">
        <w:rPr>
          <w:rFonts w:asciiTheme="minorHAnsi" w:hAnsiTheme="minorHAnsi"/>
          <w:color w:val="auto"/>
        </w:rPr>
        <w:t>.</w:t>
      </w:r>
      <w:r w:rsidR="00236C69" w:rsidRPr="00655AF1">
        <w:rPr>
          <w:rFonts w:asciiTheme="minorHAnsi" w:hAnsiTheme="minorHAnsi"/>
          <w:color w:val="auto"/>
        </w:rPr>
        <w:tab/>
      </w:r>
      <w:r w:rsidR="00325879" w:rsidRPr="00655AF1">
        <w:rPr>
          <w:rFonts w:asciiTheme="minorHAnsi" w:hAnsiTheme="minorHAnsi"/>
          <w:color w:val="auto"/>
        </w:rPr>
        <w:t xml:space="preserve"> Early Years Teacher Status</w:t>
      </w:r>
      <w:bookmarkEnd w:id="71"/>
      <w:bookmarkEnd w:id="72"/>
      <w:r w:rsidR="004847CD" w:rsidRPr="00655AF1">
        <w:rPr>
          <w:rFonts w:asciiTheme="minorHAnsi" w:hAnsiTheme="minorHAnsi"/>
          <w:color w:val="auto"/>
        </w:rPr>
        <w:t xml:space="preserve"> </w:t>
      </w:r>
    </w:p>
    <w:p w:rsidR="00325879" w:rsidRPr="00655AF1" w:rsidRDefault="00325879" w:rsidP="00325879">
      <w:pPr>
        <w:spacing w:after="0" w:line="360" w:lineRule="auto"/>
        <w:jc w:val="both"/>
        <w:rPr>
          <w:rFonts w:asciiTheme="minorHAnsi" w:eastAsia="Times New Roman" w:hAnsiTheme="minorHAnsi" w:cs="Times New Roman"/>
          <w:szCs w:val="24"/>
          <w:lang w:eastAsia="en-GB"/>
        </w:rPr>
      </w:pPr>
    </w:p>
    <w:p w:rsidR="003858BB" w:rsidRPr="00655AF1" w:rsidRDefault="003858BB" w:rsidP="0032587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Early Years Teacher Trainees (EYTTs) are the participants in this study. Given that the</w:t>
      </w:r>
      <w:r w:rsidR="00236C69" w:rsidRPr="00655AF1">
        <w:rPr>
          <w:rFonts w:asciiTheme="minorHAnsi" w:eastAsia="Times New Roman" w:hAnsiTheme="minorHAnsi" w:cs="Times New Roman"/>
          <w:szCs w:val="24"/>
          <w:lang w:eastAsia="en-GB"/>
        </w:rPr>
        <w:t>se</w:t>
      </w:r>
      <w:r w:rsidRPr="00655AF1">
        <w:rPr>
          <w:rFonts w:asciiTheme="minorHAnsi" w:eastAsia="Times New Roman" w:hAnsiTheme="minorHAnsi" w:cs="Times New Roman"/>
          <w:szCs w:val="24"/>
          <w:lang w:eastAsia="en-GB"/>
        </w:rPr>
        <w:t xml:space="preserve"> experienced practitioners are </w:t>
      </w:r>
      <w:r w:rsidR="00236C69" w:rsidRPr="00655AF1">
        <w:rPr>
          <w:rFonts w:asciiTheme="minorHAnsi" w:eastAsia="Times New Roman" w:hAnsiTheme="minorHAnsi" w:cs="Times New Roman"/>
          <w:szCs w:val="24"/>
          <w:lang w:eastAsia="en-GB"/>
        </w:rPr>
        <w:t>training to be Early Years Teachers on the Graduate Employment</w:t>
      </w:r>
      <w:r w:rsidR="00FC7F9A" w:rsidRPr="00655AF1">
        <w:rPr>
          <w:rFonts w:asciiTheme="minorHAnsi" w:eastAsia="Times New Roman" w:hAnsiTheme="minorHAnsi" w:cs="Times New Roman"/>
          <w:szCs w:val="24"/>
          <w:lang w:eastAsia="en-GB"/>
        </w:rPr>
        <w:t>-B</w:t>
      </w:r>
      <w:r w:rsidR="00236C69" w:rsidRPr="00655AF1">
        <w:rPr>
          <w:rFonts w:asciiTheme="minorHAnsi" w:eastAsia="Times New Roman" w:hAnsiTheme="minorHAnsi" w:cs="Times New Roman"/>
          <w:szCs w:val="24"/>
          <w:lang w:eastAsia="en-GB"/>
        </w:rPr>
        <w:t>ased Route (GEB), this section</w:t>
      </w:r>
      <w:r w:rsidRPr="00655AF1">
        <w:rPr>
          <w:rFonts w:asciiTheme="minorHAnsi" w:eastAsia="Times New Roman" w:hAnsiTheme="minorHAnsi" w:cs="Times New Roman"/>
          <w:szCs w:val="24"/>
          <w:lang w:eastAsia="en-GB"/>
        </w:rPr>
        <w:t xml:space="preserve"> </w:t>
      </w:r>
      <w:r w:rsidR="00236C69" w:rsidRPr="00655AF1">
        <w:rPr>
          <w:rFonts w:asciiTheme="minorHAnsi" w:eastAsia="Times New Roman" w:hAnsiTheme="minorHAnsi" w:cs="Times New Roman"/>
          <w:szCs w:val="24"/>
          <w:lang w:eastAsia="en-GB"/>
        </w:rPr>
        <w:t xml:space="preserve">explores </w:t>
      </w:r>
      <w:r w:rsidRPr="00655AF1">
        <w:rPr>
          <w:rFonts w:asciiTheme="minorHAnsi" w:eastAsia="Times New Roman" w:hAnsiTheme="minorHAnsi" w:cs="Times New Roman"/>
          <w:szCs w:val="24"/>
          <w:lang w:eastAsia="en-GB"/>
        </w:rPr>
        <w:t>how their training fits within the wider context of tra</w:t>
      </w:r>
      <w:r w:rsidR="00236C69" w:rsidRPr="00655AF1">
        <w:rPr>
          <w:rFonts w:asciiTheme="minorHAnsi" w:eastAsia="Times New Roman" w:hAnsiTheme="minorHAnsi" w:cs="Times New Roman"/>
          <w:szCs w:val="24"/>
          <w:lang w:eastAsia="en-GB"/>
        </w:rPr>
        <w:t>ining in ECE and provides a background for the introduction of Early Years Teacher Status.</w:t>
      </w:r>
    </w:p>
    <w:p w:rsidR="00071E61" w:rsidRPr="00655AF1" w:rsidRDefault="00071E61" w:rsidP="00325879">
      <w:pPr>
        <w:spacing w:after="0" w:line="360" w:lineRule="auto"/>
        <w:jc w:val="both"/>
        <w:rPr>
          <w:rFonts w:asciiTheme="minorHAnsi" w:eastAsia="Times New Roman" w:hAnsiTheme="minorHAnsi" w:cs="Times New Roman"/>
          <w:szCs w:val="24"/>
          <w:lang w:eastAsia="en-GB"/>
        </w:rPr>
      </w:pPr>
    </w:p>
    <w:p w:rsidR="00104E0E" w:rsidRPr="00655AF1" w:rsidRDefault="00424611" w:rsidP="0084209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Due to various</w:t>
      </w:r>
      <w:r w:rsidR="00325879"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shifting </w:t>
      </w:r>
      <w:r w:rsidR="001E0FB7" w:rsidRPr="00655AF1">
        <w:rPr>
          <w:rFonts w:asciiTheme="minorHAnsi" w:eastAsia="Times New Roman" w:hAnsiTheme="minorHAnsi" w:cs="Times New Roman"/>
          <w:szCs w:val="24"/>
          <w:lang w:eastAsia="en-GB"/>
        </w:rPr>
        <w:t>g</w:t>
      </w:r>
      <w:r w:rsidR="00325879" w:rsidRPr="00655AF1">
        <w:rPr>
          <w:rFonts w:asciiTheme="minorHAnsi" w:eastAsia="Times New Roman" w:hAnsiTheme="minorHAnsi" w:cs="Times New Roman"/>
          <w:szCs w:val="24"/>
          <w:lang w:eastAsia="en-GB"/>
        </w:rPr>
        <w:t>ov</w:t>
      </w:r>
      <w:r w:rsidR="000F2C0B" w:rsidRPr="00655AF1">
        <w:rPr>
          <w:rFonts w:asciiTheme="minorHAnsi" w:eastAsia="Times New Roman" w:hAnsiTheme="minorHAnsi" w:cs="Times New Roman"/>
          <w:szCs w:val="24"/>
          <w:lang w:eastAsia="en-GB"/>
        </w:rPr>
        <w:t>ernment</w:t>
      </w:r>
      <w:r w:rsidRPr="00655AF1">
        <w:rPr>
          <w:rFonts w:asciiTheme="minorHAnsi" w:eastAsia="Times New Roman" w:hAnsiTheme="minorHAnsi" w:cs="Times New Roman"/>
          <w:szCs w:val="24"/>
          <w:lang w:eastAsia="en-GB"/>
        </w:rPr>
        <w:t xml:space="preserve"> </w:t>
      </w:r>
      <w:r w:rsidR="00842099" w:rsidRPr="00655AF1">
        <w:rPr>
          <w:rFonts w:asciiTheme="minorHAnsi" w:eastAsia="Times New Roman" w:hAnsiTheme="minorHAnsi" w:cs="Times New Roman"/>
          <w:szCs w:val="24"/>
          <w:lang w:eastAsia="en-GB"/>
        </w:rPr>
        <w:t xml:space="preserve">policies and </w:t>
      </w:r>
      <w:r w:rsidRPr="00655AF1">
        <w:rPr>
          <w:rFonts w:asciiTheme="minorHAnsi" w:eastAsia="Times New Roman" w:hAnsiTheme="minorHAnsi" w:cs="Times New Roman"/>
          <w:szCs w:val="24"/>
          <w:lang w:eastAsia="en-GB"/>
        </w:rPr>
        <w:t>initiatives</w:t>
      </w:r>
      <w:r w:rsidR="000F2C0B" w:rsidRPr="00655AF1">
        <w:rPr>
          <w:rFonts w:asciiTheme="minorHAnsi" w:eastAsia="Times New Roman" w:hAnsiTheme="minorHAnsi" w:cs="Times New Roman"/>
          <w:szCs w:val="24"/>
          <w:lang w:eastAsia="en-GB"/>
        </w:rPr>
        <w:t xml:space="preserve">, </w:t>
      </w:r>
      <w:r w:rsidR="00325879" w:rsidRPr="00655AF1">
        <w:rPr>
          <w:rFonts w:asciiTheme="minorHAnsi" w:eastAsia="Times New Roman" w:hAnsiTheme="minorHAnsi" w:cs="Times New Roman"/>
          <w:szCs w:val="24"/>
          <w:lang w:eastAsia="en-GB"/>
        </w:rPr>
        <w:t xml:space="preserve">the ECEC workforce </w:t>
      </w:r>
      <w:r w:rsidR="00842099" w:rsidRPr="00655AF1">
        <w:rPr>
          <w:rFonts w:asciiTheme="minorHAnsi" w:eastAsia="Times New Roman" w:hAnsiTheme="minorHAnsi" w:cs="Times New Roman"/>
          <w:szCs w:val="24"/>
          <w:lang w:eastAsia="en-GB"/>
        </w:rPr>
        <w:t xml:space="preserve">has been subject to some significant changes </w:t>
      </w:r>
      <w:r w:rsidR="000F2C0B" w:rsidRPr="00655AF1">
        <w:rPr>
          <w:rFonts w:asciiTheme="minorHAnsi" w:eastAsia="Times New Roman" w:hAnsiTheme="minorHAnsi" w:cs="Times New Roman"/>
          <w:szCs w:val="24"/>
          <w:lang w:eastAsia="en-GB"/>
        </w:rPr>
        <w:t>(Faulkner and Coates, 2013).</w:t>
      </w:r>
      <w:r w:rsidR="00842099" w:rsidRPr="00655AF1">
        <w:rPr>
          <w:rFonts w:asciiTheme="minorHAnsi" w:eastAsia="Times New Roman" w:hAnsiTheme="minorHAnsi" w:cs="Times New Roman"/>
          <w:szCs w:val="24"/>
          <w:lang w:eastAsia="en-GB"/>
        </w:rPr>
        <w:t xml:space="preserve"> </w:t>
      </w:r>
      <w:r w:rsidR="00325879" w:rsidRPr="00655AF1">
        <w:rPr>
          <w:rFonts w:asciiTheme="minorHAnsi" w:eastAsia="Times New Roman" w:hAnsiTheme="minorHAnsi" w:cs="Times New Roman"/>
          <w:szCs w:val="24"/>
          <w:lang w:eastAsia="en-GB"/>
        </w:rPr>
        <w:t xml:space="preserve">The </w:t>
      </w:r>
      <w:r w:rsidR="005A0849" w:rsidRPr="00655AF1">
        <w:rPr>
          <w:rFonts w:asciiTheme="minorHAnsi" w:eastAsia="Times New Roman" w:hAnsiTheme="minorHAnsi" w:cs="Times New Roman"/>
          <w:szCs w:val="24"/>
          <w:lang w:eastAsia="en-GB"/>
        </w:rPr>
        <w:t>initiative</w:t>
      </w:r>
      <w:r w:rsidR="00325879" w:rsidRPr="00655AF1">
        <w:rPr>
          <w:rFonts w:asciiTheme="minorHAnsi" w:eastAsia="Times New Roman" w:hAnsiTheme="minorHAnsi" w:cs="Times New Roman"/>
          <w:szCs w:val="24"/>
          <w:lang w:eastAsia="en-GB"/>
        </w:rPr>
        <w:t xml:space="preserve"> of free early years education provision for all four year olds, </w:t>
      </w:r>
      <w:r w:rsidR="00447ED9" w:rsidRPr="00655AF1">
        <w:rPr>
          <w:rFonts w:asciiTheme="minorHAnsi" w:eastAsia="Times New Roman" w:hAnsiTheme="minorHAnsi" w:cs="Times New Roman"/>
          <w:szCs w:val="24"/>
          <w:lang w:eastAsia="en-GB"/>
        </w:rPr>
        <w:t>followed by</w:t>
      </w:r>
      <w:r w:rsidR="00325879" w:rsidRPr="00655AF1">
        <w:rPr>
          <w:rFonts w:asciiTheme="minorHAnsi" w:eastAsia="Times New Roman" w:hAnsiTheme="minorHAnsi" w:cs="Times New Roman"/>
          <w:szCs w:val="24"/>
          <w:lang w:eastAsia="en-GB"/>
        </w:rPr>
        <w:t xml:space="preserve"> three year olds from 2004</w:t>
      </w:r>
      <w:r w:rsidR="00447ED9"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 xml:space="preserve"> also led to the proposal to include two-year-olds from deprived areas in 201</w:t>
      </w:r>
      <w:r w:rsidR="003510A1" w:rsidRPr="00655AF1">
        <w:rPr>
          <w:rFonts w:asciiTheme="minorHAnsi" w:eastAsia="Times New Roman" w:hAnsiTheme="minorHAnsi" w:cs="Times New Roman"/>
          <w:szCs w:val="24"/>
          <w:lang w:eastAsia="en-GB"/>
        </w:rPr>
        <w:t>0. Nurseries acknowledged as ‘</w:t>
      </w:r>
      <w:r w:rsidR="00325879" w:rsidRPr="00655AF1">
        <w:rPr>
          <w:rFonts w:asciiTheme="minorHAnsi" w:eastAsia="Times New Roman" w:hAnsiTheme="minorHAnsi" w:cs="Times New Roman"/>
          <w:szCs w:val="24"/>
          <w:lang w:eastAsia="en-GB"/>
        </w:rPr>
        <w:t>qual</w:t>
      </w:r>
      <w:r w:rsidR="00447ED9" w:rsidRPr="00655AF1">
        <w:rPr>
          <w:rFonts w:asciiTheme="minorHAnsi" w:eastAsia="Times New Roman" w:hAnsiTheme="minorHAnsi" w:cs="Times New Roman"/>
          <w:szCs w:val="24"/>
          <w:lang w:eastAsia="en-GB"/>
        </w:rPr>
        <w:t>i</w:t>
      </w:r>
      <w:r w:rsidR="00325879" w:rsidRPr="00655AF1">
        <w:rPr>
          <w:rFonts w:asciiTheme="minorHAnsi" w:eastAsia="Times New Roman" w:hAnsiTheme="minorHAnsi" w:cs="Times New Roman"/>
          <w:szCs w:val="24"/>
          <w:lang w:eastAsia="en-GB"/>
        </w:rPr>
        <w:t>ty</w:t>
      </w:r>
      <w:r w:rsidR="003510A1"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 xml:space="preserve"> settings were </w:t>
      </w:r>
      <w:r w:rsidR="003510A1" w:rsidRPr="00655AF1">
        <w:rPr>
          <w:rFonts w:asciiTheme="minorHAnsi" w:eastAsia="Times New Roman" w:hAnsiTheme="minorHAnsi" w:cs="Times New Roman"/>
          <w:szCs w:val="24"/>
          <w:lang w:eastAsia="en-GB"/>
        </w:rPr>
        <w:t>nominated as</w:t>
      </w:r>
      <w:r w:rsidR="00325879" w:rsidRPr="00655AF1">
        <w:rPr>
          <w:rFonts w:asciiTheme="minorHAnsi" w:eastAsia="Times New Roman" w:hAnsiTheme="minorHAnsi" w:cs="Times New Roman"/>
          <w:szCs w:val="24"/>
          <w:lang w:eastAsia="en-GB"/>
        </w:rPr>
        <w:t xml:space="preserve"> Early Excellence Centres from 1998 and a year later </w:t>
      </w:r>
      <w:r w:rsidR="00447ED9" w:rsidRPr="00655AF1">
        <w:rPr>
          <w:rFonts w:asciiTheme="minorHAnsi" w:eastAsia="Times New Roman" w:hAnsiTheme="minorHAnsi" w:cs="Times New Roman"/>
          <w:szCs w:val="24"/>
          <w:lang w:eastAsia="en-GB"/>
        </w:rPr>
        <w:t>Sure Start Centre Pilots</w:t>
      </w:r>
      <w:r w:rsidR="003858BB" w:rsidRPr="00655AF1">
        <w:rPr>
          <w:rFonts w:asciiTheme="minorHAnsi" w:eastAsia="Times New Roman" w:hAnsiTheme="minorHAnsi" w:cs="Times New Roman"/>
          <w:szCs w:val="24"/>
          <w:lang w:eastAsia="en-GB"/>
        </w:rPr>
        <w:t xml:space="preserve"> were initiated</w:t>
      </w:r>
      <w:r w:rsidR="00325879" w:rsidRPr="00655AF1">
        <w:rPr>
          <w:rFonts w:asciiTheme="minorHAnsi" w:eastAsia="Times New Roman" w:hAnsiTheme="minorHAnsi" w:cs="Times New Roman"/>
          <w:szCs w:val="24"/>
          <w:lang w:eastAsia="en-GB"/>
        </w:rPr>
        <w:t xml:space="preserve">. Sure Start Centres were designated as </w:t>
      </w:r>
      <w:r w:rsidR="00842099" w:rsidRPr="00655AF1">
        <w:rPr>
          <w:rFonts w:asciiTheme="minorHAnsi" w:eastAsia="Times New Roman" w:hAnsiTheme="minorHAnsi" w:cs="Times New Roman"/>
          <w:szCs w:val="24"/>
          <w:lang w:eastAsia="en-GB"/>
        </w:rPr>
        <w:t xml:space="preserve">necessary </w:t>
      </w:r>
      <w:r w:rsidR="00325879" w:rsidRPr="00655AF1">
        <w:rPr>
          <w:rFonts w:asciiTheme="minorHAnsi" w:eastAsia="Times New Roman" w:hAnsiTheme="minorHAnsi" w:cs="Times New Roman"/>
          <w:szCs w:val="24"/>
          <w:lang w:eastAsia="en-GB"/>
        </w:rPr>
        <w:t>integrated services for disadvantaged children</w:t>
      </w:r>
      <w:r w:rsidR="00842099"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 xml:space="preserve"> recommended by the 1989 </w:t>
      </w:r>
      <w:r w:rsidR="0090425A"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i/>
          <w:szCs w:val="24"/>
          <w:lang w:eastAsia="en-GB"/>
        </w:rPr>
        <w:t>Children Act</w:t>
      </w:r>
      <w:r w:rsidR="0090425A" w:rsidRPr="00655AF1">
        <w:rPr>
          <w:rFonts w:asciiTheme="minorHAnsi" w:eastAsia="Times New Roman" w:hAnsiTheme="minorHAnsi" w:cs="Times New Roman"/>
          <w:i/>
          <w:szCs w:val="24"/>
          <w:lang w:eastAsia="en-GB"/>
        </w:rPr>
        <w:t>’</w:t>
      </w:r>
      <w:r w:rsidR="00842099" w:rsidRPr="00655AF1">
        <w:rPr>
          <w:rFonts w:asciiTheme="minorHAnsi" w:eastAsia="Times New Roman" w:hAnsiTheme="minorHAnsi" w:cs="Times New Roman"/>
          <w:szCs w:val="24"/>
          <w:lang w:eastAsia="en-GB"/>
        </w:rPr>
        <w:t>, yet today are currently being closed in most Local Authorities, due to lack of funding</w:t>
      </w:r>
      <w:r w:rsidR="00325879" w:rsidRPr="00655AF1">
        <w:rPr>
          <w:rFonts w:asciiTheme="minorHAnsi" w:eastAsia="Times New Roman" w:hAnsiTheme="minorHAnsi" w:cs="Times New Roman"/>
          <w:szCs w:val="24"/>
          <w:lang w:eastAsia="en-GB"/>
        </w:rPr>
        <w:t xml:space="preserve">. </w:t>
      </w:r>
      <w:r w:rsidR="0090425A" w:rsidRPr="00655AF1">
        <w:rPr>
          <w:rFonts w:asciiTheme="minorHAnsi" w:eastAsia="Times New Roman" w:hAnsiTheme="minorHAnsi" w:cs="Times New Roman"/>
          <w:szCs w:val="24"/>
          <w:lang w:eastAsia="en-GB"/>
        </w:rPr>
        <w:t xml:space="preserve">Subsequently, </w:t>
      </w:r>
      <w:r w:rsidR="00CD6755"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i/>
          <w:szCs w:val="24"/>
          <w:lang w:eastAsia="en-GB"/>
        </w:rPr>
        <w:t>Every Child Matters</w:t>
      </w:r>
      <w:r w:rsidR="00CD6755" w:rsidRPr="00655AF1">
        <w:rPr>
          <w:rFonts w:asciiTheme="minorHAnsi" w:eastAsia="Times New Roman" w:hAnsiTheme="minorHAnsi" w:cs="Times New Roman"/>
          <w:i/>
          <w:szCs w:val="24"/>
          <w:lang w:eastAsia="en-GB"/>
        </w:rPr>
        <w:t>’</w:t>
      </w:r>
      <w:r w:rsidR="00325879" w:rsidRPr="00655AF1">
        <w:rPr>
          <w:rFonts w:asciiTheme="minorHAnsi" w:eastAsia="Times New Roman" w:hAnsiTheme="minorHAnsi" w:cs="Times New Roman"/>
          <w:szCs w:val="24"/>
          <w:lang w:eastAsia="en-GB"/>
        </w:rPr>
        <w:t xml:space="preserve"> (HM Treasury, 2003) was </w:t>
      </w:r>
      <w:r w:rsidR="0090425A" w:rsidRPr="00655AF1">
        <w:rPr>
          <w:rFonts w:asciiTheme="minorHAnsi" w:eastAsia="Times New Roman" w:hAnsiTheme="minorHAnsi" w:cs="Times New Roman"/>
          <w:szCs w:val="24"/>
          <w:lang w:eastAsia="en-GB"/>
        </w:rPr>
        <w:t xml:space="preserve">later </w:t>
      </w:r>
      <w:r w:rsidR="00325879" w:rsidRPr="00655AF1">
        <w:rPr>
          <w:rFonts w:asciiTheme="minorHAnsi" w:eastAsia="Times New Roman" w:hAnsiTheme="minorHAnsi" w:cs="Times New Roman"/>
          <w:szCs w:val="24"/>
          <w:lang w:eastAsia="en-GB"/>
        </w:rPr>
        <w:t>introduced and this extended th</w:t>
      </w:r>
      <w:r w:rsidR="00055EFF" w:rsidRPr="00655AF1">
        <w:rPr>
          <w:rFonts w:asciiTheme="minorHAnsi" w:eastAsia="Times New Roman" w:hAnsiTheme="minorHAnsi" w:cs="Times New Roman"/>
          <w:szCs w:val="24"/>
          <w:lang w:eastAsia="en-GB"/>
        </w:rPr>
        <w:t xml:space="preserve">e current Sure Start provision </w:t>
      </w:r>
      <w:r w:rsidR="00325879" w:rsidRPr="00655AF1">
        <w:rPr>
          <w:rFonts w:asciiTheme="minorHAnsi" w:eastAsia="Times New Roman" w:hAnsiTheme="minorHAnsi" w:cs="Times New Roman"/>
          <w:szCs w:val="24"/>
          <w:lang w:eastAsia="en-GB"/>
        </w:rPr>
        <w:t>to enable all families with young</w:t>
      </w:r>
      <w:r w:rsidR="003F665C" w:rsidRPr="00655AF1">
        <w:rPr>
          <w:rFonts w:asciiTheme="minorHAnsi" w:eastAsia="Times New Roman" w:hAnsiTheme="minorHAnsi" w:cs="Times New Roman"/>
          <w:szCs w:val="24"/>
          <w:lang w:eastAsia="en-GB"/>
        </w:rPr>
        <w:t xml:space="preserve"> children to have access to </w:t>
      </w:r>
      <w:r w:rsidR="00325879" w:rsidRPr="00655AF1">
        <w:rPr>
          <w:rFonts w:asciiTheme="minorHAnsi" w:eastAsia="Times New Roman" w:hAnsiTheme="minorHAnsi" w:cs="Times New Roman"/>
          <w:szCs w:val="24"/>
          <w:lang w:eastAsia="en-GB"/>
        </w:rPr>
        <w:t xml:space="preserve">quality </w:t>
      </w:r>
      <w:r w:rsidR="00646715" w:rsidRPr="00655AF1">
        <w:rPr>
          <w:rFonts w:asciiTheme="minorHAnsi" w:eastAsia="Times New Roman" w:hAnsiTheme="minorHAnsi" w:cs="Times New Roman"/>
          <w:szCs w:val="24"/>
          <w:lang w:eastAsia="en-GB"/>
        </w:rPr>
        <w:t xml:space="preserve">nursery </w:t>
      </w:r>
      <w:r w:rsidR="00325879" w:rsidRPr="00655AF1">
        <w:rPr>
          <w:rFonts w:asciiTheme="minorHAnsi" w:eastAsia="Times New Roman" w:hAnsiTheme="minorHAnsi" w:cs="Times New Roman"/>
          <w:szCs w:val="24"/>
          <w:lang w:eastAsia="en-GB"/>
        </w:rPr>
        <w:t xml:space="preserve">provision and </w:t>
      </w:r>
      <w:r w:rsidR="00AC0DA8" w:rsidRPr="00655AF1">
        <w:rPr>
          <w:rFonts w:asciiTheme="minorHAnsi" w:eastAsia="Times New Roman" w:hAnsiTheme="minorHAnsi" w:cs="Times New Roman"/>
          <w:szCs w:val="24"/>
          <w:lang w:eastAsia="en-GB"/>
        </w:rPr>
        <w:t>a wide</w:t>
      </w:r>
      <w:r w:rsidR="00325879" w:rsidRPr="00655AF1">
        <w:rPr>
          <w:rFonts w:asciiTheme="minorHAnsi" w:eastAsia="Times New Roman" w:hAnsiTheme="minorHAnsi" w:cs="Times New Roman"/>
          <w:szCs w:val="24"/>
          <w:lang w:eastAsia="en-GB"/>
        </w:rPr>
        <w:t xml:space="preserve"> range of multi-agency services. Additionally, the </w:t>
      </w:r>
      <w:r w:rsidR="00303AE9"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i/>
          <w:szCs w:val="24"/>
          <w:lang w:eastAsia="en-GB"/>
        </w:rPr>
        <w:t xml:space="preserve">National Standards for Under 8s Daycare and </w:t>
      </w:r>
      <w:r w:rsidR="00FA3486" w:rsidRPr="00655AF1">
        <w:rPr>
          <w:rFonts w:asciiTheme="minorHAnsi" w:eastAsia="Times New Roman" w:hAnsiTheme="minorHAnsi" w:cs="Times New Roman"/>
          <w:i/>
          <w:szCs w:val="24"/>
          <w:lang w:eastAsia="en-GB"/>
        </w:rPr>
        <w:t>Child-minding</w:t>
      </w:r>
      <w:r w:rsidR="00325879" w:rsidRPr="00655AF1">
        <w:rPr>
          <w:rFonts w:asciiTheme="minorHAnsi" w:eastAsia="Times New Roman" w:hAnsiTheme="minorHAnsi" w:cs="Times New Roman"/>
          <w:i/>
          <w:szCs w:val="24"/>
          <w:lang w:eastAsia="en-GB"/>
        </w:rPr>
        <w:t xml:space="preserve"> Guidance</w:t>
      </w:r>
      <w:r w:rsidR="00303AE9"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 xml:space="preserve"> (DfES, 2003</w:t>
      </w:r>
      <w:r w:rsidR="00CD6755" w:rsidRPr="00655AF1">
        <w:rPr>
          <w:rFonts w:asciiTheme="minorHAnsi" w:eastAsia="Times New Roman" w:hAnsiTheme="minorHAnsi" w:cs="Times New Roman"/>
          <w:szCs w:val="24"/>
          <w:lang w:eastAsia="en-GB"/>
        </w:rPr>
        <w:t xml:space="preserve">) was published </w:t>
      </w:r>
      <w:r w:rsidR="0090425A" w:rsidRPr="00655AF1">
        <w:rPr>
          <w:rFonts w:asciiTheme="minorHAnsi" w:eastAsia="Times New Roman" w:hAnsiTheme="minorHAnsi" w:cs="Times New Roman"/>
          <w:szCs w:val="24"/>
          <w:lang w:eastAsia="en-GB"/>
        </w:rPr>
        <w:t xml:space="preserve">which </w:t>
      </w:r>
      <w:r w:rsidR="003510A1" w:rsidRPr="00655AF1">
        <w:rPr>
          <w:rFonts w:asciiTheme="minorHAnsi" w:eastAsia="Times New Roman" w:hAnsiTheme="minorHAnsi" w:cs="Times New Roman"/>
          <w:szCs w:val="24"/>
          <w:lang w:eastAsia="en-GB"/>
        </w:rPr>
        <w:t xml:space="preserve">documented a baseline for </w:t>
      </w:r>
      <w:r w:rsidR="00325879" w:rsidRPr="00655AF1">
        <w:rPr>
          <w:rFonts w:asciiTheme="minorHAnsi" w:eastAsia="Times New Roman" w:hAnsiTheme="minorHAnsi" w:cs="Times New Roman"/>
          <w:szCs w:val="24"/>
          <w:lang w:eastAsia="en-GB"/>
        </w:rPr>
        <w:t xml:space="preserve">quality </w:t>
      </w:r>
      <w:r w:rsidR="003510A1" w:rsidRPr="00655AF1">
        <w:rPr>
          <w:rFonts w:asciiTheme="minorHAnsi" w:eastAsia="Times New Roman" w:hAnsiTheme="minorHAnsi" w:cs="Times New Roman"/>
          <w:szCs w:val="24"/>
          <w:lang w:eastAsia="en-GB"/>
        </w:rPr>
        <w:t xml:space="preserve">for all providers. </w:t>
      </w:r>
      <w:r w:rsidR="00325879" w:rsidRPr="00655AF1">
        <w:rPr>
          <w:rFonts w:asciiTheme="minorHAnsi" w:eastAsia="Times New Roman" w:hAnsiTheme="minorHAnsi" w:cs="Times New Roman"/>
          <w:szCs w:val="24"/>
          <w:lang w:eastAsia="en-GB"/>
        </w:rPr>
        <w:t xml:space="preserve">Consequently, the 2006 </w:t>
      </w:r>
      <w:r w:rsidR="00303AE9"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i/>
          <w:szCs w:val="24"/>
          <w:lang w:eastAsia="en-GB"/>
        </w:rPr>
        <w:t>Childcare Act</w:t>
      </w:r>
      <w:r w:rsidR="00303AE9" w:rsidRPr="00655AF1">
        <w:rPr>
          <w:rFonts w:asciiTheme="minorHAnsi" w:eastAsia="Times New Roman" w:hAnsiTheme="minorHAnsi" w:cs="Times New Roman"/>
          <w:i/>
          <w:szCs w:val="24"/>
          <w:lang w:eastAsia="en-GB"/>
        </w:rPr>
        <w:t>’</w:t>
      </w:r>
      <w:r w:rsidR="00325879" w:rsidRPr="00655AF1">
        <w:rPr>
          <w:rFonts w:asciiTheme="minorHAnsi" w:eastAsia="Times New Roman" w:hAnsiTheme="minorHAnsi" w:cs="Times New Roman"/>
          <w:szCs w:val="24"/>
          <w:lang w:eastAsia="en-GB"/>
        </w:rPr>
        <w:t xml:space="preserve"> (DCSF, 2006) was introduced</w:t>
      </w:r>
      <w:r w:rsidR="00E10085" w:rsidRPr="00655AF1">
        <w:rPr>
          <w:rFonts w:asciiTheme="minorHAnsi" w:eastAsia="Times New Roman" w:hAnsiTheme="minorHAnsi" w:cs="Times New Roman"/>
          <w:szCs w:val="24"/>
          <w:lang w:eastAsia="en-GB"/>
        </w:rPr>
        <w:t>. This was</w:t>
      </w:r>
      <w:r w:rsidR="00325879" w:rsidRPr="00655AF1">
        <w:rPr>
          <w:rFonts w:asciiTheme="minorHAnsi" w:eastAsia="Times New Roman" w:hAnsiTheme="minorHAnsi" w:cs="Times New Roman"/>
          <w:szCs w:val="24"/>
          <w:lang w:eastAsia="en-GB"/>
        </w:rPr>
        <w:t xml:space="preserve"> </w:t>
      </w:r>
      <w:r w:rsidR="00B40DD2" w:rsidRPr="00655AF1">
        <w:rPr>
          <w:rFonts w:asciiTheme="minorHAnsi" w:eastAsia="Times New Roman" w:hAnsiTheme="minorHAnsi" w:cs="Times New Roman"/>
          <w:szCs w:val="24"/>
          <w:lang w:eastAsia="en-GB"/>
        </w:rPr>
        <w:t>followed by</w:t>
      </w:r>
      <w:r w:rsidR="00325879" w:rsidRPr="00655AF1">
        <w:rPr>
          <w:rFonts w:asciiTheme="minorHAnsi" w:eastAsia="Times New Roman" w:hAnsiTheme="minorHAnsi" w:cs="Times New Roman"/>
          <w:szCs w:val="24"/>
          <w:lang w:eastAsia="en-GB"/>
        </w:rPr>
        <w:t xml:space="preserve"> the </w:t>
      </w:r>
      <w:r w:rsidR="00B40DD2" w:rsidRPr="00655AF1">
        <w:rPr>
          <w:rFonts w:asciiTheme="minorHAnsi" w:eastAsia="Times New Roman" w:hAnsiTheme="minorHAnsi" w:cs="Times New Roman"/>
          <w:szCs w:val="24"/>
          <w:lang w:eastAsia="en-GB"/>
        </w:rPr>
        <w:t>EYFS</w:t>
      </w:r>
      <w:r w:rsidR="00325879" w:rsidRPr="00655AF1">
        <w:rPr>
          <w:rFonts w:asciiTheme="minorHAnsi" w:eastAsia="Times New Roman" w:hAnsiTheme="minorHAnsi" w:cs="Times New Roman"/>
          <w:szCs w:val="24"/>
          <w:lang w:eastAsia="en-GB"/>
        </w:rPr>
        <w:t xml:space="preserve"> (DSCF, 2007), building on and replacing earlier frameworks. </w:t>
      </w:r>
    </w:p>
    <w:p w:rsidR="00104E0E" w:rsidRPr="00655AF1" w:rsidRDefault="00104E0E" w:rsidP="00842099">
      <w:pPr>
        <w:spacing w:after="0" w:line="360" w:lineRule="auto"/>
        <w:jc w:val="both"/>
        <w:rPr>
          <w:rFonts w:asciiTheme="minorHAnsi" w:eastAsia="Times New Roman" w:hAnsiTheme="minorHAnsi" w:cs="Times New Roman"/>
          <w:szCs w:val="24"/>
          <w:lang w:eastAsia="en-GB"/>
        </w:rPr>
      </w:pPr>
    </w:p>
    <w:p w:rsidR="00820348" w:rsidRPr="00655AF1" w:rsidRDefault="00325879" w:rsidP="0084209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w:t>
      </w:r>
      <w:r w:rsidR="0054283D" w:rsidRPr="00655AF1">
        <w:rPr>
          <w:rFonts w:asciiTheme="minorHAnsi" w:eastAsia="Times New Roman" w:hAnsiTheme="minorHAnsi" w:cs="Times New Roman"/>
          <w:szCs w:val="24"/>
          <w:lang w:eastAsia="en-GB"/>
        </w:rPr>
        <w:t>launch</w:t>
      </w:r>
      <w:r w:rsidRPr="00655AF1">
        <w:rPr>
          <w:rFonts w:asciiTheme="minorHAnsi" w:eastAsia="Times New Roman" w:hAnsiTheme="minorHAnsi" w:cs="Times New Roman"/>
          <w:szCs w:val="24"/>
          <w:lang w:eastAsia="en-GB"/>
        </w:rPr>
        <w:t xml:space="preserve"> of </w:t>
      </w:r>
      <w:r w:rsidR="001E0FB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i/>
          <w:szCs w:val="24"/>
          <w:lang w:eastAsia="en-GB"/>
        </w:rPr>
        <w:t>Early Years Professional Status</w:t>
      </w:r>
      <w:r w:rsidR="001E0FB7" w:rsidRPr="00655AF1">
        <w:rPr>
          <w:rFonts w:asciiTheme="minorHAnsi" w:eastAsia="Times New Roman" w:hAnsiTheme="minorHAnsi" w:cs="Times New Roman"/>
          <w:i/>
          <w:szCs w:val="24"/>
          <w:lang w:eastAsia="en-GB"/>
        </w:rPr>
        <w:t>’</w:t>
      </w:r>
      <w:r w:rsidRPr="00655AF1">
        <w:rPr>
          <w:rFonts w:asciiTheme="minorHAnsi" w:eastAsia="Times New Roman" w:hAnsiTheme="minorHAnsi" w:cs="Times New Roman"/>
          <w:szCs w:val="24"/>
          <w:lang w:eastAsia="en-GB"/>
        </w:rPr>
        <w:t xml:space="preserve"> (EYPS) (CWDC, 2006) </w:t>
      </w:r>
      <w:r w:rsidR="00E53536" w:rsidRPr="00655AF1">
        <w:rPr>
          <w:rFonts w:asciiTheme="minorHAnsi" w:eastAsia="Times New Roman" w:hAnsiTheme="minorHAnsi" w:cs="Times New Roman"/>
          <w:szCs w:val="24"/>
          <w:lang w:eastAsia="en-GB"/>
        </w:rPr>
        <w:t>transformed</w:t>
      </w:r>
      <w:r w:rsidRPr="00655AF1">
        <w:rPr>
          <w:rFonts w:asciiTheme="minorHAnsi" w:eastAsia="Times New Roman" w:hAnsiTheme="minorHAnsi" w:cs="Times New Roman"/>
          <w:szCs w:val="24"/>
          <w:lang w:eastAsia="en-GB"/>
        </w:rPr>
        <w:t xml:space="preserve"> the </w:t>
      </w:r>
      <w:r w:rsidR="001E0FB7" w:rsidRPr="00655AF1">
        <w:rPr>
          <w:rFonts w:asciiTheme="minorHAnsi" w:eastAsia="Times New Roman" w:hAnsiTheme="minorHAnsi" w:cs="Times New Roman"/>
          <w:szCs w:val="24"/>
          <w:lang w:eastAsia="en-GB"/>
        </w:rPr>
        <w:t>e</w:t>
      </w:r>
      <w:r w:rsidRPr="00655AF1">
        <w:rPr>
          <w:rFonts w:asciiTheme="minorHAnsi" w:eastAsia="Times New Roman" w:hAnsiTheme="minorHAnsi" w:cs="Times New Roman"/>
          <w:szCs w:val="24"/>
          <w:lang w:eastAsia="en-GB"/>
        </w:rPr>
        <w:t xml:space="preserve">arly </w:t>
      </w:r>
      <w:r w:rsidR="001E0FB7" w:rsidRPr="00655AF1">
        <w:rPr>
          <w:rFonts w:asciiTheme="minorHAnsi" w:eastAsia="Times New Roman" w:hAnsiTheme="minorHAnsi" w:cs="Times New Roman"/>
          <w:szCs w:val="24"/>
          <w:lang w:eastAsia="en-GB"/>
        </w:rPr>
        <w:t>y</w:t>
      </w:r>
      <w:r w:rsidRPr="00655AF1">
        <w:rPr>
          <w:rFonts w:asciiTheme="minorHAnsi" w:eastAsia="Times New Roman" w:hAnsiTheme="minorHAnsi" w:cs="Times New Roman"/>
          <w:szCs w:val="24"/>
          <w:lang w:eastAsia="en-GB"/>
        </w:rPr>
        <w:t xml:space="preserve">ears workforce </w:t>
      </w:r>
      <w:r w:rsidR="00842099" w:rsidRPr="00655AF1">
        <w:rPr>
          <w:rFonts w:asciiTheme="minorHAnsi" w:eastAsia="Times New Roman" w:hAnsiTheme="minorHAnsi" w:cs="Times New Roman"/>
          <w:szCs w:val="24"/>
          <w:lang w:eastAsia="en-GB"/>
        </w:rPr>
        <w:t xml:space="preserve">significantly </w:t>
      </w:r>
      <w:r w:rsidRPr="00655AF1">
        <w:rPr>
          <w:rFonts w:asciiTheme="minorHAnsi" w:eastAsia="Times New Roman" w:hAnsiTheme="minorHAnsi" w:cs="Times New Roman"/>
          <w:szCs w:val="24"/>
          <w:lang w:eastAsia="en-GB"/>
        </w:rPr>
        <w:t>in the UK</w:t>
      </w:r>
      <w:r w:rsidR="00AC0DA8" w:rsidRPr="00655AF1">
        <w:rPr>
          <w:rFonts w:asciiTheme="minorHAnsi" w:eastAsia="Times New Roman" w:hAnsiTheme="minorHAnsi" w:cs="Times New Roman"/>
          <w:szCs w:val="24"/>
          <w:lang w:eastAsia="en-GB"/>
        </w:rPr>
        <w:t xml:space="preserve"> (Osgood, 2006)</w:t>
      </w:r>
      <w:r w:rsidRPr="00655AF1">
        <w:rPr>
          <w:rFonts w:asciiTheme="minorHAnsi" w:eastAsia="Times New Roman" w:hAnsiTheme="minorHAnsi" w:cs="Times New Roman"/>
          <w:szCs w:val="24"/>
          <w:lang w:eastAsia="en-GB"/>
        </w:rPr>
        <w:t xml:space="preserve">. The government’s desire to develop graduate leaders in the early years sector, leading change and promoting positive impact for young children </w:t>
      </w:r>
      <w:r w:rsidR="002F6EA9" w:rsidRPr="00655AF1">
        <w:rPr>
          <w:rFonts w:asciiTheme="minorHAnsi" w:eastAsia="Times New Roman" w:hAnsiTheme="minorHAnsi" w:cs="Times New Roman"/>
          <w:szCs w:val="24"/>
          <w:lang w:eastAsia="en-GB"/>
        </w:rPr>
        <w:t>within</w:t>
      </w:r>
      <w:r w:rsidRPr="00655AF1">
        <w:rPr>
          <w:rFonts w:asciiTheme="minorHAnsi" w:eastAsia="Times New Roman" w:hAnsiTheme="minorHAnsi" w:cs="Times New Roman"/>
          <w:szCs w:val="24"/>
          <w:lang w:eastAsia="en-GB"/>
        </w:rPr>
        <w:t xml:space="preserve"> </w:t>
      </w:r>
      <w:r w:rsidR="00E10085" w:rsidRPr="00655AF1">
        <w:rPr>
          <w:rFonts w:asciiTheme="minorHAnsi" w:eastAsia="Times New Roman" w:hAnsiTheme="minorHAnsi" w:cs="Times New Roman"/>
          <w:szCs w:val="24"/>
          <w:lang w:eastAsia="en-GB"/>
        </w:rPr>
        <w:t xml:space="preserve">the </w:t>
      </w:r>
      <w:r w:rsidR="004B0350" w:rsidRPr="00655AF1">
        <w:rPr>
          <w:rFonts w:asciiTheme="minorHAnsi" w:eastAsia="Times New Roman" w:hAnsiTheme="minorHAnsi" w:cs="Times New Roman"/>
          <w:szCs w:val="24"/>
          <w:lang w:eastAsia="en-GB"/>
        </w:rPr>
        <w:t>‘</w:t>
      </w:r>
      <w:r w:rsidR="00E10085" w:rsidRPr="00655AF1">
        <w:rPr>
          <w:rFonts w:asciiTheme="minorHAnsi" w:eastAsia="Times New Roman" w:hAnsiTheme="minorHAnsi" w:cs="Times New Roman"/>
          <w:i/>
          <w:szCs w:val="24"/>
          <w:lang w:eastAsia="en-GB"/>
        </w:rPr>
        <w:t>Every</w:t>
      </w:r>
      <w:r w:rsidRPr="00655AF1">
        <w:rPr>
          <w:rFonts w:asciiTheme="minorHAnsi" w:eastAsia="Times New Roman" w:hAnsiTheme="minorHAnsi" w:cs="Times New Roman"/>
          <w:i/>
          <w:szCs w:val="24"/>
          <w:lang w:eastAsia="en-GB"/>
        </w:rPr>
        <w:t xml:space="preserve"> Child Matters</w:t>
      </w:r>
      <w:r w:rsidR="004B0350" w:rsidRPr="00655AF1">
        <w:rPr>
          <w:rFonts w:asciiTheme="minorHAnsi" w:eastAsia="Times New Roman" w:hAnsiTheme="minorHAnsi" w:cs="Times New Roman"/>
          <w:i/>
          <w:szCs w:val="24"/>
          <w:lang w:eastAsia="en-GB"/>
        </w:rPr>
        <w:t>’</w:t>
      </w:r>
      <w:r w:rsidRPr="00655AF1">
        <w:rPr>
          <w:rFonts w:asciiTheme="minorHAnsi" w:eastAsia="Times New Roman" w:hAnsiTheme="minorHAnsi" w:cs="Times New Roman"/>
          <w:szCs w:val="24"/>
          <w:lang w:eastAsia="en-GB"/>
        </w:rPr>
        <w:t xml:space="preserve"> (DfE, 2006) policy were seen as key drivers for the EYPS, alongside the attempt to raise PVI qualifications (Roberts-Homes, 2013). Additionally, the longitudinal EPPE (Sylva </w:t>
      </w:r>
      <w:r w:rsidR="00D56D0C" w:rsidRPr="00655AF1">
        <w:rPr>
          <w:rFonts w:asciiTheme="minorHAnsi" w:eastAsia="Times New Roman" w:hAnsiTheme="minorHAnsi" w:cs="Times New Roman"/>
          <w:szCs w:val="24"/>
          <w:lang w:eastAsia="en-GB"/>
        </w:rPr>
        <w:t>e</w:t>
      </w:r>
      <w:r w:rsidRPr="00655AF1">
        <w:rPr>
          <w:rFonts w:asciiTheme="minorHAnsi" w:eastAsia="Times New Roman" w:hAnsiTheme="minorHAnsi" w:cs="Times New Roman"/>
          <w:szCs w:val="24"/>
          <w:lang w:eastAsia="en-GB"/>
        </w:rPr>
        <w:t>t al</w:t>
      </w:r>
      <w:r w:rsidR="00D56D0C"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2004) project and the </w:t>
      </w:r>
      <w:r w:rsidR="00303AE9"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i/>
          <w:szCs w:val="24"/>
          <w:lang w:eastAsia="en-GB"/>
        </w:rPr>
        <w:t>Researching Effective Pedagogy in the Early Years</w:t>
      </w:r>
      <w:r w:rsidR="00303AE9" w:rsidRPr="00655AF1">
        <w:rPr>
          <w:rFonts w:asciiTheme="minorHAnsi" w:eastAsia="Times New Roman" w:hAnsiTheme="minorHAnsi" w:cs="Times New Roman"/>
          <w:i/>
          <w:szCs w:val="24"/>
          <w:lang w:eastAsia="en-GB"/>
        </w:rPr>
        <w:t>’</w:t>
      </w:r>
      <w:r w:rsidRPr="00655AF1">
        <w:rPr>
          <w:rFonts w:asciiTheme="minorHAnsi" w:eastAsia="Times New Roman" w:hAnsiTheme="minorHAnsi" w:cs="Times New Roman"/>
          <w:szCs w:val="24"/>
          <w:lang w:eastAsia="en-GB"/>
        </w:rPr>
        <w:t xml:space="preserve"> (REPEY) project (Siraj-Blatchford et al</w:t>
      </w:r>
      <w:r w:rsidR="00D56D0C"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2002) findings </w:t>
      </w:r>
      <w:r w:rsidR="00AC0DA8" w:rsidRPr="00655AF1">
        <w:rPr>
          <w:rFonts w:asciiTheme="minorHAnsi" w:eastAsia="Times New Roman" w:hAnsiTheme="minorHAnsi" w:cs="Times New Roman"/>
          <w:szCs w:val="24"/>
          <w:lang w:eastAsia="en-GB"/>
        </w:rPr>
        <w:t>recommended</w:t>
      </w:r>
      <w:r w:rsidR="00D044AB" w:rsidRPr="00655AF1">
        <w:rPr>
          <w:rFonts w:asciiTheme="minorHAnsi" w:eastAsia="Times New Roman" w:hAnsiTheme="minorHAnsi" w:cs="Times New Roman"/>
          <w:szCs w:val="24"/>
          <w:lang w:eastAsia="en-GB"/>
        </w:rPr>
        <w:t xml:space="preserve"> some</w:t>
      </w:r>
      <w:r w:rsidRPr="00655AF1">
        <w:rPr>
          <w:rFonts w:asciiTheme="minorHAnsi" w:eastAsia="Times New Roman" w:hAnsiTheme="minorHAnsi" w:cs="Times New Roman"/>
          <w:szCs w:val="24"/>
          <w:lang w:eastAsia="en-GB"/>
        </w:rPr>
        <w:t xml:space="preserve"> connections between highly qualified staff and high quality provision</w:t>
      </w:r>
      <w:r w:rsidR="00B40DD2" w:rsidRPr="00655AF1">
        <w:rPr>
          <w:rFonts w:asciiTheme="minorHAnsi" w:eastAsia="Times New Roman" w:hAnsiTheme="minorHAnsi" w:cs="Times New Roman"/>
          <w:szCs w:val="24"/>
          <w:lang w:eastAsia="en-GB"/>
        </w:rPr>
        <w:t xml:space="preserve"> that </w:t>
      </w:r>
      <w:r w:rsidR="00D044AB" w:rsidRPr="00655AF1">
        <w:rPr>
          <w:rFonts w:asciiTheme="minorHAnsi" w:eastAsia="Times New Roman" w:hAnsiTheme="minorHAnsi" w:cs="Times New Roman"/>
          <w:szCs w:val="24"/>
          <w:lang w:eastAsia="en-GB"/>
        </w:rPr>
        <w:t>policy makers chose to embrace</w:t>
      </w:r>
      <w:r w:rsidR="00842099"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These initiatives led</w:t>
      </w:r>
      <w:r w:rsidR="00D56D0C" w:rsidRPr="00655AF1">
        <w:rPr>
          <w:rFonts w:asciiTheme="minorHAnsi" w:eastAsia="Times New Roman" w:hAnsiTheme="minorHAnsi" w:cs="Times New Roman"/>
          <w:szCs w:val="24"/>
          <w:lang w:eastAsia="en-GB"/>
        </w:rPr>
        <w:t>, in part,</w:t>
      </w:r>
      <w:r w:rsidR="00FC7F9A"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to a recommendation that all early years settings employ an </w:t>
      </w:r>
      <w:r w:rsidR="00055EFF" w:rsidRPr="00655AF1">
        <w:rPr>
          <w:rFonts w:asciiTheme="minorHAnsi" w:eastAsia="Times New Roman" w:hAnsiTheme="minorHAnsi" w:cs="Times New Roman"/>
          <w:szCs w:val="24"/>
          <w:lang w:eastAsia="en-GB"/>
        </w:rPr>
        <w:t xml:space="preserve">EYP with EYPS (Allen, 2011). </w:t>
      </w:r>
      <w:r w:rsidR="00646715" w:rsidRPr="00655AF1">
        <w:rPr>
          <w:rFonts w:asciiTheme="minorHAnsi" w:eastAsia="Times New Roman" w:hAnsiTheme="minorHAnsi" w:cs="Times New Roman"/>
          <w:szCs w:val="24"/>
          <w:lang w:eastAsia="en-GB"/>
        </w:rPr>
        <w:t>The introduction of ‘</w:t>
      </w:r>
      <w:r w:rsidRPr="00655AF1">
        <w:rPr>
          <w:rFonts w:asciiTheme="minorHAnsi" w:eastAsia="Times New Roman" w:hAnsiTheme="minorHAnsi" w:cs="Times New Roman"/>
          <w:i/>
          <w:szCs w:val="24"/>
          <w:lang w:eastAsia="en-GB"/>
        </w:rPr>
        <w:t>Early Years Teacher Status</w:t>
      </w:r>
      <w:r w:rsidR="00646715" w:rsidRPr="00655AF1">
        <w:rPr>
          <w:rFonts w:asciiTheme="minorHAnsi" w:eastAsia="Times New Roman" w:hAnsiTheme="minorHAnsi" w:cs="Times New Roman"/>
          <w:i/>
          <w:szCs w:val="24"/>
          <w:lang w:eastAsia="en-GB"/>
        </w:rPr>
        <w:t>’</w:t>
      </w:r>
      <w:r w:rsidRPr="00655AF1">
        <w:rPr>
          <w:rFonts w:asciiTheme="minorHAnsi" w:eastAsia="Times New Roman" w:hAnsiTheme="minorHAnsi" w:cs="Times New Roman"/>
          <w:szCs w:val="24"/>
          <w:lang w:eastAsia="en-GB"/>
        </w:rPr>
        <w:t xml:space="preserve"> (NCTL, 2013) </w:t>
      </w:r>
      <w:r w:rsidR="00B40DD2" w:rsidRPr="00655AF1">
        <w:rPr>
          <w:rFonts w:asciiTheme="minorHAnsi" w:eastAsia="Times New Roman" w:hAnsiTheme="minorHAnsi" w:cs="Times New Roman"/>
          <w:szCs w:val="24"/>
          <w:lang w:eastAsia="en-GB"/>
        </w:rPr>
        <w:t>a</w:t>
      </w:r>
      <w:r w:rsidR="00DA53D0" w:rsidRPr="00655AF1">
        <w:rPr>
          <w:rFonts w:asciiTheme="minorHAnsi" w:eastAsia="Times New Roman" w:hAnsiTheme="minorHAnsi" w:cs="Times New Roman"/>
          <w:szCs w:val="24"/>
          <w:lang w:eastAsia="en-GB"/>
        </w:rPr>
        <w:t>spired</w:t>
      </w:r>
      <w:r w:rsidRPr="00655AF1">
        <w:rPr>
          <w:rFonts w:asciiTheme="minorHAnsi" w:eastAsia="Times New Roman" w:hAnsiTheme="minorHAnsi" w:cs="Times New Roman"/>
          <w:szCs w:val="24"/>
          <w:lang w:eastAsia="en-GB"/>
        </w:rPr>
        <w:t xml:space="preserve"> to transform the landscape of the ECE workforce, building upon </w:t>
      </w:r>
      <w:r w:rsidR="00646715" w:rsidRPr="00655AF1">
        <w:rPr>
          <w:rFonts w:asciiTheme="minorHAnsi" w:eastAsia="Times New Roman" w:hAnsiTheme="minorHAnsi" w:cs="Times New Roman"/>
          <w:szCs w:val="24"/>
          <w:lang w:eastAsia="en-GB"/>
        </w:rPr>
        <w:t>the preceding</w:t>
      </w:r>
      <w:r w:rsidRPr="00655AF1">
        <w:rPr>
          <w:rFonts w:asciiTheme="minorHAnsi" w:eastAsia="Times New Roman" w:hAnsiTheme="minorHAnsi" w:cs="Times New Roman"/>
          <w:szCs w:val="24"/>
          <w:lang w:eastAsia="en-GB"/>
        </w:rPr>
        <w:t xml:space="preserve"> EYPS</w:t>
      </w:r>
      <w:r w:rsidR="002B4E5D" w:rsidRPr="00655AF1">
        <w:rPr>
          <w:rFonts w:asciiTheme="minorHAnsi" w:eastAsia="Times New Roman" w:hAnsiTheme="minorHAnsi" w:cs="Times New Roman"/>
          <w:szCs w:val="24"/>
          <w:lang w:eastAsia="en-GB"/>
        </w:rPr>
        <w:t xml:space="preserve"> (DfE, 2013)</w:t>
      </w:r>
      <w:r w:rsidRPr="00655AF1">
        <w:rPr>
          <w:rFonts w:asciiTheme="minorHAnsi" w:eastAsia="Times New Roman" w:hAnsiTheme="minorHAnsi" w:cs="Times New Roman"/>
          <w:szCs w:val="24"/>
          <w:lang w:eastAsia="en-GB"/>
        </w:rPr>
        <w:t xml:space="preserve">. </w:t>
      </w:r>
      <w:r w:rsidR="00130DB9" w:rsidRPr="00655AF1">
        <w:rPr>
          <w:rFonts w:asciiTheme="minorHAnsi" w:eastAsia="Times New Roman" w:hAnsiTheme="minorHAnsi" w:cs="Times New Roman"/>
          <w:szCs w:val="24"/>
          <w:lang w:eastAsia="en-GB"/>
        </w:rPr>
        <w:t>With the introduction of</w:t>
      </w:r>
      <w:r w:rsidR="00931338" w:rsidRPr="00655AF1">
        <w:rPr>
          <w:rFonts w:asciiTheme="minorHAnsi" w:eastAsia="Times New Roman" w:hAnsiTheme="minorHAnsi" w:cs="Times New Roman"/>
          <w:szCs w:val="24"/>
          <w:lang w:eastAsia="en-GB"/>
        </w:rPr>
        <w:t xml:space="preserve"> EYTS </w:t>
      </w:r>
      <w:r w:rsidR="00130DB9" w:rsidRPr="00655AF1">
        <w:rPr>
          <w:rFonts w:asciiTheme="minorHAnsi" w:eastAsia="Times New Roman" w:hAnsiTheme="minorHAnsi" w:cs="Times New Roman"/>
          <w:szCs w:val="24"/>
          <w:lang w:eastAsia="en-GB"/>
        </w:rPr>
        <w:t>as a training route</w:t>
      </w:r>
      <w:r w:rsidR="00931338" w:rsidRPr="00655AF1">
        <w:rPr>
          <w:rFonts w:asciiTheme="minorHAnsi" w:eastAsia="Times New Roman" w:hAnsiTheme="minorHAnsi" w:cs="Times New Roman"/>
          <w:szCs w:val="24"/>
          <w:lang w:eastAsia="en-GB"/>
        </w:rPr>
        <w:t>,</w:t>
      </w:r>
      <w:r w:rsidR="00931338" w:rsidRPr="00655AF1" w:rsidDel="00931338">
        <w:rPr>
          <w:rFonts w:asciiTheme="minorHAnsi" w:eastAsia="Times New Roman" w:hAnsiTheme="minorHAnsi" w:cs="Times New Roman"/>
          <w:szCs w:val="24"/>
          <w:lang w:eastAsia="en-GB"/>
        </w:rPr>
        <w:t xml:space="preserve"> </w:t>
      </w:r>
      <w:r w:rsidR="00B40DD2" w:rsidRPr="00655AF1">
        <w:rPr>
          <w:rFonts w:asciiTheme="minorHAnsi" w:eastAsia="Times New Roman" w:hAnsiTheme="minorHAnsi" w:cs="Times New Roman"/>
          <w:szCs w:val="24"/>
          <w:lang w:eastAsia="en-GB"/>
        </w:rPr>
        <w:t xml:space="preserve">the issue of graduates leading practice </w:t>
      </w:r>
      <w:r w:rsidR="00820348" w:rsidRPr="00655AF1">
        <w:rPr>
          <w:rFonts w:asciiTheme="minorHAnsi" w:eastAsia="Times New Roman" w:hAnsiTheme="minorHAnsi" w:cs="Times New Roman"/>
          <w:szCs w:val="24"/>
          <w:lang w:eastAsia="en-GB"/>
        </w:rPr>
        <w:t xml:space="preserve">in PVI settings is still an </w:t>
      </w:r>
      <w:r w:rsidR="00130DB9" w:rsidRPr="00655AF1">
        <w:rPr>
          <w:rFonts w:asciiTheme="minorHAnsi" w:eastAsia="Times New Roman" w:hAnsiTheme="minorHAnsi" w:cs="Times New Roman"/>
          <w:szCs w:val="24"/>
          <w:lang w:eastAsia="en-GB"/>
        </w:rPr>
        <w:t>ambivalent</w:t>
      </w:r>
      <w:r w:rsidR="00820348" w:rsidRPr="00655AF1">
        <w:rPr>
          <w:rFonts w:asciiTheme="minorHAnsi" w:eastAsia="Times New Roman" w:hAnsiTheme="minorHAnsi" w:cs="Times New Roman"/>
          <w:szCs w:val="24"/>
          <w:lang w:eastAsia="en-GB"/>
        </w:rPr>
        <w:t xml:space="preserve"> </w:t>
      </w:r>
      <w:r w:rsidR="00AC0DA8" w:rsidRPr="00655AF1">
        <w:rPr>
          <w:rFonts w:asciiTheme="minorHAnsi" w:eastAsia="Times New Roman" w:hAnsiTheme="minorHAnsi" w:cs="Times New Roman"/>
          <w:szCs w:val="24"/>
          <w:lang w:eastAsia="en-GB"/>
        </w:rPr>
        <w:t xml:space="preserve">and somewhat </w:t>
      </w:r>
      <w:r w:rsidR="00931338" w:rsidRPr="00655AF1">
        <w:rPr>
          <w:rFonts w:asciiTheme="minorHAnsi" w:eastAsia="Times New Roman" w:hAnsiTheme="minorHAnsi" w:cs="Times New Roman"/>
          <w:szCs w:val="24"/>
          <w:lang w:eastAsia="en-GB"/>
        </w:rPr>
        <w:t xml:space="preserve">controversial </w:t>
      </w:r>
      <w:r w:rsidR="00820348" w:rsidRPr="00655AF1">
        <w:rPr>
          <w:rFonts w:asciiTheme="minorHAnsi" w:eastAsia="Times New Roman" w:hAnsiTheme="minorHAnsi" w:cs="Times New Roman"/>
          <w:szCs w:val="24"/>
          <w:lang w:eastAsia="en-GB"/>
        </w:rPr>
        <w:t>issue</w:t>
      </w:r>
      <w:r w:rsidR="00931338"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The fact remains that the PVI sector is </w:t>
      </w:r>
      <w:r w:rsidR="00DA53D0" w:rsidRPr="00655AF1">
        <w:rPr>
          <w:rFonts w:asciiTheme="minorHAnsi" w:eastAsia="Times New Roman" w:hAnsiTheme="minorHAnsi" w:cs="Times New Roman"/>
          <w:szCs w:val="24"/>
          <w:lang w:eastAsia="en-GB"/>
        </w:rPr>
        <w:t xml:space="preserve">still </w:t>
      </w:r>
      <w:r w:rsidRPr="00655AF1">
        <w:rPr>
          <w:rFonts w:asciiTheme="minorHAnsi" w:eastAsia="Times New Roman" w:hAnsiTheme="minorHAnsi" w:cs="Times New Roman"/>
          <w:szCs w:val="24"/>
          <w:lang w:eastAsia="en-GB"/>
        </w:rPr>
        <w:t xml:space="preserve">the most poorly </w:t>
      </w:r>
      <w:r w:rsidRPr="00655AF1">
        <w:rPr>
          <w:rFonts w:asciiTheme="minorHAnsi" w:eastAsia="Times New Roman" w:hAnsiTheme="minorHAnsi" w:cs="Times New Roman"/>
          <w:szCs w:val="24"/>
          <w:lang w:eastAsia="en-GB"/>
        </w:rPr>
        <w:lastRenderedPageBreak/>
        <w:t xml:space="preserve">qualified, lowest paid and least valued of all professions in </w:t>
      </w:r>
      <w:r w:rsidR="00015F08" w:rsidRPr="00655AF1">
        <w:rPr>
          <w:rFonts w:asciiTheme="minorHAnsi" w:eastAsia="Times New Roman" w:hAnsiTheme="minorHAnsi" w:cs="Times New Roman"/>
          <w:szCs w:val="24"/>
          <w:lang w:eastAsia="en-GB"/>
        </w:rPr>
        <w:t>England</w:t>
      </w:r>
      <w:r w:rsidRPr="00655AF1">
        <w:rPr>
          <w:rFonts w:asciiTheme="minorHAnsi" w:eastAsia="Times New Roman" w:hAnsiTheme="minorHAnsi" w:cs="Times New Roman"/>
          <w:szCs w:val="24"/>
          <w:lang w:eastAsia="en-GB"/>
        </w:rPr>
        <w:t xml:space="preserve"> (TUC and Daycare </w:t>
      </w:r>
      <w:r w:rsidR="001E0FB7" w:rsidRPr="00655AF1">
        <w:rPr>
          <w:rFonts w:asciiTheme="minorHAnsi" w:eastAsia="Times New Roman" w:hAnsiTheme="minorHAnsi" w:cs="Times New Roman"/>
          <w:szCs w:val="24"/>
          <w:lang w:eastAsia="en-GB"/>
        </w:rPr>
        <w:t>Trust, 2008;</w:t>
      </w:r>
      <w:r w:rsidR="00820348" w:rsidRPr="00655AF1">
        <w:rPr>
          <w:rFonts w:asciiTheme="minorHAnsi" w:eastAsia="Times New Roman" w:hAnsiTheme="minorHAnsi" w:cs="Times New Roman"/>
          <w:szCs w:val="24"/>
          <w:lang w:eastAsia="en-GB"/>
        </w:rPr>
        <w:t xml:space="preserve"> Nutbrown, 2012), yet</w:t>
      </w:r>
      <w:r w:rsidRPr="00655AF1">
        <w:rPr>
          <w:rFonts w:asciiTheme="minorHAnsi" w:eastAsia="Times New Roman" w:hAnsiTheme="minorHAnsi" w:cs="Times New Roman"/>
          <w:szCs w:val="24"/>
          <w:lang w:eastAsia="en-GB"/>
        </w:rPr>
        <w:t xml:space="preserve"> studies show that EYPs are actually influencing change and positively influence outcomes for children (Davies and Barry, 2013). </w:t>
      </w:r>
      <w:r w:rsidR="00820348" w:rsidRPr="00655AF1">
        <w:rPr>
          <w:rFonts w:asciiTheme="minorHAnsi" w:eastAsia="Times New Roman" w:hAnsiTheme="minorHAnsi" w:cs="Times New Roman"/>
          <w:szCs w:val="24"/>
          <w:lang w:eastAsia="en-GB"/>
        </w:rPr>
        <w:t xml:space="preserve">Osgood (2012) proposed that the </w:t>
      </w:r>
      <w:r w:rsidR="00D712FA" w:rsidRPr="00655AF1">
        <w:rPr>
          <w:rFonts w:asciiTheme="minorHAnsi" w:eastAsia="Times New Roman" w:hAnsiTheme="minorHAnsi" w:cs="Times New Roman"/>
          <w:szCs w:val="24"/>
          <w:lang w:eastAsia="en-GB"/>
        </w:rPr>
        <w:t>focus</w:t>
      </w:r>
      <w:r w:rsidR="00820348" w:rsidRPr="00655AF1">
        <w:rPr>
          <w:rFonts w:asciiTheme="minorHAnsi" w:eastAsia="Times New Roman" w:hAnsiTheme="minorHAnsi" w:cs="Times New Roman"/>
          <w:szCs w:val="24"/>
          <w:lang w:eastAsia="en-GB"/>
        </w:rPr>
        <w:t xml:space="preserve"> on graduate status </w:t>
      </w:r>
      <w:r w:rsidR="00D712FA" w:rsidRPr="00655AF1">
        <w:rPr>
          <w:rFonts w:asciiTheme="minorHAnsi" w:eastAsia="Times New Roman" w:hAnsiTheme="minorHAnsi" w:cs="Times New Roman"/>
          <w:szCs w:val="24"/>
          <w:lang w:eastAsia="en-GB"/>
        </w:rPr>
        <w:t>being</w:t>
      </w:r>
      <w:r w:rsidR="00820348" w:rsidRPr="00655AF1">
        <w:rPr>
          <w:rFonts w:asciiTheme="minorHAnsi" w:eastAsia="Times New Roman" w:hAnsiTheme="minorHAnsi" w:cs="Times New Roman"/>
          <w:szCs w:val="24"/>
          <w:lang w:eastAsia="en-GB"/>
        </w:rPr>
        <w:t xml:space="preserve"> </w:t>
      </w:r>
      <w:r w:rsidR="00D712FA" w:rsidRPr="00655AF1">
        <w:rPr>
          <w:rFonts w:asciiTheme="minorHAnsi" w:eastAsia="Times New Roman" w:hAnsiTheme="minorHAnsi" w:cs="Times New Roman"/>
          <w:szCs w:val="24"/>
          <w:lang w:eastAsia="en-GB"/>
        </w:rPr>
        <w:t xml:space="preserve">an indicator </w:t>
      </w:r>
      <w:r w:rsidR="00820348" w:rsidRPr="00655AF1">
        <w:rPr>
          <w:rFonts w:asciiTheme="minorHAnsi" w:eastAsia="Times New Roman" w:hAnsiTheme="minorHAnsi" w:cs="Times New Roman"/>
          <w:szCs w:val="24"/>
          <w:lang w:eastAsia="en-GB"/>
        </w:rPr>
        <w:t xml:space="preserve">of professionalism is </w:t>
      </w:r>
      <w:r w:rsidR="00DA53D0" w:rsidRPr="00655AF1">
        <w:rPr>
          <w:rFonts w:asciiTheme="minorHAnsi" w:eastAsia="Times New Roman" w:hAnsiTheme="minorHAnsi" w:cs="Times New Roman"/>
          <w:szCs w:val="24"/>
          <w:lang w:eastAsia="en-GB"/>
        </w:rPr>
        <w:t>somewhat complicated</w:t>
      </w:r>
      <w:r w:rsidR="0024148A" w:rsidRPr="00655AF1">
        <w:rPr>
          <w:rFonts w:asciiTheme="minorHAnsi" w:eastAsia="Times New Roman" w:hAnsiTheme="minorHAnsi" w:cs="Times New Roman"/>
          <w:szCs w:val="24"/>
          <w:lang w:eastAsia="en-GB"/>
        </w:rPr>
        <w:t xml:space="preserve">, given the </w:t>
      </w:r>
      <w:r w:rsidR="00D712FA" w:rsidRPr="00655AF1">
        <w:rPr>
          <w:rFonts w:asciiTheme="minorHAnsi" w:eastAsia="Times New Roman" w:hAnsiTheme="minorHAnsi" w:cs="Times New Roman"/>
          <w:szCs w:val="24"/>
          <w:lang w:eastAsia="en-GB"/>
        </w:rPr>
        <w:t xml:space="preserve">attention is focused </w:t>
      </w:r>
      <w:r w:rsidR="0024148A" w:rsidRPr="00655AF1">
        <w:rPr>
          <w:rFonts w:asciiTheme="minorHAnsi" w:eastAsia="Times New Roman" w:hAnsiTheme="minorHAnsi" w:cs="Times New Roman"/>
          <w:szCs w:val="24"/>
          <w:lang w:eastAsia="en-GB"/>
        </w:rPr>
        <w:t xml:space="preserve">on </w:t>
      </w:r>
      <w:r w:rsidR="00DA53D0" w:rsidRPr="00655AF1">
        <w:rPr>
          <w:rFonts w:asciiTheme="minorHAnsi" w:eastAsia="Times New Roman" w:hAnsiTheme="minorHAnsi" w:cs="Times New Roman"/>
          <w:szCs w:val="24"/>
          <w:lang w:eastAsia="en-GB"/>
        </w:rPr>
        <w:t>achieving standards</w:t>
      </w:r>
      <w:r w:rsidR="0024148A" w:rsidRPr="00655AF1">
        <w:rPr>
          <w:rFonts w:asciiTheme="minorHAnsi" w:eastAsia="Times New Roman" w:hAnsiTheme="minorHAnsi" w:cs="Times New Roman"/>
          <w:szCs w:val="24"/>
          <w:lang w:eastAsia="en-GB"/>
        </w:rPr>
        <w:t xml:space="preserve"> </w:t>
      </w:r>
      <w:r w:rsidR="00DA53D0" w:rsidRPr="00655AF1">
        <w:rPr>
          <w:rFonts w:asciiTheme="minorHAnsi" w:eastAsia="Times New Roman" w:hAnsiTheme="minorHAnsi" w:cs="Times New Roman"/>
          <w:szCs w:val="24"/>
          <w:lang w:eastAsia="en-GB"/>
        </w:rPr>
        <w:t>(</w:t>
      </w:r>
      <w:r w:rsidR="0024148A" w:rsidRPr="00655AF1">
        <w:rPr>
          <w:rFonts w:asciiTheme="minorHAnsi" w:eastAsia="Times New Roman" w:hAnsiTheme="minorHAnsi" w:cs="Times New Roman"/>
          <w:szCs w:val="24"/>
          <w:lang w:eastAsia="en-GB"/>
        </w:rPr>
        <w:t>competencies</w:t>
      </w:r>
      <w:r w:rsidR="00DA53D0" w:rsidRPr="00655AF1">
        <w:rPr>
          <w:rFonts w:asciiTheme="minorHAnsi" w:eastAsia="Times New Roman" w:hAnsiTheme="minorHAnsi" w:cs="Times New Roman"/>
          <w:szCs w:val="24"/>
          <w:lang w:eastAsia="en-GB"/>
        </w:rPr>
        <w:t>)</w:t>
      </w:r>
      <w:r w:rsidR="0024148A" w:rsidRPr="00655AF1">
        <w:rPr>
          <w:rFonts w:asciiTheme="minorHAnsi" w:eastAsia="Times New Roman" w:hAnsiTheme="minorHAnsi" w:cs="Times New Roman"/>
          <w:szCs w:val="24"/>
          <w:lang w:eastAsia="en-GB"/>
        </w:rPr>
        <w:t xml:space="preserve">, which </w:t>
      </w:r>
      <w:r w:rsidR="00DA53D0" w:rsidRPr="00655AF1">
        <w:rPr>
          <w:rFonts w:asciiTheme="minorHAnsi" w:eastAsia="Times New Roman" w:hAnsiTheme="minorHAnsi" w:cs="Times New Roman"/>
          <w:szCs w:val="24"/>
          <w:lang w:eastAsia="en-GB"/>
        </w:rPr>
        <w:t>raises</w:t>
      </w:r>
      <w:r w:rsidR="0024148A" w:rsidRPr="00655AF1">
        <w:rPr>
          <w:rFonts w:asciiTheme="minorHAnsi" w:eastAsia="Times New Roman" w:hAnsiTheme="minorHAnsi" w:cs="Times New Roman"/>
          <w:szCs w:val="24"/>
          <w:lang w:eastAsia="en-GB"/>
        </w:rPr>
        <w:t xml:space="preserve"> </w:t>
      </w:r>
      <w:r w:rsidR="00DA53D0" w:rsidRPr="00655AF1">
        <w:rPr>
          <w:rFonts w:asciiTheme="minorHAnsi" w:eastAsia="Times New Roman" w:hAnsiTheme="minorHAnsi" w:cs="Times New Roman"/>
          <w:szCs w:val="24"/>
          <w:lang w:eastAsia="en-GB"/>
        </w:rPr>
        <w:t>significant</w:t>
      </w:r>
      <w:r w:rsidR="00D712FA" w:rsidRPr="00655AF1">
        <w:rPr>
          <w:rFonts w:asciiTheme="minorHAnsi" w:eastAsia="Times New Roman" w:hAnsiTheme="minorHAnsi" w:cs="Times New Roman"/>
          <w:szCs w:val="24"/>
          <w:lang w:eastAsia="en-GB"/>
        </w:rPr>
        <w:t xml:space="preserve"> </w:t>
      </w:r>
      <w:r w:rsidR="0024148A" w:rsidRPr="00655AF1">
        <w:rPr>
          <w:rFonts w:asciiTheme="minorHAnsi" w:eastAsia="Times New Roman" w:hAnsiTheme="minorHAnsi" w:cs="Times New Roman"/>
          <w:szCs w:val="24"/>
          <w:lang w:eastAsia="en-GB"/>
        </w:rPr>
        <w:t xml:space="preserve">issues </w:t>
      </w:r>
      <w:r w:rsidR="00353B6B" w:rsidRPr="00655AF1">
        <w:rPr>
          <w:rFonts w:asciiTheme="minorHAnsi" w:eastAsia="Times New Roman" w:hAnsiTheme="minorHAnsi" w:cs="Times New Roman"/>
          <w:szCs w:val="24"/>
          <w:lang w:eastAsia="en-GB"/>
        </w:rPr>
        <w:t>with</w:t>
      </w:r>
      <w:r w:rsidR="00975E5B" w:rsidRPr="00655AF1">
        <w:rPr>
          <w:rFonts w:asciiTheme="minorHAnsi" w:eastAsia="Times New Roman" w:hAnsiTheme="minorHAnsi" w:cs="Times New Roman"/>
          <w:szCs w:val="24"/>
          <w:lang w:eastAsia="en-GB"/>
        </w:rPr>
        <w:t xml:space="preserve"> </w:t>
      </w:r>
      <w:r w:rsidR="00353B6B" w:rsidRPr="00655AF1">
        <w:rPr>
          <w:rFonts w:asciiTheme="minorHAnsi" w:eastAsia="Times New Roman" w:hAnsiTheme="minorHAnsi" w:cs="Times New Roman"/>
          <w:szCs w:val="24"/>
          <w:lang w:eastAsia="en-GB"/>
        </w:rPr>
        <w:t xml:space="preserve">the links between </w:t>
      </w:r>
      <w:r w:rsidR="0024148A" w:rsidRPr="00655AF1">
        <w:rPr>
          <w:rFonts w:asciiTheme="minorHAnsi" w:eastAsia="Times New Roman" w:hAnsiTheme="minorHAnsi" w:cs="Times New Roman"/>
          <w:szCs w:val="24"/>
          <w:lang w:eastAsia="en-GB"/>
        </w:rPr>
        <w:t xml:space="preserve">professionalism and quality. </w:t>
      </w:r>
    </w:p>
    <w:p w:rsidR="002E544F" w:rsidRPr="00655AF1" w:rsidRDefault="002E544F" w:rsidP="00842099">
      <w:pPr>
        <w:spacing w:after="0" w:line="360" w:lineRule="auto"/>
        <w:jc w:val="both"/>
        <w:rPr>
          <w:rFonts w:asciiTheme="minorHAnsi" w:eastAsia="Times New Roman" w:hAnsiTheme="minorHAnsi" w:cs="Times New Roman"/>
          <w:szCs w:val="24"/>
          <w:lang w:eastAsia="en-GB"/>
        </w:rPr>
      </w:pPr>
    </w:p>
    <w:p w:rsidR="00E7556B" w:rsidRPr="00655AF1" w:rsidRDefault="009F7E88" w:rsidP="009F7E88">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Equally, </w:t>
      </w:r>
      <w:r w:rsidR="00015F08" w:rsidRPr="00655AF1">
        <w:rPr>
          <w:rFonts w:asciiTheme="minorHAnsi" w:eastAsia="Times New Roman" w:hAnsiTheme="minorHAnsi" w:cs="Times New Roman"/>
          <w:szCs w:val="24"/>
          <w:lang w:eastAsia="en-GB"/>
        </w:rPr>
        <w:t>McGillivray (2008</w:t>
      </w:r>
      <w:r w:rsidR="002E544F" w:rsidRPr="00655AF1">
        <w:rPr>
          <w:rFonts w:asciiTheme="minorHAnsi" w:eastAsia="Times New Roman" w:hAnsiTheme="minorHAnsi" w:cs="Times New Roman"/>
          <w:szCs w:val="24"/>
          <w:lang w:eastAsia="en-GB"/>
        </w:rPr>
        <w:t>) suggests that the ECEC workforce is “influenced by the historical separation of those who care for babies” and “those who educate them”</w:t>
      </w:r>
      <w:r w:rsidR="00015F08" w:rsidRPr="00655AF1">
        <w:rPr>
          <w:rFonts w:asciiTheme="minorHAnsi" w:eastAsia="Times New Roman" w:hAnsiTheme="minorHAnsi" w:cs="Times New Roman"/>
          <w:szCs w:val="24"/>
          <w:lang w:eastAsia="en-GB"/>
        </w:rPr>
        <w:t xml:space="preserve"> (p. 244)</w:t>
      </w:r>
      <w:r w:rsidR="002E544F" w:rsidRPr="00655AF1">
        <w:rPr>
          <w:rFonts w:asciiTheme="minorHAnsi" w:eastAsia="Times New Roman" w:hAnsiTheme="minorHAnsi" w:cs="Times New Roman"/>
          <w:szCs w:val="24"/>
          <w:lang w:eastAsia="en-GB"/>
        </w:rPr>
        <w:t xml:space="preserve">. These historical perceptions of ECEC have impacted upon the </w:t>
      </w:r>
      <w:r w:rsidR="007E1D74" w:rsidRPr="00655AF1">
        <w:rPr>
          <w:rFonts w:asciiTheme="minorHAnsi" w:eastAsia="Times New Roman" w:hAnsiTheme="minorHAnsi" w:cs="Times New Roman"/>
          <w:szCs w:val="24"/>
          <w:lang w:eastAsia="en-GB"/>
        </w:rPr>
        <w:t>“</w:t>
      </w:r>
      <w:r w:rsidR="002E544F" w:rsidRPr="00655AF1">
        <w:rPr>
          <w:rFonts w:asciiTheme="minorHAnsi" w:eastAsia="Times New Roman" w:hAnsiTheme="minorHAnsi" w:cs="Times New Roman"/>
          <w:szCs w:val="24"/>
          <w:lang w:eastAsia="en-GB"/>
        </w:rPr>
        <w:t>professional identity</w:t>
      </w:r>
      <w:r w:rsidR="007E1D74" w:rsidRPr="00655AF1">
        <w:rPr>
          <w:rFonts w:asciiTheme="minorHAnsi" w:eastAsia="Times New Roman" w:hAnsiTheme="minorHAnsi" w:cs="Times New Roman"/>
          <w:szCs w:val="24"/>
          <w:lang w:eastAsia="en-GB"/>
        </w:rPr>
        <w:t>” (McGillivray, 2008, p. 244)</w:t>
      </w:r>
      <w:r w:rsidR="002E544F" w:rsidRPr="00655AF1">
        <w:rPr>
          <w:rFonts w:asciiTheme="minorHAnsi" w:eastAsia="Times New Roman" w:hAnsiTheme="minorHAnsi" w:cs="Times New Roman"/>
          <w:szCs w:val="24"/>
          <w:lang w:eastAsia="en-GB"/>
        </w:rPr>
        <w:t xml:space="preserve"> of the wider workforce, in such that the nature of professionalism is often associated with</w:t>
      </w:r>
      <w:r w:rsidR="009E6AC1" w:rsidRPr="00655AF1">
        <w:rPr>
          <w:rFonts w:asciiTheme="minorHAnsi" w:eastAsia="Times New Roman" w:hAnsiTheme="minorHAnsi" w:cs="Times New Roman"/>
          <w:szCs w:val="24"/>
          <w:lang w:eastAsia="en-GB"/>
        </w:rPr>
        <w:t xml:space="preserve"> training and education itself (Osgood, 2006)</w:t>
      </w:r>
      <w:r w:rsidR="00130DB9" w:rsidRPr="00655AF1">
        <w:rPr>
          <w:rFonts w:asciiTheme="minorHAnsi" w:eastAsia="Times New Roman" w:hAnsiTheme="minorHAnsi" w:cs="Times New Roman"/>
          <w:szCs w:val="24"/>
          <w:lang w:eastAsia="en-GB"/>
        </w:rPr>
        <w:t>, leading to the creation of the ambiguous positioning of EYTS as a status within the ECEC workforce</w:t>
      </w:r>
      <w:r w:rsidR="009E6AC1" w:rsidRPr="00655AF1">
        <w:rPr>
          <w:rFonts w:asciiTheme="minorHAnsi" w:eastAsia="Times New Roman" w:hAnsiTheme="minorHAnsi" w:cs="Times New Roman"/>
          <w:szCs w:val="24"/>
          <w:lang w:eastAsia="en-GB"/>
        </w:rPr>
        <w:t xml:space="preserve">. Yet, this training and education is intrinsically linked to </w:t>
      </w:r>
      <w:r w:rsidR="0090425A" w:rsidRPr="00655AF1">
        <w:rPr>
          <w:rFonts w:asciiTheme="minorHAnsi" w:eastAsia="Times New Roman" w:hAnsiTheme="minorHAnsi" w:cs="Times New Roman"/>
          <w:szCs w:val="24"/>
          <w:lang w:eastAsia="en-GB"/>
        </w:rPr>
        <w:t xml:space="preserve">the </w:t>
      </w:r>
      <w:r w:rsidR="009E6AC1" w:rsidRPr="00655AF1">
        <w:rPr>
          <w:rFonts w:asciiTheme="minorHAnsi" w:eastAsia="Times New Roman" w:hAnsiTheme="minorHAnsi" w:cs="Times New Roman"/>
          <w:szCs w:val="24"/>
          <w:lang w:eastAsia="en-GB"/>
        </w:rPr>
        <w:t>outcomes agenda from regulatory policy and an idealistic viewpoint of what quality is in early yea</w:t>
      </w:r>
      <w:r w:rsidR="00220D14" w:rsidRPr="00655AF1">
        <w:rPr>
          <w:rFonts w:asciiTheme="minorHAnsi" w:eastAsia="Times New Roman" w:hAnsiTheme="minorHAnsi" w:cs="Times New Roman"/>
          <w:szCs w:val="24"/>
          <w:lang w:eastAsia="en-GB"/>
        </w:rPr>
        <w:t xml:space="preserve">rs education. Quality it seems is </w:t>
      </w:r>
      <w:r w:rsidR="009E6AC1" w:rsidRPr="00655AF1">
        <w:rPr>
          <w:rFonts w:asciiTheme="minorHAnsi" w:eastAsia="Times New Roman" w:hAnsiTheme="minorHAnsi" w:cs="Times New Roman"/>
          <w:szCs w:val="24"/>
          <w:lang w:eastAsia="en-GB"/>
        </w:rPr>
        <w:t xml:space="preserve">based upon </w:t>
      </w:r>
      <w:r w:rsidR="00AB0CB2" w:rsidRPr="00655AF1">
        <w:rPr>
          <w:rFonts w:asciiTheme="minorHAnsi" w:eastAsia="Times New Roman" w:hAnsiTheme="minorHAnsi" w:cs="Times New Roman"/>
          <w:szCs w:val="24"/>
          <w:lang w:eastAsia="en-GB"/>
        </w:rPr>
        <w:t>what children achieve in assessments ‘later on’ in primary school (</w:t>
      </w:r>
      <w:r w:rsidR="004B0350" w:rsidRPr="00655AF1">
        <w:rPr>
          <w:rFonts w:asciiTheme="minorHAnsi" w:eastAsia="Times New Roman" w:hAnsiTheme="minorHAnsi" w:cs="Times New Roman"/>
          <w:szCs w:val="24"/>
          <w:lang w:eastAsia="en-GB"/>
        </w:rPr>
        <w:t>‘</w:t>
      </w:r>
      <w:r w:rsidR="00AB0CB2" w:rsidRPr="00655AF1">
        <w:rPr>
          <w:rFonts w:asciiTheme="minorHAnsi" w:eastAsia="Times New Roman" w:hAnsiTheme="minorHAnsi" w:cs="Times New Roman"/>
          <w:i/>
          <w:szCs w:val="24"/>
          <w:lang w:eastAsia="en-GB"/>
        </w:rPr>
        <w:t>EYFS Foundation Stage Profile</w:t>
      </w:r>
      <w:r w:rsidR="004B0350" w:rsidRPr="00655AF1">
        <w:rPr>
          <w:rFonts w:asciiTheme="minorHAnsi" w:eastAsia="Times New Roman" w:hAnsiTheme="minorHAnsi" w:cs="Times New Roman"/>
          <w:szCs w:val="24"/>
          <w:lang w:eastAsia="en-GB"/>
        </w:rPr>
        <w:t>’</w:t>
      </w:r>
      <w:r w:rsidR="00AB0CB2" w:rsidRPr="00655AF1">
        <w:rPr>
          <w:rFonts w:asciiTheme="minorHAnsi" w:eastAsia="Times New Roman" w:hAnsiTheme="minorHAnsi" w:cs="Times New Roman"/>
          <w:szCs w:val="24"/>
          <w:lang w:eastAsia="en-GB"/>
        </w:rPr>
        <w:t xml:space="preserve">, 2016; DfE KS1 </w:t>
      </w:r>
      <w:r w:rsidR="00473726" w:rsidRPr="00655AF1">
        <w:rPr>
          <w:rFonts w:asciiTheme="minorHAnsi" w:eastAsia="Times New Roman" w:hAnsiTheme="minorHAnsi" w:cs="Times New Roman"/>
          <w:szCs w:val="24"/>
          <w:lang w:eastAsia="en-GB"/>
        </w:rPr>
        <w:t>‘</w:t>
      </w:r>
      <w:r w:rsidR="00AB0CB2" w:rsidRPr="00655AF1">
        <w:rPr>
          <w:rFonts w:asciiTheme="minorHAnsi" w:eastAsia="Times New Roman" w:hAnsiTheme="minorHAnsi" w:cs="Times New Roman"/>
          <w:i/>
          <w:szCs w:val="24"/>
          <w:lang w:eastAsia="en-GB"/>
        </w:rPr>
        <w:t>Phonics Screenin</w:t>
      </w:r>
      <w:r w:rsidR="005A4196" w:rsidRPr="00655AF1">
        <w:rPr>
          <w:rFonts w:asciiTheme="minorHAnsi" w:eastAsia="Times New Roman" w:hAnsiTheme="minorHAnsi" w:cs="Times New Roman"/>
          <w:i/>
          <w:szCs w:val="24"/>
          <w:lang w:eastAsia="en-GB"/>
        </w:rPr>
        <w:t>g Check</w:t>
      </w:r>
      <w:r w:rsidR="00473726" w:rsidRPr="00655AF1">
        <w:rPr>
          <w:rFonts w:asciiTheme="minorHAnsi" w:eastAsia="Times New Roman" w:hAnsiTheme="minorHAnsi" w:cs="Times New Roman"/>
          <w:i/>
          <w:szCs w:val="24"/>
          <w:lang w:eastAsia="en-GB"/>
        </w:rPr>
        <w:t>’</w:t>
      </w:r>
      <w:r w:rsidR="005A4196" w:rsidRPr="00655AF1">
        <w:rPr>
          <w:rFonts w:asciiTheme="minorHAnsi" w:eastAsia="Times New Roman" w:hAnsiTheme="minorHAnsi" w:cs="Times New Roman"/>
          <w:szCs w:val="24"/>
          <w:lang w:eastAsia="en-GB"/>
        </w:rPr>
        <w:t xml:space="preserve">, 2016; DfE KS2, SATs). </w:t>
      </w:r>
      <w:r w:rsidR="00015F08" w:rsidRPr="00655AF1">
        <w:rPr>
          <w:rFonts w:asciiTheme="minorHAnsi" w:eastAsia="Times New Roman" w:hAnsiTheme="minorHAnsi" w:cs="Times New Roman"/>
          <w:szCs w:val="24"/>
          <w:lang w:eastAsia="en-GB"/>
        </w:rPr>
        <w:t>Roberts-Holmes (2015</w:t>
      </w:r>
      <w:r w:rsidR="009E6AC1" w:rsidRPr="00655AF1">
        <w:rPr>
          <w:rFonts w:asciiTheme="minorHAnsi" w:eastAsia="Times New Roman" w:hAnsiTheme="minorHAnsi" w:cs="Times New Roman"/>
          <w:szCs w:val="24"/>
          <w:lang w:eastAsia="en-GB"/>
        </w:rPr>
        <w:t>) suggests that “early years is increasingly subservient to the demands of the Primary National Curriculum”</w:t>
      </w:r>
      <w:r w:rsidR="00AB0CB2" w:rsidRPr="00655AF1">
        <w:rPr>
          <w:rFonts w:asciiTheme="minorHAnsi" w:eastAsia="Times New Roman" w:hAnsiTheme="minorHAnsi" w:cs="Times New Roman"/>
          <w:szCs w:val="24"/>
          <w:lang w:eastAsia="en-GB"/>
        </w:rPr>
        <w:t xml:space="preserve"> </w:t>
      </w:r>
      <w:r w:rsidR="00015F08" w:rsidRPr="00655AF1">
        <w:rPr>
          <w:rFonts w:asciiTheme="minorHAnsi" w:eastAsia="Times New Roman" w:hAnsiTheme="minorHAnsi" w:cs="Times New Roman"/>
          <w:szCs w:val="24"/>
          <w:lang w:eastAsia="en-GB"/>
        </w:rPr>
        <w:t xml:space="preserve">(p. 313) </w:t>
      </w:r>
      <w:r w:rsidR="00AB0CB2" w:rsidRPr="00655AF1">
        <w:rPr>
          <w:rFonts w:asciiTheme="minorHAnsi" w:eastAsia="Times New Roman" w:hAnsiTheme="minorHAnsi" w:cs="Times New Roman"/>
          <w:szCs w:val="24"/>
          <w:lang w:eastAsia="en-GB"/>
        </w:rPr>
        <w:t xml:space="preserve">and this is </w:t>
      </w:r>
      <w:r w:rsidR="00473726" w:rsidRPr="00655AF1">
        <w:rPr>
          <w:rFonts w:asciiTheme="minorHAnsi" w:eastAsia="Times New Roman" w:hAnsiTheme="minorHAnsi" w:cs="Times New Roman"/>
          <w:szCs w:val="24"/>
          <w:lang w:eastAsia="en-GB"/>
        </w:rPr>
        <w:t xml:space="preserve">even more apparent </w:t>
      </w:r>
      <w:r w:rsidR="00AB0CB2" w:rsidRPr="00655AF1">
        <w:rPr>
          <w:rFonts w:asciiTheme="minorHAnsi" w:eastAsia="Times New Roman" w:hAnsiTheme="minorHAnsi" w:cs="Times New Roman"/>
          <w:szCs w:val="24"/>
          <w:lang w:eastAsia="en-GB"/>
        </w:rPr>
        <w:t xml:space="preserve">in relation to the teaching of reading. This policy driven assessment focus leads to an assumed </w:t>
      </w:r>
      <w:r w:rsidR="008410B3" w:rsidRPr="00655AF1">
        <w:rPr>
          <w:rFonts w:asciiTheme="minorHAnsi" w:eastAsia="Times New Roman" w:hAnsiTheme="minorHAnsi" w:cs="Times New Roman"/>
          <w:szCs w:val="24"/>
          <w:lang w:eastAsia="en-GB"/>
        </w:rPr>
        <w:t>emphasis</w:t>
      </w:r>
      <w:r w:rsidR="00AB0CB2" w:rsidRPr="00655AF1">
        <w:rPr>
          <w:rFonts w:asciiTheme="minorHAnsi" w:eastAsia="Times New Roman" w:hAnsiTheme="minorHAnsi" w:cs="Times New Roman"/>
          <w:szCs w:val="24"/>
          <w:lang w:eastAsia="en-GB"/>
        </w:rPr>
        <w:t xml:space="preserve"> on the </w:t>
      </w:r>
      <w:r w:rsidR="00646715" w:rsidRPr="00655AF1">
        <w:rPr>
          <w:rFonts w:asciiTheme="minorHAnsi" w:eastAsia="Times New Roman" w:hAnsiTheme="minorHAnsi" w:cs="Times New Roman"/>
          <w:szCs w:val="24"/>
          <w:lang w:eastAsia="en-GB"/>
        </w:rPr>
        <w:t>consequence</w:t>
      </w:r>
      <w:r w:rsidR="00AB0CB2" w:rsidRPr="00655AF1">
        <w:rPr>
          <w:rFonts w:asciiTheme="minorHAnsi" w:eastAsia="Times New Roman" w:hAnsiTheme="minorHAnsi" w:cs="Times New Roman"/>
          <w:szCs w:val="24"/>
          <w:lang w:eastAsia="en-GB"/>
        </w:rPr>
        <w:t xml:space="preserve"> of school readiness, which for many early years practitioners is often </w:t>
      </w:r>
      <w:r w:rsidR="00CB5504" w:rsidRPr="00655AF1">
        <w:rPr>
          <w:rFonts w:asciiTheme="minorHAnsi" w:eastAsia="Times New Roman" w:hAnsiTheme="minorHAnsi" w:cs="Times New Roman"/>
          <w:szCs w:val="24"/>
          <w:lang w:eastAsia="en-GB"/>
        </w:rPr>
        <w:t>incompatible</w:t>
      </w:r>
      <w:r w:rsidR="00AB0CB2" w:rsidRPr="00655AF1">
        <w:rPr>
          <w:rFonts w:asciiTheme="minorHAnsi" w:eastAsia="Times New Roman" w:hAnsiTheme="minorHAnsi" w:cs="Times New Roman"/>
          <w:szCs w:val="24"/>
          <w:lang w:eastAsia="en-GB"/>
        </w:rPr>
        <w:t xml:space="preserve"> within the holistic nature</w:t>
      </w:r>
      <w:r w:rsidR="008410B3" w:rsidRPr="00655AF1">
        <w:rPr>
          <w:rFonts w:asciiTheme="minorHAnsi" w:eastAsia="Times New Roman" w:hAnsiTheme="minorHAnsi" w:cs="Times New Roman"/>
          <w:szCs w:val="24"/>
          <w:lang w:eastAsia="en-GB"/>
        </w:rPr>
        <w:t xml:space="preserve"> of a play based early years curriculum, yet difficult to navigate away from. This governance of early years pedagogy leads to tensions between ideology, philosophy and practice that may in turn lead to vulnerability, a lack of confidence and the potential undermining of professional autonomy (Lloyd and</w:t>
      </w:r>
      <w:r w:rsidR="003F2203" w:rsidRPr="00655AF1">
        <w:rPr>
          <w:rFonts w:asciiTheme="minorHAnsi" w:eastAsia="Times New Roman" w:hAnsiTheme="minorHAnsi" w:cs="Times New Roman"/>
          <w:szCs w:val="24"/>
          <w:lang w:eastAsia="en-GB"/>
        </w:rPr>
        <w:t xml:space="preserve"> Hallet, 2010; Moss, 2010, 2014;</w:t>
      </w:r>
      <w:r w:rsidR="008410B3" w:rsidRPr="00655AF1">
        <w:rPr>
          <w:rFonts w:asciiTheme="minorHAnsi" w:eastAsia="Times New Roman" w:hAnsiTheme="minorHAnsi" w:cs="Times New Roman"/>
          <w:szCs w:val="24"/>
          <w:lang w:eastAsia="en-GB"/>
        </w:rPr>
        <w:t xml:space="preserve"> Roberts-Holmes, 2015). </w:t>
      </w:r>
      <w:r w:rsidR="00015F08" w:rsidRPr="00655AF1">
        <w:rPr>
          <w:rFonts w:asciiTheme="minorHAnsi" w:eastAsia="Times New Roman" w:hAnsiTheme="minorHAnsi" w:cs="Times New Roman"/>
          <w:szCs w:val="24"/>
          <w:lang w:eastAsia="en-GB"/>
        </w:rPr>
        <w:t>Moss (2010</w:t>
      </w:r>
      <w:r w:rsidR="004B0350" w:rsidRPr="00655AF1">
        <w:rPr>
          <w:rFonts w:asciiTheme="minorHAnsi" w:eastAsia="Times New Roman" w:hAnsiTheme="minorHAnsi" w:cs="Times New Roman"/>
          <w:szCs w:val="24"/>
          <w:lang w:eastAsia="en-GB"/>
        </w:rPr>
        <w:t>) suggests that the issues of “scandalo</w:t>
      </w:r>
      <w:r w:rsidR="00015F08" w:rsidRPr="00655AF1">
        <w:rPr>
          <w:rFonts w:asciiTheme="minorHAnsi" w:eastAsia="Times New Roman" w:hAnsiTheme="minorHAnsi" w:cs="Times New Roman"/>
          <w:szCs w:val="24"/>
          <w:lang w:eastAsia="en-GB"/>
        </w:rPr>
        <w:t xml:space="preserve">us pay and working conditions” and </w:t>
      </w:r>
      <w:r w:rsidR="004B0350" w:rsidRPr="00655AF1">
        <w:rPr>
          <w:rFonts w:asciiTheme="minorHAnsi" w:eastAsia="Times New Roman" w:hAnsiTheme="minorHAnsi" w:cs="Times New Roman"/>
          <w:szCs w:val="24"/>
          <w:lang w:eastAsia="en-GB"/>
        </w:rPr>
        <w:t>the “continuing split between ‘childcare workers’ and ‘teachers’ urgently need addressing”</w:t>
      </w:r>
      <w:r w:rsidR="00015F08" w:rsidRPr="00655AF1">
        <w:rPr>
          <w:rFonts w:asciiTheme="minorHAnsi" w:eastAsia="Times New Roman" w:hAnsiTheme="minorHAnsi" w:cs="Times New Roman"/>
          <w:szCs w:val="24"/>
          <w:lang w:eastAsia="en-GB"/>
        </w:rPr>
        <w:t xml:space="preserve"> (p. 8)</w:t>
      </w:r>
      <w:r w:rsidR="004B0350" w:rsidRPr="00655AF1">
        <w:rPr>
          <w:rFonts w:asciiTheme="minorHAnsi" w:eastAsia="Times New Roman" w:hAnsiTheme="minorHAnsi" w:cs="Times New Roman"/>
          <w:szCs w:val="24"/>
          <w:lang w:eastAsia="en-GB"/>
        </w:rPr>
        <w:t xml:space="preserve">. </w:t>
      </w:r>
    </w:p>
    <w:p w:rsidR="00E7556B" w:rsidRPr="00655AF1" w:rsidRDefault="00E7556B" w:rsidP="009F7E88">
      <w:pPr>
        <w:spacing w:after="0" w:line="360" w:lineRule="auto"/>
        <w:jc w:val="both"/>
        <w:rPr>
          <w:rFonts w:asciiTheme="minorHAnsi" w:eastAsia="Times New Roman" w:hAnsiTheme="minorHAnsi" w:cs="Times New Roman"/>
          <w:szCs w:val="24"/>
          <w:lang w:eastAsia="en-GB"/>
        </w:rPr>
      </w:pPr>
    </w:p>
    <w:p w:rsidR="009F7E88" w:rsidRPr="00655AF1" w:rsidRDefault="009F7E88" w:rsidP="009F7E88">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 xml:space="preserve">The fact that the title of ‘teacher’ has been initiated as a ‘one size fits all’ approach, is in itself exacerbating </w:t>
      </w:r>
      <w:r w:rsidR="00220D14" w:rsidRPr="00655AF1">
        <w:rPr>
          <w:rFonts w:asciiTheme="minorHAnsi" w:eastAsia="Times New Roman" w:hAnsiTheme="minorHAnsi" w:cs="Times New Roman"/>
          <w:szCs w:val="24"/>
          <w:lang w:eastAsia="en-GB"/>
        </w:rPr>
        <w:t xml:space="preserve">issues </w:t>
      </w:r>
      <w:r w:rsidRPr="00655AF1">
        <w:rPr>
          <w:rFonts w:asciiTheme="minorHAnsi" w:eastAsia="Times New Roman" w:hAnsiTheme="minorHAnsi" w:cs="Times New Roman"/>
          <w:szCs w:val="24"/>
          <w:lang w:eastAsia="en-GB"/>
        </w:rPr>
        <w:t>for the ECEC w</w:t>
      </w:r>
      <w:r w:rsidR="00015F08" w:rsidRPr="00655AF1">
        <w:rPr>
          <w:rFonts w:asciiTheme="minorHAnsi" w:eastAsia="Times New Roman" w:hAnsiTheme="minorHAnsi" w:cs="Times New Roman"/>
          <w:szCs w:val="24"/>
          <w:lang w:eastAsia="en-GB"/>
        </w:rPr>
        <w:t>orkforce. Oberhuemer (2005</w:t>
      </w:r>
      <w:r w:rsidRPr="00655AF1">
        <w:rPr>
          <w:rFonts w:asciiTheme="minorHAnsi" w:eastAsia="Times New Roman" w:hAnsiTheme="minorHAnsi" w:cs="Times New Roman"/>
          <w:szCs w:val="24"/>
          <w:lang w:eastAsia="en-GB"/>
        </w:rPr>
        <w:t xml:space="preserve">) </w:t>
      </w:r>
      <w:r w:rsidR="0090425A" w:rsidRPr="00655AF1">
        <w:rPr>
          <w:rFonts w:asciiTheme="minorHAnsi" w:eastAsia="Times New Roman" w:hAnsiTheme="minorHAnsi" w:cs="Times New Roman"/>
          <w:szCs w:val="24"/>
          <w:lang w:eastAsia="en-GB"/>
        </w:rPr>
        <w:t>highlighted</w:t>
      </w:r>
      <w:r w:rsidRPr="00655AF1">
        <w:rPr>
          <w:rFonts w:asciiTheme="minorHAnsi" w:eastAsia="Times New Roman" w:hAnsiTheme="minorHAnsi" w:cs="Times New Roman"/>
          <w:szCs w:val="24"/>
          <w:lang w:eastAsia="en-GB"/>
        </w:rPr>
        <w:t xml:space="preserve"> that the discourse of </w:t>
      </w:r>
      <w:r w:rsidRPr="00655AF1">
        <w:rPr>
          <w:rFonts w:asciiTheme="minorHAnsi" w:eastAsia="Times New Roman" w:hAnsiTheme="minorHAnsi" w:cs="Times New Roman"/>
          <w:i/>
          <w:szCs w:val="24"/>
          <w:lang w:eastAsia="en-GB"/>
        </w:rPr>
        <w:t xml:space="preserve">teacher </w:t>
      </w:r>
      <w:r w:rsidRPr="00655AF1">
        <w:rPr>
          <w:rFonts w:asciiTheme="minorHAnsi" w:eastAsia="Times New Roman" w:hAnsiTheme="minorHAnsi" w:cs="Times New Roman"/>
          <w:szCs w:val="24"/>
          <w:lang w:eastAsia="en-GB"/>
        </w:rPr>
        <w:t>is “a fairly homogenous concept associated with a transmission role”</w:t>
      </w:r>
      <w:r w:rsidR="00015F08" w:rsidRPr="00655AF1">
        <w:rPr>
          <w:rFonts w:asciiTheme="minorHAnsi" w:eastAsia="Times New Roman" w:hAnsiTheme="minorHAnsi" w:cs="Times New Roman"/>
          <w:szCs w:val="24"/>
          <w:lang w:eastAsia="en-GB"/>
        </w:rPr>
        <w:t xml:space="preserve"> (p. 7)</w:t>
      </w:r>
      <w:r w:rsidR="00E70680" w:rsidRPr="00655AF1">
        <w:rPr>
          <w:rFonts w:asciiTheme="minorHAnsi" w:eastAsia="Times New Roman" w:hAnsiTheme="minorHAnsi" w:cs="Times New Roman"/>
          <w:szCs w:val="24"/>
          <w:lang w:eastAsia="en-GB"/>
        </w:rPr>
        <w:t xml:space="preserve">, which may or may not align with the role of the early years practitioner, yet </w:t>
      </w:r>
      <w:r w:rsidR="00015F08" w:rsidRPr="00655AF1">
        <w:rPr>
          <w:rFonts w:asciiTheme="minorHAnsi" w:eastAsia="Times New Roman" w:hAnsiTheme="minorHAnsi" w:cs="Times New Roman"/>
          <w:szCs w:val="24"/>
          <w:lang w:eastAsia="en-GB"/>
        </w:rPr>
        <w:t xml:space="preserve">as Lloyd and Hallett (2010) point out it </w:t>
      </w:r>
      <w:r w:rsidR="00E70680" w:rsidRPr="00655AF1">
        <w:rPr>
          <w:rFonts w:asciiTheme="minorHAnsi" w:eastAsia="Times New Roman" w:hAnsiTheme="minorHAnsi" w:cs="Times New Roman"/>
          <w:szCs w:val="24"/>
          <w:lang w:eastAsia="en-GB"/>
        </w:rPr>
        <w:t>does not seem to account for the “pre-existing institutional and conceptual divides between teachers and othe</w:t>
      </w:r>
      <w:r w:rsidR="00015F08" w:rsidRPr="00655AF1">
        <w:rPr>
          <w:rFonts w:asciiTheme="minorHAnsi" w:eastAsia="Times New Roman" w:hAnsiTheme="minorHAnsi" w:cs="Times New Roman"/>
          <w:szCs w:val="24"/>
          <w:lang w:eastAsia="en-GB"/>
        </w:rPr>
        <w:t>r practitioners” (</w:t>
      </w:r>
      <w:r w:rsidR="00E70680" w:rsidRPr="00655AF1">
        <w:rPr>
          <w:rFonts w:asciiTheme="minorHAnsi" w:eastAsia="Times New Roman" w:hAnsiTheme="minorHAnsi" w:cs="Times New Roman"/>
          <w:szCs w:val="24"/>
          <w:lang w:eastAsia="en-GB"/>
        </w:rPr>
        <w:t xml:space="preserve">p. 84). </w:t>
      </w:r>
    </w:p>
    <w:p w:rsidR="00A27869" w:rsidRPr="00655AF1" w:rsidRDefault="00A27869" w:rsidP="009F7E88">
      <w:pPr>
        <w:spacing w:after="0" w:line="360" w:lineRule="auto"/>
        <w:jc w:val="both"/>
        <w:rPr>
          <w:rFonts w:asciiTheme="minorHAnsi" w:eastAsia="Times New Roman" w:hAnsiTheme="minorHAnsi" w:cs="Times New Roman"/>
          <w:szCs w:val="24"/>
          <w:lang w:eastAsia="en-GB"/>
        </w:rPr>
      </w:pPr>
    </w:p>
    <w:p w:rsidR="006D196A" w:rsidRPr="00655AF1" w:rsidRDefault="00A27869" w:rsidP="009F7E88">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Hargreaves and Hopper (2006) in their comparative “sense of status” (p. 172) study suggest that “EY and primary teachers perceived less respect from the general public and the media, which seems to confirm a sense of inferiority of occupational status” (p. 184). Given that these perceptions were based on qualified teachers, it could be suggested that this could apply even more so to the EYTTs in this study</w:t>
      </w:r>
      <w:r w:rsidR="005A4196" w:rsidRPr="00655AF1">
        <w:rPr>
          <w:rFonts w:asciiTheme="minorHAnsi" w:eastAsia="Times New Roman" w:hAnsiTheme="minorHAnsi" w:cs="Times New Roman"/>
          <w:szCs w:val="24"/>
          <w:lang w:eastAsia="en-GB"/>
        </w:rPr>
        <w:t xml:space="preserve"> relating to their work with under-threes</w:t>
      </w:r>
      <w:r w:rsidRPr="00655AF1">
        <w:rPr>
          <w:rFonts w:asciiTheme="minorHAnsi" w:eastAsia="Times New Roman" w:hAnsiTheme="minorHAnsi" w:cs="Times New Roman"/>
          <w:szCs w:val="24"/>
          <w:lang w:eastAsia="en-GB"/>
        </w:rPr>
        <w:t xml:space="preserve">. </w:t>
      </w:r>
      <w:r w:rsidR="002D7AFC" w:rsidRPr="00655AF1">
        <w:rPr>
          <w:rFonts w:asciiTheme="minorHAnsi" w:eastAsia="Times New Roman" w:hAnsiTheme="minorHAnsi" w:cs="Times New Roman"/>
          <w:szCs w:val="24"/>
          <w:lang w:eastAsia="en-GB"/>
        </w:rPr>
        <w:t>Yet, it appears that there is still a mismatch between early years teachers’ beliefs and practices relating to teaching, play and learning, which is further compounded by Ofsted’s 2015 ‘</w:t>
      </w:r>
      <w:r w:rsidR="002D7AFC" w:rsidRPr="00655AF1">
        <w:rPr>
          <w:rFonts w:asciiTheme="minorHAnsi" w:eastAsia="Times New Roman" w:hAnsiTheme="minorHAnsi" w:cs="Times New Roman"/>
          <w:i/>
          <w:szCs w:val="24"/>
          <w:lang w:eastAsia="en-GB"/>
        </w:rPr>
        <w:t>Teaching and play in the early years – a balancing act?</w:t>
      </w:r>
      <w:r w:rsidR="002D7AFC" w:rsidRPr="00655AF1">
        <w:rPr>
          <w:rFonts w:asciiTheme="minorHAnsi" w:eastAsia="Times New Roman" w:hAnsiTheme="minorHAnsi" w:cs="Times New Roman"/>
          <w:szCs w:val="24"/>
          <w:lang w:eastAsia="en-GB"/>
        </w:rPr>
        <w:t xml:space="preserve">’ </w:t>
      </w:r>
      <w:r w:rsidR="00823889" w:rsidRPr="00655AF1">
        <w:rPr>
          <w:rFonts w:asciiTheme="minorHAnsi" w:eastAsia="Times New Roman" w:hAnsiTheme="minorHAnsi" w:cs="Times New Roman"/>
          <w:szCs w:val="24"/>
          <w:lang w:eastAsia="en-GB"/>
        </w:rPr>
        <w:t xml:space="preserve">paper. Ofsted (2015) report that teachers’ perceptions in the early years “depended on how they interpreted key definitions from the Statutory Early Years Foundation Stage framework” (p. 9). </w:t>
      </w:r>
      <w:r w:rsidR="008457ED" w:rsidRPr="00655AF1">
        <w:rPr>
          <w:rFonts w:asciiTheme="minorHAnsi" w:eastAsia="Times New Roman" w:hAnsiTheme="minorHAnsi" w:cs="Times New Roman"/>
          <w:szCs w:val="24"/>
          <w:lang w:eastAsia="en-GB"/>
        </w:rPr>
        <w:t xml:space="preserve">In addition, </w:t>
      </w:r>
      <w:r w:rsidR="00823889" w:rsidRPr="00655AF1">
        <w:rPr>
          <w:rFonts w:asciiTheme="minorHAnsi" w:eastAsia="Times New Roman" w:hAnsiTheme="minorHAnsi" w:cs="Times New Roman"/>
          <w:szCs w:val="24"/>
          <w:lang w:eastAsia="en-GB"/>
        </w:rPr>
        <w:t>Ofsted (2015) highlight that there was a “reluctance to use the word ‘teaching’” mainly from professionals working in “pre-school settings”, who “viewed teaching as a</w:t>
      </w:r>
      <w:r w:rsidR="006D196A" w:rsidRPr="00655AF1">
        <w:rPr>
          <w:rFonts w:asciiTheme="minorHAnsi" w:eastAsia="Times New Roman" w:hAnsiTheme="minorHAnsi" w:cs="Times New Roman"/>
          <w:szCs w:val="24"/>
          <w:lang w:eastAsia="en-GB"/>
        </w:rPr>
        <w:t xml:space="preserve"> very formal approach” (p. 10):</w:t>
      </w:r>
    </w:p>
    <w:p w:rsidR="006D196A" w:rsidRPr="00655AF1" w:rsidRDefault="006D196A" w:rsidP="009F7E88">
      <w:pPr>
        <w:spacing w:after="0" w:line="360" w:lineRule="auto"/>
        <w:jc w:val="both"/>
        <w:rPr>
          <w:rFonts w:asciiTheme="minorHAnsi" w:eastAsia="Times New Roman" w:hAnsiTheme="minorHAnsi" w:cs="Times New Roman"/>
          <w:szCs w:val="24"/>
          <w:lang w:eastAsia="en-GB"/>
        </w:rPr>
      </w:pPr>
    </w:p>
    <w:p w:rsidR="00823889" w:rsidRPr="00655AF1" w:rsidRDefault="00823889" w:rsidP="00823889">
      <w:pPr>
        <w:spacing w:after="0" w:line="240" w:lineRule="auto"/>
        <w:ind w:left="720" w:right="104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They considered teaching to be the domain of schools and those who had qualified teacher status. As such, it held less relevance to the vast majority of professionals in pre-school settings. </w:t>
      </w:r>
    </w:p>
    <w:p w:rsidR="00823889" w:rsidRPr="00655AF1" w:rsidRDefault="00823889" w:rsidP="00181A91">
      <w:pPr>
        <w:spacing w:after="0" w:line="240" w:lineRule="auto"/>
        <w:ind w:left="720" w:right="104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(Ofsted, 2015, p. 10)</w:t>
      </w:r>
    </w:p>
    <w:p w:rsidR="006D196A" w:rsidRPr="00655AF1" w:rsidRDefault="006D196A" w:rsidP="00181A91">
      <w:pPr>
        <w:spacing w:after="0" w:line="240" w:lineRule="auto"/>
        <w:ind w:left="720" w:right="1048"/>
        <w:jc w:val="right"/>
        <w:rPr>
          <w:rFonts w:asciiTheme="minorHAnsi" w:eastAsia="Times New Roman" w:hAnsiTheme="minorHAnsi" w:cs="Times New Roman"/>
          <w:szCs w:val="24"/>
          <w:lang w:eastAsia="en-GB"/>
        </w:rPr>
      </w:pPr>
    </w:p>
    <w:p w:rsidR="006D196A" w:rsidRPr="00655AF1" w:rsidRDefault="006D196A" w:rsidP="00181A91">
      <w:pPr>
        <w:spacing w:after="0" w:line="240" w:lineRule="auto"/>
        <w:ind w:left="720" w:right="1048"/>
        <w:jc w:val="right"/>
        <w:rPr>
          <w:rFonts w:asciiTheme="minorHAnsi" w:eastAsia="Times New Roman" w:hAnsiTheme="minorHAnsi" w:cs="Times New Roman"/>
          <w:szCs w:val="24"/>
          <w:lang w:eastAsia="en-GB"/>
        </w:rPr>
      </w:pPr>
    </w:p>
    <w:p w:rsidR="00823889" w:rsidRPr="00655AF1" w:rsidRDefault="00CD5251" w:rsidP="0032587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This</w:t>
      </w:r>
      <w:r w:rsidR="005A4196" w:rsidRPr="00655AF1">
        <w:rPr>
          <w:rFonts w:asciiTheme="minorHAnsi" w:eastAsia="Times New Roman" w:hAnsiTheme="minorHAnsi" w:cs="Times New Roman"/>
          <w:szCs w:val="24"/>
          <w:lang w:eastAsia="en-GB"/>
        </w:rPr>
        <w:t xml:space="preserve"> relevance and viewpoint of teaching within the ECEC workforce is clearly problematic for professionals and their identity</w:t>
      </w:r>
      <w:r w:rsidR="00966BA3" w:rsidRPr="00655AF1">
        <w:rPr>
          <w:rFonts w:asciiTheme="minorHAnsi" w:eastAsia="Times New Roman" w:hAnsiTheme="minorHAnsi" w:cs="Times New Roman"/>
          <w:szCs w:val="24"/>
          <w:lang w:eastAsia="en-GB"/>
        </w:rPr>
        <w:t xml:space="preserve"> (Gibson, 2013; Osgood, 2010)</w:t>
      </w:r>
      <w:r w:rsidR="005A4196" w:rsidRPr="00655AF1">
        <w:rPr>
          <w:rFonts w:asciiTheme="minorHAnsi" w:eastAsia="Times New Roman" w:hAnsiTheme="minorHAnsi" w:cs="Times New Roman"/>
          <w:szCs w:val="24"/>
          <w:lang w:eastAsia="en-GB"/>
        </w:rPr>
        <w:t>. Ofsted continue to suggest that best practice was found when “e</w:t>
      </w:r>
      <w:r w:rsidRPr="00655AF1">
        <w:rPr>
          <w:rFonts w:asciiTheme="minorHAnsi" w:eastAsia="Times New Roman" w:hAnsiTheme="minorHAnsi" w:cs="Times New Roman"/>
          <w:szCs w:val="24"/>
          <w:lang w:eastAsia="en-GB"/>
        </w:rPr>
        <w:t xml:space="preserve">arly years professionals </w:t>
      </w:r>
      <w:r w:rsidR="005A4196" w:rsidRPr="00655AF1">
        <w:rPr>
          <w:rFonts w:asciiTheme="minorHAnsi" w:eastAsia="Times New Roman" w:hAnsiTheme="minorHAnsi" w:cs="Times New Roman"/>
          <w:szCs w:val="24"/>
          <w:lang w:eastAsia="en-GB"/>
        </w:rPr>
        <w:t>learn from schools”</w:t>
      </w:r>
      <w:r w:rsidRPr="00655AF1">
        <w:rPr>
          <w:rFonts w:asciiTheme="minorHAnsi" w:eastAsia="Times New Roman" w:hAnsiTheme="minorHAnsi" w:cs="Times New Roman"/>
          <w:szCs w:val="24"/>
          <w:lang w:eastAsia="en-GB"/>
        </w:rPr>
        <w:t xml:space="preserve"> (</w:t>
      </w:r>
      <w:r w:rsidR="005A4196" w:rsidRPr="00655AF1">
        <w:rPr>
          <w:rFonts w:asciiTheme="minorHAnsi" w:eastAsia="Times New Roman" w:hAnsiTheme="minorHAnsi" w:cs="Times New Roman"/>
          <w:szCs w:val="24"/>
          <w:lang w:eastAsia="en-GB"/>
        </w:rPr>
        <w:t xml:space="preserve">Ofsted, 2015, </w:t>
      </w:r>
      <w:r w:rsidRPr="00655AF1">
        <w:rPr>
          <w:rFonts w:asciiTheme="minorHAnsi" w:eastAsia="Times New Roman" w:hAnsiTheme="minorHAnsi" w:cs="Times New Roman"/>
          <w:szCs w:val="24"/>
          <w:lang w:eastAsia="en-GB"/>
        </w:rPr>
        <w:t>p. 7)</w:t>
      </w:r>
      <w:r w:rsidR="000458DF"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therefore perpetuating t</w:t>
      </w:r>
      <w:r w:rsidR="000458DF" w:rsidRPr="00655AF1">
        <w:rPr>
          <w:rFonts w:asciiTheme="minorHAnsi" w:eastAsia="Times New Roman" w:hAnsiTheme="minorHAnsi" w:cs="Times New Roman"/>
          <w:szCs w:val="24"/>
          <w:lang w:eastAsia="en-GB"/>
        </w:rPr>
        <w:t xml:space="preserve">he notion of schools </w:t>
      </w:r>
      <w:r w:rsidR="00266266" w:rsidRPr="00655AF1">
        <w:rPr>
          <w:rFonts w:asciiTheme="minorHAnsi" w:eastAsia="Times New Roman" w:hAnsiTheme="minorHAnsi" w:cs="Times New Roman"/>
          <w:szCs w:val="24"/>
          <w:lang w:eastAsia="en-GB"/>
        </w:rPr>
        <w:t>‘</w:t>
      </w:r>
      <w:r w:rsidR="000458DF" w:rsidRPr="00655AF1">
        <w:rPr>
          <w:rFonts w:asciiTheme="minorHAnsi" w:eastAsia="Times New Roman" w:hAnsiTheme="minorHAnsi" w:cs="Times New Roman"/>
          <w:szCs w:val="24"/>
          <w:lang w:eastAsia="en-GB"/>
        </w:rPr>
        <w:t>leading</w:t>
      </w:r>
      <w:r w:rsidR="00266266" w:rsidRPr="00655AF1">
        <w:rPr>
          <w:rFonts w:asciiTheme="minorHAnsi" w:eastAsia="Times New Roman" w:hAnsiTheme="minorHAnsi" w:cs="Times New Roman"/>
          <w:szCs w:val="24"/>
          <w:lang w:eastAsia="en-GB"/>
        </w:rPr>
        <w:t>’</w:t>
      </w:r>
      <w:r w:rsidR="000458DF" w:rsidRPr="00655AF1">
        <w:rPr>
          <w:rFonts w:asciiTheme="minorHAnsi" w:eastAsia="Times New Roman" w:hAnsiTheme="minorHAnsi" w:cs="Times New Roman"/>
          <w:szCs w:val="24"/>
          <w:lang w:eastAsia="en-GB"/>
        </w:rPr>
        <w:t xml:space="preserve"> in order to support early years provision. Given that QTS training rarely </w:t>
      </w:r>
      <w:r w:rsidR="000458DF" w:rsidRPr="00655AF1">
        <w:rPr>
          <w:rFonts w:asciiTheme="minorHAnsi" w:eastAsia="Times New Roman" w:hAnsiTheme="minorHAnsi" w:cs="Times New Roman"/>
          <w:szCs w:val="24"/>
          <w:lang w:eastAsia="en-GB"/>
        </w:rPr>
        <w:lastRenderedPageBreak/>
        <w:t xml:space="preserve">involves practice with under-threes, as the focus is usually on the 3–8 age range for early years, 5-11 age range for primary, perhaps schools and school teachers are not necessarily best-placed to advise practitioners in their work with under-threes. </w:t>
      </w:r>
      <w:r w:rsidR="00266266" w:rsidRPr="00655AF1">
        <w:rPr>
          <w:rFonts w:asciiTheme="minorHAnsi" w:eastAsia="Times New Roman" w:hAnsiTheme="minorHAnsi" w:cs="Times New Roman"/>
          <w:szCs w:val="24"/>
          <w:lang w:eastAsia="en-GB"/>
        </w:rPr>
        <w:t xml:space="preserve">Indeed, Osgood (2006) suggested that the “regulatory gaze” </w:t>
      </w:r>
      <w:r w:rsidR="003F2203" w:rsidRPr="00655AF1">
        <w:rPr>
          <w:rFonts w:asciiTheme="minorHAnsi" w:eastAsia="Times New Roman" w:hAnsiTheme="minorHAnsi" w:cs="Times New Roman"/>
          <w:szCs w:val="24"/>
          <w:lang w:eastAsia="en-GB"/>
        </w:rPr>
        <w:t xml:space="preserve">(p. 7) </w:t>
      </w:r>
      <w:r w:rsidR="00266266" w:rsidRPr="00655AF1">
        <w:rPr>
          <w:rFonts w:asciiTheme="minorHAnsi" w:eastAsia="Times New Roman" w:hAnsiTheme="minorHAnsi" w:cs="Times New Roman"/>
          <w:szCs w:val="24"/>
          <w:lang w:eastAsia="en-GB"/>
        </w:rPr>
        <w:t>within the professionalisation agenda may well impact on practitioners and the</w:t>
      </w:r>
      <w:r w:rsidR="003F2203" w:rsidRPr="00655AF1">
        <w:rPr>
          <w:rFonts w:asciiTheme="minorHAnsi" w:eastAsia="Times New Roman" w:hAnsiTheme="minorHAnsi" w:cs="Times New Roman"/>
          <w:szCs w:val="24"/>
          <w:lang w:eastAsia="en-GB"/>
        </w:rPr>
        <w:t xml:space="preserve">ir professional autonomy, </w:t>
      </w:r>
      <w:r w:rsidR="00966BA3" w:rsidRPr="00655AF1">
        <w:rPr>
          <w:rFonts w:asciiTheme="minorHAnsi" w:eastAsia="Times New Roman" w:hAnsiTheme="minorHAnsi" w:cs="Times New Roman"/>
          <w:szCs w:val="24"/>
          <w:lang w:eastAsia="en-GB"/>
        </w:rPr>
        <w:t xml:space="preserve">which </w:t>
      </w:r>
      <w:r w:rsidR="00266266" w:rsidRPr="00655AF1">
        <w:rPr>
          <w:rFonts w:asciiTheme="minorHAnsi" w:eastAsia="Times New Roman" w:hAnsiTheme="minorHAnsi" w:cs="Times New Roman"/>
          <w:szCs w:val="24"/>
          <w:lang w:eastAsia="en-GB"/>
        </w:rPr>
        <w:t>appears to be the case.</w:t>
      </w:r>
      <w:r w:rsidR="00966BA3" w:rsidRPr="00655AF1">
        <w:rPr>
          <w:rFonts w:asciiTheme="minorHAnsi" w:eastAsia="Times New Roman" w:hAnsiTheme="minorHAnsi" w:cs="Times New Roman"/>
          <w:szCs w:val="24"/>
          <w:lang w:eastAsia="en-GB"/>
        </w:rPr>
        <w:t xml:space="preserve"> </w:t>
      </w:r>
    </w:p>
    <w:p w:rsidR="00A33781" w:rsidRPr="00655AF1" w:rsidRDefault="00A33781" w:rsidP="00325879">
      <w:pPr>
        <w:spacing w:after="0" w:line="360" w:lineRule="auto"/>
        <w:jc w:val="both"/>
        <w:rPr>
          <w:rFonts w:asciiTheme="minorHAnsi" w:eastAsia="Times New Roman" w:hAnsiTheme="minorHAnsi" w:cs="Times New Roman"/>
          <w:szCs w:val="24"/>
          <w:lang w:eastAsia="en-GB"/>
        </w:rPr>
      </w:pPr>
    </w:p>
    <w:p w:rsidR="00015F08" w:rsidRPr="00655AF1" w:rsidRDefault="00325879" w:rsidP="0032587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Department for Education (DfE, 2015) describes </w:t>
      </w:r>
      <w:r w:rsidR="002B4E5D" w:rsidRPr="00655AF1">
        <w:rPr>
          <w:rFonts w:asciiTheme="minorHAnsi" w:eastAsia="Times New Roman" w:hAnsiTheme="minorHAnsi" w:cs="Times New Roman"/>
          <w:szCs w:val="24"/>
          <w:lang w:eastAsia="en-GB"/>
        </w:rPr>
        <w:t>E</w:t>
      </w:r>
      <w:r w:rsidR="0085797C" w:rsidRPr="00655AF1">
        <w:rPr>
          <w:rFonts w:asciiTheme="minorHAnsi" w:eastAsia="Times New Roman" w:hAnsiTheme="minorHAnsi" w:cs="Times New Roman"/>
          <w:szCs w:val="24"/>
          <w:lang w:eastAsia="en-GB"/>
        </w:rPr>
        <w:t xml:space="preserve">arly </w:t>
      </w:r>
      <w:r w:rsidR="002B4E5D" w:rsidRPr="00655AF1">
        <w:rPr>
          <w:rFonts w:asciiTheme="minorHAnsi" w:eastAsia="Times New Roman" w:hAnsiTheme="minorHAnsi" w:cs="Times New Roman"/>
          <w:szCs w:val="24"/>
          <w:lang w:eastAsia="en-GB"/>
        </w:rPr>
        <w:t>Y</w:t>
      </w:r>
      <w:r w:rsidR="0085797C" w:rsidRPr="00655AF1">
        <w:rPr>
          <w:rFonts w:asciiTheme="minorHAnsi" w:eastAsia="Times New Roman" w:hAnsiTheme="minorHAnsi" w:cs="Times New Roman"/>
          <w:szCs w:val="24"/>
          <w:lang w:eastAsia="en-GB"/>
        </w:rPr>
        <w:t xml:space="preserve">ears </w:t>
      </w:r>
      <w:r w:rsidR="002B4E5D" w:rsidRPr="00655AF1">
        <w:rPr>
          <w:rFonts w:asciiTheme="minorHAnsi" w:eastAsia="Times New Roman" w:hAnsiTheme="minorHAnsi" w:cs="Times New Roman"/>
          <w:szCs w:val="24"/>
          <w:lang w:eastAsia="en-GB"/>
        </w:rPr>
        <w:t>T</w:t>
      </w:r>
      <w:r w:rsidR="0085797C" w:rsidRPr="00655AF1">
        <w:rPr>
          <w:rFonts w:asciiTheme="minorHAnsi" w:eastAsia="Times New Roman" w:hAnsiTheme="minorHAnsi" w:cs="Times New Roman"/>
          <w:szCs w:val="24"/>
          <w:lang w:eastAsia="en-GB"/>
        </w:rPr>
        <w:t>eacher</w:t>
      </w:r>
      <w:r w:rsidR="002B4E5D" w:rsidRPr="00655AF1">
        <w:rPr>
          <w:rFonts w:asciiTheme="minorHAnsi" w:eastAsia="Times New Roman" w:hAnsiTheme="minorHAnsi" w:cs="Times New Roman"/>
          <w:szCs w:val="24"/>
          <w:lang w:eastAsia="en-GB"/>
        </w:rPr>
        <w:t>s</w:t>
      </w:r>
      <w:r w:rsidR="00820348" w:rsidRPr="00655AF1">
        <w:rPr>
          <w:rFonts w:asciiTheme="minorHAnsi" w:eastAsia="Times New Roman" w:hAnsiTheme="minorHAnsi" w:cs="Times New Roman"/>
          <w:szCs w:val="24"/>
          <w:lang w:eastAsia="en-GB"/>
        </w:rPr>
        <w:t xml:space="preserve"> as </w:t>
      </w:r>
      <w:r w:rsidR="00D823F2" w:rsidRPr="00655AF1">
        <w:rPr>
          <w:rFonts w:asciiTheme="minorHAnsi" w:eastAsia="Times New Roman" w:hAnsiTheme="minorHAnsi" w:cs="Times New Roman"/>
          <w:szCs w:val="24"/>
          <w:lang w:eastAsia="en-GB"/>
        </w:rPr>
        <w:t>experts</w:t>
      </w:r>
      <w:r w:rsidRPr="00655AF1">
        <w:rPr>
          <w:rFonts w:asciiTheme="minorHAnsi" w:eastAsia="Times New Roman" w:hAnsiTheme="minorHAnsi" w:cs="Times New Roman"/>
          <w:szCs w:val="24"/>
          <w:lang w:eastAsia="en-GB"/>
        </w:rPr>
        <w:t xml:space="preserve"> in </w:t>
      </w:r>
      <w:r w:rsidR="00134A2A" w:rsidRPr="00655AF1">
        <w:rPr>
          <w:rFonts w:asciiTheme="minorHAnsi" w:eastAsia="Times New Roman" w:hAnsiTheme="minorHAnsi" w:cs="Times New Roman"/>
          <w:szCs w:val="24"/>
          <w:lang w:eastAsia="en-GB"/>
        </w:rPr>
        <w:t>the field of ECEC</w:t>
      </w:r>
      <w:r w:rsidRPr="00655AF1">
        <w:rPr>
          <w:rFonts w:asciiTheme="minorHAnsi" w:eastAsia="Times New Roman" w:hAnsiTheme="minorHAnsi" w:cs="Times New Roman"/>
          <w:szCs w:val="24"/>
          <w:lang w:eastAsia="en-GB"/>
        </w:rPr>
        <w:t xml:space="preserve">, </w:t>
      </w:r>
      <w:r w:rsidR="00134A2A" w:rsidRPr="00655AF1">
        <w:rPr>
          <w:rFonts w:asciiTheme="minorHAnsi" w:eastAsia="Times New Roman" w:hAnsiTheme="minorHAnsi" w:cs="Times New Roman"/>
          <w:szCs w:val="24"/>
          <w:lang w:eastAsia="en-GB"/>
        </w:rPr>
        <w:t>qualified</w:t>
      </w:r>
      <w:r w:rsidRPr="00655AF1">
        <w:rPr>
          <w:rFonts w:asciiTheme="minorHAnsi" w:eastAsia="Times New Roman" w:hAnsiTheme="minorHAnsi" w:cs="Times New Roman"/>
          <w:szCs w:val="24"/>
          <w:lang w:eastAsia="en-GB"/>
        </w:rPr>
        <w:t xml:space="preserve"> to deliver the </w:t>
      </w:r>
      <w:r w:rsidR="00820348" w:rsidRPr="00655AF1">
        <w:rPr>
          <w:rFonts w:asciiTheme="minorHAnsi" w:eastAsia="Times New Roman" w:hAnsiTheme="minorHAnsi" w:cs="Times New Roman"/>
          <w:szCs w:val="24"/>
          <w:lang w:eastAsia="en-GB"/>
        </w:rPr>
        <w:t>EYFS</w:t>
      </w:r>
      <w:r w:rsidRPr="00655AF1">
        <w:rPr>
          <w:rFonts w:asciiTheme="minorHAnsi" w:eastAsia="Times New Roman" w:hAnsiTheme="minorHAnsi" w:cs="Times New Roman"/>
          <w:szCs w:val="24"/>
          <w:lang w:eastAsia="en-GB"/>
        </w:rPr>
        <w:t xml:space="preserve"> for children from birth to the age of five with the knowledge that this is a critical stage </w:t>
      </w:r>
      <w:r w:rsidR="00820348" w:rsidRPr="00655AF1">
        <w:rPr>
          <w:rFonts w:asciiTheme="minorHAnsi" w:eastAsia="Times New Roman" w:hAnsiTheme="minorHAnsi" w:cs="Times New Roman"/>
          <w:szCs w:val="24"/>
          <w:lang w:eastAsia="en-GB"/>
        </w:rPr>
        <w:t>in young children’s development</w:t>
      </w:r>
      <w:r w:rsidRPr="00655AF1">
        <w:rPr>
          <w:rFonts w:asciiTheme="minorHAnsi" w:eastAsia="Times New Roman" w:hAnsiTheme="minorHAnsi" w:cs="Times New Roman"/>
          <w:szCs w:val="24"/>
          <w:lang w:eastAsia="en-GB"/>
        </w:rPr>
        <w:t xml:space="preserve">.  </w:t>
      </w:r>
      <w:r w:rsidR="00820348" w:rsidRPr="00655AF1">
        <w:rPr>
          <w:rFonts w:asciiTheme="minorHAnsi" w:eastAsia="Times New Roman" w:hAnsiTheme="minorHAnsi" w:cs="Times New Roman"/>
          <w:szCs w:val="24"/>
          <w:lang w:eastAsia="en-GB"/>
        </w:rPr>
        <w:t>EYTS</w:t>
      </w:r>
      <w:r w:rsidRPr="00655AF1">
        <w:rPr>
          <w:rFonts w:asciiTheme="minorHAnsi" w:eastAsia="Times New Roman" w:hAnsiTheme="minorHAnsi" w:cs="Times New Roman"/>
          <w:szCs w:val="24"/>
          <w:lang w:eastAsia="en-GB"/>
        </w:rPr>
        <w:t xml:space="preserve"> is </w:t>
      </w:r>
      <w:r w:rsidR="002A54A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awarded to graduates who are leading education and care and have been judged to have met all of the 8 Teachers’ Standards (Early Years) in practice</w:t>
      </w:r>
      <w:r w:rsidR="0046461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(NCTL, 2013</w:t>
      </w:r>
      <w:r w:rsidR="002A54AA" w:rsidRPr="00655AF1">
        <w:rPr>
          <w:rFonts w:asciiTheme="minorHAnsi" w:eastAsia="Times New Roman" w:hAnsiTheme="minorHAnsi" w:cs="Times New Roman"/>
          <w:szCs w:val="24"/>
          <w:lang w:eastAsia="en-GB"/>
        </w:rPr>
        <w:t xml:space="preserve">, p. </w:t>
      </w:r>
      <w:r w:rsidR="00464612" w:rsidRPr="00655AF1">
        <w:rPr>
          <w:rFonts w:asciiTheme="minorHAnsi" w:eastAsia="Times New Roman" w:hAnsiTheme="minorHAnsi" w:cs="Times New Roman"/>
          <w:szCs w:val="24"/>
          <w:lang w:eastAsia="en-GB"/>
        </w:rPr>
        <w:t>2</w:t>
      </w:r>
      <w:r w:rsidRPr="00655AF1">
        <w:rPr>
          <w:rFonts w:asciiTheme="minorHAnsi" w:eastAsia="Times New Roman" w:hAnsiTheme="minorHAnsi" w:cs="Times New Roman"/>
          <w:szCs w:val="24"/>
          <w:lang w:eastAsia="en-GB"/>
        </w:rPr>
        <w:t>).</w:t>
      </w:r>
      <w:r w:rsidR="00975E5B" w:rsidRPr="00655AF1">
        <w:rPr>
          <w:rFonts w:asciiTheme="minorHAnsi" w:eastAsia="Times New Roman" w:hAnsiTheme="minorHAnsi" w:cs="Times New Roman"/>
          <w:szCs w:val="24"/>
          <w:lang w:eastAsia="en-GB"/>
        </w:rPr>
        <w:t xml:space="preserve"> They are also required </w:t>
      </w:r>
      <w:r w:rsidRPr="00655AF1">
        <w:rPr>
          <w:rFonts w:asciiTheme="minorHAnsi" w:eastAsia="Times New Roman" w:hAnsiTheme="minorHAnsi" w:cs="Times New Roman"/>
          <w:szCs w:val="24"/>
          <w:lang w:eastAsia="en-GB"/>
        </w:rPr>
        <w:t xml:space="preserve">to critically reflect upon the impact of their leadership on </w:t>
      </w:r>
      <w:r w:rsidR="00646715" w:rsidRPr="00655AF1">
        <w:rPr>
          <w:rFonts w:asciiTheme="minorHAnsi" w:eastAsia="Times New Roman" w:hAnsiTheme="minorHAnsi" w:cs="Times New Roman"/>
          <w:szCs w:val="24"/>
          <w:lang w:eastAsia="en-GB"/>
        </w:rPr>
        <w:t>pedagogy</w:t>
      </w:r>
      <w:r w:rsidRPr="00655AF1">
        <w:rPr>
          <w:rFonts w:asciiTheme="minorHAnsi" w:eastAsia="Times New Roman" w:hAnsiTheme="minorHAnsi" w:cs="Times New Roman"/>
          <w:szCs w:val="24"/>
          <w:lang w:eastAsia="en-GB"/>
        </w:rPr>
        <w:t xml:space="preserve">. An </w:t>
      </w:r>
      <w:r w:rsidR="002B4E5D" w:rsidRPr="00655AF1">
        <w:rPr>
          <w:rFonts w:asciiTheme="minorHAnsi" w:eastAsia="Times New Roman" w:hAnsiTheme="minorHAnsi" w:cs="Times New Roman"/>
          <w:szCs w:val="24"/>
          <w:lang w:eastAsia="en-GB"/>
        </w:rPr>
        <w:t>EYT</w:t>
      </w:r>
      <w:r w:rsidRPr="00655AF1">
        <w:rPr>
          <w:rFonts w:asciiTheme="minorHAnsi" w:eastAsia="Times New Roman" w:hAnsiTheme="minorHAnsi" w:cs="Times New Roman"/>
          <w:szCs w:val="24"/>
          <w:lang w:eastAsia="en-GB"/>
        </w:rPr>
        <w:t xml:space="preserve"> must demonstrate coverage of all age ranges within the </w:t>
      </w:r>
      <w:r w:rsidR="00646715"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i/>
          <w:szCs w:val="24"/>
          <w:lang w:eastAsia="en-GB"/>
        </w:rPr>
        <w:t>Early Years Foundation Stage</w:t>
      </w:r>
      <w:r w:rsidR="00646715" w:rsidRPr="00655AF1">
        <w:rPr>
          <w:rFonts w:asciiTheme="minorHAnsi" w:eastAsia="Times New Roman" w:hAnsiTheme="minorHAnsi" w:cs="Times New Roman"/>
          <w:i/>
          <w:szCs w:val="24"/>
          <w:lang w:eastAsia="en-GB"/>
        </w:rPr>
        <w:t>’</w:t>
      </w:r>
      <w:r w:rsidRPr="00655AF1">
        <w:rPr>
          <w:rFonts w:asciiTheme="minorHAnsi" w:eastAsia="Times New Roman" w:hAnsiTheme="minorHAnsi" w:cs="Times New Roman"/>
          <w:szCs w:val="24"/>
          <w:lang w:eastAsia="en-GB"/>
        </w:rPr>
        <w:t xml:space="preserve"> (EYFS): </w:t>
      </w:r>
      <w:r w:rsidR="00F4601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babies, toddlers and young children</w:t>
      </w:r>
      <w:r w:rsidR="00F46012" w:rsidRPr="00655AF1">
        <w:rPr>
          <w:rFonts w:asciiTheme="minorHAnsi" w:eastAsia="Times New Roman" w:hAnsiTheme="minorHAnsi" w:cs="Times New Roman"/>
          <w:szCs w:val="24"/>
          <w:lang w:eastAsia="en-GB"/>
        </w:rPr>
        <w:t>” (NCTL, 2013, p. 2)</w:t>
      </w:r>
      <w:r w:rsidR="00975E5B" w:rsidRPr="00655AF1">
        <w:rPr>
          <w:rFonts w:asciiTheme="minorHAnsi" w:eastAsia="Times New Roman" w:hAnsiTheme="minorHAnsi" w:cs="Times New Roman"/>
          <w:szCs w:val="24"/>
          <w:lang w:eastAsia="en-GB"/>
        </w:rPr>
        <w:t xml:space="preserve">. They must </w:t>
      </w:r>
      <w:r w:rsidR="002A54AA" w:rsidRPr="00655AF1">
        <w:rPr>
          <w:rFonts w:asciiTheme="minorHAnsi" w:eastAsia="Times New Roman" w:hAnsiTheme="minorHAnsi" w:cs="Times New Roman"/>
          <w:szCs w:val="24"/>
          <w:lang w:eastAsia="en-GB"/>
        </w:rPr>
        <w:t>also “</w:t>
      </w:r>
      <w:r w:rsidRPr="00655AF1">
        <w:rPr>
          <w:rFonts w:asciiTheme="minorHAnsi" w:eastAsia="Times New Roman" w:hAnsiTheme="minorHAnsi" w:cs="Times New Roman"/>
          <w:szCs w:val="24"/>
          <w:lang w:eastAsia="en-GB"/>
        </w:rPr>
        <w:t>engage with the educational continuum of expectations, curricular and teaching in Key Stage 1 and Key Stage 2</w:t>
      </w:r>
      <w:r w:rsidR="002A54A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(NCTL</w:t>
      </w:r>
      <w:r w:rsidR="002B4E5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2013</w:t>
      </w:r>
      <w:r w:rsidR="002A54AA" w:rsidRPr="00655AF1">
        <w:rPr>
          <w:rFonts w:asciiTheme="minorHAnsi" w:eastAsia="Times New Roman" w:hAnsiTheme="minorHAnsi" w:cs="Times New Roman"/>
          <w:szCs w:val="24"/>
          <w:lang w:eastAsia="en-GB"/>
        </w:rPr>
        <w:t>, p.</w:t>
      </w:r>
      <w:r w:rsidR="00464612" w:rsidRPr="00655AF1">
        <w:rPr>
          <w:rFonts w:asciiTheme="minorHAnsi" w:eastAsia="Times New Roman" w:hAnsiTheme="minorHAnsi" w:cs="Times New Roman"/>
          <w:szCs w:val="24"/>
          <w:lang w:eastAsia="en-GB"/>
        </w:rPr>
        <w:t xml:space="preserve"> 2</w:t>
      </w:r>
      <w:r w:rsidRPr="00655AF1">
        <w:rPr>
          <w:rFonts w:asciiTheme="minorHAnsi" w:eastAsia="Times New Roman" w:hAnsiTheme="minorHAnsi" w:cs="Times New Roman"/>
          <w:szCs w:val="24"/>
          <w:lang w:eastAsia="en-GB"/>
        </w:rPr>
        <w:t xml:space="preserve">).  Training of EYTs is based upon the Teachers’ Standards for Early Years (2013), which are very similar to the Teachers’ Standards (2014) for QTS. </w:t>
      </w:r>
      <w:r w:rsidR="00820348" w:rsidRPr="00655AF1">
        <w:rPr>
          <w:rFonts w:asciiTheme="minorHAnsi" w:eastAsia="Times New Roman" w:hAnsiTheme="minorHAnsi" w:cs="Times New Roman"/>
          <w:szCs w:val="24"/>
          <w:lang w:eastAsia="en-GB"/>
        </w:rPr>
        <w:t>Furthermore, t</w:t>
      </w:r>
      <w:r w:rsidRPr="00655AF1">
        <w:rPr>
          <w:rFonts w:asciiTheme="minorHAnsi" w:eastAsia="Times New Roman" w:hAnsiTheme="minorHAnsi" w:cs="Times New Roman"/>
          <w:szCs w:val="24"/>
          <w:lang w:eastAsia="en-GB"/>
        </w:rPr>
        <w:t xml:space="preserve">he new Ofsted Framework (Ofsted, 2015) for HEIs aligns the training </w:t>
      </w:r>
      <w:r w:rsidR="00A3592C" w:rsidRPr="00655AF1">
        <w:rPr>
          <w:rFonts w:asciiTheme="minorHAnsi" w:eastAsia="Times New Roman" w:hAnsiTheme="minorHAnsi" w:cs="Times New Roman"/>
          <w:szCs w:val="24"/>
          <w:lang w:eastAsia="en-GB"/>
        </w:rPr>
        <w:t>of QTS teachers and EYITT EYTs</w:t>
      </w:r>
      <w:r w:rsidR="00820348" w:rsidRPr="00655AF1">
        <w:rPr>
          <w:rFonts w:asciiTheme="minorHAnsi" w:eastAsia="Times New Roman" w:hAnsiTheme="minorHAnsi" w:cs="Times New Roman"/>
          <w:szCs w:val="24"/>
          <w:lang w:eastAsia="en-GB"/>
        </w:rPr>
        <w:t xml:space="preserve"> with EYTS</w:t>
      </w:r>
      <w:r w:rsidR="00A3592C" w:rsidRPr="00655AF1">
        <w:rPr>
          <w:rFonts w:asciiTheme="minorHAnsi" w:eastAsia="Times New Roman" w:hAnsiTheme="minorHAnsi" w:cs="Times New Roman"/>
          <w:szCs w:val="24"/>
          <w:lang w:eastAsia="en-GB"/>
        </w:rPr>
        <w:t>,</w:t>
      </w:r>
      <w:r w:rsidR="00820348" w:rsidRPr="00655AF1">
        <w:rPr>
          <w:rFonts w:asciiTheme="minorHAnsi" w:eastAsia="Times New Roman" w:hAnsiTheme="minorHAnsi" w:cs="Times New Roman"/>
          <w:szCs w:val="24"/>
          <w:lang w:eastAsia="en-GB"/>
        </w:rPr>
        <w:t xml:space="preserve"> commanding a separate inspection. </w:t>
      </w:r>
      <w:r w:rsidR="0024148A" w:rsidRPr="00655AF1">
        <w:rPr>
          <w:rFonts w:asciiTheme="minorHAnsi" w:eastAsia="Times New Roman" w:hAnsiTheme="minorHAnsi" w:cs="Times New Roman"/>
          <w:szCs w:val="24"/>
          <w:lang w:eastAsia="en-GB"/>
        </w:rPr>
        <w:t xml:space="preserve">The content of the training is </w:t>
      </w:r>
      <w:r w:rsidR="00EB412F" w:rsidRPr="00655AF1">
        <w:rPr>
          <w:rFonts w:asciiTheme="minorHAnsi" w:eastAsia="Times New Roman" w:hAnsiTheme="minorHAnsi" w:cs="Times New Roman"/>
          <w:szCs w:val="24"/>
          <w:lang w:eastAsia="en-GB"/>
        </w:rPr>
        <w:t xml:space="preserve">not specifically </w:t>
      </w:r>
      <w:r w:rsidR="0024148A" w:rsidRPr="00655AF1">
        <w:rPr>
          <w:rFonts w:asciiTheme="minorHAnsi" w:eastAsia="Times New Roman" w:hAnsiTheme="minorHAnsi" w:cs="Times New Roman"/>
          <w:szCs w:val="24"/>
          <w:lang w:eastAsia="en-GB"/>
        </w:rPr>
        <w:t xml:space="preserve">dictated </w:t>
      </w:r>
      <w:r w:rsidR="004847CD" w:rsidRPr="00655AF1">
        <w:rPr>
          <w:rFonts w:asciiTheme="minorHAnsi" w:eastAsia="Times New Roman" w:hAnsiTheme="minorHAnsi" w:cs="Times New Roman"/>
          <w:szCs w:val="24"/>
          <w:lang w:eastAsia="en-GB"/>
        </w:rPr>
        <w:t>by NCTL</w:t>
      </w:r>
      <w:r w:rsidR="00EB412F" w:rsidRPr="00655AF1">
        <w:rPr>
          <w:rFonts w:asciiTheme="minorHAnsi" w:eastAsia="Times New Roman" w:hAnsiTheme="minorHAnsi" w:cs="Times New Roman"/>
          <w:szCs w:val="24"/>
          <w:lang w:eastAsia="en-GB"/>
        </w:rPr>
        <w:t xml:space="preserve">, yet is </w:t>
      </w:r>
      <w:r w:rsidR="0024148A" w:rsidRPr="00655AF1">
        <w:rPr>
          <w:rFonts w:asciiTheme="minorHAnsi" w:eastAsia="Times New Roman" w:hAnsiTheme="minorHAnsi" w:cs="Times New Roman"/>
          <w:szCs w:val="24"/>
          <w:lang w:eastAsia="en-GB"/>
        </w:rPr>
        <w:t xml:space="preserve">rooted in compliance documentation, relating to </w:t>
      </w:r>
      <w:r w:rsidR="00EB412F" w:rsidRPr="00655AF1">
        <w:rPr>
          <w:rFonts w:asciiTheme="minorHAnsi" w:eastAsia="Times New Roman" w:hAnsiTheme="minorHAnsi" w:cs="Times New Roman"/>
          <w:szCs w:val="24"/>
          <w:lang w:eastAsia="en-GB"/>
        </w:rPr>
        <w:t>professional practice in settings, specific age ranges an</w:t>
      </w:r>
      <w:r w:rsidR="00EE03CD" w:rsidRPr="00655AF1">
        <w:rPr>
          <w:rFonts w:asciiTheme="minorHAnsi" w:eastAsia="Times New Roman" w:hAnsiTheme="minorHAnsi" w:cs="Times New Roman"/>
          <w:szCs w:val="24"/>
          <w:lang w:eastAsia="en-GB"/>
        </w:rPr>
        <w:t xml:space="preserve">d quality assurance procedures </w:t>
      </w:r>
      <w:r w:rsidR="00EB412F" w:rsidRPr="00655AF1">
        <w:rPr>
          <w:rFonts w:asciiTheme="minorHAnsi" w:eastAsia="Times New Roman" w:hAnsiTheme="minorHAnsi" w:cs="Times New Roman"/>
          <w:szCs w:val="24"/>
          <w:lang w:eastAsia="en-GB"/>
        </w:rPr>
        <w:t xml:space="preserve">to ensure that </w:t>
      </w:r>
      <w:r w:rsidR="00EE03CD" w:rsidRPr="00655AF1">
        <w:rPr>
          <w:rFonts w:asciiTheme="minorHAnsi" w:eastAsia="Times New Roman" w:hAnsiTheme="minorHAnsi" w:cs="Times New Roman"/>
          <w:szCs w:val="24"/>
          <w:lang w:eastAsia="en-GB"/>
        </w:rPr>
        <w:t>EYTTs</w:t>
      </w:r>
      <w:r w:rsidR="00EB412F" w:rsidRPr="00655AF1">
        <w:rPr>
          <w:rFonts w:asciiTheme="minorHAnsi" w:eastAsia="Times New Roman" w:hAnsiTheme="minorHAnsi" w:cs="Times New Roman"/>
          <w:szCs w:val="24"/>
          <w:lang w:eastAsia="en-GB"/>
        </w:rPr>
        <w:t xml:space="preserve"> meet the </w:t>
      </w:r>
      <w:r w:rsidR="00EE03CD" w:rsidRPr="00655AF1">
        <w:rPr>
          <w:rFonts w:asciiTheme="minorHAnsi" w:eastAsia="Times New Roman" w:hAnsiTheme="minorHAnsi" w:cs="Times New Roman"/>
          <w:szCs w:val="24"/>
          <w:lang w:eastAsia="en-GB"/>
        </w:rPr>
        <w:t>EYTS standards</w:t>
      </w:r>
      <w:r w:rsidR="00EB412F" w:rsidRPr="00655AF1">
        <w:rPr>
          <w:rFonts w:asciiTheme="minorHAnsi" w:eastAsia="Times New Roman" w:hAnsiTheme="minorHAnsi" w:cs="Times New Roman"/>
          <w:szCs w:val="24"/>
          <w:lang w:eastAsia="en-GB"/>
        </w:rPr>
        <w:t xml:space="preserve"> </w:t>
      </w:r>
      <w:r w:rsidR="004847CD" w:rsidRPr="00655AF1">
        <w:rPr>
          <w:rFonts w:asciiTheme="minorHAnsi" w:eastAsia="Times New Roman" w:hAnsiTheme="minorHAnsi" w:cs="Times New Roman"/>
          <w:szCs w:val="24"/>
          <w:lang w:eastAsia="en-GB"/>
        </w:rPr>
        <w:t>(NCTL</w:t>
      </w:r>
      <w:r w:rsidR="00EB412F" w:rsidRPr="00655AF1">
        <w:rPr>
          <w:rFonts w:asciiTheme="minorHAnsi" w:eastAsia="Times New Roman" w:hAnsiTheme="minorHAnsi" w:cs="Times New Roman"/>
          <w:szCs w:val="24"/>
          <w:lang w:eastAsia="en-GB"/>
        </w:rPr>
        <w:t xml:space="preserve">, 2016). </w:t>
      </w:r>
      <w:r w:rsidR="004847CD" w:rsidRPr="00655AF1">
        <w:rPr>
          <w:rFonts w:asciiTheme="minorHAnsi" w:eastAsia="Times New Roman" w:hAnsiTheme="minorHAnsi" w:cs="Times New Roman"/>
          <w:szCs w:val="24"/>
          <w:lang w:eastAsia="en-GB"/>
        </w:rPr>
        <w:t xml:space="preserve">The </w:t>
      </w:r>
      <w:r w:rsidR="004847CD" w:rsidRPr="00655AF1">
        <w:rPr>
          <w:rFonts w:asciiTheme="minorHAnsi" w:eastAsia="Times New Roman" w:hAnsiTheme="minorHAnsi" w:cs="Times New Roman"/>
          <w:i/>
          <w:szCs w:val="24"/>
          <w:lang w:eastAsia="en-GB"/>
        </w:rPr>
        <w:t xml:space="preserve">‘Early years initial teacher training requirements and supporting advice’ </w:t>
      </w:r>
      <w:r w:rsidR="004847CD" w:rsidRPr="00655AF1">
        <w:rPr>
          <w:rFonts w:asciiTheme="minorHAnsi" w:eastAsia="Times New Roman" w:hAnsiTheme="minorHAnsi" w:cs="Times New Roman"/>
          <w:szCs w:val="24"/>
          <w:lang w:eastAsia="en-GB"/>
        </w:rPr>
        <w:t xml:space="preserve">document </w:t>
      </w:r>
      <w:r w:rsidR="00EB412F" w:rsidRPr="00655AF1">
        <w:rPr>
          <w:rFonts w:asciiTheme="minorHAnsi" w:eastAsia="Times New Roman" w:hAnsiTheme="minorHAnsi" w:cs="Times New Roman"/>
          <w:szCs w:val="24"/>
          <w:lang w:eastAsia="en-GB"/>
        </w:rPr>
        <w:t>(</w:t>
      </w:r>
      <w:r w:rsidR="004847CD" w:rsidRPr="00655AF1">
        <w:rPr>
          <w:rFonts w:asciiTheme="minorHAnsi" w:eastAsia="Times New Roman" w:hAnsiTheme="minorHAnsi" w:cs="Times New Roman"/>
          <w:szCs w:val="24"/>
          <w:lang w:eastAsia="en-GB"/>
        </w:rPr>
        <w:t xml:space="preserve">NCTL, </w:t>
      </w:r>
      <w:r w:rsidR="00015F08" w:rsidRPr="00655AF1">
        <w:rPr>
          <w:rFonts w:asciiTheme="minorHAnsi" w:eastAsia="Times New Roman" w:hAnsiTheme="minorHAnsi" w:cs="Times New Roman"/>
          <w:szCs w:val="24"/>
          <w:lang w:eastAsia="en-GB"/>
        </w:rPr>
        <w:t>2016</w:t>
      </w:r>
      <w:r w:rsidR="00EB412F" w:rsidRPr="00655AF1">
        <w:rPr>
          <w:rFonts w:asciiTheme="minorHAnsi" w:eastAsia="Times New Roman" w:hAnsiTheme="minorHAnsi" w:cs="Times New Roman"/>
          <w:szCs w:val="24"/>
          <w:lang w:eastAsia="en-GB"/>
        </w:rPr>
        <w:t xml:space="preserve">) suggest that </w:t>
      </w:r>
      <w:r w:rsidR="0033738B" w:rsidRPr="00655AF1">
        <w:rPr>
          <w:rFonts w:asciiTheme="minorHAnsi" w:eastAsia="Times New Roman" w:hAnsiTheme="minorHAnsi" w:cs="Times New Roman"/>
          <w:szCs w:val="24"/>
          <w:lang w:eastAsia="en-GB"/>
        </w:rPr>
        <w:t>“</w:t>
      </w:r>
      <w:r w:rsidR="00EB412F" w:rsidRPr="00655AF1">
        <w:rPr>
          <w:rFonts w:asciiTheme="minorHAnsi" w:eastAsia="Times New Roman" w:hAnsiTheme="minorHAnsi" w:cs="Times New Roman"/>
          <w:szCs w:val="24"/>
          <w:lang w:eastAsia="en-GB"/>
        </w:rPr>
        <w:t>the con</w:t>
      </w:r>
      <w:r w:rsidR="0033738B" w:rsidRPr="00655AF1">
        <w:rPr>
          <w:rFonts w:asciiTheme="minorHAnsi" w:eastAsia="Times New Roman" w:hAnsiTheme="minorHAnsi" w:cs="Times New Roman"/>
          <w:szCs w:val="24"/>
          <w:lang w:eastAsia="en-GB"/>
        </w:rPr>
        <w:t xml:space="preserve">tent of professional programmes </w:t>
      </w:r>
      <w:r w:rsidR="00EB412F" w:rsidRPr="00655AF1">
        <w:rPr>
          <w:rFonts w:asciiTheme="minorHAnsi" w:eastAsia="Times New Roman" w:hAnsiTheme="minorHAnsi" w:cs="Times New Roman"/>
          <w:szCs w:val="24"/>
          <w:lang w:eastAsia="en-GB"/>
        </w:rPr>
        <w:t xml:space="preserve">might include, for example: </w:t>
      </w:r>
    </w:p>
    <w:p w:rsidR="00EB412F" w:rsidRPr="00655AF1" w:rsidRDefault="00015F08" w:rsidP="00A33781">
      <w:pPr>
        <w:pStyle w:val="ListParagraph"/>
        <w:numPr>
          <w:ilvl w:val="0"/>
          <w:numId w:val="19"/>
        </w:num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w:t>
      </w:r>
      <w:r w:rsidR="00EB412F" w:rsidRPr="00655AF1">
        <w:rPr>
          <w:rFonts w:asciiTheme="minorHAnsi" w:eastAsia="Times New Roman" w:hAnsiTheme="minorHAnsi" w:cs="Times New Roman"/>
          <w:szCs w:val="24"/>
          <w:lang w:eastAsia="en-GB"/>
        </w:rPr>
        <w:t xml:space="preserve">he role of the </w:t>
      </w:r>
      <w:r w:rsidR="00BF1669" w:rsidRPr="00655AF1">
        <w:rPr>
          <w:rFonts w:asciiTheme="minorHAnsi" w:eastAsia="Times New Roman" w:hAnsiTheme="minorHAnsi" w:cs="Times New Roman"/>
          <w:szCs w:val="24"/>
          <w:lang w:eastAsia="en-GB"/>
        </w:rPr>
        <w:t>E</w:t>
      </w:r>
      <w:r w:rsidR="00EB412F" w:rsidRPr="00655AF1">
        <w:rPr>
          <w:rFonts w:asciiTheme="minorHAnsi" w:eastAsia="Times New Roman" w:hAnsiTheme="minorHAnsi" w:cs="Times New Roman"/>
          <w:szCs w:val="24"/>
          <w:lang w:eastAsia="en-GB"/>
        </w:rPr>
        <w:t xml:space="preserve">arly </w:t>
      </w:r>
      <w:r w:rsidR="00BF1669" w:rsidRPr="00655AF1">
        <w:rPr>
          <w:rFonts w:asciiTheme="minorHAnsi" w:eastAsia="Times New Roman" w:hAnsiTheme="minorHAnsi" w:cs="Times New Roman"/>
          <w:szCs w:val="24"/>
          <w:lang w:eastAsia="en-GB"/>
        </w:rPr>
        <w:t>Y</w:t>
      </w:r>
      <w:r w:rsidR="00EB412F" w:rsidRPr="00655AF1">
        <w:rPr>
          <w:rFonts w:asciiTheme="minorHAnsi" w:eastAsia="Times New Roman" w:hAnsiTheme="minorHAnsi" w:cs="Times New Roman"/>
          <w:szCs w:val="24"/>
          <w:lang w:eastAsia="en-GB"/>
        </w:rPr>
        <w:t>ears teacher</w:t>
      </w:r>
    </w:p>
    <w:p w:rsidR="00EB412F" w:rsidRPr="00655AF1" w:rsidRDefault="00015F08" w:rsidP="00A33781">
      <w:pPr>
        <w:pStyle w:val="ListParagraph"/>
        <w:numPr>
          <w:ilvl w:val="0"/>
          <w:numId w:val="19"/>
        </w:num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P</w:t>
      </w:r>
      <w:r w:rsidR="00EB412F" w:rsidRPr="00655AF1">
        <w:rPr>
          <w:rFonts w:asciiTheme="minorHAnsi" w:eastAsia="Times New Roman" w:hAnsiTheme="minorHAnsi" w:cs="Times New Roman"/>
          <w:szCs w:val="24"/>
          <w:lang w:eastAsia="en-GB"/>
        </w:rPr>
        <w:t>lanning and assessment to ensure children’s progress</w:t>
      </w:r>
    </w:p>
    <w:p w:rsidR="00EB412F" w:rsidRPr="00655AF1" w:rsidRDefault="00015F08" w:rsidP="00A33781">
      <w:pPr>
        <w:pStyle w:val="ListParagraph"/>
        <w:numPr>
          <w:ilvl w:val="0"/>
          <w:numId w:val="19"/>
        </w:num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C</w:t>
      </w:r>
      <w:r w:rsidR="00EB412F" w:rsidRPr="00655AF1">
        <w:rPr>
          <w:rFonts w:asciiTheme="minorHAnsi" w:eastAsia="Times New Roman" w:hAnsiTheme="minorHAnsi" w:cs="Times New Roman"/>
          <w:szCs w:val="24"/>
          <w:lang w:eastAsia="en-GB"/>
        </w:rPr>
        <w:t>hild development and learning</w:t>
      </w:r>
    </w:p>
    <w:p w:rsidR="00015F08" w:rsidRPr="00655AF1" w:rsidRDefault="00015F08" w:rsidP="00A33781">
      <w:pPr>
        <w:pStyle w:val="ListParagraph"/>
        <w:numPr>
          <w:ilvl w:val="0"/>
          <w:numId w:val="19"/>
        </w:num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P</w:t>
      </w:r>
      <w:r w:rsidR="00EB412F" w:rsidRPr="00655AF1">
        <w:rPr>
          <w:rFonts w:asciiTheme="minorHAnsi" w:eastAsia="Times New Roman" w:hAnsiTheme="minorHAnsi" w:cs="Times New Roman"/>
          <w:szCs w:val="24"/>
          <w:lang w:eastAsia="en-GB"/>
        </w:rPr>
        <w:t xml:space="preserve">riorities, such as managing pupils’ behaviour, early reading, and special </w:t>
      </w:r>
    </w:p>
    <w:p w:rsidR="00EB412F" w:rsidRPr="00655AF1" w:rsidRDefault="00EB412F" w:rsidP="00A33781">
      <w:pPr>
        <w:spacing w:after="0" w:line="360" w:lineRule="auto"/>
        <w:ind w:left="360" w:firstLine="360"/>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educational needs and disability</w:t>
      </w:r>
    </w:p>
    <w:p w:rsidR="00EB412F" w:rsidRPr="00655AF1" w:rsidRDefault="00015F08" w:rsidP="00A33781">
      <w:pPr>
        <w:pStyle w:val="ListParagraph"/>
        <w:numPr>
          <w:ilvl w:val="0"/>
          <w:numId w:val="19"/>
        </w:num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A</w:t>
      </w:r>
      <w:r w:rsidR="00EB412F" w:rsidRPr="00655AF1">
        <w:rPr>
          <w:rFonts w:asciiTheme="minorHAnsi" w:eastAsia="Times New Roman" w:hAnsiTheme="minorHAnsi" w:cs="Times New Roman"/>
          <w:szCs w:val="24"/>
          <w:lang w:eastAsia="en-GB"/>
        </w:rPr>
        <w:t>ssessing and evaluating teaching</w:t>
      </w:r>
    </w:p>
    <w:p w:rsidR="00EB412F" w:rsidRPr="00655AF1" w:rsidRDefault="00015F08" w:rsidP="00A33781">
      <w:pPr>
        <w:pStyle w:val="ListParagraph"/>
        <w:numPr>
          <w:ilvl w:val="0"/>
          <w:numId w:val="19"/>
        </w:numPr>
        <w:spacing w:after="0" w:line="24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w:t>
      </w:r>
      <w:r w:rsidR="00EB412F" w:rsidRPr="00655AF1">
        <w:rPr>
          <w:rFonts w:asciiTheme="minorHAnsi" w:eastAsia="Times New Roman" w:hAnsiTheme="minorHAnsi" w:cs="Times New Roman"/>
          <w:szCs w:val="24"/>
          <w:lang w:eastAsia="en-GB"/>
        </w:rPr>
        <w:t>he use of evidence and research to inform teaching</w:t>
      </w:r>
      <w:r w:rsidR="009A3EDC" w:rsidRPr="00655AF1">
        <w:rPr>
          <w:rFonts w:asciiTheme="minorHAnsi" w:eastAsia="Times New Roman" w:hAnsiTheme="minorHAnsi" w:cs="Times New Roman"/>
          <w:szCs w:val="24"/>
          <w:lang w:eastAsia="en-GB"/>
        </w:rPr>
        <w:t>”</w:t>
      </w:r>
      <w:r w:rsidR="00C37359" w:rsidRPr="00655AF1">
        <w:rPr>
          <w:rFonts w:asciiTheme="minorHAnsi" w:eastAsia="Times New Roman" w:hAnsiTheme="minorHAnsi" w:cs="Times New Roman"/>
          <w:szCs w:val="24"/>
          <w:lang w:eastAsia="en-GB"/>
        </w:rPr>
        <w:t>.</w:t>
      </w:r>
    </w:p>
    <w:p w:rsidR="00015F08" w:rsidRPr="00655AF1" w:rsidRDefault="00266266" w:rsidP="00015F08">
      <w:pPr>
        <w:spacing w:after="0" w:line="240" w:lineRule="auto"/>
        <w:ind w:left="5040" w:right="56" w:firstLine="720"/>
        <w:jc w:val="center"/>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(NCTL, 2016, p. </w:t>
      </w:r>
      <w:r w:rsidR="00015F08" w:rsidRPr="00655AF1">
        <w:rPr>
          <w:rFonts w:asciiTheme="minorHAnsi" w:eastAsia="Times New Roman" w:hAnsiTheme="minorHAnsi" w:cs="Times New Roman"/>
          <w:szCs w:val="24"/>
          <w:lang w:eastAsia="en-GB"/>
        </w:rPr>
        <w:t>14)</w:t>
      </w:r>
      <w:r w:rsidR="00015F08" w:rsidRPr="00655AF1">
        <w:rPr>
          <w:rFonts w:asciiTheme="minorHAnsi" w:eastAsia="Times New Roman" w:hAnsiTheme="minorHAnsi" w:cs="Times New Roman"/>
          <w:szCs w:val="24"/>
          <w:lang w:eastAsia="en-GB"/>
        </w:rPr>
        <w:tab/>
      </w:r>
    </w:p>
    <w:p w:rsidR="00C37359" w:rsidRPr="00655AF1" w:rsidRDefault="00C37359" w:rsidP="00C37359">
      <w:pPr>
        <w:pStyle w:val="ListParagraph"/>
        <w:spacing w:after="0" w:line="360" w:lineRule="auto"/>
        <w:jc w:val="both"/>
        <w:rPr>
          <w:rFonts w:asciiTheme="minorHAnsi" w:eastAsia="Times New Roman" w:hAnsiTheme="minorHAnsi" w:cs="Times New Roman"/>
          <w:szCs w:val="24"/>
          <w:lang w:eastAsia="en-GB"/>
        </w:rPr>
      </w:pPr>
    </w:p>
    <w:p w:rsidR="00015F08" w:rsidRPr="00655AF1" w:rsidRDefault="00015F08" w:rsidP="00EB412F">
      <w:pPr>
        <w:spacing w:after="0" w:line="360" w:lineRule="auto"/>
        <w:jc w:val="both"/>
        <w:rPr>
          <w:rFonts w:asciiTheme="minorHAnsi" w:eastAsia="Times New Roman" w:hAnsiTheme="minorHAnsi" w:cs="Times New Roman"/>
          <w:szCs w:val="24"/>
          <w:lang w:eastAsia="en-GB"/>
        </w:rPr>
      </w:pPr>
    </w:p>
    <w:p w:rsidR="001D5507" w:rsidRPr="00655AF1" w:rsidRDefault="004847CD" w:rsidP="00EB412F">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A</w:t>
      </w:r>
      <w:r w:rsidR="002A54AA" w:rsidRPr="00655AF1">
        <w:rPr>
          <w:rFonts w:asciiTheme="minorHAnsi" w:eastAsia="Times New Roman" w:hAnsiTheme="minorHAnsi" w:cs="Times New Roman"/>
          <w:szCs w:val="24"/>
          <w:lang w:eastAsia="en-GB"/>
        </w:rPr>
        <w:t>dditionally, compliance criteria</w:t>
      </w:r>
      <w:r w:rsidRPr="00655AF1">
        <w:rPr>
          <w:rFonts w:asciiTheme="minorHAnsi" w:eastAsia="Times New Roman" w:hAnsiTheme="minorHAnsi" w:cs="Times New Roman"/>
          <w:szCs w:val="24"/>
          <w:lang w:eastAsia="en-GB"/>
        </w:rPr>
        <w:t xml:space="preserve"> also </w:t>
      </w:r>
      <w:r w:rsidR="00873767" w:rsidRPr="00655AF1">
        <w:rPr>
          <w:rFonts w:asciiTheme="minorHAnsi" w:eastAsia="Times New Roman" w:hAnsiTheme="minorHAnsi" w:cs="Times New Roman"/>
          <w:szCs w:val="24"/>
          <w:lang w:eastAsia="en-GB"/>
        </w:rPr>
        <w:t>state</w:t>
      </w:r>
      <w:r w:rsidR="002A54AA" w:rsidRPr="00655AF1">
        <w:rPr>
          <w:rFonts w:asciiTheme="minorHAnsi" w:eastAsia="Times New Roman" w:hAnsiTheme="minorHAnsi" w:cs="Times New Roman"/>
          <w:szCs w:val="24"/>
          <w:lang w:eastAsia="en-GB"/>
        </w:rPr>
        <w:t xml:space="preserve"> that each </w:t>
      </w:r>
      <w:r w:rsidR="00863B9A" w:rsidRPr="00655AF1">
        <w:rPr>
          <w:rFonts w:asciiTheme="minorHAnsi" w:eastAsia="Times New Roman" w:hAnsiTheme="minorHAnsi" w:cs="Times New Roman"/>
          <w:szCs w:val="24"/>
          <w:lang w:eastAsia="en-GB"/>
        </w:rPr>
        <w:t>EYTT</w:t>
      </w:r>
      <w:r w:rsidRPr="00655AF1">
        <w:rPr>
          <w:rFonts w:asciiTheme="minorHAnsi" w:eastAsia="Times New Roman" w:hAnsiTheme="minorHAnsi" w:cs="Times New Roman"/>
          <w:szCs w:val="24"/>
          <w:lang w:eastAsia="en-GB"/>
        </w:rPr>
        <w:t xml:space="preserve"> must have </w:t>
      </w:r>
      <w:r w:rsidR="002A54A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taught in at least two schools or early years settings</w:t>
      </w:r>
      <w:r w:rsidR="002A54A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to achieve Ea</w:t>
      </w:r>
      <w:r w:rsidR="002936E8" w:rsidRPr="00655AF1">
        <w:rPr>
          <w:rFonts w:asciiTheme="minorHAnsi" w:eastAsia="Times New Roman" w:hAnsiTheme="minorHAnsi" w:cs="Times New Roman"/>
          <w:szCs w:val="24"/>
          <w:lang w:eastAsia="en-GB"/>
        </w:rPr>
        <w:t xml:space="preserve">rly Years Teacher Status (NCTL, </w:t>
      </w:r>
      <w:r w:rsidRPr="00655AF1">
        <w:rPr>
          <w:rFonts w:asciiTheme="minorHAnsi" w:eastAsia="Times New Roman" w:hAnsiTheme="minorHAnsi" w:cs="Times New Roman"/>
          <w:szCs w:val="24"/>
          <w:lang w:eastAsia="en-GB"/>
        </w:rPr>
        <w:t>2016</w:t>
      </w:r>
      <w:r w:rsidR="00873767" w:rsidRPr="00655AF1">
        <w:rPr>
          <w:rFonts w:asciiTheme="minorHAnsi" w:eastAsia="Times New Roman" w:hAnsiTheme="minorHAnsi" w:cs="Times New Roman"/>
          <w:szCs w:val="24"/>
          <w:lang w:eastAsia="en-GB"/>
        </w:rPr>
        <w:t>, p.</w:t>
      </w:r>
      <w:r w:rsidRPr="00655AF1">
        <w:rPr>
          <w:rFonts w:asciiTheme="minorHAnsi" w:eastAsia="Times New Roman" w:hAnsiTheme="minorHAnsi" w:cs="Times New Roman"/>
          <w:szCs w:val="24"/>
          <w:lang w:eastAsia="en-GB"/>
        </w:rPr>
        <w:t xml:space="preserve"> 18). Aside from the specific criterion stated, the content of taught sessions is very much left to the accredited training provider, yet aligned with QTS provision for the purposes of Ofsted</w:t>
      </w:r>
      <w:r w:rsidR="001D5507" w:rsidRPr="00655AF1">
        <w:rPr>
          <w:rFonts w:asciiTheme="minorHAnsi" w:eastAsia="Times New Roman" w:hAnsiTheme="minorHAnsi" w:cs="Times New Roman"/>
          <w:szCs w:val="24"/>
          <w:lang w:eastAsia="en-GB"/>
        </w:rPr>
        <w:t xml:space="preserve">, despite the specific </w:t>
      </w:r>
      <w:r w:rsidR="00BF427F" w:rsidRPr="00655AF1">
        <w:rPr>
          <w:rFonts w:asciiTheme="minorHAnsi" w:eastAsia="Times New Roman" w:hAnsiTheme="minorHAnsi" w:cs="Times New Roman"/>
          <w:szCs w:val="24"/>
          <w:lang w:eastAsia="en-GB"/>
        </w:rPr>
        <w:t xml:space="preserve">recommendation from the </w:t>
      </w:r>
      <w:r w:rsidR="00843C03" w:rsidRPr="00655AF1">
        <w:rPr>
          <w:rFonts w:asciiTheme="minorHAnsi" w:eastAsia="Times New Roman" w:hAnsiTheme="minorHAnsi" w:cs="Times New Roman"/>
          <w:szCs w:val="24"/>
          <w:lang w:eastAsia="en-GB"/>
        </w:rPr>
        <w:t>‘</w:t>
      </w:r>
      <w:r w:rsidR="00BF427F" w:rsidRPr="00655AF1">
        <w:rPr>
          <w:rFonts w:asciiTheme="minorHAnsi" w:eastAsia="Times New Roman" w:hAnsiTheme="minorHAnsi" w:cs="Times New Roman"/>
          <w:i/>
          <w:szCs w:val="24"/>
          <w:lang w:eastAsia="en-GB"/>
        </w:rPr>
        <w:t>Nutbr</w:t>
      </w:r>
      <w:r w:rsidR="001D5507" w:rsidRPr="00655AF1">
        <w:rPr>
          <w:rFonts w:asciiTheme="minorHAnsi" w:eastAsia="Times New Roman" w:hAnsiTheme="minorHAnsi" w:cs="Times New Roman"/>
          <w:i/>
          <w:szCs w:val="24"/>
          <w:lang w:eastAsia="en-GB"/>
        </w:rPr>
        <w:t>own Review</w:t>
      </w:r>
      <w:r w:rsidR="00843C03" w:rsidRPr="00655AF1">
        <w:rPr>
          <w:rFonts w:asciiTheme="minorHAnsi" w:eastAsia="Times New Roman" w:hAnsiTheme="minorHAnsi" w:cs="Times New Roman"/>
          <w:i/>
          <w:szCs w:val="24"/>
          <w:lang w:eastAsia="en-GB"/>
        </w:rPr>
        <w:t>’</w:t>
      </w:r>
      <w:r w:rsidR="001D5507" w:rsidRPr="00655AF1">
        <w:rPr>
          <w:rFonts w:asciiTheme="minorHAnsi" w:eastAsia="Times New Roman" w:hAnsiTheme="minorHAnsi" w:cs="Times New Roman"/>
          <w:szCs w:val="24"/>
          <w:lang w:eastAsia="en-GB"/>
        </w:rPr>
        <w:t xml:space="preserve"> (2012)</w:t>
      </w:r>
      <w:r w:rsidR="00873767" w:rsidRPr="00655AF1">
        <w:rPr>
          <w:rFonts w:asciiTheme="minorHAnsi" w:eastAsia="Times New Roman" w:hAnsiTheme="minorHAnsi" w:cs="Times New Roman"/>
          <w:szCs w:val="24"/>
          <w:lang w:eastAsia="en-GB"/>
        </w:rPr>
        <w:t>, as follows</w:t>
      </w:r>
      <w:r w:rsidR="001D5507" w:rsidRPr="00655AF1">
        <w:rPr>
          <w:rFonts w:asciiTheme="minorHAnsi" w:eastAsia="Times New Roman" w:hAnsiTheme="minorHAnsi" w:cs="Times New Roman"/>
          <w:szCs w:val="24"/>
          <w:lang w:eastAsia="en-GB"/>
        </w:rPr>
        <w:t>:</w:t>
      </w:r>
    </w:p>
    <w:p w:rsidR="001D5507" w:rsidRPr="00655AF1" w:rsidRDefault="001D5507" w:rsidP="00EB412F">
      <w:pPr>
        <w:spacing w:after="0" w:line="360" w:lineRule="auto"/>
        <w:jc w:val="both"/>
        <w:rPr>
          <w:rFonts w:asciiTheme="minorHAnsi" w:eastAsia="Times New Roman" w:hAnsiTheme="minorHAnsi" w:cs="Times New Roman"/>
          <w:szCs w:val="24"/>
          <w:lang w:eastAsia="en-GB"/>
        </w:rPr>
      </w:pPr>
    </w:p>
    <w:p w:rsidR="001D5507" w:rsidRPr="00655AF1" w:rsidRDefault="00BF427F" w:rsidP="00BF427F">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Teaching Agency should </w:t>
      </w:r>
      <w:r w:rsidR="001D5507" w:rsidRPr="00655AF1">
        <w:rPr>
          <w:rFonts w:asciiTheme="minorHAnsi" w:eastAsia="Times New Roman" w:hAnsiTheme="minorHAnsi" w:cs="Times New Roman"/>
          <w:szCs w:val="24"/>
          <w:lang w:eastAsia="en-GB"/>
        </w:rPr>
        <w:t>develop a more robust s</w:t>
      </w:r>
      <w:r w:rsidRPr="00655AF1">
        <w:rPr>
          <w:rFonts w:asciiTheme="minorHAnsi" w:eastAsia="Times New Roman" w:hAnsiTheme="minorHAnsi" w:cs="Times New Roman"/>
          <w:szCs w:val="24"/>
          <w:lang w:eastAsia="en-GB"/>
        </w:rPr>
        <w:t xml:space="preserve">et of full and relevant criteria to ensure qualifications promote the right content and pedagogical processes. </w:t>
      </w:r>
      <w:r w:rsidR="004847CD" w:rsidRPr="00655AF1">
        <w:rPr>
          <w:rFonts w:asciiTheme="minorHAnsi" w:eastAsia="Times New Roman" w:hAnsiTheme="minorHAnsi" w:cs="Times New Roman"/>
          <w:szCs w:val="24"/>
          <w:lang w:eastAsia="en-GB"/>
        </w:rPr>
        <w:t xml:space="preserve"> </w:t>
      </w:r>
    </w:p>
    <w:p w:rsidR="00BF427F" w:rsidRPr="00655AF1" w:rsidRDefault="00BF427F" w:rsidP="00BF427F">
      <w:pPr>
        <w:spacing w:after="0" w:line="240" w:lineRule="auto"/>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(Nutbrown, </w:t>
      </w:r>
      <w:r w:rsidR="003F1AE3" w:rsidRPr="00655AF1">
        <w:rPr>
          <w:rFonts w:asciiTheme="minorHAnsi" w:eastAsia="Times New Roman" w:hAnsiTheme="minorHAnsi" w:cs="Times New Roman"/>
          <w:szCs w:val="24"/>
          <w:lang w:eastAsia="en-GB"/>
        </w:rPr>
        <w:t>2012, p.</w:t>
      </w:r>
      <w:r w:rsidR="009767AF" w:rsidRPr="00655AF1">
        <w:rPr>
          <w:rFonts w:asciiTheme="minorHAnsi" w:eastAsia="Times New Roman" w:hAnsiTheme="minorHAnsi" w:cs="Times New Roman"/>
          <w:szCs w:val="24"/>
          <w:lang w:eastAsia="en-GB"/>
        </w:rPr>
        <w:t xml:space="preserve"> 29</w:t>
      </w:r>
      <w:r w:rsidRPr="00655AF1">
        <w:rPr>
          <w:rFonts w:asciiTheme="minorHAnsi" w:eastAsia="Times New Roman" w:hAnsiTheme="minorHAnsi" w:cs="Times New Roman"/>
          <w:szCs w:val="24"/>
          <w:lang w:eastAsia="en-GB"/>
        </w:rPr>
        <w:t>)</w:t>
      </w:r>
    </w:p>
    <w:p w:rsidR="00BF427F" w:rsidRPr="00655AF1" w:rsidRDefault="00BF427F" w:rsidP="00EB412F">
      <w:pPr>
        <w:spacing w:after="0" w:line="360" w:lineRule="auto"/>
        <w:jc w:val="both"/>
        <w:rPr>
          <w:rFonts w:asciiTheme="minorHAnsi" w:eastAsia="Times New Roman" w:hAnsiTheme="minorHAnsi" w:cs="Times New Roman"/>
          <w:szCs w:val="24"/>
          <w:lang w:eastAsia="en-GB"/>
        </w:rPr>
      </w:pPr>
    </w:p>
    <w:p w:rsidR="00015F08" w:rsidRPr="00655AF1" w:rsidRDefault="00015F08" w:rsidP="00EB412F">
      <w:pPr>
        <w:spacing w:after="0" w:line="360" w:lineRule="auto"/>
        <w:jc w:val="both"/>
        <w:rPr>
          <w:rFonts w:asciiTheme="minorHAnsi" w:eastAsia="Times New Roman" w:hAnsiTheme="minorHAnsi" w:cs="Times New Roman"/>
          <w:szCs w:val="24"/>
          <w:lang w:eastAsia="en-GB"/>
        </w:rPr>
      </w:pPr>
    </w:p>
    <w:p w:rsidR="006B00BA" w:rsidRPr="00655AF1" w:rsidRDefault="008F48B4" w:rsidP="0032587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This is significant to note for the purposes of this research, as each </w:t>
      </w:r>
      <w:r w:rsidR="00015F08" w:rsidRPr="00655AF1">
        <w:rPr>
          <w:rFonts w:asciiTheme="minorHAnsi" w:eastAsia="Times New Roman" w:hAnsiTheme="minorHAnsi" w:cs="Times New Roman"/>
          <w:szCs w:val="24"/>
          <w:lang w:eastAsia="en-GB"/>
        </w:rPr>
        <w:t xml:space="preserve">training </w:t>
      </w:r>
      <w:r w:rsidRPr="00655AF1">
        <w:rPr>
          <w:rFonts w:asciiTheme="minorHAnsi" w:eastAsia="Times New Roman" w:hAnsiTheme="minorHAnsi" w:cs="Times New Roman"/>
          <w:szCs w:val="24"/>
          <w:lang w:eastAsia="en-GB"/>
        </w:rPr>
        <w:t>provider may have opposing priorities</w:t>
      </w:r>
      <w:r w:rsidR="00962AED" w:rsidRPr="00655AF1">
        <w:rPr>
          <w:rFonts w:asciiTheme="minorHAnsi" w:eastAsia="Times New Roman" w:hAnsiTheme="minorHAnsi" w:cs="Times New Roman"/>
          <w:szCs w:val="24"/>
          <w:lang w:eastAsia="en-GB"/>
        </w:rPr>
        <w:t xml:space="preserve"> or ideologies</w:t>
      </w:r>
      <w:r w:rsidR="00F10317" w:rsidRPr="00655AF1">
        <w:rPr>
          <w:rFonts w:asciiTheme="minorHAnsi" w:eastAsia="Times New Roman" w:hAnsiTheme="minorHAnsi" w:cs="Times New Roman"/>
          <w:szCs w:val="24"/>
          <w:lang w:eastAsia="en-GB"/>
        </w:rPr>
        <w:t>, yet e</w:t>
      </w:r>
      <w:r w:rsidR="00962AED" w:rsidRPr="00655AF1">
        <w:rPr>
          <w:rFonts w:asciiTheme="minorHAnsi" w:eastAsia="Times New Roman" w:hAnsiTheme="minorHAnsi" w:cs="Times New Roman"/>
          <w:szCs w:val="24"/>
          <w:lang w:eastAsia="en-GB"/>
        </w:rPr>
        <w:t xml:space="preserve">arly reading </w:t>
      </w:r>
      <w:r w:rsidR="002A54AA" w:rsidRPr="00655AF1">
        <w:rPr>
          <w:rFonts w:asciiTheme="minorHAnsi" w:eastAsia="Times New Roman" w:hAnsiTheme="minorHAnsi" w:cs="Times New Roman"/>
          <w:szCs w:val="24"/>
          <w:lang w:eastAsia="en-GB"/>
        </w:rPr>
        <w:t xml:space="preserve">seems to have been ‘slotted in’ and </w:t>
      </w:r>
      <w:r w:rsidR="00F10317" w:rsidRPr="00655AF1">
        <w:rPr>
          <w:rFonts w:asciiTheme="minorHAnsi" w:eastAsia="Times New Roman" w:hAnsiTheme="minorHAnsi" w:cs="Times New Roman"/>
          <w:szCs w:val="24"/>
          <w:lang w:eastAsia="en-GB"/>
        </w:rPr>
        <w:t xml:space="preserve">identified as a specific area to include in the content of the training for EYTTs. </w:t>
      </w:r>
      <w:r w:rsidR="00291DF5" w:rsidRPr="00655AF1">
        <w:rPr>
          <w:rFonts w:asciiTheme="minorHAnsi" w:eastAsia="Times New Roman" w:hAnsiTheme="minorHAnsi" w:cs="Times New Roman"/>
          <w:szCs w:val="24"/>
          <w:lang w:eastAsia="en-GB"/>
        </w:rPr>
        <w:t>Thus, providers are free to decide how much or how little time and content is devoted to early reading, which is also very much dependent upon provider knowledge, perceptions and ideologies</w:t>
      </w:r>
      <w:r w:rsidR="002A54AA" w:rsidRPr="00655AF1">
        <w:rPr>
          <w:rFonts w:asciiTheme="minorHAnsi" w:eastAsia="Times New Roman" w:hAnsiTheme="minorHAnsi" w:cs="Times New Roman"/>
          <w:szCs w:val="24"/>
          <w:lang w:eastAsia="en-GB"/>
        </w:rPr>
        <w:t xml:space="preserve"> and is unhelpful for the outcomes of young children</w:t>
      </w:r>
      <w:r w:rsidR="00291DF5" w:rsidRPr="00655AF1">
        <w:rPr>
          <w:rFonts w:asciiTheme="minorHAnsi" w:eastAsia="Times New Roman" w:hAnsiTheme="minorHAnsi" w:cs="Times New Roman"/>
          <w:szCs w:val="24"/>
          <w:lang w:eastAsia="en-GB"/>
        </w:rPr>
        <w:t xml:space="preserve">. </w:t>
      </w:r>
    </w:p>
    <w:p w:rsidR="005A0849" w:rsidRPr="00655AF1" w:rsidRDefault="005A0849" w:rsidP="005A0849">
      <w:pPr>
        <w:spacing w:after="0" w:line="240" w:lineRule="auto"/>
        <w:jc w:val="both"/>
        <w:rPr>
          <w:rFonts w:asciiTheme="minorHAnsi" w:eastAsia="Times New Roman" w:hAnsiTheme="minorHAnsi" w:cs="Times New Roman"/>
          <w:szCs w:val="24"/>
          <w:lang w:eastAsia="en-GB"/>
        </w:rPr>
      </w:pPr>
    </w:p>
    <w:p w:rsidR="005A0849" w:rsidRPr="00655AF1" w:rsidRDefault="005A0849" w:rsidP="00325879">
      <w:pPr>
        <w:spacing w:after="0" w:line="360" w:lineRule="auto"/>
        <w:jc w:val="both"/>
        <w:rPr>
          <w:rFonts w:asciiTheme="minorHAnsi" w:eastAsia="Times New Roman" w:hAnsiTheme="minorHAnsi" w:cs="Times New Roman"/>
          <w:szCs w:val="24"/>
          <w:lang w:eastAsia="en-GB"/>
        </w:rPr>
      </w:pPr>
    </w:p>
    <w:p w:rsidR="00325879" w:rsidRPr="00655AF1" w:rsidRDefault="00136135" w:rsidP="002B4E5D">
      <w:pPr>
        <w:pStyle w:val="Heading2"/>
        <w:rPr>
          <w:rFonts w:asciiTheme="minorHAnsi" w:eastAsia="Times New Roman" w:hAnsiTheme="minorHAnsi"/>
          <w:color w:val="auto"/>
          <w:lang w:eastAsia="en-GB"/>
        </w:rPr>
      </w:pPr>
      <w:bookmarkStart w:id="73" w:name="_Toc459283869"/>
      <w:bookmarkStart w:id="74" w:name="_Toc478736958"/>
      <w:r w:rsidRPr="00655AF1">
        <w:rPr>
          <w:rFonts w:asciiTheme="minorHAnsi" w:eastAsia="Times New Roman" w:hAnsiTheme="minorHAnsi"/>
          <w:color w:val="auto"/>
          <w:lang w:eastAsia="en-GB"/>
        </w:rPr>
        <w:t>2.10</w:t>
      </w:r>
      <w:r w:rsidR="002B4E5D" w:rsidRPr="00655AF1">
        <w:rPr>
          <w:rFonts w:asciiTheme="minorHAnsi" w:eastAsia="Times New Roman" w:hAnsiTheme="minorHAnsi"/>
          <w:color w:val="auto"/>
          <w:lang w:eastAsia="en-GB"/>
        </w:rPr>
        <w:t>.</w:t>
      </w:r>
      <w:r w:rsidR="002B4E5D" w:rsidRPr="00655AF1">
        <w:rPr>
          <w:rFonts w:asciiTheme="minorHAnsi" w:eastAsia="Times New Roman" w:hAnsiTheme="minorHAnsi"/>
          <w:color w:val="auto"/>
          <w:lang w:eastAsia="en-GB"/>
        </w:rPr>
        <w:tab/>
      </w:r>
      <w:r w:rsidR="00325879" w:rsidRPr="00655AF1">
        <w:rPr>
          <w:rFonts w:asciiTheme="minorHAnsi" w:eastAsia="Times New Roman" w:hAnsiTheme="minorHAnsi"/>
          <w:color w:val="auto"/>
          <w:lang w:eastAsia="en-GB"/>
        </w:rPr>
        <w:t>Summary</w:t>
      </w:r>
      <w:bookmarkEnd w:id="73"/>
      <w:bookmarkEnd w:id="74"/>
    </w:p>
    <w:p w:rsidR="00325879" w:rsidRPr="00655AF1" w:rsidRDefault="00325879" w:rsidP="00325879">
      <w:pPr>
        <w:spacing w:after="0" w:line="360" w:lineRule="auto"/>
        <w:jc w:val="both"/>
        <w:rPr>
          <w:rFonts w:asciiTheme="minorHAnsi" w:eastAsia="Times New Roman" w:hAnsiTheme="minorHAnsi" w:cs="Times New Roman"/>
          <w:b/>
          <w:szCs w:val="24"/>
          <w:lang w:eastAsia="en-GB"/>
        </w:rPr>
      </w:pPr>
    </w:p>
    <w:p w:rsidR="00951A7B" w:rsidRPr="00655AF1" w:rsidRDefault="008F48B4" w:rsidP="0032587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review of the literature has highlighted some complexities in the definitions and perceptions of early reading</w:t>
      </w:r>
      <w:r w:rsidR="00951A7B" w:rsidRPr="00655AF1">
        <w:rPr>
          <w:rFonts w:asciiTheme="minorHAnsi" w:eastAsia="Times New Roman" w:hAnsiTheme="minorHAnsi" w:cs="Times New Roman"/>
          <w:szCs w:val="24"/>
          <w:lang w:eastAsia="en-GB"/>
        </w:rPr>
        <w:t>, nationally and internationally</w:t>
      </w:r>
      <w:r w:rsidR="00F73424" w:rsidRPr="00655AF1">
        <w:rPr>
          <w:rFonts w:asciiTheme="minorHAnsi" w:eastAsia="Times New Roman" w:hAnsiTheme="minorHAnsi" w:cs="Times New Roman"/>
          <w:szCs w:val="24"/>
          <w:lang w:eastAsia="en-GB"/>
        </w:rPr>
        <w:t xml:space="preserve">. Yet, unarguably, literacy is </w:t>
      </w:r>
      <w:r w:rsidR="00266266" w:rsidRPr="00655AF1">
        <w:rPr>
          <w:rFonts w:asciiTheme="minorHAnsi" w:eastAsia="Times New Roman" w:hAnsiTheme="minorHAnsi" w:cs="Times New Roman"/>
          <w:szCs w:val="24"/>
          <w:lang w:eastAsia="en-GB"/>
        </w:rPr>
        <w:t>critical</w:t>
      </w:r>
      <w:r w:rsidR="00F73424" w:rsidRPr="00655AF1">
        <w:rPr>
          <w:rFonts w:asciiTheme="minorHAnsi" w:eastAsia="Times New Roman" w:hAnsiTheme="minorHAnsi" w:cs="Times New Roman"/>
          <w:szCs w:val="24"/>
          <w:lang w:eastAsia="en-GB"/>
        </w:rPr>
        <w:t xml:space="preserve"> for life-long learning (Finnegan et al</w:t>
      </w:r>
      <w:r w:rsidR="00254EA8" w:rsidRPr="00655AF1">
        <w:rPr>
          <w:rFonts w:asciiTheme="minorHAnsi" w:eastAsia="Times New Roman" w:hAnsiTheme="minorHAnsi" w:cs="Times New Roman"/>
          <w:szCs w:val="24"/>
          <w:lang w:eastAsia="en-GB"/>
        </w:rPr>
        <w:t>.</w:t>
      </w:r>
      <w:r w:rsidR="00F73424" w:rsidRPr="00655AF1">
        <w:rPr>
          <w:rFonts w:asciiTheme="minorHAnsi" w:eastAsia="Times New Roman" w:hAnsiTheme="minorHAnsi" w:cs="Times New Roman"/>
          <w:szCs w:val="24"/>
          <w:lang w:eastAsia="en-GB"/>
        </w:rPr>
        <w:t xml:space="preserve">, 2016; Flewitt, 2013; Howard-Jones, 2016; Morrisoe, 2014). </w:t>
      </w:r>
      <w:r w:rsidR="00325879" w:rsidRPr="00655AF1">
        <w:rPr>
          <w:rFonts w:asciiTheme="minorHAnsi" w:eastAsia="Times New Roman" w:hAnsiTheme="minorHAnsi" w:cs="Times New Roman"/>
          <w:szCs w:val="24"/>
          <w:lang w:eastAsia="en-GB"/>
        </w:rPr>
        <w:t xml:space="preserve">Most research studies generally imply that children’s progress in reading development is usually attributed to their early literacy skills (phonological </w:t>
      </w:r>
      <w:r w:rsidR="00325879" w:rsidRPr="00655AF1">
        <w:rPr>
          <w:rFonts w:asciiTheme="minorHAnsi" w:eastAsia="Times New Roman" w:hAnsiTheme="minorHAnsi" w:cs="Times New Roman"/>
          <w:szCs w:val="24"/>
          <w:lang w:eastAsia="en-GB"/>
        </w:rPr>
        <w:lastRenderedPageBreak/>
        <w:t>awareness, rhyming and segmentation skills)</w:t>
      </w:r>
      <w:r w:rsidR="00940B16" w:rsidRPr="00655AF1">
        <w:rPr>
          <w:rFonts w:asciiTheme="minorHAnsi" w:eastAsia="Times New Roman" w:hAnsiTheme="minorHAnsi" w:cs="Times New Roman"/>
          <w:szCs w:val="24"/>
          <w:lang w:eastAsia="en-GB"/>
        </w:rPr>
        <w:t xml:space="preserve"> as a continuous process (Whitehead, 2002)</w:t>
      </w:r>
      <w:r w:rsidR="00325879" w:rsidRPr="00655AF1">
        <w:rPr>
          <w:rFonts w:asciiTheme="minorHAnsi" w:eastAsia="Times New Roman" w:hAnsiTheme="minorHAnsi" w:cs="Times New Roman"/>
          <w:szCs w:val="24"/>
          <w:lang w:eastAsia="en-GB"/>
        </w:rPr>
        <w:t>, yet rarely consider the impact and effects of pre-school learning experiences</w:t>
      </w:r>
      <w:r w:rsidR="00940B16" w:rsidRPr="00655AF1">
        <w:rPr>
          <w:rFonts w:asciiTheme="minorHAnsi" w:eastAsia="Times New Roman" w:hAnsiTheme="minorHAnsi" w:cs="Times New Roman"/>
          <w:szCs w:val="24"/>
          <w:lang w:eastAsia="en-GB"/>
        </w:rPr>
        <w:t xml:space="preserve"> (Lancaster,</w:t>
      </w:r>
      <w:r w:rsidR="0055201B" w:rsidRPr="00655AF1">
        <w:rPr>
          <w:rFonts w:asciiTheme="minorHAnsi" w:eastAsia="Times New Roman" w:hAnsiTheme="minorHAnsi" w:cs="Times New Roman"/>
          <w:szCs w:val="24"/>
          <w:lang w:eastAsia="en-GB"/>
        </w:rPr>
        <w:t xml:space="preserve"> 2007</w:t>
      </w:r>
      <w:r w:rsidR="00940B16" w:rsidRPr="00655AF1">
        <w:rPr>
          <w:rFonts w:asciiTheme="minorHAnsi" w:eastAsia="Times New Roman" w:hAnsiTheme="minorHAnsi" w:cs="Times New Roman"/>
          <w:szCs w:val="24"/>
          <w:lang w:eastAsia="en-GB"/>
        </w:rPr>
        <w:t>)</w:t>
      </w:r>
      <w:r w:rsidR="00104E0E" w:rsidRPr="00655AF1">
        <w:rPr>
          <w:rFonts w:asciiTheme="minorHAnsi" w:eastAsia="Times New Roman" w:hAnsiTheme="minorHAnsi" w:cs="Times New Roman"/>
          <w:szCs w:val="24"/>
          <w:lang w:eastAsia="en-GB"/>
        </w:rPr>
        <w:t xml:space="preserve"> to develop </w:t>
      </w:r>
      <w:r w:rsidR="009A3EDC" w:rsidRPr="00655AF1">
        <w:rPr>
          <w:rFonts w:asciiTheme="minorHAnsi" w:eastAsia="Times New Roman" w:hAnsiTheme="minorHAnsi" w:cs="Times New Roman"/>
          <w:szCs w:val="24"/>
          <w:lang w:eastAsia="en-GB"/>
        </w:rPr>
        <w:t xml:space="preserve">young children </w:t>
      </w:r>
      <w:r w:rsidR="00104E0E" w:rsidRPr="00655AF1">
        <w:rPr>
          <w:rFonts w:asciiTheme="minorHAnsi" w:eastAsia="Times New Roman" w:hAnsiTheme="minorHAnsi" w:cs="Times New Roman"/>
          <w:szCs w:val="24"/>
          <w:lang w:eastAsia="en-GB"/>
        </w:rPr>
        <w:t>as readers.</w:t>
      </w:r>
    </w:p>
    <w:p w:rsidR="00951A7B" w:rsidRPr="00655AF1" w:rsidRDefault="00951A7B" w:rsidP="00325879">
      <w:pPr>
        <w:spacing w:after="0" w:line="360" w:lineRule="auto"/>
        <w:jc w:val="both"/>
        <w:rPr>
          <w:rFonts w:asciiTheme="minorHAnsi" w:eastAsia="Times New Roman" w:hAnsiTheme="minorHAnsi" w:cs="Times New Roman"/>
          <w:szCs w:val="24"/>
          <w:lang w:eastAsia="en-GB"/>
        </w:rPr>
      </w:pPr>
    </w:p>
    <w:p w:rsidR="00940B16" w:rsidRPr="00655AF1" w:rsidRDefault="00951A7B" w:rsidP="00940B16">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literature review </w:t>
      </w:r>
      <w:r w:rsidR="0055201B" w:rsidRPr="00655AF1">
        <w:rPr>
          <w:rFonts w:asciiTheme="minorHAnsi" w:eastAsia="Times New Roman" w:hAnsiTheme="minorHAnsi" w:cs="Times New Roman"/>
          <w:szCs w:val="24"/>
          <w:lang w:eastAsia="en-GB"/>
        </w:rPr>
        <w:t xml:space="preserve">also </w:t>
      </w:r>
      <w:r w:rsidRPr="00655AF1">
        <w:rPr>
          <w:rFonts w:asciiTheme="minorHAnsi" w:eastAsia="Times New Roman" w:hAnsiTheme="minorHAnsi" w:cs="Times New Roman"/>
          <w:szCs w:val="24"/>
          <w:lang w:eastAsia="en-GB"/>
        </w:rPr>
        <w:t>highlights that e</w:t>
      </w:r>
      <w:r w:rsidR="00325879" w:rsidRPr="00655AF1">
        <w:rPr>
          <w:rFonts w:asciiTheme="minorHAnsi" w:eastAsia="Times New Roman" w:hAnsiTheme="minorHAnsi" w:cs="Times New Roman"/>
          <w:szCs w:val="24"/>
          <w:lang w:eastAsia="en-GB"/>
        </w:rPr>
        <w:t xml:space="preserve">arly reading and the </w:t>
      </w:r>
      <w:r w:rsidR="009D3A29" w:rsidRPr="00655AF1">
        <w:rPr>
          <w:rFonts w:asciiTheme="minorHAnsi" w:eastAsia="Times New Roman" w:hAnsiTheme="minorHAnsi" w:cs="Times New Roman"/>
          <w:szCs w:val="24"/>
          <w:lang w:eastAsia="en-GB"/>
        </w:rPr>
        <w:t xml:space="preserve">subsequent </w:t>
      </w:r>
      <w:r w:rsidR="00325879" w:rsidRPr="00655AF1">
        <w:rPr>
          <w:rFonts w:asciiTheme="minorHAnsi" w:eastAsia="Times New Roman" w:hAnsiTheme="minorHAnsi" w:cs="Times New Roman"/>
          <w:szCs w:val="24"/>
          <w:lang w:eastAsia="en-GB"/>
        </w:rPr>
        <w:t xml:space="preserve">teaching of phonics </w:t>
      </w:r>
      <w:r w:rsidR="006D0C9A" w:rsidRPr="00655AF1">
        <w:rPr>
          <w:rFonts w:asciiTheme="minorHAnsi" w:eastAsia="Times New Roman" w:hAnsiTheme="minorHAnsi" w:cs="Times New Roman"/>
          <w:szCs w:val="24"/>
          <w:lang w:eastAsia="en-GB"/>
        </w:rPr>
        <w:t xml:space="preserve">as the focus, </w:t>
      </w:r>
      <w:r w:rsidRPr="00655AF1">
        <w:rPr>
          <w:rFonts w:asciiTheme="minorHAnsi" w:eastAsia="Times New Roman" w:hAnsiTheme="minorHAnsi" w:cs="Times New Roman"/>
          <w:szCs w:val="24"/>
          <w:lang w:eastAsia="en-GB"/>
        </w:rPr>
        <w:t xml:space="preserve">is </w:t>
      </w:r>
      <w:r w:rsidR="006D0C9A" w:rsidRPr="00655AF1">
        <w:rPr>
          <w:rFonts w:asciiTheme="minorHAnsi" w:eastAsia="Times New Roman" w:hAnsiTheme="minorHAnsi" w:cs="Times New Roman"/>
          <w:szCs w:val="24"/>
          <w:lang w:eastAsia="en-GB"/>
        </w:rPr>
        <w:t>disconcerting</w:t>
      </w:r>
      <w:r w:rsidR="00940B16" w:rsidRPr="00655AF1">
        <w:rPr>
          <w:rFonts w:asciiTheme="minorHAnsi" w:eastAsia="Times New Roman" w:hAnsiTheme="minorHAnsi" w:cs="Times New Roman"/>
          <w:szCs w:val="24"/>
          <w:lang w:eastAsia="en-GB"/>
        </w:rPr>
        <w:t xml:space="preserve"> for </w:t>
      </w:r>
      <w:r w:rsidR="006D0C9A" w:rsidRPr="00655AF1">
        <w:rPr>
          <w:rFonts w:asciiTheme="minorHAnsi" w:eastAsia="Times New Roman" w:hAnsiTheme="minorHAnsi" w:cs="Times New Roman"/>
          <w:szCs w:val="24"/>
          <w:lang w:eastAsia="en-GB"/>
        </w:rPr>
        <w:t>researchers</w:t>
      </w:r>
      <w:r w:rsidR="00940B16" w:rsidRPr="00655AF1">
        <w:rPr>
          <w:rFonts w:asciiTheme="minorHAnsi" w:eastAsia="Times New Roman" w:hAnsiTheme="minorHAnsi" w:cs="Times New Roman"/>
          <w:szCs w:val="24"/>
          <w:lang w:eastAsia="en-GB"/>
        </w:rPr>
        <w:t xml:space="preserve"> and educationalists alike</w:t>
      </w:r>
      <w:r w:rsidRPr="00655AF1">
        <w:rPr>
          <w:rFonts w:asciiTheme="minorHAnsi" w:eastAsia="Times New Roman" w:hAnsiTheme="minorHAnsi" w:cs="Times New Roman"/>
          <w:szCs w:val="24"/>
          <w:lang w:eastAsia="en-GB"/>
        </w:rPr>
        <w:t>. EYTTs are challenged with competing paradigms</w:t>
      </w:r>
      <w:r w:rsidR="00940B16" w:rsidRPr="00655AF1">
        <w:rPr>
          <w:rFonts w:asciiTheme="minorHAnsi" w:eastAsia="Times New Roman" w:hAnsiTheme="minorHAnsi" w:cs="Times New Roman"/>
          <w:szCs w:val="24"/>
          <w:lang w:eastAsia="en-GB"/>
        </w:rPr>
        <w:t>, with conflicting and often compounding definitions of early reading for their practice</w:t>
      </w:r>
      <w:r w:rsidRPr="00655AF1">
        <w:rPr>
          <w:rFonts w:asciiTheme="minorHAnsi" w:eastAsia="Times New Roman" w:hAnsiTheme="minorHAnsi" w:cs="Times New Roman"/>
          <w:szCs w:val="24"/>
          <w:lang w:eastAsia="en-GB"/>
        </w:rPr>
        <w:t xml:space="preserve">. </w:t>
      </w:r>
      <w:r w:rsidR="00325879" w:rsidRPr="00655AF1">
        <w:rPr>
          <w:rFonts w:asciiTheme="minorHAnsi" w:eastAsia="Times New Roman" w:hAnsiTheme="minorHAnsi" w:cs="Times New Roman"/>
          <w:szCs w:val="24"/>
          <w:lang w:eastAsia="en-GB"/>
        </w:rPr>
        <w:t xml:space="preserve"> </w:t>
      </w:r>
      <w:r w:rsidR="003E1D46" w:rsidRPr="00655AF1">
        <w:rPr>
          <w:rFonts w:asciiTheme="minorHAnsi" w:eastAsia="Times New Roman" w:hAnsiTheme="minorHAnsi" w:cs="Times New Roman"/>
          <w:szCs w:val="24"/>
          <w:lang w:eastAsia="en-GB"/>
        </w:rPr>
        <w:t>T</w:t>
      </w:r>
      <w:r w:rsidR="00325879" w:rsidRPr="00655AF1">
        <w:rPr>
          <w:rFonts w:asciiTheme="minorHAnsi" w:eastAsia="Times New Roman" w:hAnsiTheme="minorHAnsi" w:cs="Times New Roman"/>
          <w:szCs w:val="24"/>
          <w:lang w:eastAsia="en-GB"/>
        </w:rPr>
        <w:t xml:space="preserve">he debate about which phonics approach </w:t>
      </w:r>
      <w:r w:rsidR="003E1D46" w:rsidRPr="00655AF1">
        <w:rPr>
          <w:rFonts w:asciiTheme="minorHAnsi" w:eastAsia="Times New Roman" w:hAnsiTheme="minorHAnsi" w:cs="Times New Roman"/>
          <w:szCs w:val="24"/>
          <w:lang w:eastAsia="en-GB"/>
        </w:rPr>
        <w:t xml:space="preserve">is best </w:t>
      </w:r>
      <w:r w:rsidR="00325879" w:rsidRPr="00655AF1">
        <w:rPr>
          <w:rFonts w:asciiTheme="minorHAnsi" w:eastAsia="Times New Roman" w:hAnsiTheme="minorHAnsi" w:cs="Times New Roman"/>
          <w:szCs w:val="24"/>
          <w:lang w:eastAsia="en-GB"/>
        </w:rPr>
        <w:t>has been unhelpful for practice for a number of yea</w:t>
      </w:r>
      <w:r w:rsidRPr="00655AF1">
        <w:rPr>
          <w:rFonts w:asciiTheme="minorHAnsi" w:eastAsia="Times New Roman" w:hAnsiTheme="minorHAnsi" w:cs="Times New Roman"/>
          <w:szCs w:val="24"/>
          <w:lang w:eastAsia="en-GB"/>
        </w:rPr>
        <w:t>rs</w:t>
      </w:r>
      <w:r w:rsidR="009D3A29" w:rsidRPr="00655AF1">
        <w:rPr>
          <w:rFonts w:asciiTheme="minorHAnsi" w:eastAsia="Times New Roman" w:hAnsiTheme="minorHAnsi" w:cs="Times New Roman"/>
          <w:szCs w:val="24"/>
          <w:lang w:eastAsia="en-GB"/>
        </w:rPr>
        <w:t xml:space="preserve"> and</w:t>
      </w:r>
      <w:r w:rsidRPr="00655AF1">
        <w:rPr>
          <w:rFonts w:asciiTheme="minorHAnsi" w:eastAsia="Times New Roman" w:hAnsiTheme="minorHAnsi" w:cs="Times New Roman"/>
          <w:szCs w:val="24"/>
          <w:lang w:eastAsia="en-GB"/>
        </w:rPr>
        <w:t xml:space="preserve"> p</w:t>
      </w:r>
      <w:r w:rsidR="00325879" w:rsidRPr="00655AF1">
        <w:rPr>
          <w:rFonts w:asciiTheme="minorHAnsi" w:eastAsia="Times New Roman" w:hAnsiTheme="minorHAnsi" w:cs="Times New Roman"/>
          <w:szCs w:val="24"/>
          <w:lang w:eastAsia="en-GB"/>
        </w:rPr>
        <w:t>articularly unhelpful for early years practitioners</w:t>
      </w:r>
      <w:r w:rsidR="003E1D46"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 xml:space="preserve"> as there appears to be a </w:t>
      </w:r>
      <w:r w:rsidR="004F62F3"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top down</w:t>
      </w:r>
      <w:r w:rsidR="004F62F3" w:rsidRPr="00655AF1">
        <w:rPr>
          <w:rFonts w:asciiTheme="minorHAnsi" w:eastAsia="Times New Roman" w:hAnsiTheme="minorHAnsi" w:cs="Times New Roman"/>
          <w:szCs w:val="24"/>
          <w:lang w:eastAsia="en-GB"/>
        </w:rPr>
        <w:t>’</w:t>
      </w:r>
      <w:r w:rsidR="00325879" w:rsidRPr="00655AF1">
        <w:rPr>
          <w:rFonts w:asciiTheme="minorHAnsi" w:eastAsia="Times New Roman" w:hAnsiTheme="minorHAnsi" w:cs="Times New Roman"/>
          <w:szCs w:val="24"/>
          <w:lang w:eastAsia="en-GB"/>
        </w:rPr>
        <w:t xml:space="preserve"> </w:t>
      </w:r>
      <w:r w:rsidR="003E1D46" w:rsidRPr="00655AF1">
        <w:rPr>
          <w:rFonts w:asciiTheme="minorHAnsi" w:eastAsia="Times New Roman" w:hAnsiTheme="minorHAnsi" w:cs="Times New Roman"/>
          <w:szCs w:val="24"/>
          <w:lang w:eastAsia="en-GB"/>
        </w:rPr>
        <w:t>approach under the guise of the school readiness agenda</w:t>
      </w:r>
      <w:r w:rsidR="00940B16" w:rsidRPr="00655AF1">
        <w:rPr>
          <w:rFonts w:asciiTheme="minorHAnsi" w:eastAsia="Times New Roman" w:hAnsiTheme="minorHAnsi" w:cs="Times New Roman"/>
          <w:szCs w:val="24"/>
          <w:lang w:eastAsia="en-GB"/>
        </w:rPr>
        <w:t xml:space="preserve"> (</w:t>
      </w:r>
      <w:r w:rsidR="0055201B" w:rsidRPr="00655AF1">
        <w:rPr>
          <w:rFonts w:asciiTheme="minorHAnsi" w:eastAsia="Times New Roman" w:hAnsiTheme="minorHAnsi" w:cs="Times New Roman"/>
          <w:szCs w:val="24"/>
          <w:lang w:eastAsia="en-GB"/>
        </w:rPr>
        <w:t>Moss, 2013; Parker, 2013; Tickell, 2011)</w:t>
      </w:r>
      <w:r w:rsidR="009D3A29" w:rsidRPr="00655AF1">
        <w:rPr>
          <w:rFonts w:asciiTheme="minorHAnsi" w:eastAsia="Times New Roman" w:hAnsiTheme="minorHAnsi" w:cs="Times New Roman"/>
          <w:szCs w:val="24"/>
          <w:lang w:eastAsia="en-GB"/>
        </w:rPr>
        <w:t>. This</w:t>
      </w:r>
      <w:r w:rsidR="003E1D46" w:rsidRPr="00655AF1">
        <w:rPr>
          <w:rFonts w:asciiTheme="minorHAnsi" w:eastAsia="Times New Roman" w:hAnsiTheme="minorHAnsi" w:cs="Times New Roman"/>
          <w:szCs w:val="24"/>
          <w:lang w:eastAsia="en-GB"/>
        </w:rPr>
        <w:t xml:space="preserve"> </w:t>
      </w:r>
      <w:r w:rsidR="009D3A29" w:rsidRPr="00655AF1">
        <w:rPr>
          <w:rFonts w:asciiTheme="minorHAnsi" w:eastAsia="Times New Roman" w:hAnsiTheme="minorHAnsi" w:cs="Times New Roman"/>
          <w:szCs w:val="24"/>
          <w:lang w:eastAsia="en-GB"/>
        </w:rPr>
        <w:t xml:space="preserve">results </w:t>
      </w:r>
      <w:r w:rsidR="0055201B" w:rsidRPr="00655AF1">
        <w:rPr>
          <w:rFonts w:asciiTheme="minorHAnsi" w:eastAsia="Times New Roman" w:hAnsiTheme="minorHAnsi" w:cs="Times New Roman"/>
          <w:szCs w:val="24"/>
          <w:lang w:eastAsia="en-GB"/>
        </w:rPr>
        <w:t>in a potential</w:t>
      </w:r>
      <w:r w:rsidR="00325879" w:rsidRPr="00655AF1">
        <w:rPr>
          <w:rFonts w:asciiTheme="minorHAnsi" w:eastAsia="Times New Roman" w:hAnsiTheme="minorHAnsi" w:cs="Times New Roman"/>
          <w:szCs w:val="24"/>
          <w:lang w:eastAsia="en-GB"/>
        </w:rPr>
        <w:t xml:space="preserve"> unnecessary focus on phonics at the detriment of supporting early reading</w:t>
      </w:r>
      <w:r w:rsidR="009767AF" w:rsidRPr="00655AF1">
        <w:rPr>
          <w:rFonts w:asciiTheme="minorHAnsi" w:eastAsia="Times New Roman" w:hAnsiTheme="minorHAnsi" w:cs="Times New Roman"/>
          <w:szCs w:val="24"/>
          <w:lang w:eastAsia="en-GB"/>
        </w:rPr>
        <w:t xml:space="preserve"> holistically</w:t>
      </w:r>
      <w:r w:rsidR="00325879" w:rsidRPr="00655AF1">
        <w:rPr>
          <w:rFonts w:asciiTheme="minorHAnsi" w:eastAsia="Times New Roman" w:hAnsiTheme="minorHAnsi" w:cs="Times New Roman"/>
          <w:szCs w:val="24"/>
          <w:lang w:eastAsia="en-GB"/>
        </w:rPr>
        <w:t xml:space="preserve">. </w:t>
      </w:r>
      <w:r w:rsidR="00940B16" w:rsidRPr="00655AF1">
        <w:rPr>
          <w:rFonts w:asciiTheme="minorHAnsi" w:eastAsia="Times New Roman" w:hAnsiTheme="minorHAnsi" w:cs="Times New Roman"/>
          <w:szCs w:val="24"/>
          <w:lang w:eastAsia="en-GB"/>
        </w:rPr>
        <w:t xml:space="preserve">Equally, </w:t>
      </w:r>
      <w:r w:rsidR="004F62F3" w:rsidRPr="00655AF1">
        <w:rPr>
          <w:rFonts w:asciiTheme="minorHAnsi" w:eastAsia="Times New Roman" w:hAnsiTheme="minorHAnsi" w:cs="Times New Roman"/>
          <w:szCs w:val="24"/>
          <w:lang w:eastAsia="en-GB"/>
        </w:rPr>
        <w:t>“</w:t>
      </w:r>
      <w:r w:rsidR="00940B16" w:rsidRPr="00655AF1">
        <w:rPr>
          <w:rFonts w:asciiTheme="minorHAnsi" w:eastAsia="Times New Roman" w:hAnsiTheme="minorHAnsi" w:cs="Times New Roman"/>
          <w:szCs w:val="24"/>
          <w:lang w:eastAsia="en-GB"/>
        </w:rPr>
        <w:t xml:space="preserve">children who struggle with literacy are a major </w:t>
      </w:r>
      <w:r w:rsidR="00273FB5" w:rsidRPr="00655AF1">
        <w:rPr>
          <w:rFonts w:asciiTheme="minorHAnsi" w:eastAsia="Times New Roman" w:hAnsiTheme="minorHAnsi" w:cs="Times New Roman"/>
          <w:szCs w:val="24"/>
          <w:lang w:eastAsia="en-GB"/>
        </w:rPr>
        <w:t>concern to teachers, early year</w:t>
      </w:r>
      <w:r w:rsidR="00940B16" w:rsidRPr="00655AF1">
        <w:rPr>
          <w:rFonts w:asciiTheme="minorHAnsi" w:eastAsia="Times New Roman" w:hAnsiTheme="minorHAnsi" w:cs="Times New Roman"/>
          <w:szCs w:val="24"/>
          <w:lang w:eastAsia="en-GB"/>
        </w:rPr>
        <w:t>s educators, parents and governments around the world</w:t>
      </w:r>
      <w:r w:rsidR="004F62F3" w:rsidRPr="00655AF1">
        <w:rPr>
          <w:rFonts w:asciiTheme="minorHAnsi" w:eastAsia="Times New Roman" w:hAnsiTheme="minorHAnsi" w:cs="Times New Roman"/>
          <w:szCs w:val="24"/>
          <w:lang w:eastAsia="en-GB"/>
        </w:rPr>
        <w:t>”</w:t>
      </w:r>
      <w:r w:rsidR="00940B16" w:rsidRPr="00655AF1">
        <w:rPr>
          <w:rFonts w:asciiTheme="minorHAnsi" w:eastAsia="Times New Roman" w:hAnsiTheme="minorHAnsi" w:cs="Times New Roman"/>
          <w:szCs w:val="24"/>
          <w:lang w:eastAsia="en-GB"/>
        </w:rPr>
        <w:t xml:space="preserve"> (Wyse et al</w:t>
      </w:r>
      <w:r w:rsidR="009D3A29" w:rsidRPr="00655AF1">
        <w:rPr>
          <w:rFonts w:asciiTheme="minorHAnsi" w:eastAsia="Times New Roman" w:hAnsiTheme="minorHAnsi" w:cs="Times New Roman"/>
          <w:szCs w:val="24"/>
          <w:lang w:eastAsia="en-GB"/>
        </w:rPr>
        <w:t>.</w:t>
      </w:r>
      <w:r w:rsidR="00940B16" w:rsidRPr="00655AF1">
        <w:rPr>
          <w:rFonts w:asciiTheme="minorHAnsi" w:eastAsia="Times New Roman" w:hAnsiTheme="minorHAnsi" w:cs="Times New Roman"/>
          <w:szCs w:val="24"/>
          <w:lang w:eastAsia="en-GB"/>
        </w:rPr>
        <w:t>, 2013</w:t>
      </w:r>
      <w:r w:rsidR="009D3A29" w:rsidRPr="00655AF1">
        <w:rPr>
          <w:rFonts w:asciiTheme="minorHAnsi" w:eastAsia="Times New Roman" w:hAnsiTheme="minorHAnsi" w:cs="Times New Roman"/>
          <w:szCs w:val="24"/>
          <w:lang w:eastAsia="en-GB"/>
        </w:rPr>
        <w:t>, p.</w:t>
      </w:r>
      <w:r w:rsidR="00940B16" w:rsidRPr="00655AF1">
        <w:rPr>
          <w:rFonts w:asciiTheme="minorHAnsi" w:eastAsia="Times New Roman" w:hAnsiTheme="minorHAnsi" w:cs="Times New Roman"/>
          <w:szCs w:val="24"/>
          <w:lang w:eastAsia="en-GB"/>
        </w:rPr>
        <w:t>185)</w:t>
      </w:r>
      <w:r w:rsidR="0055201B" w:rsidRPr="00655AF1">
        <w:rPr>
          <w:rFonts w:asciiTheme="minorHAnsi" w:eastAsia="Times New Roman" w:hAnsiTheme="minorHAnsi" w:cs="Times New Roman"/>
          <w:szCs w:val="24"/>
          <w:lang w:eastAsia="en-GB"/>
        </w:rPr>
        <w:t>, which heightens th</w:t>
      </w:r>
      <w:r w:rsidR="009D3A29" w:rsidRPr="00655AF1">
        <w:rPr>
          <w:rFonts w:asciiTheme="minorHAnsi" w:eastAsia="Times New Roman" w:hAnsiTheme="minorHAnsi" w:cs="Times New Roman"/>
          <w:szCs w:val="24"/>
          <w:lang w:eastAsia="en-GB"/>
        </w:rPr>
        <w:t>is</w:t>
      </w:r>
      <w:r w:rsidR="0055201B" w:rsidRPr="00655AF1">
        <w:rPr>
          <w:rFonts w:asciiTheme="minorHAnsi" w:eastAsia="Times New Roman" w:hAnsiTheme="minorHAnsi" w:cs="Times New Roman"/>
          <w:szCs w:val="24"/>
          <w:lang w:eastAsia="en-GB"/>
        </w:rPr>
        <w:t xml:space="preserve"> contentiousness</w:t>
      </w:r>
      <w:r w:rsidR="00940B16" w:rsidRPr="00655AF1">
        <w:rPr>
          <w:rFonts w:asciiTheme="minorHAnsi" w:eastAsia="Times New Roman" w:hAnsiTheme="minorHAnsi" w:cs="Times New Roman"/>
          <w:szCs w:val="24"/>
          <w:lang w:eastAsia="en-GB"/>
        </w:rPr>
        <w:t xml:space="preserve">. Additionally, the current curriculum frameworks foster a </w:t>
      </w:r>
      <w:r w:rsidR="004F62F3" w:rsidRPr="00655AF1">
        <w:rPr>
          <w:rFonts w:asciiTheme="minorHAnsi" w:eastAsia="Times New Roman" w:hAnsiTheme="minorHAnsi" w:cs="Times New Roman"/>
          <w:szCs w:val="24"/>
          <w:lang w:eastAsia="en-GB"/>
        </w:rPr>
        <w:t>“</w:t>
      </w:r>
      <w:r w:rsidR="00940B16" w:rsidRPr="00655AF1">
        <w:rPr>
          <w:rFonts w:asciiTheme="minorHAnsi" w:eastAsia="Times New Roman" w:hAnsiTheme="minorHAnsi" w:cs="Times New Roman"/>
          <w:szCs w:val="24"/>
          <w:lang w:eastAsia="en-GB"/>
        </w:rPr>
        <w:t xml:space="preserve">narrow and constrained definition of reading that does not seem to include multimodal </w:t>
      </w:r>
      <w:r w:rsidR="0055201B" w:rsidRPr="00655AF1">
        <w:rPr>
          <w:rFonts w:asciiTheme="minorHAnsi" w:eastAsia="Times New Roman" w:hAnsiTheme="minorHAnsi" w:cs="Times New Roman"/>
          <w:szCs w:val="24"/>
          <w:lang w:eastAsia="en-GB"/>
        </w:rPr>
        <w:t>reading skills</w:t>
      </w:r>
      <w:r w:rsidR="004F62F3" w:rsidRPr="00655AF1">
        <w:rPr>
          <w:rFonts w:asciiTheme="minorHAnsi" w:eastAsia="Times New Roman" w:hAnsiTheme="minorHAnsi" w:cs="Times New Roman"/>
          <w:szCs w:val="24"/>
          <w:lang w:eastAsia="en-GB"/>
        </w:rPr>
        <w:t>”</w:t>
      </w:r>
      <w:r w:rsidR="0055201B" w:rsidRPr="00655AF1">
        <w:rPr>
          <w:rFonts w:asciiTheme="minorHAnsi" w:eastAsia="Times New Roman" w:hAnsiTheme="minorHAnsi" w:cs="Times New Roman"/>
          <w:szCs w:val="24"/>
          <w:lang w:eastAsia="en-GB"/>
        </w:rPr>
        <w:t xml:space="preserve"> (Levy, 2009</w:t>
      </w:r>
      <w:r w:rsidR="004F62F3" w:rsidRPr="00655AF1">
        <w:rPr>
          <w:rFonts w:asciiTheme="minorHAnsi" w:eastAsia="Times New Roman" w:hAnsiTheme="minorHAnsi" w:cs="Times New Roman"/>
          <w:szCs w:val="24"/>
          <w:lang w:eastAsia="en-GB"/>
        </w:rPr>
        <w:t>, p. 375</w:t>
      </w:r>
      <w:r w:rsidR="0055201B" w:rsidRPr="00655AF1">
        <w:rPr>
          <w:rFonts w:asciiTheme="minorHAnsi" w:eastAsia="Times New Roman" w:hAnsiTheme="minorHAnsi" w:cs="Times New Roman"/>
          <w:szCs w:val="24"/>
          <w:lang w:eastAsia="en-GB"/>
        </w:rPr>
        <w:t xml:space="preserve">), which is significantly challenging for </w:t>
      </w:r>
      <w:r w:rsidR="00DF6FC1" w:rsidRPr="00655AF1">
        <w:rPr>
          <w:rFonts w:asciiTheme="minorHAnsi" w:eastAsia="Times New Roman" w:hAnsiTheme="minorHAnsi" w:cs="Times New Roman"/>
          <w:szCs w:val="24"/>
          <w:lang w:eastAsia="en-GB"/>
        </w:rPr>
        <w:t>e</w:t>
      </w:r>
      <w:r w:rsidR="0055201B" w:rsidRPr="00655AF1">
        <w:rPr>
          <w:rFonts w:asciiTheme="minorHAnsi" w:eastAsia="Times New Roman" w:hAnsiTheme="minorHAnsi" w:cs="Times New Roman"/>
          <w:szCs w:val="24"/>
          <w:lang w:eastAsia="en-GB"/>
        </w:rPr>
        <w:t xml:space="preserve">arly </w:t>
      </w:r>
      <w:r w:rsidR="00DF6FC1" w:rsidRPr="00655AF1">
        <w:rPr>
          <w:rFonts w:asciiTheme="minorHAnsi" w:eastAsia="Times New Roman" w:hAnsiTheme="minorHAnsi" w:cs="Times New Roman"/>
          <w:szCs w:val="24"/>
          <w:lang w:eastAsia="en-GB"/>
        </w:rPr>
        <w:t>y</w:t>
      </w:r>
      <w:r w:rsidR="0055201B" w:rsidRPr="00655AF1">
        <w:rPr>
          <w:rFonts w:asciiTheme="minorHAnsi" w:eastAsia="Times New Roman" w:hAnsiTheme="minorHAnsi" w:cs="Times New Roman"/>
          <w:szCs w:val="24"/>
          <w:lang w:eastAsia="en-GB"/>
        </w:rPr>
        <w:t xml:space="preserve">ears education (Marsh, 2003). </w:t>
      </w:r>
    </w:p>
    <w:p w:rsidR="00951A7B" w:rsidRPr="00655AF1" w:rsidRDefault="00951A7B" w:rsidP="00325879">
      <w:pPr>
        <w:spacing w:after="0" w:line="360" w:lineRule="auto"/>
        <w:jc w:val="both"/>
        <w:rPr>
          <w:rFonts w:asciiTheme="minorHAnsi" w:eastAsia="Times New Roman" w:hAnsiTheme="minorHAnsi" w:cs="Times New Roman"/>
          <w:szCs w:val="24"/>
          <w:lang w:eastAsia="en-GB"/>
        </w:rPr>
      </w:pPr>
    </w:p>
    <w:p w:rsidR="009767AF" w:rsidRPr="00655AF1" w:rsidRDefault="00F10317" w:rsidP="0032587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Practitioners</w:t>
      </w:r>
      <w:r w:rsidR="00325879" w:rsidRPr="00655AF1">
        <w:rPr>
          <w:rFonts w:asciiTheme="minorHAnsi" w:eastAsia="Times New Roman" w:hAnsiTheme="minorHAnsi" w:cs="Times New Roman"/>
          <w:szCs w:val="24"/>
          <w:lang w:eastAsia="en-GB"/>
        </w:rPr>
        <w:t xml:space="preserve"> are advised to plan </w:t>
      </w:r>
      <w:r w:rsidR="001D3C97" w:rsidRPr="00655AF1">
        <w:rPr>
          <w:rFonts w:asciiTheme="minorHAnsi" w:eastAsia="Times New Roman" w:hAnsiTheme="minorHAnsi" w:cs="Times New Roman"/>
          <w:szCs w:val="24"/>
          <w:lang w:eastAsia="en-GB"/>
        </w:rPr>
        <w:t xml:space="preserve">literacy environments from birth, </w:t>
      </w:r>
      <w:r w:rsidR="00325879" w:rsidRPr="00655AF1">
        <w:rPr>
          <w:rFonts w:asciiTheme="minorHAnsi" w:eastAsia="Times New Roman" w:hAnsiTheme="minorHAnsi" w:cs="Times New Roman"/>
          <w:szCs w:val="24"/>
          <w:lang w:eastAsia="en-GB"/>
        </w:rPr>
        <w:t>offer a wide variety of books</w:t>
      </w:r>
      <w:r w:rsidR="009D3A29" w:rsidRPr="00655AF1">
        <w:rPr>
          <w:rFonts w:asciiTheme="minorHAnsi" w:eastAsia="Times New Roman" w:hAnsiTheme="minorHAnsi" w:cs="Times New Roman"/>
          <w:szCs w:val="24"/>
          <w:lang w:eastAsia="en-GB"/>
        </w:rPr>
        <w:t xml:space="preserve"> and</w:t>
      </w:r>
      <w:r w:rsidR="00325879" w:rsidRPr="00655AF1">
        <w:rPr>
          <w:rFonts w:asciiTheme="minorHAnsi" w:eastAsia="Times New Roman" w:hAnsiTheme="minorHAnsi" w:cs="Times New Roman"/>
          <w:szCs w:val="24"/>
          <w:lang w:eastAsia="en-GB"/>
        </w:rPr>
        <w:t xml:space="preserve"> </w:t>
      </w:r>
      <w:r w:rsidR="0055201B" w:rsidRPr="00655AF1">
        <w:rPr>
          <w:rFonts w:asciiTheme="minorHAnsi" w:eastAsia="Times New Roman" w:hAnsiTheme="minorHAnsi" w:cs="Times New Roman"/>
          <w:szCs w:val="24"/>
          <w:lang w:eastAsia="en-GB"/>
        </w:rPr>
        <w:t>picture books (Roche, 2015)</w:t>
      </w:r>
      <w:r w:rsidR="001D3C97" w:rsidRPr="00655AF1">
        <w:rPr>
          <w:rFonts w:asciiTheme="minorHAnsi" w:eastAsia="Times New Roman" w:hAnsiTheme="minorHAnsi" w:cs="Times New Roman"/>
          <w:szCs w:val="24"/>
          <w:lang w:eastAsia="en-GB"/>
        </w:rPr>
        <w:t>, including multi-media and digital resources that</w:t>
      </w:r>
      <w:r w:rsidR="00325879" w:rsidRPr="00655AF1">
        <w:rPr>
          <w:rFonts w:asciiTheme="minorHAnsi" w:eastAsia="Times New Roman" w:hAnsiTheme="minorHAnsi" w:cs="Times New Roman"/>
          <w:szCs w:val="24"/>
          <w:lang w:eastAsia="en-GB"/>
        </w:rPr>
        <w:t xml:space="preserve"> connect with home, school and cultural backgrounds</w:t>
      </w:r>
      <w:r w:rsidR="009D3A29" w:rsidRPr="00655AF1">
        <w:rPr>
          <w:rFonts w:asciiTheme="minorHAnsi" w:eastAsia="Times New Roman" w:hAnsiTheme="minorHAnsi" w:cs="Times New Roman"/>
          <w:szCs w:val="24"/>
          <w:lang w:eastAsia="en-GB"/>
        </w:rPr>
        <w:t>. This should be done in order</w:t>
      </w:r>
      <w:r w:rsidR="00325879" w:rsidRPr="00655AF1">
        <w:rPr>
          <w:rFonts w:asciiTheme="minorHAnsi" w:eastAsia="Times New Roman" w:hAnsiTheme="minorHAnsi" w:cs="Times New Roman"/>
          <w:szCs w:val="24"/>
          <w:lang w:eastAsia="en-GB"/>
        </w:rPr>
        <w:t xml:space="preserve"> to support beginning readers </w:t>
      </w:r>
      <w:r w:rsidR="001D3C97" w:rsidRPr="00655AF1">
        <w:rPr>
          <w:rFonts w:asciiTheme="minorHAnsi" w:eastAsia="Times New Roman" w:hAnsiTheme="minorHAnsi" w:cs="Times New Roman"/>
          <w:szCs w:val="24"/>
          <w:lang w:eastAsia="en-GB"/>
        </w:rPr>
        <w:t>and to</w:t>
      </w:r>
      <w:r w:rsidR="00940B16" w:rsidRPr="00655AF1">
        <w:rPr>
          <w:rFonts w:asciiTheme="minorHAnsi" w:eastAsia="Times New Roman" w:hAnsiTheme="minorHAnsi" w:cs="Times New Roman"/>
          <w:szCs w:val="24"/>
          <w:lang w:eastAsia="en-GB"/>
        </w:rPr>
        <w:t xml:space="preserve"> engage in literacy practices themselves as positive role mode</w:t>
      </w:r>
      <w:r w:rsidR="001D3C97" w:rsidRPr="00655AF1">
        <w:rPr>
          <w:rFonts w:asciiTheme="minorHAnsi" w:eastAsia="Times New Roman" w:hAnsiTheme="minorHAnsi" w:cs="Times New Roman"/>
          <w:szCs w:val="24"/>
          <w:lang w:eastAsia="en-GB"/>
        </w:rPr>
        <w:t xml:space="preserve">ls (Goouch and Lambirth, 2011). </w:t>
      </w:r>
      <w:r w:rsidR="00DF5A47" w:rsidRPr="00655AF1">
        <w:rPr>
          <w:rFonts w:asciiTheme="minorHAnsi" w:eastAsia="Times New Roman" w:hAnsiTheme="minorHAnsi" w:cs="Times New Roman"/>
          <w:szCs w:val="24"/>
          <w:lang w:eastAsia="en-GB"/>
        </w:rPr>
        <w:t>It remains to be seen if this is indeed happening in practice in all settings.</w:t>
      </w:r>
    </w:p>
    <w:p w:rsidR="00104E0E" w:rsidRPr="00655AF1" w:rsidRDefault="00104E0E" w:rsidP="00325879">
      <w:pPr>
        <w:spacing w:after="0" w:line="360" w:lineRule="auto"/>
        <w:jc w:val="both"/>
        <w:rPr>
          <w:rFonts w:asciiTheme="minorHAnsi" w:eastAsia="Times New Roman" w:hAnsiTheme="minorHAnsi" w:cs="Times New Roman"/>
          <w:szCs w:val="24"/>
          <w:lang w:eastAsia="en-GB"/>
        </w:rPr>
      </w:pPr>
    </w:p>
    <w:p w:rsidR="009767AF" w:rsidRPr="00655AF1" w:rsidRDefault="00F10317" w:rsidP="00325879">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In essence, p</w:t>
      </w:r>
      <w:r w:rsidR="00F73424" w:rsidRPr="00655AF1">
        <w:rPr>
          <w:rFonts w:asciiTheme="minorHAnsi" w:eastAsia="Times New Roman" w:hAnsiTheme="minorHAnsi" w:cs="Times New Roman"/>
          <w:szCs w:val="24"/>
          <w:lang w:eastAsia="en-GB"/>
        </w:rPr>
        <w:t>ractitioners working in the ECEC workforce have been</w:t>
      </w:r>
      <w:r w:rsidR="00BF427F" w:rsidRPr="00655AF1">
        <w:rPr>
          <w:rFonts w:asciiTheme="minorHAnsi" w:eastAsia="Times New Roman" w:hAnsiTheme="minorHAnsi" w:cs="Times New Roman"/>
          <w:szCs w:val="24"/>
          <w:lang w:eastAsia="en-GB"/>
        </w:rPr>
        <w:t xml:space="preserve"> subject to significant changes, having to </w:t>
      </w:r>
      <w:r w:rsidR="00F73424" w:rsidRPr="00655AF1">
        <w:rPr>
          <w:rFonts w:asciiTheme="minorHAnsi" w:eastAsia="Times New Roman" w:hAnsiTheme="minorHAnsi" w:cs="Times New Roman"/>
          <w:szCs w:val="24"/>
          <w:lang w:eastAsia="en-GB"/>
        </w:rPr>
        <w:t xml:space="preserve">respond to </w:t>
      </w:r>
      <w:r w:rsidR="00BF427F" w:rsidRPr="00655AF1">
        <w:rPr>
          <w:rFonts w:asciiTheme="minorHAnsi" w:eastAsia="Times New Roman" w:hAnsiTheme="minorHAnsi" w:cs="Times New Roman"/>
          <w:szCs w:val="24"/>
          <w:lang w:eastAsia="en-GB"/>
        </w:rPr>
        <w:t xml:space="preserve">these </w:t>
      </w:r>
      <w:r w:rsidR="00F73424" w:rsidRPr="00655AF1">
        <w:rPr>
          <w:rFonts w:asciiTheme="minorHAnsi" w:eastAsia="Times New Roman" w:hAnsiTheme="minorHAnsi" w:cs="Times New Roman"/>
          <w:szCs w:val="24"/>
          <w:lang w:eastAsia="en-GB"/>
        </w:rPr>
        <w:t>new challenges rapidly, particularly in relation to quality (Penn, 2011) with conflicting viewpoints on what constitutes a quality learni</w:t>
      </w:r>
      <w:r w:rsidRPr="00655AF1">
        <w:rPr>
          <w:rFonts w:asciiTheme="minorHAnsi" w:eastAsia="Times New Roman" w:hAnsiTheme="minorHAnsi" w:cs="Times New Roman"/>
          <w:szCs w:val="24"/>
          <w:lang w:eastAsia="en-GB"/>
        </w:rPr>
        <w:t>ng experience for under-threes</w:t>
      </w:r>
      <w:r w:rsidR="00BF427F" w:rsidRPr="00655AF1">
        <w:rPr>
          <w:rFonts w:asciiTheme="minorHAnsi" w:eastAsia="Times New Roman" w:hAnsiTheme="minorHAnsi" w:cs="Times New Roman"/>
          <w:szCs w:val="24"/>
          <w:lang w:eastAsia="en-GB"/>
        </w:rPr>
        <w:t xml:space="preserve"> and the paradox of care and professionalism</w:t>
      </w:r>
      <w:r w:rsidRPr="00655AF1">
        <w:rPr>
          <w:rFonts w:asciiTheme="minorHAnsi" w:eastAsia="Times New Roman" w:hAnsiTheme="minorHAnsi" w:cs="Times New Roman"/>
          <w:szCs w:val="24"/>
          <w:lang w:eastAsia="en-GB"/>
        </w:rPr>
        <w:t xml:space="preserve"> viewpoint suggested by M</w:t>
      </w:r>
      <w:r w:rsidR="007356F7" w:rsidRPr="00655AF1">
        <w:rPr>
          <w:rFonts w:asciiTheme="minorHAnsi" w:eastAsia="Times New Roman" w:hAnsiTheme="minorHAnsi" w:cs="Times New Roman"/>
          <w:szCs w:val="24"/>
          <w:lang w:eastAsia="en-GB"/>
        </w:rPr>
        <w:t>oss (2014</w:t>
      </w:r>
      <w:r w:rsidRPr="00655AF1">
        <w:rPr>
          <w:rFonts w:asciiTheme="minorHAnsi" w:eastAsia="Times New Roman" w:hAnsiTheme="minorHAnsi" w:cs="Times New Roman"/>
          <w:szCs w:val="24"/>
          <w:lang w:eastAsia="en-GB"/>
        </w:rPr>
        <w:t xml:space="preserve">). Similarly, practitioners have </w:t>
      </w:r>
      <w:r w:rsidRPr="00655AF1">
        <w:rPr>
          <w:rFonts w:asciiTheme="minorHAnsi" w:eastAsia="Times New Roman" w:hAnsiTheme="minorHAnsi" w:cs="Times New Roman"/>
          <w:szCs w:val="24"/>
          <w:lang w:eastAsia="en-GB"/>
        </w:rPr>
        <w:lastRenderedPageBreak/>
        <w:t>also been faced with advances in related research (neuroscience</w:t>
      </w:r>
      <w:r w:rsidR="00D977BE" w:rsidRPr="00655AF1">
        <w:rPr>
          <w:rFonts w:asciiTheme="minorHAnsi" w:eastAsia="Times New Roman" w:hAnsiTheme="minorHAnsi" w:cs="Times New Roman"/>
          <w:szCs w:val="24"/>
          <w:lang w:eastAsia="en-GB"/>
        </w:rPr>
        <w:t xml:space="preserve"> and language development</w:t>
      </w:r>
      <w:r w:rsidRPr="00655AF1">
        <w:rPr>
          <w:rFonts w:asciiTheme="minorHAnsi" w:eastAsia="Times New Roman" w:hAnsiTheme="minorHAnsi" w:cs="Times New Roman"/>
          <w:szCs w:val="24"/>
          <w:lang w:eastAsia="en-GB"/>
        </w:rPr>
        <w:t>)</w:t>
      </w:r>
      <w:r w:rsidR="00D977BE" w:rsidRPr="00655AF1">
        <w:rPr>
          <w:rFonts w:asciiTheme="minorHAnsi" w:eastAsia="Times New Roman" w:hAnsiTheme="minorHAnsi" w:cs="Times New Roman"/>
          <w:szCs w:val="24"/>
          <w:lang w:eastAsia="en-GB"/>
        </w:rPr>
        <w:t>, therefore up-to-date training and professional development is now increasingly necessary to support the ECEC workforce</w:t>
      </w:r>
      <w:r w:rsidR="008B0293" w:rsidRPr="00655AF1">
        <w:rPr>
          <w:rFonts w:asciiTheme="minorHAnsi" w:eastAsia="Times New Roman" w:hAnsiTheme="minorHAnsi" w:cs="Times New Roman"/>
          <w:szCs w:val="24"/>
          <w:lang w:eastAsia="en-GB"/>
        </w:rPr>
        <w:t>,</w:t>
      </w:r>
      <w:r w:rsidR="00D977BE" w:rsidRPr="00655AF1">
        <w:rPr>
          <w:rFonts w:asciiTheme="minorHAnsi" w:eastAsia="Times New Roman" w:hAnsiTheme="minorHAnsi" w:cs="Times New Roman"/>
          <w:szCs w:val="24"/>
          <w:lang w:eastAsia="en-GB"/>
        </w:rPr>
        <w:t xml:space="preserve"> in particular with regard to early reading development for under-threes</w:t>
      </w:r>
      <w:r w:rsidR="00825254" w:rsidRPr="00655AF1">
        <w:rPr>
          <w:rFonts w:asciiTheme="minorHAnsi" w:eastAsia="Times New Roman" w:hAnsiTheme="minorHAnsi" w:cs="Times New Roman"/>
          <w:szCs w:val="24"/>
          <w:lang w:eastAsia="en-GB"/>
        </w:rPr>
        <w:t>, given that most seminal and contemporary theories of reading associate language development to reading achievement (Ehri,</w:t>
      </w:r>
      <w:r w:rsidR="00796217" w:rsidRPr="00655AF1">
        <w:rPr>
          <w:rFonts w:asciiTheme="minorHAnsi" w:eastAsia="Times New Roman" w:hAnsiTheme="minorHAnsi" w:cs="Times New Roman"/>
          <w:szCs w:val="24"/>
          <w:lang w:eastAsia="en-GB"/>
        </w:rPr>
        <w:t xml:space="preserve"> 2005; Gough and Turn</w:t>
      </w:r>
      <w:r w:rsidR="00825254" w:rsidRPr="00655AF1">
        <w:rPr>
          <w:rFonts w:asciiTheme="minorHAnsi" w:eastAsia="Times New Roman" w:hAnsiTheme="minorHAnsi" w:cs="Times New Roman"/>
          <w:szCs w:val="24"/>
          <w:lang w:eastAsia="en-GB"/>
        </w:rPr>
        <w:t>er, 1986; Valluteno et al</w:t>
      </w:r>
      <w:r w:rsidR="00DB65D3" w:rsidRPr="00655AF1">
        <w:rPr>
          <w:rFonts w:asciiTheme="minorHAnsi" w:eastAsia="Times New Roman" w:hAnsiTheme="minorHAnsi" w:cs="Times New Roman"/>
          <w:szCs w:val="24"/>
          <w:lang w:eastAsia="en-GB"/>
        </w:rPr>
        <w:t>.</w:t>
      </w:r>
      <w:r w:rsidR="00825254" w:rsidRPr="00655AF1">
        <w:rPr>
          <w:rFonts w:asciiTheme="minorHAnsi" w:eastAsia="Times New Roman" w:hAnsiTheme="minorHAnsi" w:cs="Times New Roman"/>
          <w:szCs w:val="24"/>
          <w:lang w:eastAsia="en-GB"/>
        </w:rPr>
        <w:t>, 2007)</w:t>
      </w:r>
      <w:r w:rsidR="00D977BE" w:rsidRPr="00655AF1">
        <w:rPr>
          <w:rFonts w:asciiTheme="minorHAnsi" w:eastAsia="Times New Roman" w:hAnsiTheme="minorHAnsi" w:cs="Times New Roman"/>
          <w:szCs w:val="24"/>
          <w:lang w:eastAsia="en-GB"/>
        </w:rPr>
        <w:t xml:space="preserve">. </w:t>
      </w:r>
    </w:p>
    <w:p w:rsidR="008B0293" w:rsidRPr="00655AF1" w:rsidRDefault="008B0293" w:rsidP="00325879">
      <w:pPr>
        <w:spacing w:after="0" w:line="360" w:lineRule="auto"/>
        <w:jc w:val="both"/>
        <w:rPr>
          <w:rFonts w:asciiTheme="minorHAnsi" w:eastAsia="Times New Roman" w:hAnsiTheme="minorHAnsi" w:cs="Times New Roman"/>
          <w:szCs w:val="24"/>
          <w:lang w:eastAsia="en-GB"/>
        </w:rPr>
      </w:pPr>
    </w:p>
    <w:p w:rsidR="00136135" w:rsidRPr="00655AF1" w:rsidRDefault="009767AF" w:rsidP="00136135">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next </w:t>
      </w:r>
      <w:r w:rsidR="00F0088A"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outlines the research methodology</w:t>
      </w:r>
      <w:r w:rsidR="00DF5A47" w:rsidRPr="00655AF1">
        <w:rPr>
          <w:rFonts w:asciiTheme="minorHAnsi" w:eastAsia="Times New Roman" w:hAnsiTheme="minorHAnsi" w:cs="Times New Roman"/>
          <w:szCs w:val="24"/>
          <w:lang w:eastAsia="en-GB"/>
        </w:rPr>
        <w:t xml:space="preserve"> of the study</w:t>
      </w:r>
      <w:r w:rsidRPr="00655AF1">
        <w:rPr>
          <w:rFonts w:asciiTheme="minorHAnsi" w:eastAsia="Times New Roman" w:hAnsiTheme="minorHAnsi" w:cs="Times New Roman"/>
          <w:szCs w:val="24"/>
          <w:lang w:eastAsia="en-GB"/>
        </w:rPr>
        <w:t xml:space="preserve">, research design and the process of analysis. </w:t>
      </w:r>
      <w:bookmarkStart w:id="75" w:name="_Toc459283870"/>
    </w:p>
    <w:p w:rsidR="00B07979" w:rsidRPr="00655AF1" w:rsidRDefault="00B07979" w:rsidP="00136135">
      <w:pPr>
        <w:spacing w:after="0" w:line="360" w:lineRule="auto"/>
        <w:jc w:val="both"/>
        <w:rPr>
          <w:rFonts w:asciiTheme="minorHAnsi" w:eastAsia="Times New Roman" w:hAnsiTheme="minorHAnsi" w:cs="Times New Roman"/>
          <w:szCs w:val="24"/>
          <w:lang w:eastAsia="en-GB"/>
        </w:rPr>
      </w:pPr>
    </w:p>
    <w:p w:rsidR="00B07979" w:rsidRPr="00655AF1" w:rsidRDefault="00B07979" w:rsidP="00136135">
      <w:pPr>
        <w:spacing w:after="0" w:line="360" w:lineRule="auto"/>
        <w:jc w:val="both"/>
        <w:rPr>
          <w:rFonts w:asciiTheme="minorHAnsi" w:eastAsia="Times New Roman" w:hAnsiTheme="minorHAnsi" w:cs="Times New Roman"/>
          <w:szCs w:val="24"/>
          <w:lang w:eastAsia="en-GB"/>
        </w:rPr>
      </w:pPr>
    </w:p>
    <w:p w:rsidR="00B07979" w:rsidRPr="00655AF1" w:rsidRDefault="00B07979" w:rsidP="00136135">
      <w:pPr>
        <w:spacing w:after="0" w:line="360" w:lineRule="auto"/>
        <w:jc w:val="both"/>
        <w:rPr>
          <w:rFonts w:asciiTheme="minorHAnsi" w:eastAsia="Times New Roman" w:hAnsiTheme="minorHAnsi" w:cs="Times New Roman"/>
          <w:szCs w:val="24"/>
          <w:lang w:eastAsia="en-GB"/>
        </w:rPr>
      </w:pPr>
    </w:p>
    <w:p w:rsidR="00B07979" w:rsidRPr="00655AF1" w:rsidRDefault="00B07979" w:rsidP="00136135">
      <w:pPr>
        <w:spacing w:after="0" w:line="360" w:lineRule="auto"/>
        <w:jc w:val="both"/>
        <w:rPr>
          <w:rFonts w:asciiTheme="minorHAnsi" w:eastAsia="Times New Roman" w:hAnsiTheme="minorHAnsi" w:cs="Times New Roman"/>
          <w:szCs w:val="24"/>
          <w:lang w:eastAsia="en-GB"/>
        </w:rPr>
      </w:pPr>
    </w:p>
    <w:p w:rsidR="00B07979" w:rsidRPr="00655AF1" w:rsidRDefault="00B07979" w:rsidP="00136135">
      <w:pPr>
        <w:spacing w:after="0" w:line="360" w:lineRule="auto"/>
        <w:jc w:val="both"/>
        <w:rPr>
          <w:rFonts w:asciiTheme="minorHAnsi" w:eastAsia="Times New Roman" w:hAnsiTheme="minorHAnsi" w:cs="Times New Roman"/>
          <w:szCs w:val="24"/>
          <w:lang w:eastAsia="en-GB"/>
        </w:rPr>
      </w:pPr>
    </w:p>
    <w:p w:rsidR="00F51EDD" w:rsidRPr="00655AF1" w:rsidRDefault="00F51EDD" w:rsidP="00136135">
      <w:pPr>
        <w:spacing w:after="0" w:line="360" w:lineRule="auto"/>
        <w:jc w:val="both"/>
        <w:rPr>
          <w:rFonts w:asciiTheme="minorHAnsi" w:eastAsia="Times New Roman" w:hAnsiTheme="minorHAnsi" w:cs="Times New Roman"/>
          <w:szCs w:val="24"/>
          <w:lang w:eastAsia="en-GB"/>
        </w:rPr>
      </w:pPr>
    </w:p>
    <w:p w:rsidR="00F51EDD" w:rsidRPr="00655AF1" w:rsidRDefault="00F51EDD" w:rsidP="00136135">
      <w:pPr>
        <w:spacing w:after="0" w:line="360" w:lineRule="auto"/>
        <w:jc w:val="both"/>
        <w:rPr>
          <w:rFonts w:asciiTheme="minorHAnsi" w:eastAsia="Times New Roman" w:hAnsiTheme="minorHAnsi" w:cs="Times New Roman"/>
          <w:szCs w:val="24"/>
          <w:lang w:eastAsia="en-GB"/>
        </w:rPr>
      </w:pPr>
    </w:p>
    <w:p w:rsidR="00F51EDD" w:rsidRPr="00655AF1" w:rsidRDefault="00F51EDD" w:rsidP="00136135">
      <w:pPr>
        <w:spacing w:after="0" w:line="360" w:lineRule="auto"/>
        <w:jc w:val="both"/>
        <w:rPr>
          <w:rFonts w:asciiTheme="minorHAnsi" w:eastAsia="Times New Roman" w:hAnsiTheme="minorHAnsi" w:cs="Times New Roman"/>
          <w:szCs w:val="24"/>
          <w:lang w:eastAsia="en-GB"/>
        </w:rPr>
      </w:pPr>
    </w:p>
    <w:p w:rsidR="00F51EDD" w:rsidRPr="00655AF1" w:rsidRDefault="00F51EDD" w:rsidP="00136135">
      <w:pPr>
        <w:spacing w:after="0" w:line="360" w:lineRule="auto"/>
        <w:jc w:val="both"/>
        <w:rPr>
          <w:rFonts w:asciiTheme="minorHAnsi" w:eastAsia="Times New Roman" w:hAnsiTheme="minorHAnsi" w:cs="Times New Roman"/>
          <w:szCs w:val="24"/>
          <w:lang w:eastAsia="en-GB"/>
        </w:rPr>
      </w:pPr>
    </w:p>
    <w:p w:rsidR="00136135" w:rsidRPr="00655AF1" w:rsidRDefault="00136135" w:rsidP="00136135">
      <w:pPr>
        <w:spacing w:after="0" w:line="360" w:lineRule="auto"/>
        <w:jc w:val="both"/>
        <w:rPr>
          <w:rFonts w:asciiTheme="minorHAnsi" w:eastAsia="Times New Roman" w:hAnsiTheme="minorHAnsi" w:cs="Times New Roman"/>
          <w:szCs w:val="24"/>
          <w:lang w:eastAsia="en-GB"/>
        </w:rPr>
      </w:pPr>
    </w:p>
    <w:p w:rsidR="00104E0E" w:rsidRPr="00655AF1" w:rsidRDefault="00104E0E" w:rsidP="00136135">
      <w:pPr>
        <w:spacing w:after="0" w:line="360" w:lineRule="auto"/>
        <w:jc w:val="both"/>
        <w:rPr>
          <w:rFonts w:asciiTheme="minorHAnsi" w:eastAsia="Times New Roman" w:hAnsiTheme="minorHAnsi" w:cs="Times New Roman"/>
          <w:szCs w:val="24"/>
          <w:lang w:eastAsia="en-GB"/>
        </w:rPr>
      </w:pPr>
    </w:p>
    <w:p w:rsidR="005A0849" w:rsidRPr="00655AF1" w:rsidRDefault="005A0849" w:rsidP="00136135">
      <w:pPr>
        <w:spacing w:after="0" w:line="360" w:lineRule="auto"/>
        <w:jc w:val="both"/>
        <w:rPr>
          <w:rFonts w:asciiTheme="minorHAnsi" w:eastAsia="Times New Roman" w:hAnsiTheme="minorHAnsi" w:cs="Times New Roman"/>
          <w:szCs w:val="24"/>
          <w:lang w:eastAsia="en-GB"/>
        </w:rPr>
      </w:pPr>
    </w:p>
    <w:p w:rsidR="005A0849" w:rsidRPr="00655AF1" w:rsidRDefault="005A0849" w:rsidP="00136135">
      <w:pPr>
        <w:spacing w:after="0" w:line="360" w:lineRule="auto"/>
        <w:jc w:val="both"/>
        <w:rPr>
          <w:rFonts w:asciiTheme="minorHAnsi" w:eastAsia="Times New Roman" w:hAnsiTheme="minorHAnsi" w:cs="Times New Roman"/>
          <w:szCs w:val="24"/>
          <w:lang w:eastAsia="en-GB"/>
        </w:rPr>
      </w:pPr>
    </w:p>
    <w:p w:rsidR="005A0849" w:rsidRPr="00655AF1" w:rsidRDefault="005A0849" w:rsidP="00136135">
      <w:pPr>
        <w:spacing w:after="0" w:line="360" w:lineRule="auto"/>
        <w:jc w:val="both"/>
        <w:rPr>
          <w:rFonts w:asciiTheme="minorHAnsi" w:eastAsia="Times New Roman" w:hAnsiTheme="minorHAnsi" w:cs="Times New Roman"/>
          <w:szCs w:val="24"/>
          <w:lang w:eastAsia="en-GB"/>
        </w:rPr>
      </w:pPr>
    </w:p>
    <w:p w:rsidR="005A0849" w:rsidRPr="00655AF1" w:rsidRDefault="005A0849" w:rsidP="00136135">
      <w:pPr>
        <w:spacing w:after="0" w:line="360" w:lineRule="auto"/>
        <w:jc w:val="both"/>
        <w:rPr>
          <w:rFonts w:asciiTheme="minorHAnsi" w:eastAsia="Times New Roman" w:hAnsiTheme="minorHAnsi" w:cs="Times New Roman"/>
          <w:szCs w:val="24"/>
          <w:lang w:eastAsia="en-GB"/>
        </w:rPr>
      </w:pPr>
    </w:p>
    <w:p w:rsidR="005A0849" w:rsidRPr="00655AF1" w:rsidRDefault="005A0849" w:rsidP="00136135">
      <w:pPr>
        <w:spacing w:after="0" w:line="360" w:lineRule="auto"/>
        <w:jc w:val="both"/>
        <w:rPr>
          <w:rFonts w:asciiTheme="minorHAnsi" w:eastAsia="Times New Roman" w:hAnsiTheme="minorHAnsi" w:cs="Times New Roman"/>
          <w:szCs w:val="24"/>
          <w:lang w:eastAsia="en-GB"/>
        </w:rPr>
      </w:pPr>
    </w:p>
    <w:p w:rsidR="005A0849" w:rsidRPr="00655AF1" w:rsidRDefault="005A0849" w:rsidP="00136135">
      <w:pPr>
        <w:spacing w:after="0" w:line="360" w:lineRule="auto"/>
        <w:jc w:val="both"/>
        <w:rPr>
          <w:rFonts w:asciiTheme="minorHAnsi" w:eastAsia="Times New Roman" w:hAnsiTheme="minorHAnsi" w:cs="Times New Roman"/>
          <w:szCs w:val="24"/>
          <w:lang w:eastAsia="en-GB"/>
        </w:rPr>
      </w:pPr>
    </w:p>
    <w:p w:rsidR="005A0849" w:rsidRPr="00655AF1" w:rsidRDefault="005A0849" w:rsidP="00136135">
      <w:pPr>
        <w:spacing w:after="0" w:line="360" w:lineRule="auto"/>
        <w:jc w:val="both"/>
        <w:rPr>
          <w:rFonts w:asciiTheme="minorHAnsi" w:eastAsia="Times New Roman" w:hAnsiTheme="minorHAnsi" w:cs="Times New Roman"/>
          <w:szCs w:val="24"/>
          <w:lang w:eastAsia="en-GB"/>
        </w:rPr>
      </w:pPr>
    </w:p>
    <w:p w:rsidR="005A0849" w:rsidRPr="00655AF1" w:rsidRDefault="005A0849" w:rsidP="00136135">
      <w:pPr>
        <w:spacing w:after="0" w:line="360" w:lineRule="auto"/>
        <w:jc w:val="both"/>
        <w:rPr>
          <w:rFonts w:asciiTheme="minorHAnsi" w:eastAsia="Times New Roman" w:hAnsiTheme="minorHAnsi" w:cs="Times New Roman"/>
          <w:szCs w:val="24"/>
          <w:lang w:eastAsia="en-GB"/>
        </w:rPr>
      </w:pPr>
    </w:p>
    <w:p w:rsidR="005A0849" w:rsidRPr="00655AF1" w:rsidRDefault="005A0849" w:rsidP="00136135">
      <w:pPr>
        <w:spacing w:after="0" w:line="360" w:lineRule="auto"/>
        <w:jc w:val="both"/>
        <w:rPr>
          <w:rFonts w:asciiTheme="minorHAnsi" w:eastAsia="Times New Roman" w:hAnsiTheme="minorHAnsi" w:cs="Times New Roman"/>
          <w:szCs w:val="24"/>
          <w:lang w:eastAsia="en-GB"/>
        </w:rPr>
      </w:pPr>
    </w:p>
    <w:p w:rsidR="00181A91" w:rsidRPr="00655AF1" w:rsidRDefault="00181A91" w:rsidP="00136135">
      <w:pPr>
        <w:spacing w:after="0" w:line="360" w:lineRule="auto"/>
        <w:jc w:val="both"/>
        <w:rPr>
          <w:rFonts w:asciiTheme="minorHAnsi" w:eastAsia="Times New Roman" w:hAnsiTheme="minorHAnsi" w:cs="Times New Roman"/>
          <w:szCs w:val="24"/>
          <w:lang w:eastAsia="en-GB"/>
        </w:rPr>
      </w:pPr>
    </w:p>
    <w:p w:rsidR="00863B9A" w:rsidRPr="00655AF1" w:rsidRDefault="00863B9A" w:rsidP="00136135">
      <w:pPr>
        <w:spacing w:after="0" w:line="360" w:lineRule="auto"/>
        <w:jc w:val="both"/>
        <w:rPr>
          <w:rFonts w:asciiTheme="minorHAnsi" w:eastAsia="Times New Roman" w:hAnsiTheme="minorHAnsi" w:cs="Times New Roman"/>
          <w:szCs w:val="24"/>
          <w:lang w:eastAsia="en-GB"/>
        </w:rPr>
      </w:pPr>
    </w:p>
    <w:p w:rsidR="00136135" w:rsidRPr="00655AF1" w:rsidRDefault="00D50B6C" w:rsidP="00136135">
      <w:pPr>
        <w:pStyle w:val="Heading2"/>
        <w:pBdr>
          <w:bottom w:val="single" w:sz="6" w:space="1" w:color="auto"/>
        </w:pBdr>
        <w:rPr>
          <w:rFonts w:asciiTheme="minorHAnsi" w:eastAsia="Times New Roman" w:hAnsiTheme="minorHAnsi"/>
          <w:color w:val="auto"/>
          <w:sz w:val="32"/>
          <w:szCs w:val="32"/>
          <w:lang w:eastAsia="en-GB"/>
        </w:rPr>
      </w:pPr>
      <w:bookmarkStart w:id="76" w:name="_Toc478736959"/>
      <w:r w:rsidRPr="00655AF1">
        <w:rPr>
          <w:rFonts w:asciiTheme="minorHAnsi" w:eastAsia="Times New Roman" w:hAnsiTheme="minorHAnsi"/>
          <w:color w:val="auto"/>
          <w:sz w:val="32"/>
          <w:szCs w:val="32"/>
          <w:lang w:eastAsia="en-GB"/>
        </w:rPr>
        <w:lastRenderedPageBreak/>
        <w:t>Chapter</w:t>
      </w:r>
      <w:r w:rsidR="0031019D" w:rsidRPr="00655AF1">
        <w:rPr>
          <w:rFonts w:asciiTheme="minorHAnsi" w:eastAsia="Times New Roman" w:hAnsiTheme="minorHAnsi"/>
          <w:color w:val="auto"/>
          <w:sz w:val="32"/>
          <w:szCs w:val="32"/>
          <w:lang w:eastAsia="en-GB"/>
        </w:rPr>
        <w:t xml:space="preserve"> 3</w:t>
      </w:r>
      <w:bookmarkEnd w:id="75"/>
      <w:bookmarkEnd w:id="76"/>
    </w:p>
    <w:p w:rsidR="0031019D" w:rsidRPr="00655AF1" w:rsidRDefault="0031019D" w:rsidP="0031019D">
      <w:pPr>
        <w:rPr>
          <w:rFonts w:asciiTheme="minorHAnsi" w:hAnsiTheme="minorHAnsi"/>
          <w:lang w:eastAsia="en-GB"/>
        </w:rPr>
      </w:pPr>
    </w:p>
    <w:p w:rsidR="0031019D" w:rsidRPr="00655AF1" w:rsidRDefault="0031019D" w:rsidP="0031019D">
      <w:pPr>
        <w:pStyle w:val="Heading2"/>
        <w:jc w:val="center"/>
        <w:rPr>
          <w:rFonts w:asciiTheme="minorHAnsi" w:eastAsia="Times New Roman" w:hAnsiTheme="minorHAnsi"/>
          <w:color w:val="auto"/>
          <w:sz w:val="32"/>
          <w:szCs w:val="32"/>
          <w:lang w:eastAsia="en-GB"/>
        </w:rPr>
      </w:pPr>
      <w:bookmarkStart w:id="77" w:name="_Toc459283871"/>
      <w:bookmarkStart w:id="78" w:name="_Toc478736960"/>
      <w:r w:rsidRPr="00655AF1">
        <w:rPr>
          <w:rFonts w:asciiTheme="minorHAnsi" w:eastAsia="Times New Roman" w:hAnsiTheme="minorHAnsi"/>
          <w:color w:val="auto"/>
          <w:sz w:val="32"/>
          <w:szCs w:val="32"/>
          <w:lang w:eastAsia="en-GB"/>
        </w:rPr>
        <w:t>Methodology</w:t>
      </w:r>
      <w:bookmarkEnd w:id="77"/>
      <w:bookmarkEnd w:id="78"/>
    </w:p>
    <w:p w:rsidR="0031019D" w:rsidRPr="00655AF1" w:rsidRDefault="0031019D" w:rsidP="0031019D">
      <w:pPr>
        <w:spacing w:after="0" w:line="360" w:lineRule="auto"/>
        <w:jc w:val="center"/>
        <w:rPr>
          <w:rFonts w:asciiTheme="minorHAnsi" w:eastAsia="Times New Roman" w:hAnsiTheme="minorHAnsi" w:cs="Times New Roman"/>
          <w:b/>
          <w:szCs w:val="24"/>
          <w:lang w:eastAsia="en-GB"/>
        </w:rPr>
      </w:pPr>
    </w:p>
    <w:p w:rsidR="0031019D" w:rsidRPr="00655AF1" w:rsidRDefault="0031019D" w:rsidP="0031019D">
      <w:pPr>
        <w:spacing w:after="0" w:line="360" w:lineRule="auto"/>
        <w:jc w:val="center"/>
        <w:rPr>
          <w:rFonts w:asciiTheme="minorHAnsi" w:eastAsia="Times New Roman" w:hAnsiTheme="minorHAnsi" w:cs="Times New Roman"/>
          <w:b/>
          <w:szCs w:val="24"/>
          <w:lang w:eastAsia="en-GB"/>
        </w:rPr>
      </w:pPr>
    </w:p>
    <w:p w:rsidR="0031019D" w:rsidRPr="00655AF1" w:rsidRDefault="005247DA" w:rsidP="0031019D">
      <w:pPr>
        <w:pStyle w:val="Heading2"/>
        <w:rPr>
          <w:rFonts w:asciiTheme="minorHAnsi" w:eastAsia="Times New Roman" w:hAnsiTheme="minorHAnsi"/>
          <w:color w:val="auto"/>
          <w:lang w:eastAsia="en-GB"/>
        </w:rPr>
      </w:pPr>
      <w:bookmarkStart w:id="79" w:name="_Toc459283872"/>
      <w:bookmarkStart w:id="80" w:name="_Toc478736961"/>
      <w:r w:rsidRPr="00655AF1">
        <w:rPr>
          <w:rFonts w:asciiTheme="minorHAnsi" w:eastAsia="Times New Roman" w:hAnsiTheme="minorHAnsi"/>
          <w:color w:val="auto"/>
          <w:lang w:eastAsia="en-GB"/>
        </w:rPr>
        <w:t>3.0</w:t>
      </w:r>
      <w:r w:rsidR="0031019D" w:rsidRPr="00655AF1">
        <w:rPr>
          <w:rFonts w:asciiTheme="minorHAnsi" w:eastAsia="Times New Roman" w:hAnsiTheme="minorHAnsi"/>
          <w:color w:val="auto"/>
          <w:lang w:eastAsia="en-GB"/>
        </w:rPr>
        <w:t>.</w:t>
      </w:r>
      <w:r w:rsidR="0031019D" w:rsidRPr="00655AF1">
        <w:rPr>
          <w:rFonts w:asciiTheme="minorHAnsi" w:eastAsia="Times New Roman" w:hAnsiTheme="minorHAnsi"/>
          <w:color w:val="auto"/>
          <w:lang w:eastAsia="en-GB"/>
        </w:rPr>
        <w:tab/>
        <w:t>Introduction</w:t>
      </w:r>
      <w:bookmarkEnd w:id="79"/>
      <w:bookmarkEnd w:id="80"/>
    </w:p>
    <w:p w:rsidR="0031019D" w:rsidRPr="00655AF1" w:rsidRDefault="0031019D" w:rsidP="0031019D">
      <w:pPr>
        <w:spacing w:after="0" w:line="360" w:lineRule="auto"/>
        <w:rPr>
          <w:rFonts w:asciiTheme="minorHAnsi" w:eastAsia="Times New Roman" w:hAnsiTheme="minorHAnsi" w:cs="Times New Roman"/>
          <w:b/>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This </w:t>
      </w:r>
      <w:r w:rsidR="003F2203"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presents an explanation for the research paradigm, together with a rationale which describes the research strategy; design and methods employed. I begin by clarifying my positionality, outlining ethical considerations and then include an account, with a justification of the strategies </w:t>
      </w:r>
      <w:r w:rsidR="0012706C" w:rsidRPr="00655AF1">
        <w:rPr>
          <w:rFonts w:asciiTheme="minorHAnsi" w:eastAsia="Times New Roman" w:hAnsiTheme="minorHAnsi" w:cs="Times New Roman"/>
          <w:szCs w:val="24"/>
          <w:lang w:eastAsia="en-GB"/>
        </w:rPr>
        <w:t>applied</w:t>
      </w:r>
      <w:r w:rsidRPr="00655AF1">
        <w:rPr>
          <w:rFonts w:asciiTheme="minorHAnsi" w:eastAsia="Times New Roman" w:hAnsiTheme="minorHAnsi" w:cs="Times New Roman"/>
          <w:szCs w:val="24"/>
          <w:lang w:eastAsia="en-GB"/>
        </w:rPr>
        <w:t xml:space="preserve"> to analyse the data. Finally, I discuss the possible limitations of the research methodology. The aim of this research is to understand the experiences, views and subsequent challenges of Early Years Teac</w:t>
      </w:r>
      <w:r w:rsidR="00FC7F9A" w:rsidRPr="00655AF1">
        <w:rPr>
          <w:rFonts w:asciiTheme="minorHAnsi" w:eastAsia="Times New Roman" w:hAnsiTheme="minorHAnsi" w:cs="Times New Roman"/>
          <w:szCs w:val="24"/>
          <w:lang w:eastAsia="en-GB"/>
        </w:rPr>
        <w:t>hers on the Graduate Employment-</w:t>
      </w:r>
      <w:r w:rsidRPr="00655AF1">
        <w:rPr>
          <w:rFonts w:asciiTheme="minorHAnsi" w:eastAsia="Times New Roman" w:hAnsiTheme="minorHAnsi" w:cs="Times New Roman"/>
          <w:szCs w:val="24"/>
          <w:lang w:eastAsia="en-GB"/>
        </w:rPr>
        <w:t xml:space="preserve">Based (GEB) Early Years Teacher Status training route, with regard to early reading development in under-threes.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Law (2004) suggests t</w:t>
      </w:r>
      <w:r w:rsidR="00C21036" w:rsidRPr="00655AF1">
        <w:rPr>
          <w:rFonts w:asciiTheme="minorHAnsi" w:eastAsia="Times New Roman" w:hAnsiTheme="minorHAnsi" w:cs="Times New Roman"/>
          <w:szCs w:val="24"/>
          <w:lang w:eastAsia="en-GB"/>
        </w:rPr>
        <w:t>hat the research method chosen “</w:t>
      </w:r>
      <w:r w:rsidRPr="00655AF1">
        <w:rPr>
          <w:rFonts w:asciiTheme="minorHAnsi" w:eastAsia="Times New Roman" w:hAnsiTheme="minorHAnsi" w:cs="Times New Roman"/>
          <w:szCs w:val="24"/>
          <w:lang w:eastAsia="en-GB"/>
        </w:rPr>
        <w:t>hopes to guide us more or less quickly and securely to our destination, a destination that is taken to be knowledge about the proc</w:t>
      </w:r>
      <w:r w:rsidR="00C21036" w:rsidRPr="00655AF1">
        <w:rPr>
          <w:rFonts w:asciiTheme="minorHAnsi" w:eastAsia="Times New Roman" w:hAnsiTheme="minorHAnsi" w:cs="Times New Roman"/>
          <w:szCs w:val="24"/>
          <w:lang w:eastAsia="en-GB"/>
        </w:rPr>
        <w:t>esses at work in a single world”</w:t>
      </w:r>
      <w:r w:rsidR="00A14BEC" w:rsidRPr="00655AF1">
        <w:rPr>
          <w:rFonts w:asciiTheme="minorHAnsi" w:eastAsia="Times New Roman" w:hAnsiTheme="minorHAnsi" w:cs="Times New Roman"/>
          <w:szCs w:val="24"/>
          <w:lang w:eastAsia="en-GB"/>
        </w:rPr>
        <w:t xml:space="preserve"> (p. 9)</w:t>
      </w:r>
      <w:r w:rsidRPr="00655AF1">
        <w:rPr>
          <w:rFonts w:asciiTheme="minorHAnsi" w:eastAsia="Times New Roman" w:hAnsiTheme="minorHAnsi" w:cs="Times New Roman"/>
          <w:szCs w:val="24"/>
          <w:lang w:eastAsia="en-GB"/>
        </w:rPr>
        <w:t xml:space="preserve">. Given that early reading development, practice and provision is shaped by policy, legislation and very little guidance </w:t>
      </w:r>
      <w:r w:rsidR="00F92031" w:rsidRPr="00655AF1">
        <w:rPr>
          <w:rFonts w:cs="Arial"/>
          <w:shd w:val="clear" w:color="auto" w:fill="FFFFFF"/>
        </w:rPr>
        <w:t>-</w:t>
      </w:r>
      <w:r w:rsidR="001310CB" w:rsidRPr="00655AF1">
        <w:rPr>
          <w:rFonts w:cs="Arial"/>
          <w:shd w:val="clear" w:color="auto" w:fill="FFFFFF"/>
        </w:rPr>
        <w:t xml:space="preserve"> </w:t>
      </w:r>
      <w:r w:rsidRPr="00655AF1">
        <w:rPr>
          <w:rFonts w:asciiTheme="minorHAnsi" w:eastAsia="Times New Roman" w:hAnsiTheme="minorHAnsi" w:cs="Times New Roman"/>
          <w:szCs w:val="24"/>
          <w:lang w:eastAsia="en-GB"/>
        </w:rPr>
        <w:t xml:space="preserve">in contrast to the teaching of phonics, which has a plethora of guidance and programmes of study, this </w:t>
      </w:r>
      <w:r w:rsidR="0012706C" w:rsidRPr="00655AF1">
        <w:rPr>
          <w:rFonts w:asciiTheme="minorHAnsi" w:eastAsia="Times New Roman" w:hAnsiTheme="minorHAnsi" w:cs="Times New Roman"/>
          <w:szCs w:val="24"/>
          <w:lang w:eastAsia="en-GB"/>
        </w:rPr>
        <w:t>research study</w:t>
      </w:r>
      <w:r w:rsidRPr="00655AF1">
        <w:rPr>
          <w:rFonts w:asciiTheme="minorHAnsi" w:eastAsia="Times New Roman" w:hAnsiTheme="minorHAnsi" w:cs="Times New Roman"/>
          <w:szCs w:val="24"/>
          <w:lang w:eastAsia="en-GB"/>
        </w:rPr>
        <w:t xml:space="preserve"> </w:t>
      </w:r>
      <w:r w:rsidR="0012706C" w:rsidRPr="00655AF1">
        <w:rPr>
          <w:rFonts w:asciiTheme="minorHAnsi" w:eastAsia="Times New Roman" w:hAnsiTheme="minorHAnsi" w:cs="Times New Roman"/>
          <w:szCs w:val="24"/>
          <w:lang w:eastAsia="en-GB"/>
        </w:rPr>
        <w:t>is designed</w:t>
      </w:r>
      <w:r w:rsidRPr="00655AF1">
        <w:rPr>
          <w:rFonts w:asciiTheme="minorHAnsi" w:eastAsia="Times New Roman" w:hAnsiTheme="minorHAnsi" w:cs="Times New Roman"/>
          <w:szCs w:val="24"/>
          <w:lang w:eastAsia="en-GB"/>
        </w:rPr>
        <w:t xml:space="preserve"> to gain an insight into the processes and practice of provision for under-threes. Research into the field of practitioner experiences of supporting early reading would seem to require a methodological approach that offers an opportunity for those experiences and challenges to emerge within a mainly qualitative, constructivist paradigm, as Hesse-Biber (2010) suggests that qualitative research is about </w:t>
      </w:r>
      <w:r w:rsidR="004F0C85" w:rsidRPr="00655AF1">
        <w:rPr>
          <w:rFonts w:asciiTheme="minorHAnsi" w:eastAsia="Times New Roman" w:hAnsiTheme="minorHAnsi" w:cs="Times New Roman"/>
          <w:szCs w:val="24"/>
          <w:lang w:eastAsia="en-GB"/>
        </w:rPr>
        <w:t>accepting</w:t>
      </w:r>
      <w:r w:rsidRPr="00655AF1">
        <w:rPr>
          <w:rFonts w:asciiTheme="minorHAnsi" w:eastAsia="Times New Roman" w:hAnsiTheme="minorHAnsi" w:cs="Times New Roman"/>
          <w:szCs w:val="24"/>
          <w:lang w:eastAsia="en-GB"/>
        </w:rPr>
        <w:t xml:space="preserve"> the </w:t>
      </w:r>
      <w:r w:rsidR="004F0C85" w:rsidRPr="00655AF1">
        <w:rPr>
          <w:rFonts w:asciiTheme="minorHAnsi" w:eastAsia="Times New Roman" w:hAnsiTheme="minorHAnsi" w:cs="Times New Roman"/>
          <w:szCs w:val="24"/>
          <w:lang w:eastAsia="en-GB"/>
        </w:rPr>
        <w:t>viewpoints of the participants and</w:t>
      </w:r>
      <w:r w:rsidR="002565C9"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makin</w:t>
      </w:r>
      <w:r w:rsidR="004F0C85" w:rsidRPr="00655AF1">
        <w:rPr>
          <w:rFonts w:asciiTheme="minorHAnsi" w:eastAsia="Times New Roman" w:hAnsiTheme="minorHAnsi" w:cs="Times New Roman"/>
          <w:szCs w:val="24"/>
          <w:lang w:eastAsia="en-GB"/>
        </w:rPr>
        <w:t>g</w:t>
      </w:r>
      <w:r w:rsidR="002565C9" w:rsidRPr="00655AF1">
        <w:rPr>
          <w:rFonts w:asciiTheme="minorHAnsi" w:eastAsia="Times New Roman" w:hAnsiTheme="minorHAnsi" w:cs="Times New Roman"/>
          <w:szCs w:val="24"/>
          <w:lang w:eastAsia="en-GB"/>
        </w:rPr>
        <w:t xml:space="preserve"> meaning from those experiences. </w:t>
      </w:r>
      <w:r w:rsidRPr="00655AF1">
        <w:rPr>
          <w:rFonts w:asciiTheme="minorHAnsi" w:eastAsia="Times New Roman" w:hAnsiTheme="minorHAnsi" w:cs="Times New Roman"/>
          <w:szCs w:val="24"/>
          <w:lang w:eastAsia="en-GB"/>
        </w:rPr>
        <w:t>As it is the experiences, ideas, perceptions and challenges of the practitioners that I was interested in exploring, this lent itself to a mixed methods approach, de</w:t>
      </w:r>
      <w:r w:rsidR="00F46012" w:rsidRPr="00655AF1">
        <w:rPr>
          <w:rFonts w:asciiTheme="minorHAnsi" w:eastAsia="Times New Roman" w:hAnsiTheme="minorHAnsi" w:cs="Times New Roman"/>
          <w:szCs w:val="24"/>
          <w:lang w:eastAsia="en-GB"/>
        </w:rPr>
        <w:t>picted</w:t>
      </w:r>
      <w:r w:rsidRPr="00655AF1">
        <w:rPr>
          <w:rFonts w:asciiTheme="minorHAnsi" w:eastAsia="Times New Roman" w:hAnsiTheme="minorHAnsi" w:cs="Times New Roman"/>
          <w:szCs w:val="24"/>
          <w:lang w:eastAsia="en-GB"/>
        </w:rPr>
        <w:t xml:space="preserve"> by Johnson and Onwuegbuzie (2004). The individual methods were predominantly qualitative and </w:t>
      </w:r>
      <w:r w:rsidRPr="00655AF1">
        <w:rPr>
          <w:rFonts w:asciiTheme="minorHAnsi" w:eastAsia="Times New Roman" w:hAnsiTheme="minorHAnsi" w:cs="Times New Roman"/>
          <w:szCs w:val="24"/>
          <w:lang w:eastAsia="en-GB"/>
        </w:rPr>
        <w:lastRenderedPageBreak/>
        <w:t xml:space="preserve">included interviews, focus group workshops and Zine entries, alongside a quantitative and qualitative initial survey. Aspin (1995) describes empiricism as </w:t>
      </w:r>
      <w:r w:rsidR="004F62F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a philosophical term </w:t>
      </w:r>
      <w:r w:rsidR="00E54930" w:rsidRPr="00655AF1">
        <w:rPr>
          <w:rFonts w:asciiTheme="minorHAnsi" w:eastAsia="Times New Roman" w:hAnsiTheme="minorHAnsi" w:cs="Times New Roman"/>
          <w:szCs w:val="24"/>
          <w:lang w:eastAsia="en-GB"/>
        </w:rPr>
        <w:t xml:space="preserve">that outlines </w:t>
      </w:r>
      <w:r w:rsidRPr="00655AF1">
        <w:rPr>
          <w:rFonts w:asciiTheme="minorHAnsi" w:eastAsia="Times New Roman" w:hAnsiTheme="minorHAnsi" w:cs="Times New Roman"/>
          <w:szCs w:val="24"/>
          <w:lang w:eastAsia="en-GB"/>
        </w:rPr>
        <w:t>the epistemological theory that regards experience as the foundation or source of knowledge</w:t>
      </w:r>
      <w:r w:rsidR="004F62F3" w:rsidRPr="00655AF1">
        <w:rPr>
          <w:rFonts w:asciiTheme="minorHAnsi" w:eastAsia="Times New Roman" w:hAnsiTheme="minorHAnsi" w:cs="Times New Roman"/>
          <w:szCs w:val="24"/>
          <w:lang w:eastAsia="en-GB"/>
        </w:rPr>
        <w:t>”</w:t>
      </w:r>
      <w:r w:rsidR="00A14BEC" w:rsidRPr="00655AF1">
        <w:rPr>
          <w:rFonts w:asciiTheme="minorHAnsi" w:eastAsia="Times New Roman" w:hAnsiTheme="minorHAnsi" w:cs="Times New Roman"/>
          <w:szCs w:val="24"/>
          <w:lang w:eastAsia="en-GB"/>
        </w:rPr>
        <w:t xml:space="preserve"> (p. 21)</w:t>
      </w:r>
      <w:r w:rsidRPr="00655AF1">
        <w:rPr>
          <w:rFonts w:asciiTheme="minorHAnsi" w:eastAsia="Times New Roman" w:hAnsiTheme="minorHAnsi" w:cs="Times New Roman"/>
          <w:szCs w:val="24"/>
          <w:lang w:eastAsia="en-GB"/>
        </w:rPr>
        <w:t>. In this study</w:t>
      </w:r>
      <w:r w:rsidR="00E54930"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the practitioners’ experiences are the sources of knowledge. </w:t>
      </w:r>
    </w:p>
    <w:p w:rsidR="0031019D" w:rsidRPr="00655AF1" w:rsidRDefault="0031019D" w:rsidP="006B00BA">
      <w:pPr>
        <w:spacing w:after="0" w:line="24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5247DA" w:rsidP="0031019D">
      <w:pPr>
        <w:pStyle w:val="Heading2"/>
        <w:rPr>
          <w:rFonts w:asciiTheme="minorHAnsi" w:eastAsia="Times New Roman" w:hAnsiTheme="minorHAnsi"/>
          <w:color w:val="auto"/>
          <w:lang w:eastAsia="en-GB"/>
        </w:rPr>
      </w:pPr>
      <w:bookmarkStart w:id="81" w:name="_Toc459283873"/>
      <w:bookmarkStart w:id="82" w:name="_Toc478736962"/>
      <w:r w:rsidRPr="00655AF1">
        <w:rPr>
          <w:rFonts w:asciiTheme="minorHAnsi" w:eastAsia="Times New Roman" w:hAnsiTheme="minorHAnsi"/>
          <w:color w:val="auto"/>
          <w:lang w:eastAsia="en-GB"/>
        </w:rPr>
        <w:t>3.1</w:t>
      </w:r>
      <w:r w:rsidR="0031019D" w:rsidRPr="00655AF1">
        <w:rPr>
          <w:rFonts w:asciiTheme="minorHAnsi" w:eastAsia="Times New Roman" w:hAnsiTheme="minorHAnsi"/>
          <w:color w:val="auto"/>
          <w:lang w:eastAsia="en-GB"/>
        </w:rPr>
        <w:t>.</w:t>
      </w:r>
      <w:r w:rsidR="0031019D" w:rsidRPr="00655AF1">
        <w:rPr>
          <w:rFonts w:asciiTheme="minorHAnsi" w:eastAsia="Times New Roman" w:hAnsiTheme="minorHAnsi"/>
          <w:color w:val="auto"/>
          <w:lang w:eastAsia="en-GB"/>
        </w:rPr>
        <w:tab/>
        <w:t>Positionality</w:t>
      </w:r>
      <w:bookmarkEnd w:id="81"/>
      <w:bookmarkEnd w:id="82"/>
      <w:r w:rsidR="0031019D" w:rsidRPr="00655AF1">
        <w:rPr>
          <w:rFonts w:asciiTheme="minorHAnsi" w:eastAsia="Times New Roman" w:hAnsiTheme="minorHAnsi"/>
          <w:color w:val="auto"/>
          <w:lang w:eastAsia="en-GB"/>
        </w:rPr>
        <w:t xml:space="preserve">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181A91"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As in most research studies, there are certain aspects that undoubtedly affect my positionality and the interpretation of the findings. I am passionate about supporting under-threes with early reading, both as a practitioner, teacher and through teaching and supporting trainees studying Early Years Education and Early Childhood Studies programmes in Higher Education. From personal knowledge, experience and research, I have a particular understanding of reading activity with under-threes which influences my position</w:t>
      </w:r>
      <w:r w:rsidR="0012706C" w:rsidRPr="00655AF1">
        <w:rPr>
          <w:rFonts w:asciiTheme="minorHAnsi" w:eastAsia="Times New Roman" w:hAnsiTheme="minorHAnsi" w:cs="Times New Roman"/>
          <w:szCs w:val="24"/>
          <w:lang w:eastAsia="en-GB"/>
        </w:rPr>
        <w:t>ality</w:t>
      </w:r>
      <w:r w:rsidRPr="00655AF1">
        <w:rPr>
          <w:rFonts w:asciiTheme="minorHAnsi" w:eastAsia="Times New Roman" w:hAnsiTheme="minorHAnsi" w:cs="Times New Roman"/>
          <w:szCs w:val="24"/>
          <w:lang w:eastAsia="en-GB"/>
        </w:rPr>
        <w:t xml:space="preserve"> as both an </w:t>
      </w:r>
      <w:r w:rsidR="00D712FA" w:rsidRPr="00655AF1">
        <w:rPr>
          <w:rFonts w:asciiTheme="minorHAnsi" w:eastAsia="Times New Roman" w:hAnsiTheme="minorHAnsi" w:cs="Times New Roman"/>
          <w:szCs w:val="24"/>
          <w:lang w:eastAsia="en-GB"/>
        </w:rPr>
        <w:t xml:space="preserve">“insider and outsider” </w:t>
      </w:r>
      <w:r w:rsidRPr="00655AF1">
        <w:rPr>
          <w:rFonts w:asciiTheme="minorHAnsi" w:eastAsia="Times New Roman" w:hAnsiTheme="minorHAnsi" w:cs="Times New Roman"/>
          <w:szCs w:val="24"/>
          <w:lang w:eastAsia="en-GB"/>
        </w:rPr>
        <w:t>as referred to by Ergun and Erdemir (2010</w:t>
      </w:r>
      <w:r w:rsidR="009A3EDC" w:rsidRPr="00655AF1">
        <w:rPr>
          <w:rFonts w:asciiTheme="minorHAnsi" w:eastAsia="Times New Roman" w:hAnsiTheme="minorHAnsi" w:cs="Times New Roman"/>
          <w:szCs w:val="24"/>
          <w:lang w:eastAsia="en-GB"/>
        </w:rPr>
        <w:t>, p. 16</w:t>
      </w:r>
      <w:r w:rsidRPr="00655AF1">
        <w:rPr>
          <w:rFonts w:asciiTheme="minorHAnsi" w:eastAsia="Times New Roman" w:hAnsiTheme="minorHAnsi" w:cs="Times New Roman"/>
          <w:szCs w:val="24"/>
          <w:lang w:eastAsia="en-GB"/>
        </w:rPr>
        <w:t xml:space="preserve">).  </w:t>
      </w:r>
      <w:r w:rsidR="00353818" w:rsidRPr="00655AF1">
        <w:rPr>
          <w:rFonts w:asciiTheme="minorHAnsi" w:eastAsia="Times New Roman" w:hAnsiTheme="minorHAnsi" w:cs="Times New Roman"/>
          <w:szCs w:val="24"/>
          <w:lang w:eastAsia="en-GB"/>
        </w:rPr>
        <w:t>A</w:t>
      </w:r>
      <w:r w:rsidRPr="00655AF1">
        <w:rPr>
          <w:rFonts w:asciiTheme="minorHAnsi" w:eastAsia="Times New Roman" w:hAnsiTheme="minorHAnsi" w:cs="Times New Roman"/>
          <w:szCs w:val="24"/>
          <w:lang w:eastAsia="en-GB"/>
        </w:rPr>
        <w:t xml:space="preserve">s early reading with under-threes is still an under-researched field, with a great deal of pedagogy, provision, practice and practitioner perceptions still unknown, I am </w:t>
      </w:r>
      <w:r w:rsidR="00FC7F9A" w:rsidRPr="00655AF1">
        <w:rPr>
          <w:rFonts w:asciiTheme="minorHAnsi" w:eastAsia="Times New Roman" w:hAnsiTheme="minorHAnsi" w:cs="Times New Roman"/>
          <w:szCs w:val="24"/>
          <w:lang w:eastAsia="en-GB"/>
        </w:rPr>
        <w:t xml:space="preserve">also </w:t>
      </w:r>
      <w:r w:rsidR="00FA688F" w:rsidRPr="00655AF1">
        <w:rPr>
          <w:rFonts w:asciiTheme="minorHAnsi" w:eastAsia="Times New Roman" w:hAnsiTheme="minorHAnsi" w:cs="Times New Roman"/>
          <w:szCs w:val="24"/>
          <w:lang w:eastAsia="en-GB"/>
        </w:rPr>
        <w:t>very aware that I am</w:t>
      </w:r>
      <w:r w:rsidRPr="00655AF1">
        <w:rPr>
          <w:rFonts w:asciiTheme="minorHAnsi" w:eastAsia="Times New Roman" w:hAnsiTheme="minorHAnsi" w:cs="Times New Roman"/>
          <w:szCs w:val="24"/>
          <w:lang w:eastAsia="en-GB"/>
        </w:rPr>
        <w:t xml:space="preserve"> </w:t>
      </w:r>
      <w:r w:rsidR="00FA688F" w:rsidRPr="00655AF1">
        <w:rPr>
          <w:rFonts w:asciiTheme="minorHAnsi" w:eastAsia="Times New Roman" w:hAnsiTheme="minorHAnsi" w:cs="Times New Roman"/>
          <w:szCs w:val="24"/>
          <w:lang w:eastAsia="en-GB"/>
        </w:rPr>
        <w:t>researching</w:t>
      </w:r>
      <w:r w:rsidRPr="00655AF1">
        <w:rPr>
          <w:rFonts w:asciiTheme="minorHAnsi" w:eastAsia="Times New Roman" w:hAnsiTheme="minorHAnsi" w:cs="Times New Roman"/>
          <w:szCs w:val="24"/>
          <w:lang w:eastAsia="en-GB"/>
        </w:rPr>
        <w:t xml:space="preserve"> practitioners with whom I have some </w:t>
      </w:r>
      <w:r w:rsidR="00DF4199" w:rsidRPr="00655AF1">
        <w:rPr>
          <w:rFonts w:asciiTheme="minorHAnsi" w:eastAsia="Times New Roman" w:hAnsiTheme="minorHAnsi" w:cs="Times New Roman"/>
          <w:szCs w:val="24"/>
          <w:lang w:eastAsia="en-GB"/>
        </w:rPr>
        <w:t>compassions</w:t>
      </w:r>
      <w:r w:rsidRPr="00655AF1">
        <w:rPr>
          <w:rFonts w:asciiTheme="minorHAnsi" w:eastAsia="Times New Roman" w:hAnsiTheme="minorHAnsi" w:cs="Times New Roman"/>
          <w:szCs w:val="24"/>
          <w:lang w:eastAsia="en-GB"/>
        </w:rPr>
        <w:t xml:space="preserve"> and respect, thus noted as an important consideration to acknowledge by Hammersley (2008). </w:t>
      </w:r>
    </w:p>
    <w:p w:rsidR="00181A91" w:rsidRPr="00655AF1" w:rsidRDefault="00181A91" w:rsidP="0031019D">
      <w:pPr>
        <w:spacing w:after="0" w:line="360" w:lineRule="auto"/>
        <w:jc w:val="both"/>
        <w:rPr>
          <w:rFonts w:asciiTheme="minorHAnsi" w:eastAsia="Times New Roman" w:hAnsiTheme="minorHAnsi" w:cs="Times New Roman"/>
          <w:szCs w:val="24"/>
          <w:lang w:eastAsia="en-GB"/>
        </w:rPr>
      </w:pPr>
    </w:p>
    <w:p w:rsidR="006001CF" w:rsidRPr="00655AF1" w:rsidRDefault="0031019D" w:rsidP="0073319E">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main intention of this research study is to find out what practitioners do with under-threes to support early reading and why. In order to </w:t>
      </w:r>
      <w:r w:rsidR="004D69C9" w:rsidRPr="00655AF1">
        <w:rPr>
          <w:rFonts w:asciiTheme="minorHAnsi" w:eastAsia="Times New Roman" w:hAnsiTheme="minorHAnsi" w:cs="Times New Roman"/>
          <w:szCs w:val="24"/>
          <w:lang w:eastAsia="en-GB"/>
        </w:rPr>
        <w:t>achieve this</w:t>
      </w:r>
      <w:r w:rsidRPr="00655AF1">
        <w:rPr>
          <w:rFonts w:asciiTheme="minorHAnsi" w:eastAsia="Times New Roman" w:hAnsiTheme="minorHAnsi" w:cs="Times New Roman"/>
          <w:szCs w:val="24"/>
          <w:lang w:eastAsia="en-GB"/>
        </w:rPr>
        <w:t>, I used a variety of sources of data; survey, interviews, focus group workshops and examination of the Zines as a comb</w:t>
      </w:r>
      <w:r w:rsidR="00303AE9" w:rsidRPr="00655AF1">
        <w:rPr>
          <w:rFonts w:asciiTheme="minorHAnsi" w:eastAsia="Times New Roman" w:hAnsiTheme="minorHAnsi" w:cs="Times New Roman"/>
          <w:szCs w:val="24"/>
          <w:lang w:eastAsia="en-GB"/>
        </w:rPr>
        <w:t>ination of methods, to achieve “</w:t>
      </w:r>
      <w:r w:rsidRPr="00655AF1">
        <w:rPr>
          <w:rFonts w:asciiTheme="minorHAnsi" w:eastAsia="Times New Roman" w:hAnsiTheme="minorHAnsi" w:cs="Times New Roman"/>
          <w:szCs w:val="24"/>
          <w:lang w:eastAsia="en-GB"/>
        </w:rPr>
        <w:t xml:space="preserve">complementary strengths </w:t>
      </w:r>
      <w:r w:rsidR="00303AE9" w:rsidRPr="00655AF1">
        <w:rPr>
          <w:rFonts w:asciiTheme="minorHAnsi" w:eastAsia="Times New Roman" w:hAnsiTheme="minorHAnsi" w:cs="Times New Roman"/>
          <w:szCs w:val="24"/>
          <w:lang w:eastAsia="en-GB"/>
        </w:rPr>
        <w:t xml:space="preserve">and non-overlapping weaknesses” </w:t>
      </w:r>
      <w:r w:rsidRPr="00655AF1">
        <w:rPr>
          <w:rFonts w:asciiTheme="minorHAnsi" w:eastAsia="Times New Roman" w:hAnsiTheme="minorHAnsi" w:cs="Times New Roman"/>
          <w:szCs w:val="24"/>
          <w:lang w:eastAsia="en-GB"/>
        </w:rPr>
        <w:t>(Johnson and Onwuegbuzie, 2004</w:t>
      </w:r>
      <w:r w:rsidR="0013751D" w:rsidRPr="00655AF1">
        <w:rPr>
          <w:rFonts w:asciiTheme="minorHAnsi" w:eastAsia="Times New Roman" w:hAnsiTheme="minorHAnsi" w:cs="Times New Roman"/>
          <w:szCs w:val="24"/>
          <w:lang w:eastAsia="en-GB"/>
        </w:rPr>
        <w:t>, p.</w:t>
      </w:r>
      <w:r w:rsidRPr="00655AF1">
        <w:rPr>
          <w:rFonts w:asciiTheme="minorHAnsi" w:eastAsia="Times New Roman" w:hAnsiTheme="minorHAnsi" w:cs="Times New Roman"/>
          <w:szCs w:val="24"/>
          <w:lang w:eastAsia="en-GB"/>
        </w:rPr>
        <w:t xml:space="preserve"> 18). Additionally, to continue to be transparent in my positionality, I also shared the findings with participants at the end of the study, wishing to continue to involve them and to seek their opinions, offering the opportunity for additional feedback, either via email or in a face-to-face meeting, if required.  </w:t>
      </w:r>
    </w:p>
    <w:p w:rsidR="0031019D" w:rsidRPr="00655AF1" w:rsidRDefault="0031019D" w:rsidP="0073319E">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 xml:space="preserve">The next section of the </w:t>
      </w:r>
      <w:r w:rsidR="00000F30"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will explain the research paradigm and describes the strategy and methods applied. </w:t>
      </w:r>
    </w:p>
    <w:p w:rsidR="00610C4C" w:rsidRPr="00655AF1" w:rsidRDefault="00610C4C" w:rsidP="0073319E">
      <w:pPr>
        <w:spacing w:after="0" w:line="360" w:lineRule="auto"/>
        <w:jc w:val="both"/>
        <w:rPr>
          <w:rFonts w:asciiTheme="minorHAnsi" w:eastAsia="Times New Roman" w:hAnsiTheme="minorHAnsi" w:cs="Times New Roman"/>
          <w:szCs w:val="24"/>
          <w:lang w:eastAsia="en-GB"/>
        </w:rPr>
      </w:pPr>
    </w:p>
    <w:p w:rsidR="00C21036" w:rsidRPr="00655AF1" w:rsidRDefault="00C21036" w:rsidP="0073319E">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pStyle w:val="Heading2"/>
        <w:rPr>
          <w:rFonts w:asciiTheme="minorHAnsi" w:eastAsia="Times New Roman" w:hAnsiTheme="minorHAnsi"/>
          <w:color w:val="auto"/>
          <w:lang w:eastAsia="en-GB"/>
        </w:rPr>
      </w:pPr>
      <w:r w:rsidRPr="00655AF1">
        <w:rPr>
          <w:rFonts w:asciiTheme="minorHAnsi" w:eastAsia="Times New Roman" w:hAnsiTheme="minorHAnsi"/>
          <w:color w:val="auto"/>
          <w:lang w:eastAsia="en-GB"/>
        </w:rPr>
        <w:t xml:space="preserve"> </w:t>
      </w:r>
      <w:bookmarkStart w:id="83" w:name="_Toc459283874"/>
      <w:bookmarkStart w:id="84" w:name="_Toc478736963"/>
      <w:r w:rsidR="005247DA" w:rsidRPr="00655AF1">
        <w:rPr>
          <w:rFonts w:asciiTheme="minorHAnsi" w:eastAsia="Times New Roman" w:hAnsiTheme="minorHAnsi"/>
          <w:color w:val="auto"/>
          <w:lang w:eastAsia="en-GB"/>
        </w:rPr>
        <w:t>3.2</w:t>
      </w:r>
      <w:r w:rsidRPr="00655AF1">
        <w:rPr>
          <w:rFonts w:asciiTheme="minorHAnsi" w:eastAsia="Times New Roman" w:hAnsiTheme="minorHAnsi"/>
          <w:color w:val="auto"/>
          <w:lang w:eastAsia="en-GB"/>
        </w:rPr>
        <w:t>.</w:t>
      </w:r>
      <w:r w:rsidRPr="00655AF1">
        <w:rPr>
          <w:rFonts w:asciiTheme="minorHAnsi" w:eastAsia="Times New Roman" w:hAnsiTheme="minorHAnsi"/>
          <w:color w:val="auto"/>
          <w:lang w:eastAsia="en-GB"/>
        </w:rPr>
        <w:tab/>
        <w:t xml:space="preserve">Research </w:t>
      </w:r>
      <w:r w:rsidR="0013751D" w:rsidRPr="00655AF1">
        <w:rPr>
          <w:rFonts w:asciiTheme="minorHAnsi" w:eastAsia="Times New Roman" w:hAnsiTheme="minorHAnsi"/>
          <w:color w:val="auto"/>
          <w:lang w:eastAsia="en-GB"/>
        </w:rPr>
        <w:t>p</w:t>
      </w:r>
      <w:r w:rsidRPr="00655AF1">
        <w:rPr>
          <w:rFonts w:asciiTheme="minorHAnsi" w:eastAsia="Times New Roman" w:hAnsiTheme="minorHAnsi"/>
          <w:color w:val="auto"/>
          <w:lang w:eastAsia="en-GB"/>
        </w:rPr>
        <w:t>aradigm</w:t>
      </w:r>
      <w:bookmarkEnd w:id="83"/>
      <w:bookmarkEnd w:id="84"/>
    </w:p>
    <w:p w:rsidR="0031019D" w:rsidRPr="00655AF1" w:rsidRDefault="0031019D" w:rsidP="0031019D">
      <w:pPr>
        <w:spacing w:after="0" w:line="360" w:lineRule="auto"/>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Denzin and Lincoln (2011) define a </w:t>
      </w:r>
      <w:r w:rsidR="00FA688F" w:rsidRPr="00655AF1">
        <w:rPr>
          <w:rFonts w:asciiTheme="minorHAnsi" w:eastAsia="Times New Roman" w:hAnsiTheme="minorHAnsi" w:cs="Times New Roman"/>
          <w:szCs w:val="24"/>
          <w:lang w:eastAsia="en-GB"/>
        </w:rPr>
        <w:t xml:space="preserve">research </w:t>
      </w:r>
      <w:r w:rsidRPr="00655AF1">
        <w:rPr>
          <w:rFonts w:asciiTheme="minorHAnsi" w:eastAsia="Times New Roman" w:hAnsiTheme="minorHAnsi" w:cs="Times New Roman"/>
          <w:szCs w:val="24"/>
          <w:lang w:eastAsia="en-GB"/>
        </w:rPr>
        <w:t xml:space="preserve">paradigm as a </w:t>
      </w:r>
      <w:r w:rsidR="00DF4199"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basic set of beliefs that guide actions and define the worldview of the researcher</w:t>
      </w:r>
      <w:r w:rsidR="00DF4199" w:rsidRPr="00655AF1">
        <w:rPr>
          <w:rFonts w:asciiTheme="minorHAnsi" w:eastAsia="Times New Roman" w:hAnsiTheme="minorHAnsi" w:cs="Times New Roman"/>
          <w:szCs w:val="24"/>
          <w:lang w:eastAsia="en-GB"/>
        </w:rPr>
        <w:t>”</w:t>
      </w:r>
      <w:r w:rsidR="00F51EDD" w:rsidRPr="00655AF1">
        <w:rPr>
          <w:rFonts w:asciiTheme="minorHAnsi" w:eastAsia="Times New Roman" w:hAnsiTheme="minorHAnsi" w:cs="Times New Roman"/>
          <w:szCs w:val="24"/>
          <w:lang w:eastAsia="en-GB"/>
        </w:rPr>
        <w:t xml:space="preserve"> </w:t>
      </w:r>
      <w:r w:rsidR="00A14BEC" w:rsidRPr="00655AF1">
        <w:rPr>
          <w:rFonts w:asciiTheme="minorHAnsi" w:eastAsia="Times New Roman" w:hAnsiTheme="minorHAnsi" w:cs="Times New Roman"/>
          <w:szCs w:val="24"/>
          <w:lang w:eastAsia="en-GB"/>
        </w:rPr>
        <w:t>(p. 91)</w:t>
      </w:r>
      <w:r w:rsidRPr="00655AF1">
        <w:rPr>
          <w:rFonts w:asciiTheme="minorHAnsi" w:eastAsia="Times New Roman" w:hAnsiTheme="minorHAnsi" w:cs="Times New Roman"/>
          <w:szCs w:val="24"/>
          <w:lang w:eastAsia="en-GB"/>
        </w:rPr>
        <w:t xml:space="preserve">. </w:t>
      </w:r>
      <w:r w:rsidR="00F51EDD" w:rsidRPr="00655AF1">
        <w:rPr>
          <w:rFonts w:asciiTheme="minorHAnsi" w:eastAsia="Times New Roman" w:hAnsiTheme="minorHAnsi" w:cs="Times New Roman"/>
          <w:szCs w:val="24"/>
          <w:lang w:eastAsia="en-GB"/>
        </w:rPr>
        <w:t xml:space="preserve">Additionally, (Hammersley 2012) suggests that the term paradigm “refers to a set of philosophical assumptions” which underpin the research and supports understanding of “the proper purpose and product of research” (p. 3).  </w:t>
      </w:r>
      <w:r w:rsidRPr="00655AF1">
        <w:rPr>
          <w:rFonts w:asciiTheme="minorHAnsi" w:eastAsia="Times New Roman" w:hAnsiTheme="minorHAnsi" w:cs="Times New Roman"/>
          <w:szCs w:val="24"/>
          <w:lang w:eastAsia="en-GB"/>
        </w:rPr>
        <w:t>I initially situated myself within a combination of the post-positivist and the interpretive paradigms, this progressed to a</w:t>
      </w:r>
      <w:r w:rsidR="009E69CB" w:rsidRPr="00655AF1">
        <w:rPr>
          <w:rFonts w:asciiTheme="minorHAnsi" w:eastAsia="Times New Roman" w:hAnsiTheme="minorHAnsi" w:cs="Times New Roman"/>
          <w:szCs w:val="24"/>
          <w:lang w:eastAsia="en-GB"/>
        </w:rPr>
        <w:t xml:space="preserve"> primarily </w:t>
      </w:r>
      <w:r w:rsidRPr="00655AF1">
        <w:rPr>
          <w:rFonts w:asciiTheme="minorHAnsi" w:eastAsia="Times New Roman" w:hAnsiTheme="minorHAnsi" w:cs="Times New Roman"/>
          <w:szCs w:val="24"/>
          <w:lang w:eastAsia="en-GB"/>
        </w:rPr>
        <w:t xml:space="preserve">interpretative naturalistic approach, situated in the belief and appreciation that all people and situations are individual. Denzin and Lincoln (2005) </w:t>
      </w:r>
      <w:r w:rsidR="001A750E" w:rsidRPr="00655AF1">
        <w:rPr>
          <w:rFonts w:asciiTheme="minorHAnsi" w:eastAsia="Times New Roman" w:hAnsiTheme="minorHAnsi" w:cs="Times New Roman"/>
          <w:szCs w:val="24"/>
          <w:lang w:eastAsia="en-GB"/>
        </w:rPr>
        <w:t>maintain</w:t>
      </w:r>
      <w:r w:rsidRPr="00655AF1">
        <w:rPr>
          <w:rFonts w:asciiTheme="minorHAnsi" w:eastAsia="Times New Roman" w:hAnsiTheme="minorHAnsi" w:cs="Times New Roman"/>
          <w:szCs w:val="24"/>
          <w:lang w:eastAsia="en-GB"/>
        </w:rPr>
        <w:t xml:space="preserve"> that </w:t>
      </w:r>
      <w:r w:rsidR="004F62F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qualitative researchers often study things in their natural settings, attempting to make sense of, or interpret, phenomena in terms of the meanings people bring to them</w:t>
      </w:r>
      <w:r w:rsidR="004F62F3" w:rsidRPr="00655AF1">
        <w:rPr>
          <w:rFonts w:asciiTheme="minorHAnsi" w:eastAsia="Times New Roman" w:hAnsiTheme="minorHAnsi" w:cs="Times New Roman"/>
          <w:szCs w:val="24"/>
          <w:lang w:eastAsia="en-GB"/>
        </w:rPr>
        <w:t>”</w:t>
      </w:r>
      <w:r w:rsidR="00A14BEC" w:rsidRPr="00655AF1">
        <w:rPr>
          <w:rFonts w:asciiTheme="minorHAnsi" w:eastAsia="Times New Roman" w:hAnsiTheme="minorHAnsi" w:cs="Times New Roman"/>
          <w:szCs w:val="24"/>
          <w:lang w:eastAsia="en-GB"/>
        </w:rPr>
        <w:t xml:space="preserve"> (p. 3)</w:t>
      </w:r>
      <w:r w:rsidRPr="00655AF1">
        <w:rPr>
          <w:rFonts w:asciiTheme="minorHAnsi" w:eastAsia="Times New Roman" w:hAnsiTheme="minorHAnsi" w:cs="Times New Roman"/>
          <w:szCs w:val="24"/>
          <w:lang w:eastAsia="en-GB"/>
        </w:rPr>
        <w:t>. In essence, I sought to understand the practitioners’ perspectives in supporting early reading; what the practitioners do with under-threes on a daily basis and the rationale for this. The interpretive approach taken is focused on action, intentional behaviour that Cohen, Manion and M</w:t>
      </w:r>
      <w:r w:rsidR="00C21036" w:rsidRPr="00655AF1">
        <w:rPr>
          <w:rFonts w:asciiTheme="minorHAnsi" w:eastAsia="Times New Roman" w:hAnsiTheme="minorHAnsi" w:cs="Times New Roman"/>
          <w:szCs w:val="24"/>
          <w:lang w:eastAsia="en-GB"/>
        </w:rPr>
        <w:t>orrison (2011) describe as “behaviour with meaning”</w:t>
      </w:r>
      <w:r w:rsidR="00303AE9" w:rsidRPr="00655AF1">
        <w:rPr>
          <w:rFonts w:asciiTheme="minorHAnsi" w:eastAsia="Times New Roman" w:hAnsiTheme="minorHAnsi" w:cs="Times New Roman"/>
          <w:szCs w:val="24"/>
          <w:lang w:eastAsia="en-GB"/>
        </w:rPr>
        <w:t xml:space="preserve"> and as such is “future orientated”</w:t>
      </w:r>
      <w:r w:rsidR="00A14BEC" w:rsidRPr="00655AF1">
        <w:rPr>
          <w:rFonts w:asciiTheme="minorHAnsi" w:eastAsia="Times New Roman" w:hAnsiTheme="minorHAnsi" w:cs="Times New Roman"/>
          <w:szCs w:val="24"/>
          <w:lang w:eastAsia="en-GB"/>
        </w:rPr>
        <w:t xml:space="preserve"> (p. 17)</w:t>
      </w:r>
      <w:r w:rsidRPr="00655AF1">
        <w:rPr>
          <w:rFonts w:asciiTheme="minorHAnsi" w:eastAsia="Times New Roman" w:hAnsiTheme="minorHAnsi" w:cs="Times New Roman"/>
          <w:szCs w:val="24"/>
          <w:lang w:eastAsia="en-GB"/>
        </w:rPr>
        <w:t>.  The intention here was to understand how the perceptions of the prac</w:t>
      </w:r>
      <w:r w:rsidR="00F51EDD" w:rsidRPr="00655AF1">
        <w:rPr>
          <w:rFonts w:asciiTheme="minorHAnsi" w:eastAsia="Times New Roman" w:hAnsiTheme="minorHAnsi" w:cs="Times New Roman"/>
          <w:szCs w:val="24"/>
          <w:lang w:eastAsia="en-GB"/>
        </w:rPr>
        <w:t>titioners influence</w:t>
      </w:r>
      <w:r w:rsidRPr="00655AF1">
        <w:rPr>
          <w:rFonts w:asciiTheme="minorHAnsi" w:eastAsia="Times New Roman" w:hAnsiTheme="minorHAnsi" w:cs="Times New Roman"/>
          <w:szCs w:val="24"/>
          <w:lang w:eastAsia="en-GB"/>
        </w:rPr>
        <w:t xml:space="preserve"> the daily practice with under-threes, relating specifically to supporting early reading development. I recognised that each practitioner could potentially offer their own unique experiences and perceptions, but anticipated that there also could be some similar identifiable experiences across the sample, given that participants were working in similar contexts across the ECEC sector.  With this in mind, the research strategy is based on the idea that </w:t>
      </w:r>
      <w:r w:rsidR="00393D99" w:rsidRPr="00655AF1">
        <w:rPr>
          <w:rFonts w:asciiTheme="minorHAnsi" w:eastAsia="Times New Roman" w:hAnsiTheme="minorHAnsi" w:cs="Times New Roman"/>
          <w:szCs w:val="24"/>
          <w:lang w:eastAsia="en-GB"/>
        </w:rPr>
        <w:t xml:space="preserve">this range of </w:t>
      </w:r>
      <w:r w:rsidRPr="00655AF1">
        <w:rPr>
          <w:rFonts w:asciiTheme="minorHAnsi" w:eastAsia="Times New Roman" w:hAnsiTheme="minorHAnsi" w:cs="Times New Roman"/>
          <w:szCs w:val="24"/>
          <w:lang w:eastAsia="en-GB"/>
        </w:rPr>
        <w:t>questions require</w:t>
      </w:r>
      <w:r w:rsidR="00393D99" w:rsidRPr="00655AF1">
        <w:rPr>
          <w:rFonts w:asciiTheme="minorHAnsi" w:eastAsia="Times New Roman" w:hAnsiTheme="minorHAnsi" w:cs="Times New Roman"/>
          <w:szCs w:val="24"/>
          <w:lang w:eastAsia="en-GB"/>
        </w:rPr>
        <w:t>s</w:t>
      </w:r>
      <w:r w:rsidRPr="00655AF1">
        <w:rPr>
          <w:rFonts w:asciiTheme="minorHAnsi" w:eastAsia="Times New Roman" w:hAnsiTheme="minorHAnsi" w:cs="Times New Roman"/>
          <w:szCs w:val="24"/>
          <w:lang w:eastAsia="en-GB"/>
        </w:rPr>
        <w:t xml:space="preserve"> </w:t>
      </w:r>
      <w:r w:rsidR="00393D99" w:rsidRPr="00655AF1">
        <w:rPr>
          <w:rFonts w:asciiTheme="minorHAnsi" w:eastAsia="Times New Roman" w:hAnsiTheme="minorHAnsi" w:cs="Times New Roman"/>
          <w:szCs w:val="24"/>
          <w:lang w:eastAsia="en-GB"/>
        </w:rPr>
        <w:t>a variety of</w:t>
      </w:r>
      <w:r w:rsidRPr="00655AF1">
        <w:rPr>
          <w:rFonts w:asciiTheme="minorHAnsi" w:eastAsia="Times New Roman" w:hAnsiTheme="minorHAnsi" w:cs="Times New Roman"/>
          <w:szCs w:val="24"/>
          <w:lang w:eastAsia="en-GB"/>
        </w:rPr>
        <w:t xml:space="preserve"> </w:t>
      </w:r>
      <w:r w:rsidR="00393D99" w:rsidRPr="00655AF1">
        <w:rPr>
          <w:rFonts w:asciiTheme="minorHAnsi" w:eastAsia="Times New Roman" w:hAnsiTheme="minorHAnsi" w:cs="Times New Roman"/>
          <w:szCs w:val="24"/>
          <w:lang w:eastAsia="en-GB"/>
        </w:rPr>
        <w:t xml:space="preserve">types of </w:t>
      </w:r>
      <w:r w:rsidRPr="00655AF1">
        <w:rPr>
          <w:rFonts w:asciiTheme="minorHAnsi" w:eastAsia="Times New Roman" w:hAnsiTheme="minorHAnsi" w:cs="Times New Roman"/>
          <w:szCs w:val="24"/>
          <w:lang w:eastAsia="en-GB"/>
        </w:rPr>
        <w:t xml:space="preserve">data </w:t>
      </w:r>
      <w:r w:rsidR="00393D99" w:rsidRPr="00655AF1">
        <w:rPr>
          <w:rFonts w:asciiTheme="minorHAnsi" w:eastAsia="Times New Roman" w:hAnsiTheme="minorHAnsi" w:cs="Times New Roman"/>
          <w:szCs w:val="24"/>
          <w:lang w:eastAsia="en-GB"/>
        </w:rPr>
        <w:t xml:space="preserve">in order </w:t>
      </w:r>
      <w:r w:rsidRPr="00655AF1">
        <w:rPr>
          <w:rFonts w:asciiTheme="minorHAnsi" w:eastAsia="Times New Roman" w:hAnsiTheme="minorHAnsi" w:cs="Times New Roman"/>
          <w:szCs w:val="24"/>
          <w:lang w:eastAsia="en-GB"/>
        </w:rPr>
        <w:t xml:space="preserve">to </w:t>
      </w:r>
      <w:r w:rsidR="00393D99" w:rsidRPr="00655AF1">
        <w:rPr>
          <w:rFonts w:asciiTheme="minorHAnsi" w:eastAsia="Times New Roman" w:hAnsiTheme="minorHAnsi" w:cs="Times New Roman"/>
          <w:szCs w:val="24"/>
          <w:lang w:eastAsia="en-GB"/>
        </w:rPr>
        <w:t>respond</w:t>
      </w:r>
      <w:r w:rsidRPr="00655AF1">
        <w:rPr>
          <w:rFonts w:asciiTheme="minorHAnsi" w:eastAsia="Times New Roman" w:hAnsiTheme="minorHAnsi" w:cs="Times New Roman"/>
          <w:szCs w:val="24"/>
          <w:lang w:eastAsia="en-GB"/>
        </w:rPr>
        <w:t xml:space="preserve"> (Cresswell and Plano Clark, 2007)</w:t>
      </w:r>
      <w:r w:rsidR="009E69CB" w:rsidRPr="00655AF1">
        <w:rPr>
          <w:rFonts w:asciiTheme="minorHAnsi" w:eastAsia="Times New Roman" w:hAnsiTheme="minorHAnsi" w:cs="Times New Roman"/>
          <w:szCs w:val="24"/>
          <w:lang w:eastAsia="en-GB"/>
        </w:rPr>
        <w:t>.</w:t>
      </w:r>
      <w:r w:rsidR="00303AE9" w:rsidRPr="00655AF1">
        <w:rPr>
          <w:rFonts w:asciiTheme="minorHAnsi" w:eastAsia="Times New Roman" w:hAnsiTheme="minorHAnsi" w:cs="Times New Roman"/>
          <w:szCs w:val="24"/>
          <w:lang w:eastAsia="en-GB"/>
        </w:rPr>
        <w:t xml:space="preserve"> </w:t>
      </w:r>
      <w:r w:rsidR="009E69CB" w:rsidRPr="00655AF1">
        <w:rPr>
          <w:rFonts w:asciiTheme="minorHAnsi" w:eastAsia="Times New Roman" w:hAnsiTheme="minorHAnsi" w:cs="Times New Roman"/>
          <w:szCs w:val="24"/>
          <w:lang w:eastAsia="en-GB"/>
        </w:rPr>
        <w:t>T</w:t>
      </w:r>
      <w:r w:rsidRPr="00655AF1">
        <w:rPr>
          <w:rFonts w:asciiTheme="minorHAnsi" w:eastAsia="Times New Roman" w:hAnsiTheme="minorHAnsi" w:cs="Times New Roman"/>
          <w:szCs w:val="24"/>
          <w:lang w:eastAsia="en-GB"/>
        </w:rPr>
        <w:t>he questions,</w:t>
      </w:r>
      <w:r w:rsidR="009E69CB" w:rsidRPr="00655AF1">
        <w:rPr>
          <w:rFonts w:asciiTheme="minorHAnsi" w:eastAsia="Times New Roman" w:hAnsiTheme="minorHAnsi" w:cs="Times New Roman"/>
          <w:szCs w:val="24"/>
          <w:lang w:eastAsia="en-GB"/>
        </w:rPr>
        <w:t xml:space="preserve"> as such,</w:t>
      </w:r>
      <w:r w:rsidRPr="00655AF1">
        <w:rPr>
          <w:rFonts w:asciiTheme="minorHAnsi" w:eastAsia="Times New Roman" w:hAnsiTheme="minorHAnsi" w:cs="Times New Roman"/>
          <w:szCs w:val="24"/>
          <w:lang w:eastAsia="en-GB"/>
        </w:rPr>
        <w:t xml:space="preserve"> negated the methodology</w:t>
      </w:r>
      <w:r w:rsidR="009E69CB" w:rsidRPr="00655AF1">
        <w:rPr>
          <w:rFonts w:asciiTheme="minorHAnsi" w:eastAsia="Times New Roman" w:hAnsiTheme="minorHAnsi" w:cs="Times New Roman"/>
          <w:szCs w:val="24"/>
          <w:lang w:eastAsia="en-GB"/>
        </w:rPr>
        <w:t xml:space="preserve"> in some way</w:t>
      </w:r>
      <w:r w:rsidRPr="00655AF1">
        <w:rPr>
          <w:rFonts w:asciiTheme="minorHAnsi" w:eastAsia="Times New Roman" w:hAnsiTheme="minorHAnsi" w:cs="Times New Roman"/>
          <w:szCs w:val="24"/>
          <w:lang w:eastAsia="en-GB"/>
        </w:rPr>
        <w:t>. The</w:t>
      </w:r>
      <w:r w:rsidR="009E69CB" w:rsidRPr="00655AF1">
        <w:rPr>
          <w:rFonts w:asciiTheme="minorHAnsi" w:eastAsia="Times New Roman" w:hAnsiTheme="minorHAnsi" w:cs="Times New Roman"/>
          <w:szCs w:val="24"/>
          <w:lang w:eastAsia="en-GB"/>
        </w:rPr>
        <w:t>se</w:t>
      </w:r>
      <w:r w:rsidRPr="00655AF1">
        <w:rPr>
          <w:rFonts w:asciiTheme="minorHAnsi" w:eastAsia="Times New Roman" w:hAnsiTheme="minorHAnsi" w:cs="Times New Roman"/>
          <w:szCs w:val="24"/>
          <w:lang w:eastAsia="en-GB"/>
        </w:rPr>
        <w:t xml:space="preserve"> research questions </w:t>
      </w:r>
      <w:r w:rsidR="009E69CB" w:rsidRPr="00655AF1">
        <w:rPr>
          <w:rFonts w:asciiTheme="minorHAnsi" w:eastAsia="Times New Roman" w:hAnsiTheme="minorHAnsi" w:cs="Times New Roman"/>
          <w:szCs w:val="24"/>
          <w:lang w:eastAsia="en-GB"/>
        </w:rPr>
        <w:t>were</w:t>
      </w:r>
      <w:r w:rsidRPr="00655AF1">
        <w:rPr>
          <w:rFonts w:asciiTheme="minorHAnsi" w:eastAsia="Times New Roman" w:hAnsiTheme="minorHAnsi" w:cs="Times New Roman"/>
          <w:szCs w:val="24"/>
          <w:lang w:eastAsia="en-GB"/>
        </w:rPr>
        <w:t>:</w:t>
      </w:r>
    </w:p>
    <w:p w:rsidR="00266266" w:rsidRPr="00655AF1" w:rsidRDefault="00266266" w:rsidP="00266266">
      <w:pPr>
        <w:pStyle w:val="NoSpacing"/>
        <w:spacing w:line="360" w:lineRule="auto"/>
        <w:jc w:val="both"/>
        <w:rPr>
          <w:rFonts w:asciiTheme="minorHAnsi" w:eastAsia="Times New Roman" w:hAnsiTheme="minorHAnsi" w:cs="Times New Roman"/>
          <w:szCs w:val="24"/>
          <w:lang w:eastAsia="en-GB"/>
        </w:rPr>
      </w:pPr>
    </w:p>
    <w:p w:rsidR="0031019D" w:rsidRPr="00655AF1" w:rsidRDefault="00FA0DB9" w:rsidP="00266266">
      <w:pPr>
        <w:pStyle w:val="NoSpacing"/>
        <w:spacing w:line="360" w:lineRule="auto"/>
        <w:jc w:val="both"/>
        <w:rPr>
          <w:rFonts w:asciiTheme="minorHAnsi" w:hAnsiTheme="minorHAnsi"/>
          <w:i/>
          <w:szCs w:val="24"/>
        </w:rPr>
      </w:pPr>
      <w:r w:rsidRPr="00655AF1">
        <w:rPr>
          <w:rFonts w:asciiTheme="minorHAnsi" w:hAnsiTheme="minorHAnsi"/>
          <w:i/>
          <w:szCs w:val="24"/>
        </w:rPr>
        <w:t>How do Early Years Teacher Train</w:t>
      </w:r>
      <w:r w:rsidR="00C21036" w:rsidRPr="00655AF1">
        <w:rPr>
          <w:rFonts w:asciiTheme="minorHAnsi" w:hAnsiTheme="minorHAnsi"/>
          <w:i/>
          <w:szCs w:val="24"/>
        </w:rPr>
        <w:t>ees</w:t>
      </w:r>
      <w:r w:rsidR="0031019D" w:rsidRPr="00655AF1">
        <w:rPr>
          <w:rFonts w:asciiTheme="minorHAnsi" w:hAnsiTheme="minorHAnsi"/>
          <w:i/>
          <w:szCs w:val="24"/>
        </w:rPr>
        <w:t xml:space="preserve"> support very young children with early reading?</w:t>
      </w:r>
    </w:p>
    <w:p w:rsidR="0031019D" w:rsidRPr="00655AF1" w:rsidRDefault="00FA0DB9" w:rsidP="00266266">
      <w:pPr>
        <w:pStyle w:val="NoSpacing"/>
        <w:spacing w:line="360" w:lineRule="auto"/>
        <w:jc w:val="both"/>
        <w:rPr>
          <w:rFonts w:asciiTheme="minorHAnsi" w:hAnsiTheme="minorHAnsi"/>
          <w:i/>
          <w:szCs w:val="24"/>
        </w:rPr>
      </w:pPr>
      <w:r w:rsidRPr="00655AF1">
        <w:rPr>
          <w:rFonts w:asciiTheme="minorHAnsi" w:hAnsiTheme="minorHAnsi"/>
          <w:i/>
          <w:szCs w:val="24"/>
        </w:rPr>
        <w:lastRenderedPageBreak/>
        <w:t>What are Early Years Teacher Trainees’</w:t>
      </w:r>
      <w:r w:rsidR="0031019D" w:rsidRPr="00655AF1">
        <w:rPr>
          <w:rFonts w:asciiTheme="minorHAnsi" w:hAnsiTheme="minorHAnsi"/>
          <w:i/>
          <w:szCs w:val="24"/>
        </w:rPr>
        <w:t xml:space="preserve"> views and beliefs about reading and how does this infl</w:t>
      </w:r>
      <w:r w:rsidR="004F62F3" w:rsidRPr="00655AF1">
        <w:rPr>
          <w:rFonts w:asciiTheme="minorHAnsi" w:hAnsiTheme="minorHAnsi"/>
          <w:i/>
          <w:szCs w:val="24"/>
        </w:rPr>
        <w:t>uence their practice with under-</w:t>
      </w:r>
      <w:r w:rsidR="0031019D" w:rsidRPr="00655AF1">
        <w:rPr>
          <w:rFonts w:asciiTheme="minorHAnsi" w:hAnsiTheme="minorHAnsi"/>
          <w:i/>
          <w:szCs w:val="24"/>
        </w:rPr>
        <w:t>threes?</w:t>
      </w:r>
    </w:p>
    <w:p w:rsidR="00181A91" w:rsidRPr="00655AF1" w:rsidRDefault="00181A91" w:rsidP="00266266">
      <w:pPr>
        <w:pStyle w:val="NoSpacing"/>
        <w:spacing w:line="360" w:lineRule="auto"/>
        <w:jc w:val="both"/>
        <w:rPr>
          <w:rFonts w:asciiTheme="minorHAnsi" w:hAnsiTheme="minorHAnsi"/>
          <w:i/>
          <w:szCs w:val="24"/>
        </w:rPr>
      </w:pPr>
    </w:p>
    <w:p w:rsidR="0031019D" w:rsidRPr="00655AF1" w:rsidRDefault="0031019D" w:rsidP="00266266">
      <w:pPr>
        <w:pStyle w:val="NoSpacing"/>
        <w:spacing w:line="360" w:lineRule="auto"/>
        <w:jc w:val="both"/>
        <w:rPr>
          <w:rFonts w:asciiTheme="minorHAnsi" w:hAnsiTheme="minorHAnsi"/>
          <w:i/>
          <w:szCs w:val="24"/>
        </w:rPr>
      </w:pPr>
      <w:r w:rsidRPr="00655AF1">
        <w:rPr>
          <w:rFonts w:asciiTheme="minorHAnsi" w:hAnsiTheme="minorHAnsi"/>
          <w:i/>
          <w:szCs w:val="24"/>
        </w:rPr>
        <w:t xml:space="preserve">What are the experiences and challenges </w:t>
      </w:r>
      <w:r w:rsidR="00FA0DB9" w:rsidRPr="00655AF1">
        <w:rPr>
          <w:rFonts w:asciiTheme="minorHAnsi" w:hAnsiTheme="minorHAnsi"/>
          <w:i/>
          <w:szCs w:val="24"/>
        </w:rPr>
        <w:t>of Early Years Teacher Trainees</w:t>
      </w:r>
      <w:r w:rsidRPr="00655AF1">
        <w:rPr>
          <w:rFonts w:asciiTheme="minorHAnsi" w:hAnsiTheme="minorHAnsi"/>
          <w:i/>
          <w:szCs w:val="24"/>
        </w:rPr>
        <w:t xml:space="preserve"> in supporting very young children with early reading?</w:t>
      </w:r>
    </w:p>
    <w:p w:rsidR="0031019D" w:rsidRPr="00655AF1" w:rsidRDefault="0031019D" w:rsidP="0031019D">
      <w:pPr>
        <w:pStyle w:val="NoSpacing"/>
        <w:spacing w:line="360" w:lineRule="auto"/>
        <w:ind w:left="720"/>
        <w:jc w:val="both"/>
        <w:rPr>
          <w:rFonts w:asciiTheme="minorHAnsi" w:hAnsiTheme="minorHAnsi"/>
          <w:i/>
          <w:szCs w:val="24"/>
        </w:rPr>
      </w:pPr>
    </w:p>
    <w:p w:rsidR="0031019D" w:rsidRPr="00655AF1" w:rsidRDefault="0031019D" w:rsidP="00A14BEC">
      <w:pPr>
        <w:spacing w:after="0" w:line="360" w:lineRule="auto"/>
        <w:jc w:val="both"/>
        <w:rPr>
          <w:rFonts w:asciiTheme="minorHAnsi" w:eastAsia="Times New Roman" w:hAnsiTheme="minorHAnsi" w:cs="Times New Roman"/>
          <w:bCs/>
          <w:szCs w:val="24"/>
          <w:lang w:eastAsia="en-GB"/>
        </w:rPr>
      </w:pPr>
      <w:r w:rsidRPr="00655AF1">
        <w:rPr>
          <w:rFonts w:asciiTheme="minorHAnsi" w:eastAsia="Times New Roman" w:hAnsiTheme="minorHAnsi" w:cs="Times New Roman"/>
          <w:szCs w:val="24"/>
          <w:lang w:eastAsia="en-GB"/>
        </w:rPr>
        <w:t xml:space="preserve">The methodology </w:t>
      </w:r>
      <w:r w:rsidR="004F62F3" w:rsidRPr="00655AF1">
        <w:rPr>
          <w:rFonts w:asciiTheme="minorHAnsi" w:eastAsia="Times New Roman" w:hAnsiTheme="minorHAnsi" w:cs="Times New Roman"/>
          <w:szCs w:val="24"/>
          <w:lang w:eastAsia="en-GB"/>
        </w:rPr>
        <w:t>necessitated</w:t>
      </w:r>
      <w:r w:rsidRPr="00655AF1">
        <w:rPr>
          <w:rFonts w:asciiTheme="minorHAnsi" w:eastAsia="Times New Roman" w:hAnsiTheme="minorHAnsi" w:cs="Times New Roman"/>
          <w:szCs w:val="24"/>
          <w:lang w:eastAsia="en-GB"/>
        </w:rPr>
        <w:t xml:space="preserve"> opportunities for practitioners to document and explain how they support early reading development with under-threes, to articulate and explore their views and beliefs, to explain how this influences daily practice, and to discuss their experiences. Therefore, a mixed methodological approach described by Creswell (2008), Denscombe (2010) and Walliman (2016) seemed to be </w:t>
      </w:r>
      <w:r w:rsidR="006B116E" w:rsidRPr="00655AF1">
        <w:rPr>
          <w:rFonts w:asciiTheme="minorHAnsi" w:eastAsia="Times New Roman" w:hAnsiTheme="minorHAnsi" w:cs="Times New Roman"/>
          <w:szCs w:val="24"/>
          <w:lang w:eastAsia="en-GB"/>
        </w:rPr>
        <w:t>ideal</w:t>
      </w:r>
      <w:r w:rsidRPr="00655AF1">
        <w:rPr>
          <w:rFonts w:asciiTheme="minorHAnsi" w:eastAsia="Times New Roman" w:hAnsiTheme="minorHAnsi" w:cs="Times New Roman"/>
          <w:szCs w:val="24"/>
          <w:lang w:eastAsia="en-GB"/>
        </w:rPr>
        <w:t xml:space="preserve"> to find out what practitioners do with under-threes and why. Mixed methods research is described by Punch (2009</w:t>
      </w:r>
      <w:r w:rsidR="00303AE9" w:rsidRPr="00655AF1">
        <w:rPr>
          <w:rFonts w:asciiTheme="minorHAnsi" w:eastAsia="Times New Roman" w:hAnsiTheme="minorHAnsi" w:cs="Times New Roman"/>
          <w:szCs w:val="24"/>
          <w:lang w:eastAsia="en-GB"/>
        </w:rPr>
        <w:t>) as “</w:t>
      </w:r>
      <w:r w:rsidRPr="00655AF1">
        <w:rPr>
          <w:rFonts w:asciiTheme="minorHAnsi" w:eastAsia="Times New Roman" w:hAnsiTheme="minorHAnsi" w:cs="Times New Roman"/>
          <w:szCs w:val="24"/>
          <w:lang w:eastAsia="en-GB"/>
        </w:rPr>
        <w:t>empirical research that collects, analyses and combines qualitative and quantitative data in a way that a</w:t>
      </w:r>
      <w:r w:rsidR="00303AE9" w:rsidRPr="00655AF1">
        <w:rPr>
          <w:rFonts w:asciiTheme="minorHAnsi" w:eastAsia="Times New Roman" w:hAnsiTheme="minorHAnsi" w:cs="Times New Roman"/>
          <w:szCs w:val="24"/>
          <w:lang w:eastAsia="en-GB"/>
        </w:rPr>
        <w:t>chieves complementary strengths”</w:t>
      </w:r>
      <w:r w:rsidR="00A14BEC" w:rsidRPr="00655AF1">
        <w:rPr>
          <w:rFonts w:asciiTheme="minorHAnsi" w:eastAsia="Times New Roman" w:hAnsiTheme="minorHAnsi" w:cs="Times New Roman"/>
          <w:szCs w:val="24"/>
          <w:lang w:eastAsia="en-GB"/>
        </w:rPr>
        <w:t xml:space="preserve"> (p.301)</w:t>
      </w:r>
      <w:r w:rsidRPr="00655AF1">
        <w:rPr>
          <w:rFonts w:asciiTheme="minorHAnsi" w:eastAsia="Times New Roman" w:hAnsiTheme="minorHAnsi" w:cs="Times New Roman"/>
          <w:szCs w:val="24"/>
          <w:lang w:eastAsia="en-GB"/>
        </w:rPr>
        <w:t>. Additionally, Fraenkel et al</w:t>
      </w:r>
      <w:r w:rsidR="006B116E" w:rsidRPr="00655AF1">
        <w:rPr>
          <w:rFonts w:asciiTheme="minorHAnsi" w:eastAsia="Times New Roman" w:hAnsiTheme="minorHAnsi" w:cs="Times New Roman"/>
          <w:szCs w:val="24"/>
          <w:lang w:eastAsia="en-GB"/>
        </w:rPr>
        <w:t>.</w:t>
      </w:r>
      <w:r w:rsidR="008A5ED8"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(2012) support this, describing mixed methods des</w:t>
      </w:r>
      <w:r w:rsidR="00F45B18" w:rsidRPr="00655AF1">
        <w:rPr>
          <w:rFonts w:asciiTheme="minorHAnsi" w:eastAsia="Times New Roman" w:hAnsiTheme="minorHAnsi" w:cs="Times New Roman"/>
          <w:szCs w:val="24"/>
          <w:lang w:eastAsia="en-GB"/>
        </w:rPr>
        <w:t>ign as</w:t>
      </w:r>
      <w:r w:rsidR="00F611DE" w:rsidRPr="00655AF1">
        <w:rPr>
          <w:rFonts w:asciiTheme="minorHAnsi" w:eastAsia="Times New Roman" w:hAnsiTheme="minorHAnsi" w:cs="Times New Roman"/>
          <w:szCs w:val="24"/>
          <w:lang w:eastAsia="en-GB"/>
        </w:rPr>
        <w:t xml:space="preserve"> a hybrid of</w:t>
      </w:r>
      <w:r w:rsidRPr="00655AF1">
        <w:rPr>
          <w:rFonts w:asciiTheme="minorHAnsi" w:eastAsia="Times New Roman" w:hAnsiTheme="minorHAnsi" w:cs="Times New Roman"/>
          <w:szCs w:val="24"/>
          <w:lang w:eastAsia="en-GB"/>
        </w:rPr>
        <w:t xml:space="preserve"> </w:t>
      </w:r>
      <w:r w:rsidR="00F45B18" w:rsidRPr="00655AF1">
        <w:rPr>
          <w:rFonts w:asciiTheme="minorHAnsi" w:eastAsia="Times New Roman" w:hAnsiTheme="minorHAnsi" w:cs="Times New Roman"/>
          <w:szCs w:val="24"/>
          <w:lang w:eastAsia="en-GB"/>
        </w:rPr>
        <w:t xml:space="preserve">both </w:t>
      </w:r>
      <w:r w:rsidRPr="00655AF1">
        <w:rPr>
          <w:rFonts w:asciiTheme="minorHAnsi" w:eastAsia="Times New Roman" w:hAnsiTheme="minorHAnsi" w:cs="Times New Roman"/>
          <w:szCs w:val="24"/>
          <w:lang w:eastAsia="en-GB"/>
        </w:rPr>
        <w:t xml:space="preserve">quantitative and qualitative </w:t>
      </w:r>
      <w:r w:rsidR="00F45B18" w:rsidRPr="00655AF1">
        <w:rPr>
          <w:rFonts w:asciiTheme="minorHAnsi" w:eastAsia="Times New Roman" w:hAnsiTheme="minorHAnsi" w:cs="Times New Roman"/>
          <w:szCs w:val="24"/>
          <w:lang w:eastAsia="en-GB"/>
        </w:rPr>
        <w:t xml:space="preserve">methodologies. </w:t>
      </w:r>
      <w:r w:rsidRPr="00655AF1">
        <w:rPr>
          <w:rFonts w:asciiTheme="minorHAnsi" w:eastAsia="Times New Roman" w:hAnsiTheme="minorHAnsi" w:cs="Times New Roman"/>
          <w:szCs w:val="24"/>
          <w:lang w:eastAsia="en-GB"/>
        </w:rPr>
        <w:t xml:space="preserve">Walliman (2016) suggests that there are some </w:t>
      </w:r>
      <w:r w:rsidR="004F62F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real advantages in doing a mixed methods approach</w:t>
      </w:r>
      <w:r w:rsidR="006B116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6B116E" w:rsidRPr="00655AF1">
        <w:rPr>
          <w:rFonts w:asciiTheme="minorHAnsi" w:eastAsia="Times New Roman" w:hAnsiTheme="minorHAnsi" w:cs="Times New Roman"/>
          <w:szCs w:val="24"/>
          <w:lang w:eastAsia="en-GB"/>
        </w:rPr>
        <w:t>C</w:t>
      </w:r>
      <w:r w:rsidRPr="00655AF1">
        <w:rPr>
          <w:rFonts w:asciiTheme="minorHAnsi" w:eastAsia="Times New Roman" w:hAnsiTheme="minorHAnsi" w:cs="Times New Roman"/>
          <w:szCs w:val="24"/>
          <w:lang w:eastAsia="en-GB"/>
        </w:rPr>
        <w:t xml:space="preserve">omparison of results from the different approaches, referred to as </w:t>
      </w:r>
      <w:r w:rsidR="006B116E" w:rsidRPr="00655AF1">
        <w:rPr>
          <w:rFonts w:asciiTheme="minorHAnsi" w:eastAsia="Times New Roman" w:hAnsiTheme="minorHAnsi" w:cs="Times New Roman"/>
          <w:szCs w:val="24"/>
          <w:lang w:eastAsia="en-GB"/>
        </w:rPr>
        <w:t>triangulation will</w:t>
      </w:r>
      <w:r w:rsidRPr="00655AF1">
        <w:rPr>
          <w:rFonts w:asciiTheme="minorHAnsi" w:eastAsia="Times New Roman" w:hAnsiTheme="minorHAnsi" w:cs="Times New Roman"/>
          <w:szCs w:val="24"/>
          <w:lang w:eastAsia="en-GB"/>
        </w:rPr>
        <w:t xml:space="preserve"> add strength to the conclusions of the study</w:t>
      </w:r>
      <w:r w:rsidR="006B116E" w:rsidRPr="00655AF1">
        <w:rPr>
          <w:rFonts w:asciiTheme="minorHAnsi" w:eastAsia="Times New Roman" w:hAnsiTheme="minorHAnsi" w:cs="Times New Roman"/>
          <w:szCs w:val="24"/>
          <w:lang w:eastAsia="en-GB"/>
        </w:rPr>
        <w:t>, should the results point in the same direction</w:t>
      </w:r>
      <w:r w:rsidR="004F62F3" w:rsidRPr="00655AF1">
        <w:rPr>
          <w:rFonts w:asciiTheme="minorHAnsi" w:eastAsia="Times New Roman" w:hAnsiTheme="minorHAnsi" w:cs="Times New Roman"/>
          <w:szCs w:val="24"/>
          <w:lang w:eastAsia="en-GB"/>
        </w:rPr>
        <w:t>”</w:t>
      </w:r>
      <w:r w:rsidR="00A14BEC" w:rsidRPr="00655AF1">
        <w:rPr>
          <w:rFonts w:asciiTheme="minorHAnsi" w:eastAsia="Times New Roman" w:hAnsiTheme="minorHAnsi" w:cs="Times New Roman"/>
          <w:szCs w:val="24"/>
          <w:lang w:eastAsia="en-GB"/>
        </w:rPr>
        <w:t xml:space="preserve"> (p. 33)</w:t>
      </w:r>
      <w:r w:rsidRPr="00655AF1">
        <w:rPr>
          <w:rFonts w:asciiTheme="minorHAnsi" w:eastAsia="Times New Roman" w:hAnsiTheme="minorHAnsi" w:cs="Times New Roman"/>
          <w:szCs w:val="24"/>
          <w:lang w:eastAsia="en-GB"/>
        </w:rPr>
        <w:t>.  Given that the research questions are varied and include different aspects of the same topic, I consider</w:t>
      </w:r>
      <w:r w:rsidR="004F62F3" w:rsidRPr="00655AF1">
        <w:rPr>
          <w:rFonts w:asciiTheme="minorHAnsi" w:eastAsia="Times New Roman" w:hAnsiTheme="minorHAnsi" w:cs="Times New Roman"/>
          <w:szCs w:val="24"/>
          <w:lang w:eastAsia="en-GB"/>
        </w:rPr>
        <w:t>ed</w:t>
      </w:r>
      <w:r w:rsidRPr="00655AF1">
        <w:rPr>
          <w:rFonts w:asciiTheme="minorHAnsi" w:eastAsia="Times New Roman" w:hAnsiTheme="minorHAnsi" w:cs="Times New Roman"/>
          <w:szCs w:val="24"/>
          <w:lang w:eastAsia="en-GB"/>
        </w:rPr>
        <w:t xml:space="preserve"> this method as ideal to answer the research questions and to gain an insight into early reading practices with under-threes. In addition, I was mindful of the c</w:t>
      </w:r>
      <w:r w:rsidRPr="00655AF1">
        <w:rPr>
          <w:rFonts w:asciiTheme="minorHAnsi" w:eastAsia="Times New Roman" w:hAnsiTheme="minorHAnsi" w:cs="Times New Roman"/>
          <w:bCs/>
          <w:szCs w:val="24"/>
          <w:lang w:eastAsia="en-GB"/>
        </w:rPr>
        <w:t xml:space="preserve">riticisms of interpretive approaches, which often refer to the possibility for any </w:t>
      </w:r>
      <w:r w:rsidR="00FD28AF" w:rsidRPr="00655AF1">
        <w:rPr>
          <w:rFonts w:asciiTheme="minorHAnsi" w:eastAsia="Times New Roman" w:hAnsiTheme="minorHAnsi" w:cs="Times New Roman"/>
          <w:bCs/>
          <w:szCs w:val="24"/>
          <w:lang w:eastAsia="en-GB"/>
        </w:rPr>
        <w:t>“</w:t>
      </w:r>
      <w:r w:rsidRPr="00655AF1">
        <w:rPr>
          <w:rFonts w:asciiTheme="minorHAnsi" w:eastAsia="Times New Roman" w:hAnsiTheme="minorHAnsi" w:cs="Times New Roman"/>
          <w:bCs/>
          <w:szCs w:val="24"/>
          <w:lang w:eastAsia="en-GB"/>
        </w:rPr>
        <w:t>inaccuracies of data collected within less structured interviews</w:t>
      </w:r>
      <w:r w:rsidR="00FD28AF" w:rsidRPr="00655AF1">
        <w:rPr>
          <w:rFonts w:asciiTheme="minorHAnsi" w:eastAsia="Times New Roman" w:hAnsiTheme="minorHAnsi" w:cs="Times New Roman"/>
          <w:bCs/>
          <w:szCs w:val="24"/>
          <w:lang w:eastAsia="en-GB"/>
        </w:rPr>
        <w:t>”</w:t>
      </w:r>
      <w:r w:rsidRPr="00655AF1">
        <w:rPr>
          <w:rFonts w:asciiTheme="minorHAnsi" w:eastAsia="Times New Roman" w:hAnsiTheme="minorHAnsi" w:cs="Times New Roman"/>
          <w:bCs/>
          <w:szCs w:val="24"/>
          <w:lang w:eastAsia="en-GB"/>
        </w:rPr>
        <w:t xml:space="preserve">, </w:t>
      </w:r>
      <w:r w:rsidR="006B116E" w:rsidRPr="00655AF1">
        <w:rPr>
          <w:rFonts w:asciiTheme="minorHAnsi" w:eastAsia="Times New Roman" w:hAnsiTheme="minorHAnsi" w:cs="Times New Roman"/>
          <w:bCs/>
          <w:szCs w:val="24"/>
          <w:lang w:eastAsia="en-GB"/>
        </w:rPr>
        <w:t>which may include</w:t>
      </w:r>
      <w:r w:rsidRPr="00655AF1">
        <w:rPr>
          <w:rFonts w:asciiTheme="minorHAnsi" w:eastAsia="Times New Roman" w:hAnsiTheme="minorHAnsi" w:cs="Times New Roman"/>
          <w:bCs/>
          <w:szCs w:val="24"/>
          <w:lang w:eastAsia="en-GB"/>
        </w:rPr>
        <w:t xml:space="preserve"> the </w:t>
      </w:r>
      <w:r w:rsidR="00DF4199" w:rsidRPr="00655AF1">
        <w:rPr>
          <w:rFonts w:asciiTheme="minorHAnsi" w:eastAsia="Times New Roman" w:hAnsiTheme="minorHAnsi" w:cs="Times New Roman"/>
          <w:bCs/>
          <w:szCs w:val="24"/>
          <w:lang w:eastAsia="en-GB"/>
        </w:rPr>
        <w:t>“</w:t>
      </w:r>
      <w:r w:rsidRPr="00655AF1">
        <w:rPr>
          <w:rFonts w:asciiTheme="minorHAnsi" w:eastAsia="Times New Roman" w:hAnsiTheme="minorHAnsi" w:cs="Times New Roman"/>
          <w:bCs/>
          <w:szCs w:val="24"/>
          <w:lang w:eastAsia="en-GB"/>
        </w:rPr>
        <w:t>impact of power relationships</w:t>
      </w:r>
      <w:r w:rsidR="00DF4199" w:rsidRPr="00655AF1">
        <w:rPr>
          <w:rFonts w:asciiTheme="minorHAnsi" w:eastAsia="Times New Roman" w:hAnsiTheme="minorHAnsi" w:cs="Times New Roman"/>
          <w:bCs/>
          <w:szCs w:val="24"/>
          <w:lang w:eastAsia="en-GB"/>
        </w:rPr>
        <w:t>”</w:t>
      </w:r>
      <w:r w:rsidR="00246314" w:rsidRPr="00655AF1">
        <w:rPr>
          <w:rFonts w:asciiTheme="minorHAnsi" w:eastAsia="Times New Roman" w:hAnsiTheme="minorHAnsi" w:cs="Times New Roman"/>
          <w:bCs/>
          <w:szCs w:val="24"/>
          <w:lang w:eastAsia="en-GB"/>
        </w:rPr>
        <w:t xml:space="preserve"> and the possibility of</w:t>
      </w:r>
      <w:r w:rsidRPr="00655AF1">
        <w:rPr>
          <w:rFonts w:asciiTheme="minorHAnsi" w:eastAsia="Times New Roman" w:hAnsiTheme="minorHAnsi" w:cs="Times New Roman"/>
          <w:bCs/>
          <w:szCs w:val="24"/>
          <w:lang w:eastAsia="en-GB"/>
        </w:rPr>
        <w:t xml:space="preserve"> </w:t>
      </w:r>
      <w:r w:rsidR="00246314" w:rsidRPr="00655AF1">
        <w:rPr>
          <w:rFonts w:asciiTheme="minorHAnsi" w:eastAsia="Times New Roman" w:hAnsiTheme="minorHAnsi" w:cs="Times New Roman"/>
          <w:bCs/>
          <w:szCs w:val="24"/>
          <w:lang w:eastAsia="en-GB"/>
        </w:rPr>
        <w:t>“</w:t>
      </w:r>
      <w:r w:rsidRPr="00655AF1">
        <w:rPr>
          <w:rFonts w:asciiTheme="minorHAnsi" w:eastAsia="Times New Roman" w:hAnsiTheme="minorHAnsi" w:cs="Times New Roman"/>
          <w:bCs/>
          <w:szCs w:val="24"/>
          <w:lang w:eastAsia="en-GB"/>
        </w:rPr>
        <w:t>misunderstandings when gathering and interpreting data</w:t>
      </w:r>
      <w:r w:rsidR="00246314" w:rsidRPr="00655AF1">
        <w:rPr>
          <w:rFonts w:asciiTheme="minorHAnsi" w:eastAsia="Times New Roman" w:hAnsiTheme="minorHAnsi" w:cs="Times New Roman"/>
          <w:bCs/>
          <w:szCs w:val="24"/>
          <w:lang w:eastAsia="en-GB"/>
        </w:rPr>
        <w:t>”</w:t>
      </w:r>
      <w:r w:rsidRPr="00655AF1">
        <w:rPr>
          <w:rFonts w:asciiTheme="minorHAnsi" w:eastAsia="Times New Roman" w:hAnsiTheme="minorHAnsi" w:cs="Times New Roman"/>
          <w:bCs/>
          <w:szCs w:val="24"/>
          <w:lang w:eastAsia="en-GB"/>
        </w:rPr>
        <w:t xml:space="preserve"> (Cohen, Manion and Morrison, 2011</w:t>
      </w:r>
      <w:r w:rsidR="00DF4199" w:rsidRPr="00655AF1">
        <w:rPr>
          <w:rFonts w:asciiTheme="minorHAnsi" w:eastAsia="Times New Roman" w:hAnsiTheme="minorHAnsi" w:cs="Times New Roman"/>
          <w:bCs/>
          <w:szCs w:val="24"/>
          <w:lang w:eastAsia="en-GB"/>
        </w:rPr>
        <w:t>, p. 21</w:t>
      </w:r>
      <w:r w:rsidRPr="00655AF1">
        <w:rPr>
          <w:rFonts w:asciiTheme="minorHAnsi" w:eastAsia="Times New Roman" w:hAnsiTheme="minorHAnsi" w:cs="Times New Roman"/>
          <w:bCs/>
          <w:szCs w:val="24"/>
          <w:lang w:eastAsia="en-GB"/>
        </w:rPr>
        <w:t xml:space="preserve">). I sought to address these criticisms, as discussed later in the </w:t>
      </w:r>
      <w:r w:rsidR="00181A91" w:rsidRPr="00655AF1">
        <w:rPr>
          <w:rFonts w:asciiTheme="minorHAnsi" w:eastAsia="Times New Roman" w:hAnsiTheme="minorHAnsi" w:cs="Times New Roman"/>
          <w:bCs/>
          <w:szCs w:val="24"/>
          <w:lang w:eastAsia="en-GB"/>
        </w:rPr>
        <w:t>c</w:t>
      </w:r>
      <w:r w:rsidR="00D50B6C" w:rsidRPr="00655AF1">
        <w:rPr>
          <w:rFonts w:asciiTheme="minorHAnsi" w:eastAsia="Times New Roman" w:hAnsiTheme="minorHAnsi" w:cs="Times New Roman"/>
          <w:bCs/>
          <w:szCs w:val="24"/>
          <w:lang w:eastAsia="en-GB"/>
        </w:rPr>
        <w:t>hapter</w:t>
      </w:r>
      <w:r w:rsidRPr="00655AF1">
        <w:rPr>
          <w:rFonts w:asciiTheme="minorHAnsi" w:eastAsia="Times New Roman" w:hAnsiTheme="minorHAnsi" w:cs="Times New Roman"/>
          <w:bCs/>
          <w:szCs w:val="24"/>
          <w:lang w:eastAsia="en-GB"/>
        </w:rPr>
        <w:t xml:space="preserve">.  </w:t>
      </w:r>
      <w:r w:rsidRPr="00655AF1">
        <w:rPr>
          <w:rFonts w:asciiTheme="minorHAnsi" w:eastAsia="Times New Roman" w:hAnsiTheme="minorHAnsi" w:cs="Times New Roman"/>
          <w:szCs w:val="24"/>
          <w:lang w:eastAsia="en-GB"/>
        </w:rPr>
        <w:t xml:space="preserve">I intended to capture and share the everyday experiences, practice and viewpoints of practitioners (Holme and Rangel, 2012), rather than access their narratives or life historical perspectives as advocated by Bold (2012) and Sikes (2006). The underlying belief system of this mixed methods approach is also aligned with a constructivist paradigm, described by Mertens (2005) and Reeves and Hedberg </w:t>
      </w:r>
      <w:r w:rsidRPr="00655AF1">
        <w:rPr>
          <w:rFonts w:asciiTheme="minorHAnsi" w:eastAsia="Times New Roman" w:hAnsiTheme="minorHAnsi" w:cs="Times New Roman"/>
          <w:szCs w:val="24"/>
          <w:lang w:eastAsia="en-GB"/>
        </w:rPr>
        <w:lastRenderedPageBreak/>
        <w:t>(2003), suggesting that researchers working within the constructivist paradigm are not required to be detached from the context of their research study. I am very aware that as a researcher, the choices of which data to collect, interpretation and reporting of the data has been influenced by this interpretative, constructivist paradigm (Creswell, 2012) and that this presents both strengths and weaknesses for the study. Merton</w:t>
      </w:r>
      <w:r w:rsidR="009872A4" w:rsidRPr="00655AF1">
        <w:rPr>
          <w:rFonts w:asciiTheme="minorHAnsi" w:eastAsia="Times New Roman" w:hAnsiTheme="minorHAnsi" w:cs="Times New Roman"/>
          <w:szCs w:val="24"/>
          <w:lang w:eastAsia="en-GB"/>
        </w:rPr>
        <w:t>s</w:t>
      </w:r>
      <w:r w:rsidRPr="00655AF1">
        <w:rPr>
          <w:rFonts w:asciiTheme="minorHAnsi" w:eastAsia="Times New Roman" w:hAnsiTheme="minorHAnsi" w:cs="Times New Roman"/>
          <w:szCs w:val="24"/>
          <w:lang w:eastAsia="en-GB"/>
        </w:rPr>
        <w:t xml:space="preserve"> (2005) suggests that the </w:t>
      </w:r>
      <w:r w:rsidR="004F62F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interactive approach used by constructivist researchers may</w:t>
      </w:r>
      <w:r w:rsidR="006B116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in fact, yield better interpretations of meanings attached to activities and events</w:t>
      </w:r>
      <w:r w:rsidR="004F62F3" w:rsidRPr="00655AF1">
        <w:rPr>
          <w:rFonts w:asciiTheme="minorHAnsi" w:eastAsia="Times New Roman" w:hAnsiTheme="minorHAnsi" w:cs="Times New Roman"/>
          <w:szCs w:val="24"/>
          <w:lang w:eastAsia="en-GB"/>
        </w:rPr>
        <w:t>”</w:t>
      </w:r>
      <w:r w:rsidR="00A14BEC" w:rsidRPr="00655AF1">
        <w:rPr>
          <w:rFonts w:asciiTheme="minorHAnsi" w:eastAsia="Times New Roman" w:hAnsiTheme="minorHAnsi" w:cs="Times New Roman"/>
          <w:szCs w:val="24"/>
          <w:lang w:eastAsia="en-GB"/>
        </w:rPr>
        <w:t xml:space="preserve"> (p. 15)</w:t>
      </w:r>
      <w:r w:rsidR="009872A4" w:rsidRPr="00655AF1">
        <w:rPr>
          <w:rFonts w:asciiTheme="minorHAnsi" w:eastAsia="Times New Roman" w:hAnsiTheme="minorHAnsi" w:cs="Times New Roman"/>
          <w:szCs w:val="24"/>
          <w:lang w:eastAsia="en-GB"/>
        </w:rPr>
        <w:t>. In contrast, Cohen et al</w:t>
      </w:r>
      <w:r w:rsidR="006B116E" w:rsidRPr="00655AF1">
        <w:rPr>
          <w:rFonts w:asciiTheme="minorHAnsi" w:eastAsia="Times New Roman" w:hAnsiTheme="minorHAnsi" w:cs="Times New Roman"/>
          <w:szCs w:val="24"/>
          <w:lang w:eastAsia="en-GB"/>
        </w:rPr>
        <w:t>.</w:t>
      </w:r>
      <w:r w:rsidR="009872A4" w:rsidRPr="00655AF1">
        <w:rPr>
          <w:rFonts w:asciiTheme="minorHAnsi" w:eastAsia="Times New Roman" w:hAnsiTheme="minorHAnsi" w:cs="Times New Roman"/>
          <w:szCs w:val="24"/>
          <w:lang w:eastAsia="en-GB"/>
        </w:rPr>
        <w:t xml:space="preserve"> (2011</w:t>
      </w:r>
      <w:r w:rsidRPr="00655AF1">
        <w:rPr>
          <w:rFonts w:asciiTheme="minorHAnsi" w:eastAsia="Times New Roman" w:hAnsiTheme="minorHAnsi" w:cs="Times New Roman"/>
          <w:szCs w:val="24"/>
          <w:lang w:eastAsia="en-GB"/>
        </w:rPr>
        <w:t>) and Reeves and Hedberg (2003) propose that this involvement may also contribute to the subjectivity of the study, thereby potentially weakening the validity of such research findings. As the purpose of the research was to find out how practitioners support under-threes with early reading and</w:t>
      </w:r>
      <w:r w:rsidR="006B116E" w:rsidRPr="00655AF1">
        <w:rPr>
          <w:rFonts w:asciiTheme="minorHAnsi" w:eastAsia="Times New Roman" w:hAnsiTheme="minorHAnsi" w:cs="Times New Roman"/>
          <w:szCs w:val="24"/>
          <w:lang w:eastAsia="en-GB"/>
        </w:rPr>
        <w:t xml:space="preserve"> to</w:t>
      </w:r>
      <w:r w:rsidRPr="00655AF1">
        <w:rPr>
          <w:rFonts w:asciiTheme="minorHAnsi" w:eastAsia="Times New Roman" w:hAnsiTheme="minorHAnsi" w:cs="Times New Roman"/>
          <w:szCs w:val="24"/>
          <w:lang w:eastAsia="en-GB"/>
        </w:rPr>
        <w:t xml:space="preserve"> understand what influences this practice, a mixed methodological approach with multiple sources of data was chosen</w:t>
      </w:r>
      <w:r w:rsidR="006B116E" w:rsidRPr="00655AF1">
        <w:rPr>
          <w:rFonts w:asciiTheme="minorHAnsi" w:eastAsia="Times New Roman" w:hAnsiTheme="minorHAnsi" w:cs="Times New Roman"/>
          <w:szCs w:val="24"/>
          <w:lang w:eastAsia="en-GB"/>
        </w:rPr>
        <w:t>. This was done in order</w:t>
      </w:r>
      <w:r w:rsidRPr="00655AF1">
        <w:rPr>
          <w:rFonts w:asciiTheme="minorHAnsi" w:eastAsia="Times New Roman" w:hAnsiTheme="minorHAnsi" w:cs="Times New Roman"/>
          <w:szCs w:val="24"/>
          <w:lang w:eastAsia="en-GB"/>
        </w:rPr>
        <w:t xml:space="preserve"> to allow me to gain a degree of breadth and depth of understanding. Gorard and Taylor (2004) argue that the </w:t>
      </w:r>
      <w:r w:rsidR="004F62F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mix of both qualitative and quantitative methods are more powerful when used in combination and make a more coherent, rational and rigorous approach</w:t>
      </w:r>
      <w:r w:rsidR="004F62F3" w:rsidRPr="00655AF1">
        <w:rPr>
          <w:rFonts w:asciiTheme="minorHAnsi" w:eastAsia="Times New Roman" w:hAnsiTheme="minorHAnsi" w:cs="Times New Roman"/>
          <w:szCs w:val="24"/>
          <w:lang w:eastAsia="en-GB"/>
        </w:rPr>
        <w:t>”</w:t>
      </w:r>
      <w:r w:rsidR="00A14BEC" w:rsidRPr="00655AF1">
        <w:rPr>
          <w:rFonts w:asciiTheme="minorHAnsi" w:eastAsia="Times New Roman" w:hAnsiTheme="minorHAnsi" w:cs="Times New Roman"/>
          <w:szCs w:val="24"/>
          <w:lang w:eastAsia="en-GB"/>
        </w:rPr>
        <w:t xml:space="preserve"> (p. 4)</w:t>
      </w:r>
      <w:r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bCs/>
          <w:szCs w:val="24"/>
          <w:lang w:eastAsia="en-GB"/>
        </w:rPr>
        <w:t xml:space="preserve">Additionally, this mixed methods design offered some criticality, as this constructivist approach focuses on </w:t>
      </w:r>
      <w:r w:rsidR="00FA688F" w:rsidRPr="00655AF1">
        <w:rPr>
          <w:rFonts w:asciiTheme="minorHAnsi" w:eastAsia="Times New Roman" w:hAnsiTheme="minorHAnsi" w:cs="Times New Roman"/>
          <w:bCs/>
          <w:szCs w:val="24"/>
          <w:lang w:eastAsia="en-GB"/>
        </w:rPr>
        <w:t xml:space="preserve">new </w:t>
      </w:r>
      <w:r w:rsidRPr="00655AF1">
        <w:rPr>
          <w:rFonts w:asciiTheme="minorHAnsi" w:eastAsia="Times New Roman" w:hAnsiTheme="minorHAnsi" w:cs="Times New Roman"/>
          <w:bCs/>
          <w:szCs w:val="24"/>
          <w:lang w:eastAsia="en-GB"/>
        </w:rPr>
        <w:t xml:space="preserve">knowledge </w:t>
      </w:r>
      <w:r w:rsidR="00FA688F" w:rsidRPr="00655AF1">
        <w:rPr>
          <w:rFonts w:asciiTheme="minorHAnsi" w:eastAsia="Times New Roman" w:hAnsiTheme="minorHAnsi" w:cs="Times New Roman"/>
          <w:bCs/>
          <w:szCs w:val="24"/>
          <w:lang w:eastAsia="en-GB"/>
        </w:rPr>
        <w:t>gained through</w:t>
      </w:r>
      <w:r w:rsidRPr="00655AF1">
        <w:rPr>
          <w:rFonts w:asciiTheme="minorHAnsi" w:eastAsia="Times New Roman" w:hAnsiTheme="minorHAnsi" w:cs="Times New Roman"/>
          <w:bCs/>
          <w:szCs w:val="24"/>
          <w:lang w:eastAsia="en-GB"/>
        </w:rPr>
        <w:t xml:space="preserve"> engagement with the practitioners, with the interpretivist approach being the most appropriate methodology to gain an understanding of their experiences and perhaps </w:t>
      </w:r>
      <w:r w:rsidR="0072428A" w:rsidRPr="00655AF1">
        <w:rPr>
          <w:rFonts w:asciiTheme="minorHAnsi" w:eastAsia="Times New Roman" w:hAnsiTheme="minorHAnsi" w:cs="Times New Roman"/>
          <w:bCs/>
          <w:szCs w:val="24"/>
          <w:lang w:eastAsia="en-GB"/>
        </w:rPr>
        <w:t xml:space="preserve">even </w:t>
      </w:r>
      <w:r w:rsidRPr="00655AF1">
        <w:rPr>
          <w:rFonts w:asciiTheme="minorHAnsi" w:eastAsia="Times New Roman" w:hAnsiTheme="minorHAnsi" w:cs="Times New Roman"/>
          <w:bCs/>
          <w:szCs w:val="24"/>
          <w:lang w:eastAsia="en-GB"/>
        </w:rPr>
        <w:t xml:space="preserve">offering the opportunity for practitioners to challenge and reconsider some accepted ways of working with under-threes to support early reading development. </w:t>
      </w:r>
      <w:r w:rsidR="0072428A" w:rsidRPr="00655AF1">
        <w:rPr>
          <w:rFonts w:asciiTheme="minorHAnsi" w:eastAsia="Times New Roman" w:hAnsiTheme="minorHAnsi" w:cs="Times New Roman"/>
          <w:bCs/>
          <w:szCs w:val="24"/>
          <w:lang w:eastAsia="en-GB"/>
        </w:rPr>
        <w:t>A</w:t>
      </w:r>
      <w:r w:rsidRPr="00655AF1">
        <w:rPr>
          <w:rFonts w:asciiTheme="minorHAnsi" w:eastAsia="Times New Roman" w:hAnsiTheme="minorHAnsi" w:cs="Times New Roman"/>
          <w:bCs/>
          <w:szCs w:val="24"/>
          <w:lang w:eastAsia="en-GB"/>
        </w:rPr>
        <w:t>s Cohen et al</w:t>
      </w:r>
      <w:r w:rsidR="0072428A" w:rsidRPr="00655AF1">
        <w:rPr>
          <w:rFonts w:asciiTheme="minorHAnsi" w:eastAsia="Times New Roman" w:hAnsiTheme="minorHAnsi" w:cs="Times New Roman"/>
          <w:bCs/>
          <w:szCs w:val="24"/>
          <w:lang w:eastAsia="en-GB"/>
        </w:rPr>
        <w:t>.</w:t>
      </w:r>
      <w:r w:rsidR="008A5ED8" w:rsidRPr="00655AF1">
        <w:rPr>
          <w:rFonts w:asciiTheme="minorHAnsi" w:eastAsia="Times New Roman" w:hAnsiTheme="minorHAnsi" w:cs="Times New Roman"/>
          <w:bCs/>
          <w:szCs w:val="24"/>
          <w:lang w:eastAsia="en-GB"/>
        </w:rPr>
        <w:t>,</w:t>
      </w:r>
      <w:r w:rsidRPr="00655AF1">
        <w:rPr>
          <w:rFonts w:asciiTheme="minorHAnsi" w:eastAsia="Times New Roman" w:hAnsiTheme="minorHAnsi" w:cs="Times New Roman"/>
          <w:bCs/>
          <w:szCs w:val="24"/>
          <w:lang w:eastAsia="en-GB"/>
        </w:rPr>
        <w:t xml:space="preserve"> (2011) suggest</w:t>
      </w:r>
      <w:r w:rsidR="0072428A" w:rsidRPr="00655AF1">
        <w:rPr>
          <w:rFonts w:asciiTheme="minorHAnsi" w:eastAsia="Times New Roman" w:hAnsiTheme="minorHAnsi" w:cs="Times New Roman"/>
          <w:bCs/>
          <w:szCs w:val="24"/>
          <w:lang w:eastAsia="en-GB"/>
        </w:rPr>
        <w:t>, however, that</w:t>
      </w:r>
      <w:r w:rsidR="00246314" w:rsidRPr="00655AF1">
        <w:rPr>
          <w:rFonts w:asciiTheme="minorHAnsi" w:eastAsia="Times New Roman" w:hAnsiTheme="minorHAnsi" w:cs="Times New Roman"/>
          <w:bCs/>
          <w:szCs w:val="24"/>
          <w:lang w:eastAsia="en-GB"/>
        </w:rPr>
        <w:t xml:space="preserve"> this may</w:t>
      </w:r>
      <w:r w:rsidRPr="00655AF1">
        <w:rPr>
          <w:rFonts w:asciiTheme="minorHAnsi" w:eastAsia="Times New Roman" w:hAnsiTheme="minorHAnsi" w:cs="Times New Roman"/>
          <w:bCs/>
          <w:szCs w:val="24"/>
          <w:lang w:eastAsia="en-GB"/>
        </w:rPr>
        <w:t xml:space="preserve"> present an </w:t>
      </w:r>
      <w:r w:rsidR="004F62F3" w:rsidRPr="00655AF1">
        <w:rPr>
          <w:rFonts w:asciiTheme="minorHAnsi" w:eastAsia="Times New Roman" w:hAnsiTheme="minorHAnsi" w:cs="Times New Roman"/>
          <w:bCs/>
          <w:szCs w:val="24"/>
          <w:lang w:eastAsia="en-GB"/>
        </w:rPr>
        <w:t>“</w:t>
      </w:r>
      <w:r w:rsidRPr="00655AF1">
        <w:rPr>
          <w:rFonts w:asciiTheme="minorHAnsi" w:eastAsia="Times New Roman" w:hAnsiTheme="minorHAnsi" w:cs="Times New Roman"/>
          <w:bCs/>
          <w:szCs w:val="24"/>
          <w:lang w:eastAsia="en-GB"/>
        </w:rPr>
        <w:t>incomplete account by neglecting the political and ideological contexts of educational research</w:t>
      </w:r>
      <w:r w:rsidR="00246314" w:rsidRPr="00655AF1">
        <w:rPr>
          <w:rFonts w:asciiTheme="minorHAnsi" w:eastAsia="Times New Roman" w:hAnsiTheme="minorHAnsi" w:cs="Times New Roman"/>
          <w:bCs/>
          <w:szCs w:val="24"/>
          <w:lang w:eastAsia="en-GB"/>
        </w:rPr>
        <w:t>”</w:t>
      </w:r>
      <w:r w:rsidR="00A14BEC" w:rsidRPr="00655AF1">
        <w:rPr>
          <w:rFonts w:asciiTheme="minorHAnsi" w:eastAsia="Times New Roman" w:hAnsiTheme="minorHAnsi" w:cs="Times New Roman"/>
          <w:bCs/>
          <w:szCs w:val="24"/>
          <w:lang w:eastAsia="en-GB"/>
        </w:rPr>
        <w:t xml:space="preserve"> (p. 31)</w:t>
      </w:r>
      <w:r w:rsidRPr="00655AF1">
        <w:rPr>
          <w:rFonts w:asciiTheme="minorHAnsi" w:eastAsia="Times New Roman" w:hAnsiTheme="minorHAnsi" w:cs="Times New Roman"/>
          <w:bCs/>
          <w:szCs w:val="24"/>
          <w:lang w:eastAsia="en-GB"/>
        </w:rPr>
        <w:t xml:space="preserve">, given that the practitioners are working within a mandated framework with age-related expectations from the </w:t>
      </w:r>
      <w:r w:rsidR="00505715" w:rsidRPr="00655AF1">
        <w:rPr>
          <w:rFonts w:asciiTheme="minorHAnsi" w:eastAsia="Times New Roman" w:hAnsiTheme="minorHAnsi" w:cs="Times New Roman"/>
          <w:bCs/>
          <w:szCs w:val="24"/>
          <w:lang w:eastAsia="en-GB"/>
        </w:rPr>
        <w:t>‘</w:t>
      </w:r>
      <w:r w:rsidRPr="00655AF1">
        <w:rPr>
          <w:rFonts w:asciiTheme="minorHAnsi" w:eastAsia="Times New Roman" w:hAnsiTheme="minorHAnsi" w:cs="Times New Roman"/>
          <w:bCs/>
          <w:i/>
          <w:szCs w:val="24"/>
          <w:lang w:eastAsia="en-GB"/>
        </w:rPr>
        <w:t>Early Years Foundation Stage</w:t>
      </w:r>
      <w:r w:rsidR="00505715" w:rsidRPr="00655AF1">
        <w:rPr>
          <w:rFonts w:asciiTheme="minorHAnsi" w:eastAsia="Times New Roman" w:hAnsiTheme="minorHAnsi" w:cs="Times New Roman"/>
          <w:bCs/>
          <w:i/>
          <w:szCs w:val="24"/>
          <w:lang w:eastAsia="en-GB"/>
        </w:rPr>
        <w:t>’</w:t>
      </w:r>
      <w:r w:rsidRPr="00655AF1">
        <w:rPr>
          <w:rFonts w:asciiTheme="minorHAnsi" w:eastAsia="Times New Roman" w:hAnsiTheme="minorHAnsi" w:cs="Times New Roman"/>
          <w:bCs/>
          <w:szCs w:val="24"/>
          <w:lang w:eastAsia="en-GB"/>
        </w:rPr>
        <w:t xml:space="preserve"> (DfE, 2014) and the accountability criteria of OFSTED</w:t>
      </w:r>
      <w:r w:rsidR="00F243C8" w:rsidRPr="00655AF1">
        <w:rPr>
          <w:rFonts w:asciiTheme="minorHAnsi" w:eastAsia="Times New Roman" w:hAnsiTheme="minorHAnsi" w:cs="Times New Roman"/>
          <w:bCs/>
          <w:szCs w:val="24"/>
          <w:lang w:eastAsia="en-GB"/>
        </w:rPr>
        <w:t>, alongside many other policies in practice</w:t>
      </w:r>
      <w:r w:rsidRPr="00655AF1">
        <w:rPr>
          <w:rFonts w:asciiTheme="minorHAnsi" w:eastAsia="Times New Roman" w:hAnsiTheme="minorHAnsi" w:cs="Times New Roman"/>
          <w:bCs/>
          <w:szCs w:val="24"/>
          <w:lang w:eastAsia="en-GB"/>
        </w:rPr>
        <w:t>. These critical perspectives and implications are granted due consideration within the analysis of the findings an</w:t>
      </w:r>
      <w:r w:rsidR="00303AE9" w:rsidRPr="00655AF1">
        <w:rPr>
          <w:rFonts w:asciiTheme="minorHAnsi" w:eastAsia="Times New Roman" w:hAnsiTheme="minorHAnsi" w:cs="Times New Roman"/>
          <w:bCs/>
          <w:szCs w:val="24"/>
          <w:lang w:eastAsia="en-GB"/>
        </w:rPr>
        <w:t xml:space="preserve">d the conclusions presented in </w:t>
      </w:r>
      <w:r w:rsidR="00D50B6C" w:rsidRPr="00655AF1">
        <w:rPr>
          <w:rFonts w:asciiTheme="minorHAnsi" w:eastAsia="Times New Roman" w:hAnsiTheme="minorHAnsi" w:cs="Times New Roman"/>
          <w:bCs/>
          <w:szCs w:val="24"/>
          <w:lang w:eastAsia="en-GB"/>
        </w:rPr>
        <w:t>Chapters</w:t>
      </w:r>
      <w:r w:rsidRPr="00655AF1">
        <w:rPr>
          <w:rFonts w:asciiTheme="minorHAnsi" w:eastAsia="Times New Roman" w:hAnsiTheme="minorHAnsi" w:cs="Times New Roman"/>
          <w:bCs/>
          <w:szCs w:val="24"/>
          <w:lang w:eastAsia="en-GB"/>
        </w:rPr>
        <w:t xml:space="preserve"> </w:t>
      </w:r>
      <w:r w:rsidR="00BF1669" w:rsidRPr="00655AF1">
        <w:rPr>
          <w:rFonts w:asciiTheme="minorHAnsi" w:eastAsia="Times New Roman" w:hAnsiTheme="minorHAnsi" w:cs="Times New Roman"/>
          <w:bCs/>
          <w:szCs w:val="24"/>
          <w:lang w:eastAsia="en-GB"/>
        </w:rPr>
        <w:t xml:space="preserve">4 </w:t>
      </w:r>
      <w:r w:rsidRPr="00655AF1">
        <w:rPr>
          <w:rFonts w:asciiTheme="minorHAnsi" w:eastAsia="Times New Roman" w:hAnsiTheme="minorHAnsi" w:cs="Times New Roman"/>
          <w:bCs/>
          <w:szCs w:val="24"/>
          <w:lang w:eastAsia="en-GB"/>
        </w:rPr>
        <w:t xml:space="preserve">and </w:t>
      </w:r>
      <w:r w:rsidR="00BF1669" w:rsidRPr="00655AF1">
        <w:rPr>
          <w:rFonts w:asciiTheme="minorHAnsi" w:eastAsia="Times New Roman" w:hAnsiTheme="minorHAnsi" w:cs="Times New Roman"/>
          <w:bCs/>
          <w:szCs w:val="24"/>
          <w:lang w:eastAsia="en-GB"/>
        </w:rPr>
        <w:t>5</w:t>
      </w:r>
      <w:r w:rsidRPr="00655AF1">
        <w:rPr>
          <w:rFonts w:asciiTheme="minorHAnsi" w:eastAsia="Times New Roman" w:hAnsiTheme="minorHAnsi" w:cs="Times New Roman"/>
          <w:bCs/>
          <w:szCs w:val="24"/>
          <w:lang w:eastAsia="en-GB"/>
        </w:rPr>
        <w:t xml:space="preserve">. </w:t>
      </w:r>
    </w:p>
    <w:p w:rsidR="00266266" w:rsidRPr="00655AF1" w:rsidRDefault="00266266" w:rsidP="00A14BEC">
      <w:pPr>
        <w:spacing w:after="0" w:line="360" w:lineRule="auto"/>
        <w:jc w:val="both"/>
        <w:rPr>
          <w:rFonts w:asciiTheme="minorHAnsi" w:eastAsia="Times New Roman" w:hAnsiTheme="minorHAnsi" w:cs="Times New Roman"/>
          <w:szCs w:val="24"/>
          <w:lang w:eastAsia="en-GB"/>
        </w:rPr>
      </w:pPr>
    </w:p>
    <w:p w:rsidR="001204FA" w:rsidRPr="00655AF1" w:rsidRDefault="001204FA" w:rsidP="00A14BEC">
      <w:pPr>
        <w:spacing w:after="0" w:line="360" w:lineRule="auto"/>
        <w:jc w:val="both"/>
        <w:rPr>
          <w:rFonts w:asciiTheme="minorHAnsi" w:eastAsia="Times New Roman" w:hAnsiTheme="minorHAnsi" w:cs="Times New Roman"/>
          <w:szCs w:val="24"/>
          <w:lang w:eastAsia="en-GB"/>
        </w:rPr>
      </w:pPr>
    </w:p>
    <w:p w:rsidR="0031019D" w:rsidRPr="00655AF1" w:rsidRDefault="005247DA" w:rsidP="0031019D">
      <w:pPr>
        <w:pStyle w:val="Heading2"/>
        <w:rPr>
          <w:rFonts w:asciiTheme="minorHAnsi" w:eastAsia="Times New Roman" w:hAnsiTheme="minorHAnsi"/>
          <w:color w:val="auto"/>
          <w:lang w:eastAsia="en-GB"/>
        </w:rPr>
      </w:pPr>
      <w:bookmarkStart w:id="85" w:name="_Toc459283875"/>
      <w:bookmarkStart w:id="86" w:name="_Toc478736964"/>
      <w:r w:rsidRPr="00655AF1">
        <w:rPr>
          <w:rFonts w:asciiTheme="minorHAnsi" w:eastAsia="Times New Roman" w:hAnsiTheme="minorHAnsi"/>
          <w:color w:val="auto"/>
          <w:lang w:eastAsia="en-GB"/>
        </w:rPr>
        <w:lastRenderedPageBreak/>
        <w:t>3.3</w:t>
      </w:r>
      <w:r w:rsidR="0031019D" w:rsidRPr="00655AF1">
        <w:rPr>
          <w:rFonts w:asciiTheme="minorHAnsi" w:eastAsia="Times New Roman" w:hAnsiTheme="minorHAnsi"/>
          <w:color w:val="auto"/>
          <w:lang w:eastAsia="en-GB"/>
        </w:rPr>
        <w:t>.</w:t>
      </w:r>
      <w:r w:rsidR="0031019D" w:rsidRPr="00655AF1">
        <w:rPr>
          <w:rFonts w:asciiTheme="minorHAnsi" w:eastAsia="Times New Roman" w:hAnsiTheme="minorHAnsi"/>
          <w:color w:val="auto"/>
          <w:lang w:eastAsia="en-GB"/>
        </w:rPr>
        <w:tab/>
        <w:t xml:space="preserve">Research </w:t>
      </w:r>
      <w:r w:rsidR="00202522" w:rsidRPr="00655AF1">
        <w:rPr>
          <w:rFonts w:asciiTheme="minorHAnsi" w:eastAsia="Times New Roman" w:hAnsiTheme="minorHAnsi"/>
          <w:color w:val="auto"/>
          <w:lang w:eastAsia="en-GB"/>
        </w:rPr>
        <w:t>d</w:t>
      </w:r>
      <w:r w:rsidR="0031019D" w:rsidRPr="00655AF1">
        <w:rPr>
          <w:rFonts w:asciiTheme="minorHAnsi" w:eastAsia="Times New Roman" w:hAnsiTheme="minorHAnsi"/>
          <w:color w:val="auto"/>
          <w:lang w:eastAsia="en-GB"/>
        </w:rPr>
        <w:t>esign</w:t>
      </w:r>
      <w:bookmarkEnd w:id="85"/>
      <w:bookmarkEnd w:id="86"/>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937E59" w:rsidRPr="00655AF1" w:rsidRDefault="0031019D" w:rsidP="0031019D">
      <w:pPr>
        <w:spacing w:after="0" w:line="360" w:lineRule="auto"/>
        <w:jc w:val="both"/>
        <w:rPr>
          <w:rFonts w:asciiTheme="minorHAnsi" w:eastAsia="Times New Roman" w:hAnsiTheme="minorHAnsi" w:cs="Times New Roman"/>
          <w:bCs/>
          <w:szCs w:val="24"/>
          <w:lang w:eastAsia="en-GB"/>
        </w:rPr>
      </w:pPr>
      <w:r w:rsidRPr="00655AF1">
        <w:rPr>
          <w:rFonts w:asciiTheme="minorHAnsi" w:eastAsia="Times New Roman" w:hAnsiTheme="minorHAnsi" w:cs="Times New Roman"/>
          <w:bCs/>
          <w:szCs w:val="24"/>
          <w:lang w:eastAsia="en-GB"/>
        </w:rPr>
        <w:t xml:space="preserve">Walliman (2016) </w:t>
      </w:r>
      <w:r w:rsidR="00C21036" w:rsidRPr="00655AF1">
        <w:rPr>
          <w:rFonts w:asciiTheme="minorHAnsi" w:eastAsia="Times New Roman" w:hAnsiTheme="minorHAnsi" w:cs="Times New Roman"/>
          <w:bCs/>
          <w:szCs w:val="24"/>
          <w:lang w:eastAsia="en-GB"/>
        </w:rPr>
        <w:t>explains that “</w:t>
      </w:r>
      <w:r w:rsidRPr="00655AF1">
        <w:rPr>
          <w:rFonts w:asciiTheme="minorHAnsi" w:eastAsia="Times New Roman" w:hAnsiTheme="minorHAnsi" w:cs="Times New Roman"/>
          <w:bCs/>
          <w:szCs w:val="24"/>
          <w:lang w:eastAsia="en-GB"/>
        </w:rPr>
        <w:t xml:space="preserve">the research design provides a framework for the </w:t>
      </w:r>
      <w:r w:rsidR="00C21036" w:rsidRPr="00655AF1">
        <w:rPr>
          <w:rFonts w:asciiTheme="minorHAnsi" w:eastAsia="Times New Roman" w:hAnsiTheme="minorHAnsi" w:cs="Times New Roman"/>
          <w:bCs/>
          <w:szCs w:val="24"/>
          <w:lang w:eastAsia="en-GB"/>
        </w:rPr>
        <w:t>collection and analysis of data”</w:t>
      </w:r>
      <w:r w:rsidRPr="00655AF1">
        <w:rPr>
          <w:rFonts w:asciiTheme="minorHAnsi" w:eastAsia="Times New Roman" w:hAnsiTheme="minorHAnsi" w:cs="Times New Roman"/>
          <w:bCs/>
          <w:szCs w:val="24"/>
          <w:lang w:eastAsia="en-GB"/>
        </w:rPr>
        <w:t xml:space="preserve"> </w:t>
      </w:r>
      <w:r w:rsidR="00A14BEC" w:rsidRPr="00655AF1">
        <w:rPr>
          <w:rFonts w:asciiTheme="minorHAnsi" w:eastAsia="Times New Roman" w:hAnsiTheme="minorHAnsi" w:cs="Times New Roman"/>
          <w:bCs/>
          <w:szCs w:val="24"/>
          <w:lang w:eastAsia="en-GB"/>
        </w:rPr>
        <w:t xml:space="preserve">(p. 37) </w:t>
      </w:r>
      <w:r w:rsidRPr="00655AF1">
        <w:rPr>
          <w:rFonts w:asciiTheme="minorHAnsi" w:eastAsia="Times New Roman" w:hAnsiTheme="minorHAnsi" w:cs="Times New Roman"/>
          <w:bCs/>
          <w:szCs w:val="24"/>
          <w:lang w:eastAsia="en-GB"/>
        </w:rPr>
        <w:t xml:space="preserve">and subsequently influences the most appropriate research methods. I ascribed to </w:t>
      </w:r>
      <w:r w:rsidR="00C21036" w:rsidRPr="00655AF1">
        <w:rPr>
          <w:rFonts w:asciiTheme="minorHAnsi" w:eastAsia="Times New Roman" w:hAnsiTheme="minorHAnsi" w:cs="Times New Roman"/>
          <w:bCs/>
          <w:szCs w:val="24"/>
          <w:lang w:eastAsia="en-GB"/>
        </w:rPr>
        <w:t>Law (2004), who argues that “</w:t>
      </w:r>
      <w:r w:rsidRPr="00655AF1">
        <w:rPr>
          <w:rFonts w:asciiTheme="minorHAnsi" w:eastAsia="Times New Roman" w:hAnsiTheme="minorHAnsi" w:cs="Times New Roman"/>
          <w:bCs/>
          <w:szCs w:val="24"/>
          <w:lang w:eastAsia="en-GB"/>
        </w:rPr>
        <w:t>methods, the</w:t>
      </w:r>
      <w:r w:rsidR="002E5444" w:rsidRPr="00655AF1">
        <w:rPr>
          <w:rFonts w:asciiTheme="minorHAnsi" w:eastAsia="Times New Roman" w:hAnsiTheme="minorHAnsi" w:cs="Times New Roman"/>
          <w:bCs/>
          <w:szCs w:val="24"/>
          <w:lang w:eastAsia="en-GB"/>
        </w:rPr>
        <w:t>ir rules, and even more methods</w:t>
      </w:r>
      <w:r w:rsidRPr="00655AF1">
        <w:rPr>
          <w:rFonts w:asciiTheme="minorHAnsi" w:eastAsia="Times New Roman" w:hAnsiTheme="minorHAnsi" w:cs="Times New Roman"/>
          <w:bCs/>
          <w:szCs w:val="24"/>
          <w:lang w:eastAsia="en-GB"/>
        </w:rPr>
        <w:t xml:space="preserve"> not only describe but also help to produce t</w:t>
      </w:r>
      <w:r w:rsidR="00303AE9" w:rsidRPr="00655AF1">
        <w:rPr>
          <w:rFonts w:asciiTheme="minorHAnsi" w:eastAsia="Times New Roman" w:hAnsiTheme="minorHAnsi" w:cs="Times New Roman"/>
          <w:bCs/>
          <w:szCs w:val="24"/>
          <w:lang w:eastAsia="en-GB"/>
        </w:rPr>
        <w:t>he reality that they understand</w:t>
      </w:r>
      <w:r w:rsidR="002E5444" w:rsidRPr="00655AF1">
        <w:rPr>
          <w:rFonts w:asciiTheme="minorHAnsi" w:eastAsia="Times New Roman" w:hAnsiTheme="minorHAnsi" w:cs="Times New Roman"/>
          <w:bCs/>
          <w:szCs w:val="24"/>
          <w:lang w:eastAsia="en-GB"/>
        </w:rPr>
        <w:t>”</w:t>
      </w:r>
      <w:r w:rsidR="00A14BEC" w:rsidRPr="00655AF1">
        <w:rPr>
          <w:rFonts w:asciiTheme="minorHAnsi" w:eastAsia="Times New Roman" w:hAnsiTheme="minorHAnsi" w:cs="Times New Roman"/>
          <w:bCs/>
          <w:szCs w:val="24"/>
          <w:lang w:eastAsia="en-GB"/>
        </w:rPr>
        <w:t xml:space="preserve"> (p. 5)</w:t>
      </w:r>
      <w:r w:rsidRPr="00655AF1">
        <w:rPr>
          <w:rFonts w:asciiTheme="minorHAnsi" w:eastAsia="Times New Roman" w:hAnsiTheme="minorHAnsi" w:cs="Times New Roman"/>
          <w:bCs/>
          <w:szCs w:val="24"/>
          <w:lang w:eastAsia="en-GB"/>
        </w:rPr>
        <w:t xml:space="preserve">, with early reading perceived as a complex issue by many educationalists and researchers. </w:t>
      </w:r>
    </w:p>
    <w:p w:rsidR="00937E59" w:rsidRPr="00655AF1" w:rsidRDefault="00937E59" w:rsidP="0031019D">
      <w:pPr>
        <w:spacing w:after="0" w:line="360" w:lineRule="auto"/>
        <w:jc w:val="both"/>
        <w:rPr>
          <w:rFonts w:asciiTheme="minorHAnsi" w:eastAsia="Times New Roman" w:hAnsiTheme="minorHAnsi" w:cs="Times New Roman"/>
          <w:bCs/>
          <w:szCs w:val="24"/>
          <w:lang w:eastAsia="en-GB"/>
        </w:rPr>
      </w:pPr>
    </w:p>
    <w:p w:rsidR="0031019D" w:rsidRPr="00655AF1" w:rsidRDefault="0031019D" w:rsidP="0031019D">
      <w:pPr>
        <w:spacing w:after="0" w:line="360" w:lineRule="auto"/>
        <w:jc w:val="both"/>
        <w:rPr>
          <w:rFonts w:asciiTheme="minorHAnsi" w:eastAsia="Times New Roman" w:hAnsiTheme="minorHAnsi" w:cs="Times New Roman"/>
          <w:bCs/>
          <w:szCs w:val="24"/>
          <w:lang w:eastAsia="en-GB"/>
        </w:rPr>
      </w:pPr>
      <w:r w:rsidRPr="00655AF1">
        <w:rPr>
          <w:rFonts w:asciiTheme="minorHAnsi" w:eastAsia="Times New Roman" w:hAnsiTheme="minorHAnsi" w:cs="Times New Roman"/>
          <w:bCs/>
          <w:szCs w:val="24"/>
          <w:lang w:eastAsia="en-GB"/>
        </w:rPr>
        <w:t xml:space="preserve">The mixed methods design </w:t>
      </w:r>
      <w:r w:rsidR="0036326B" w:rsidRPr="00655AF1">
        <w:rPr>
          <w:rFonts w:asciiTheme="minorHAnsi" w:eastAsia="Times New Roman" w:hAnsiTheme="minorHAnsi" w:cs="Times New Roman"/>
          <w:bCs/>
          <w:szCs w:val="24"/>
          <w:lang w:eastAsia="en-GB"/>
        </w:rPr>
        <w:t xml:space="preserve">comprises </w:t>
      </w:r>
      <w:r w:rsidRPr="00655AF1">
        <w:rPr>
          <w:rFonts w:asciiTheme="minorHAnsi" w:eastAsia="Times New Roman" w:hAnsiTheme="minorHAnsi" w:cs="Times New Roman"/>
          <w:bCs/>
          <w:szCs w:val="24"/>
          <w:lang w:eastAsia="en-GB"/>
        </w:rPr>
        <w:t xml:space="preserve">two phases: </w:t>
      </w:r>
      <w:r w:rsidR="00206DD5" w:rsidRPr="00655AF1">
        <w:rPr>
          <w:rFonts w:asciiTheme="minorHAnsi" w:eastAsia="Times New Roman" w:hAnsiTheme="minorHAnsi" w:cs="Times New Roman"/>
          <w:bCs/>
          <w:szCs w:val="24"/>
          <w:lang w:eastAsia="en-GB"/>
        </w:rPr>
        <w:t xml:space="preserve">a </w:t>
      </w:r>
      <w:r w:rsidRPr="00655AF1">
        <w:rPr>
          <w:rFonts w:asciiTheme="minorHAnsi" w:eastAsia="Times New Roman" w:hAnsiTheme="minorHAnsi" w:cs="Times New Roman"/>
          <w:bCs/>
          <w:szCs w:val="24"/>
          <w:lang w:eastAsia="en-GB"/>
        </w:rPr>
        <w:t>quantitative</w:t>
      </w:r>
      <w:r w:rsidR="00206DD5" w:rsidRPr="00655AF1">
        <w:rPr>
          <w:rFonts w:asciiTheme="minorHAnsi" w:eastAsia="Times New Roman" w:hAnsiTheme="minorHAnsi" w:cs="Times New Roman"/>
          <w:bCs/>
          <w:szCs w:val="24"/>
          <w:lang w:eastAsia="en-GB"/>
        </w:rPr>
        <w:t xml:space="preserve"> phase</w:t>
      </w:r>
      <w:r w:rsidR="0036326B" w:rsidRPr="00655AF1">
        <w:rPr>
          <w:rFonts w:asciiTheme="minorHAnsi" w:eastAsia="Times New Roman" w:hAnsiTheme="minorHAnsi" w:cs="Times New Roman"/>
          <w:bCs/>
          <w:szCs w:val="24"/>
          <w:lang w:eastAsia="en-GB"/>
        </w:rPr>
        <w:t xml:space="preserve"> followed up with</w:t>
      </w:r>
      <w:r w:rsidR="00206DD5" w:rsidRPr="00655AF1">
        <w:rPr>
          <w:rFonts w:asciiTheme="minorHAnsi" w:eastAsia="Times New Roman" w:hAnsiTheme="minorHAnsi" w:cs="Times New Roman"/>
          <w:bCs/>
          <w:szCs w:val="24"/>
          <w:lang w:eastAsia="en-GB"/>
        </w:rPr>
        <w:t xml:space="preserve"> </w:t>
      </w:r>
      <w:r w:rsidRPr="00655AF1">
        <w:rPr>
          <w:rFonts w:asciiTheme="minorHAnsi" w:eastAsia="Times New Roman" w:hAnsiTheme="minorHAnsi" w:cs="Times New Roman"/>
          <w:bCs/>
          <w:szCs w:val="24"/>
          <w:lang w:eastAsia="en-GB"/>
        </w:rPr>
        <w:t>qualitative (Creswell, Plano Clark et al</w:t>
      </w:r>
      <w:r w:rsidR="00206DD5" w:rsidRPr="00655AF1">
        <w:rPr>
          <w:rFonts w:asciiTheme="minorHAnsi" w:eastAsia="Times New Roman" w:hAnsiTheme="minorHAnsi" w:cs="Times New Roman"/>
          <w:bCs/>
          <w:szCs w:val="24"/>
          <w:lang w:eastAsia="en-GB"/>
        </w:rPr>
        <w:t>.</w:t>
      </w:r>
      <w:r w:rsidR="00303AE9" w:rsidRPr="00655AF1">
        <w:rPr>
          <w:rFonts w:asciiTheme="minorHAnsi" w:eastAsia="Times New Roman" w:hAnsiTheme="minorHAnsi" w:cs="Times New Roman"/>
          <w:bCs/>
          <w:szCs w:val="24"/>
          <w:lang w:eastAsia="en-GB"/>
        </w:rPr>
        <w:t>, 2003). Phase 1</w:t>
      </w:r>
      <w:r w:rsidRPr="00655AF1">
        <w:rPr>
          <w:rFonts w:asciiTheme="minorHAnsi" w:eastAsia="Times New Roman" w:hAnsiTheme="minorHAnsi" w:cs="Times New Roman"/>
          <w:bCs/>
          <w:szCs w:val="24"/>
          <w:lang w:eastAsia="en-GB"/>
        </w:rPr>
        <w:t xml:space="preserve"> consisted of a survey </w:t>
      </w:r>
      <w:r w:rsidR="003E2A14" w:rsidRPr="00655AF1">
        <w:rPr>
          <w:rFonts w:asciiTheme="minorHAnsi" w:eastAsia="Times New Roman" w:hAnsiTheme="minorHAnsi" w:cs="Times New Roman"/>
          <w:bCs/>
          <w:szCs w:val="24"/>
          <w:lang w:eastAsia="en-GB"/>
        </w:rPr>
        <w:t xml:space="preserve">in order </w:t>
      </w:r>
      <w:r w:rsidRPr="00655AF1">
        <w:rPr>
          <w:rFonts w:asciiTheme="minorHAnsi" w:eastAsia="Times New Roman" w:hAnsiTheme="minorHAnsi" w:cs="Times New Roman"/>
          <w:bCs/>
          <w:szCs w:val="24"/>
          <w:lang w:eastAsia="en-GB"/>
        </w:rPr>
        <w:t>to understand the experiences of a large</w:t>
      </w:r>
      <w:r w:rsidR="00070A6E" w:rsidRPr="00655AF1">
        <w:rPr>
          <w:rFonts w:asciiTheme="minorHAnsi" w:eastAsia="Times New Roman" w:hAnsiTheme="minorHAnsi" w:cs="Times New Roman"/>
          <w:bCs/>
          <w:szCs w:val="24"/>
          <w:lang w:eastAsia="en-GB"/>
        </w:rPr>
        <w:t>r</w:t>
      </w:r>
      <w:r w:rsidRPr="00655AF1">
        <w:rPr>
          <w:rFonts w:asciiTheme="minorHAnsi" w:eastAsia="Times New Roman" w:hAnsiTheme="minorHAnsi" w:cs="Times New Roman"/>
          <w:bCs/>
          <w:szCs w:val="24"/>
          <w:lang w:eastAsia="en-GB"/>
        </w:rPr>
        <w:t xml:space="preserve"> number of practitioners working with under-threes. This was followed by the second phase</w:t>
      </w:r>
      <w:r w:rsidR="003E2A14" w:rsidRPr="00655AF1">
        <w:rPr>
          <w:rFonts w:asciiTheme="minorHAnsi" w:eastAsia="Times New Roman" w:hAnsiTheme="minorHAnsi" w:cs="Times New Roman"/>
          <w:bCs/>
          <w:szCs w:val="24"/>
          <w:lang w:eastAsia="en-GB"/>
        </w:rPr>
        <w:t>,</w:t>
      </w:r>
      <w:r w:rsidRPr="00655AF1">
        <w:rPr>
          <w:rFonts w:asciiTheme="minorHAnsi" w:eastAsia="Times New Roman" w:hAnsiTheme="minorHAnsi" w:cs="Times New Roman"/>
          <w:bCs/>
          <w:szCs w:val="24"/>
          <w:lang w:eastAsia="en-GB"/>
        </w:rPr>
        <w:t xml:space="preserve"> which involved five qualitative interviews, two focus group workshops and Zine data</w:t>
      </w:r>
      <w:r w:rsidR="003E2A14" w:rsidRPr="00655AF1">
        <w:rPr>
          <w:rFonts w:asciiTheme="minorHAnsi" w:eastAsia="Times New Roman" w:hAnsiTheme="minorHAnsi" w:cs="Times New Roman"/>
          <w:bCs/>
          <w:szCs w:val="24"/>
          <w:lang w:eastAsia="en-GB"/>
        </w:rPr>
        <w:t xml:space="preserve"> in order</w:t>
      </w:r>
      <w:r w:rsidRPr="00655AF1">
        <w:rPr>
          <w:rFonts w:asciiTheme="minorHAnsi" w:eastAsia="Times New Roman" w:hAnsiTheme="minorHAnsi" w:cs="Times New Roman"/>
          <w:bCs/>
          <w:szCs w:val="24"/>
          <w:lang w:eastAsia="en-GB"/>
        </w:rPr>
        <w:t xml:space="preserve"> to help to explain, elaborate and to refine the earlier quantitative results</w:t>
      </w:r>
      <w:r w:rsidR="003E2A14" w:rsidRPr="00655AF1">
        <w:rPr>
          <w:rFonts w:asciiTheme="minorHAnsi" w:eastAsia="Times New Roman" w:hAnsiTheme="minorHAnsi" w:cs="Times New Roman"/>
          <w:bCs/>
          <w:szCs w:val="24"/>
          <w:lang w:eastAsia="en-GB"/>
        </w:rPr>
        <w:t xml:space="preserve">, as well as </w:t>
      </w:r>
      <w:r w:rsidRPr="00655AF1">
        <w:rPr>
          <w:rFonts w:asciiTheme="minorHAnsi" w:eastAsia="Times New Roman" w:hAnsiTheme="minorHAnsi" w:cs="Times New Roman"/>
          <w:bCs/>
          <w:szCs w:val="24"/>
          <w:lang w:eastAsia="en-GB"/>
        </w:rPr>
        <w:t>to explore the practitioners’ views and experienc</w:t>
      </w:r>
      <w:r w:rsidR="000C5366" w:rsidRPr="00655AF1">
        <w:rPr>
          <w:rFonts w:asciiTheme="minorHAnsi" w:eastAsia="Times New Roman" w:hAnsiTheme="minorHAnsi" w:cs="Times New Roman"/>
          <w:bCs/>
          <w:szCs w:val="24"/>
          <w:lang w:eastAsia="en-GB"/>
        </w:rPr>
        <w:t>es in more depth (Creswell, 2005</w:t>
      </w:r>
      <w:r w:rsidRPr="00655AF1">
        <w:rPr>
          <w:rFonts w:asciiTheme="minorHAnsi" w:eastAsia="Times New Roman" w:hAnsiTheme="minorHAnsi" w:cs="Times New Roman"/>
          <w:bCs/>
          <w:szCs w:val="24"/>
          <w:lang w:eastAsia="en-GB"/>
        </w:rPr>
        <w:t xml:space="preserve">). The following </w:t>
      </w:r>
      <w:r w:rsidR="00C21036" w:rsidRPr="00655AF1">
        <w:rPr>
          <w:rFonts w:asciiTheme="minorHAnsi" w:eastAsia="Times New Roman" w:hAnsiTheme="minorHAnsi" w:cs="Times New Roman"/>
          <w:bCs/>
          <w:szCs w:val="24"/>
          <w:lang w:eastAsia="en-GB"/>
        </w:rPr>
        <w:t>charts illustrate</w:t>
      </w:r>
      <w:r w:rsidRPr="00655AF1">
        <w:rPr>
          <w:rFonts w:asciiTheme="minorHAnsi" w:eastAsia="Times New Roman" w:hAnsiTheme="minorHAnsi" w:cs="Times New Roman"/>
          <w:bCs/>
          <w:szCs w:val="24"/>
          <w:lang w:eastAsia="en-GB"/>
        </w:rPr>
        <w:t xml:space="preserve"> the sequence of the data collection</w:t>
      </w:r>
      <w:r w:rsidR="00C21036" w:rsidRPr="00655AF1">
        <w:rPr>
          <w:rFonts w:asciiTheme="minorHAnsi" w:eastAsia="Times New Roman" w:hAnsiTheme="minorHAnsi" w:cs="Times New Roman"/>
          <w:bCs/>
          <w:szCs w:val="24"/>
          <w:lang w:eastAsia="en-GB"/>
        </w:rPr>
        <w:t xml:space="preserve"> process</w:t>
      </w:r>
      <w:r w:rsidR="009B2444" w:rsidRPr="00655AF1">
        <w:rPr>
          <w:rFonts w:asciiTheme="minorHAnsi" w:eastAsia="Times New Roman" w:hAnsiTheme="minorHAnsi" w:cs="Times New Roman"/>
          <w:bCs/>
          <w:szCs w:val="24"/>
          <w:lang w:eastAsia="en-GB"/>
        </w:rPr>
        <w:t>, as well as the overall one</w:t>
      </w:r>
      <w:r w:rsidRPr="00655AF1">
        <w:rPr>
          <w:rFonts w:asciiTheme="minorHAnsi" w:eastAsia="Times New Roman" w:hAnsiTheme="minorHAnsi" w:cs="Times New Roman"/>
          <w:bCs/>
          <w:szCs w:val="24"/>
          <w:lang w:eastAsia="en-GB"/>
        </w:rPr>
        <w:t>:</w:t>
      </w:r>
    </w:p>
    <w:p w:rsidR="009F4FBC" w:rsidRPr="00655AF1" w:rsidRDefault="009F4FBC" w:rsidP="0031019D">
      <w:pPr>
        <w:spacing w:after="0" w:line="360" w:lineRule="auto"/>
        <w:jc w:val="both"/>
        <w:rPr>
          <w:rFonts w:asciiTheme="minorHAnsi" w:eastAsia="Times New Roman" w:hAnsiTheme="minorHAnsi" w:cs="Times New Roman"/>
          <w:bCs/>
          <w:szCs w:val="24"/>
          <w:lang w:eastAsia="en-GB"/>
        </w:rPr>
      </w:pPr>
    </w:p>
    <w:p w:rsidR="0031019D" w:rsidRPr="00655AF1" w:rsidRDefault="00C426B5" w:rsidP="00510959">
      <w:pPr>
        <w:pStyle w:val="Heading2"/>
        <w:rPr>
          <w:rFonts w:asciiTheme="minorHAnsi" w:eastAsia="Times New Roman" w:hAnsiTheme="minorHAnsi"/>
          <w:color w:val="auto"/>
          <w:sz w:val="24"/>
          <w:szCs w:val="24"/>
          <w:lang w:eastAsia="en-GB"/>
        </w:rPr>
      </w:pPr>
      <w:bookmarkStart w:id="87" w:name="_Toc478736965"/>
      <w:r w:rsidRPr="00655AF1">
        <w:rPr>
          <w:rFonts w:asciiTheme="minorHAnsi" w:eastAsia="Times New Roman" w:hAnsiTheme="minorHAnsi"/>
          <w:color w:val="auto"/>
          <w:sz w:val="24"/>
          <w:szCs w:val="24"/>
          <w:lang w:eastAsia="en-GB"/>
        </w:rPr>
        <w:t xml:space="preserve">Figure </w:t>
      </w:r>
      <w:r w:rsidR="00C73D82" w:rsidRPr="00655AF1">
        <w:rPr>
          <w:rFonts w:asciiTheme="minorHAnsi" w:eastAsia="Times New Roman" w:hAnsiTheme="minorHAnsi"/>
          <w:color w:val="auto"/>
          <w:sz w:val="24"/>
          <w:szCs w:val="24"/>
          <w:lang w:eastAsia="en-GB"/>
        </w:rPr>
        <w:t>3.1</w:t>
      </w:r>
      <w:r w:rsidRPr="00655AF1">
        <w:rPr>
          <w:rFonts w:asciiTheme="minorHAnsi" w:eastAsia="Times New Roman" w:hAnsiTheme="minorHAnsi"/>
          <w:color w:val="auto"/>
          <w:sz w:val="24"/>
          <w:szCs w:val="24"/>
          <w:lang w:eastAsia="en-GB"/>
        </w:rPr>
        <w:t>:</w:t>
      </w:r>
      <w:r w:rsidR="00BF427F" w:rsidRPr="00655AF1">
        <w:rPr>
          <w:rFonts w:asciiTheme="minorHAnsi" w:eastAsia="Times New Roman" w:hAnsiTheme="minorHAnsi"/>
          <w:color w:val="auto"/>
          <w:sz w:val="24"/>
          <w:szCs w:val="24"/>
          <w:lang w:eastAsia="en-GB"/>
        </w:rPr>
        <w:t xml:space="preserve"> Data </w:t>
      </w:r>
      <w:r w:rsidR="0094756C" w:rsidRPr="00655AF1">
        <w:rPr>
          <w:rFonts w:asciiTheme="minorHAnsi" w:eastAsia="Times New Roman" w:hAnsiTheme="minorHAnsi"/>
          <w:color w:val="auto"/>
          <w:sz w:val="24"/>
          <w:szCs w:val="24"/>
          <w:lang w:eastAsia="en-GB"/>
        </w:rPr>
        <w:t>c</w:t>
      </w:r>
      <w:r w:rsidR="00BF427F" w:rsidRPr="00655AF1">
        <w:rPr>
          <w:rFonts w:asciiTheme="minorHAnsi" w:eastAsia="Times New Roman" w:hAnsiTheme="minorHAnsi"/>
          <w:color w:val="auto"/>
          <w:sz w:val="24"/>
          <w:szCs w:val="24"/>
          <w:lang w:eastAsia="en-GB"/>
        </w:rPr>
        <w:t>ollection</w:t>
      </w:r>
      <w:bookmarkEnd w:id="87"/>
      <w:r w:rsidR="00BF427F" w:rsidRPr="00655AF1">
        <w:rPr>
          <w:rFonts w:asciiTheme="minorHAnsi" w:eastAsia="Times New Roman" w:hAnsiTheme="minorHAnsi"/>
          <w:color w:val="auto"/>
          <w:sz w:val="24"/>
          <w:szCs w:val="24"/>
          <w:lang w:eastAsia="en-GB"/>
        </w:rPr>
        <w:t xml:space="preserve"> </w:t>
      </w:r>
    </w:p>
    <w:p w:rsidR="009F4FBC" w:rsidRPr="00655AF1" w:rsidRDefault="006E5609" w:rsidP="009F4FBC">
      <w:pPr>
        <w:rPr>
          <w:rFonts w:asciiTheme="minorHAnsi" w:eastAsia="Times New Roman" w:hAnsiTheme="minorHAnsi"/>
          <w:szCs w:val="24"/>
          <w:lang w:eastAsia="en-GB"/>
        </w:rPr>
      </w:pPr>
      <w:r w:rsidRPr="00655AF1">
        <w:rPr>
          <w:noProof/>
          <w:lang w:eastAsia="en-GB"/>
        </w:rPr>
        <w:drawing>
          <wp:inline distT="0" distB="0" distL="0" distR="0" wp14:anchorId="0140A305" wp14:editId="27BAB695">
            <wp:extent cx="4309055" cy="339922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9196" cy="3407224"/>
                    </a:xfrm>
                    <a:prstGeom prst="rect">
                      <a:avLst/>
                    </a:prstGeom>
                    <a:noFill/>
                  </pic:spPr>
                </pic:pic>
              </a:graphicData>
            </a:graphic>
          </wp:inline>
        </w:drawing>
      </w:r>
    </w:p>
    <w:p w:rsidR="0031019D" w:rsidRPr="00655AF1" w:rsidRDefault="0031019D" w:rsidP="009F4FBC">
      <w:pPr>
        <w:pStyle w:val="Heading2"/>
        <w:rPr>
          <w:rFonts w:asciiTheme="minorHAnsi" w:eastAsia="Times New Roman" w:hAnsiTheme="minorHAnsi"/>
          <w:color w:val="auto"/>
          <w:sz w:val="24"/>
          <w:szCs w:val="24"/>
          <w:lang w:eastAsia="en-GB"/>
        </w:rPr>
      </w:pPr>
      <w:bookmarkStart w:id="88" w:name="_Toc478736966"/>
      <w:r w:rsidRPr="00655AF1">
        <w:rPr>
          <w:rFonts w:asciiTheme="minorHAnsi" w:eastAsia="Times New Roman" w:hAnsiTheme="minorHAnsi"/>
          <w:color w:val="auto"/>
          <w:sz w:val="24"/>
          <w:szCs w:val="24"/>
          <w:lang w:eastAsia="en-GB"/>
        </w:rPr>
        <w:lastRenderedPageBreak/>
        <w:t>Fig</w:t>
      </w:r>
      <w:r w:rsidR="00C426B5" w:rsidRPr="00655AF1">
        <w:rPr>
          <w:rFonts w:asciiTheme="minorHAnsi" w:eastAsia="Times New Roman" w:hAnsiTheme="minorHAnsi"/>
          <w:color w:val="auto"/>
          <w:sz w:val="24"/>
          <w:szCs w:val="24"/>
          <w:lang w:eastAsia="en-GB"/>
        </w:rPr>
        <w:t xml:space="preserve">ure </w:t>
      </w:r>
      <w:r w:rsidR="00DF5A47" w:rsidRPr="00655AF1">
        <w:rPr>
          <w:rFonts w:asciiTheme="minorHAnsi" w:eastAsia="Times New Roman" w:hAnsiTheme="minorHAnsi"/>
          <w:color w:val="auto"/>
          <w:sz w:val="24"/>
          <w:szCs w:val="24"/>
          <w:lang w:eastAsia="en-GB"/>
        </w:rPr>
        <w:t>3</w:t>
      </w:r>
      <w:r w:rsidR="00C73D82" w:rsidRPr="00655AF1">
        <w:rPr>
          <w:rFonts w:asciiTheme="minorHAnsi" w:eastAsia="Times New Roman" w:hAnsiTheme="minorHAnsi"/>
          <w:color w:val="auto"/>
          <w:sz w:val="24"/>
          <w:szCs w:val="24"/>
          <w:lang w:eastAsia="en-GB"/>
        </w:rPr>
        <w:t>.2</w:t>
      </w:r>
      <w:r w:rsidR="00C426B5" w:rsidRPr="00655AF1">
        <w:rPr>
          <w:rFonts w:asciiTheme="minorHAnsi" w:eastAsia="Times New Roman" w:hAnsiTheme="minorHAnsi"/>
          <w:color w:val="auto"/>
          <w:sz w:val="24"/>
          <w:szCs w:val="24"/>
          <w:lang w:eastAsia="en-GB"/>
        </w:rPr>
        <w:t>:</w:t>
      </w:r>
      <w:r w:rsidR="00BF427F" w:rsidRPr="00655AF1">
        <w:rPr>
          <w:rFonts w:asciiTheme="minorHAnsi" w:eastAsia="Times New Roman" w:hAnsiTheme="minorHAnsi"/>
          <w:color w:val="auto"/>
          <w:sz w:val="24"/>
          <w:szCs w:val="24"/>
          <w:lang w:eastAsia="en-GB"/>
        </w:rPr>
        <w:t xml:space="preserve"> Research </w:t>
      </w:r>
      <w:r w:rsidR="0094756C" w:rsidRPr="00655AF1">
        <w:rPr>
          <w:rFonts w:asciiTheme="minorHAnsi" w:eastAsia="Times New Roman" w:hAnsiTheme="minorHAnsi"/>
          <w:color w:val="auto"/>
          <w:sz w:val="24"/>
          <w:szCs w:val="24"/>
          <w:lang w:eastAsia="en-GB"/>
        </w:rPr>
        <w:t>d</w:t>
      </w:r>
      <w:r w:rsidR="00BF427F" w:rsidRPr="00655AF1">
        <w:rPr>
          <w:rFonts w:asciiTheme="minorHAnsi" w:eastAsia="Times New Roman" w:hAnsiTheme="minorHAnsi"/>
          <w:color w:val="auto"/>
          <w:sz w:val="24"/>
          <w:szCs w:val="24"/>
          <w:lang w:eastAsia="en-GB"/>
        </w:rPr>
        <w:t>esign</w:t>
      </w:r>
      <w:bookmarkEnd w:id="88"/>
    </w:p>
    <w:p w:rsidR="00510959" w:rsidRPr="00655AF1" w:rsidRDefault="00510959" w:rsidP="00510959">
      <w:pPr>
        <w:rPr>
          <w:lang w:eastAsia="en-GB"/>
        </w:rPr>
      </w:pPr>
    </w:p>
    <w:p w:rsidR="0031019D" w:rsidRPr="00655AF1" w:rsidRDefault="00527874" w:rsidP="0031019D">
      <w:pPr>
        <w:spacing w:after="0" w:line="360" w:lineRule="auto"/>
        <w:jc w:val="center"/>
        <w:rPr>
          <w:rFonts w:asciiTheme="minorHAnsi" w:eastAsia="Times New Roman" w:hAnsiTheme="minorHAnsi" w:cs="Times New Roman"/>
          <w:bCs/>
          <w:szCs w:val="24"/>
          <w:lang w:eastAsia="en-GB"/>
        </w:rPr>
      </w:pPr>
      <w:r w:rsidRPr="00655AF1">
        <w:rPr>
          <w:rFonts w:asciiTheme="minorHAnsi" w:hAnsiTheme="minorHAnsi"/>
          <w:noProof/>
          <w:lang w:eastAsia="en-GB"/>
        </w:rPr>
        <mc:AlternateContent>
          <mc:Choice Requires="wpg">
            <w:drawing>
              <wp:anchor distT="0" distB="0" distL="114300" distR="114300" simplePos="0" relativeHeight="251659264" behindDoc="0" locked="0" layoutInCell="1" allowOverlap="1" wp14:anchorId="40FB3BB6" wp14:editId="012E8256">
                <wp:simplePos x="0" y="0"/>
                <wp:positionH relativeFrom="column">
                  <wp:posOffset>0</wp:posOffset>
                </wp:positionH>
                <wp:positionV relativeFrom="paragraph">
                  <wp:posOffset>38100</wp:posOffset>
                </wp:positionV>
                <wp:extent cx="5538825" cy="8473853"/>
                <wp:effectExtent l="19050" t="38100" r="0" b="0"/>
                <wp:wrapNone/>
                <wp:docPr id="20" name="Group 20"/>
                <wp:cNvGraphicFramePr/>
                <a:graphic xmlns:a="http://schemas.openxmlformats.org/drawingml/2006/main">
                  <a:graphicData uri="http://schemas.microsoft.com/office/word/2010/wordprocessingGroup">
                    <wpg:wgp>
                      <wpg:cNvGrpSpPr/>
                      <wpg:grpSpPr>
                        <a:xfrm>
                          <a:off x="0" y="0"/>
                          <a:ext cx="5538825" cy="8473853"/>
                          <a:chOff x="0" y="0"/>
                          <a:chExt cx="5538825" cy="8473853"/>
                        </a:xfrm>
                      </wpg:grpSpPr>
                      <wpg:graphicFrame>
                        <wpg:cNvPr id="21" name="Diagram 21"/>
                        <wpg:cNvFrPr/>
                        <wpg:xfrm>
                          <a:off x="0" y="0"/>
                          <a:ext cx="4676140" cy="5052695"/>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graphicFrame>
                        <wpg:cNvPr id="22" name="Diagram 22"/>
                        <wpg:cNvFrPr/>
                        <wpg:xfrm>
                          <a:off x="1265275" y="5209953"/>
                          <a:ext cx="4273550" cy="3263900"/>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s:wsp>
                        <wps:cNvPr id="23" name="Down Arrow 23"/>
                        <wps:cNvSpPr/>
                        <wps:spPr>
                          <a:xfrm>
                            <a:off x="4051005" y="4827181"/>
                            <a:ext cx="622064" cy="603575"/>
                          </a:xfrm>
                          <a:prstGeom prst="down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842803" id="Group 20" o:spid="_x0000_s1026" style="position:absolute;margin-left:0;margin-top:3pt;width:436.15pt;height:667.25pt;z-index:251659264" coordsize="55388,84738"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1" o:spid="_x0000_s1027" type="#_x0000_t75" style="position:absolute;left:-121;top:-426;width:46999;height:513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">
                  <v:imagedata r:id="rId24" o:title=""/>
                  <o:lock v:ext="edit" aspectratio="f"/>
                </v:shape>
                <v:shape id="Diagram 22" o:spid="_x0000_s1028" type="#_x0000_t75" style="position:absolute;left:12557;top:51998;width:41087;height:300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">
                  <v:imagedata r:id="rId25" o:title=""/>
                  <o:lock v:ext="edit" aspectratio="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9" type="#_x0000_t67" style="position:absolute;left:40510;top:48271;width:6220;height:6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B1sQA&#10;AADbAAAADwAAAGRycy9kb3ducmV2LnhtbESPUWvCMBSF3wf7D+EKe5upFtysRtkGY8JeaucPuDbX&#10;ptjcdElmu3+/CMIeD+ec73DW29F24kI+tI4VzKYZCOLa6ZYbBYev98dnECEia+wck4JfCrDd3N+t&#10;sdBu4D1dqtiIBOFQoAITY19IGWpDFsPU9cTJOzlvMSbpG6k9DgluOznPsoW02HJaMNjTm6H6XP1Y&#10;BWVcHmd5Vn++fleDfyrH3JTHD6UeJuPLCkSkMf6Hb+2dVjDP4fol/Q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BAdbEAAAA2wAAAA8AAAAAAAAAAAAAAAAAmAIAAGRycy9k&#10;b3ducmV2LnhtbFBLBQYAAAAABAAEAPUAAACJAwAAAAA=&#10;" adj="10800" fillcolor="white [3212]" strokecolor="black [3213]" strokeweight="1.5pt"/>
              </v:group>
            </w:pict>
          </mc:Fallback>
        </mc:AlternateContent>
      </w:r>
    </w:p>
    <w:p w:rsidR="0009497B" w:rsidRPr="00655AF1" w:rsidRDefault="0009497B" w:rsidP="0031019D">
      <w:pPr>
        <w:spacing w:after="0" w:line="360" w:lineRule="auto"/>
        <w:jc w:val="center"/>
        <w:rPr>
          <w:rFonts w:asciiTheme="minorHAnsi" w:eastAsia="Times New Roman" w:hAnsiTheme="minorHAnsi" w:cs="Times New Roman"/>
          <w:bCs/>
          <w:szCs w:val="24"/>
          <w:lang w:eastAsia="en-GB"/>
        </w:rPr>
      </w:pPr>
    </w:p>
    <w:p w:rsidR="0009497B" w:rsidRPr="00655AF1" w:rsidRDefault="0009497B" w:rsidP="0031019D">
      <w:pPr>
        <w:spacing w:after="0" w:line="360" w:lineRule="auto"/>
        <w:jc w:val="center"/>
        <w:rPr>
          <w:rFonts w:asciiTheme="minorHAnsi" w:eastAsia="Times New Roman" w:hAnsiTheme="minorHAnsi" w:cs="Times New Roman"/>
          <w:bCs/>
          <w:szCs w:val="24"/>
          <w:lang w:eastAsia="en-GB"/>
        </w:rPr>
      </w:pPr>
    </w:p>
    <w:p w:rsidR="0009497B" w:rsidRPr="00655AF1" w:rsidRDefault="0009497B" w:rsidP="0031019D">
      <w:pPr>
        <w:spacing w:after="0" w:line="360" w:lineRule="auto"/>
        <w:jc w:val="center"/>
        <w:rPr>
          <w:rFonts w:asciiTheme="minorHAnsi" w:eastAsia="Times New Roman" w:hAnsiTheme="minorHAnsi" w:cs="Times New Roman"/>
          <w:bCs/>
          <w:szCs w:val="24"/>
          <w:lang w:eastAsia="en-GB"/>
        </w:rPr>
      </w:pPr>
    </w:p>
    <w:p w:rsidR="0009497B" w:rsidRPr="00655AF1" w:rsidRDefault="0009497B" w:rsidP="0031019D">
      <w:pPr>
        <w:spacing w:after="0" w:line="360" w:lineRule="auto"/>
        <w:jc w:val="center"/>
        <w:rPr>
          <w:rFonts w:asciiTheme="minorHAnsi" w:eastAsia="Times New Roman" w:hAnsiTheme="minorHAnsi" w:cs="Times New Roman"/>
          <w:bCs/>
          <w:szCs w:val="24"/>
          <w:lang w:eastAsia="en-GB"/>
        </w:rPr>
      </w:pPr>
    </w:p>
    <w:p w:rsidR="0009497B" w:rsidRPr="00655AF1" w:rsidRDefault="0009497B" w:rsidP="0031019D">
      <w:pPr>
        <w:spacing w:after="0" w:line="360" w:lineRule="auto"/>
        <w:jc w:val="center"/>
        <w:rPr>
          <w:rFonts w:asciiTheme="minorHAnsi" w:eastAsia="Times New Roman" w:hAnsiTheme="minorHAnsi" w:cs="Times New Roman"/>
          <w:bCs/>
          <w:szCs w:val="24"/>
          <w:lang w:eastAsia="en-GB"/>
        </w:rPr>
      </w:pPr>
    </w:p>
    <w:p w:rsidR="0009497B" w:rsidRPr="00655AF1" w:rsidRDefault="0009497B" w:rsidP="0031019D">
      <w:pPr>
        <w:spacing w:after="0" w:line="360" w:lineRule="auto"/>
        <w:jc w:val="center"/>
        <w:rPr>
          <w:rFonts w:asciiTheme="minorHAnsi" w:eastAsia="Times New Roman" w:hAnsiTheme="minorHAnsi" w:cs="Times New Roman"/>
          <w:bCs/>
          <w:szCs w:val="24"/>
          <w:lang w:eastAsia="en-GB"/>
        </w:rPr>
      </w:pPr>
    </w:p>
    <w:p w:rsidR="0009497B" w:rsidRPr="00655AF1" w:rsidRDefault="0009497B" w:rsidP="0031019D">
      <w:pPr>
        <w:spacing w:after="0" w:line="360" w:lineRule="auto"/>
        <w:jc w:val="center"/>
        <w:rPr>
          <w:rFonts w:asciiTheme="minorHAnsi" w:eastAsia="Times New Roman" w:hAnsiTheme="minorHAnsi" w:cs="Times New Roman"/>
          <w:bCs/>
          <w:szCs w:val="24"/>
          <w:lang w:eastAsia="en-GB"/>
        </w:rPr>
      </w:pPr>
    </w:p>
    <w:p w:rsidR="0009497B" w:rsidRPr="00655AF1" w:rsidRDefault="0009497B" w:rsidP="0031019D">
      <w:pPr>
        <w:spacing w:after="0" w:line="360" w:lineRule="auto"/>
        <w:jc w:val="center"/>
        <w:rPr>
          <w:rFonts w:asciiTheme="minorHAnsi" w:eastAsia="Times New Roman" w:hAnsiTheme="minorHAnsi" w:cs="Times New Roman"/>
          <w:bCs/>
          <w:szCs w:val="24"/>
          <w:lang w:eastAsia="en-GB"/>
        </w:rPr>
      </w:pPr>
    </w:p>
    <w:p w:rsidR="0009497B" w:rsidRPr="00655AF1" w:rsidRDefault="0009497B" w:rsidP="0031019D">
      <w:pPr>
        <w:spacing w:after="0" w:line="360" w:lineRule="auto"/>
        <w:jc w:val="center"/>
        <w:rPr>
          <w:rFonts w:asciiTheme="minorHAnsi" w:eastAsia="Times New Roman" w:hAnsiTheme="minorHAnsi" w:cs="Times New Roman"/>
          <w:bCs/>
          <w:szCs w:val="24"/>
          <w:lang w:eastAsia="en-GB"/>
        </w:rPr>
      </w:pPr>
    </w:p>
    <w:p w:rsidR="0009497B" w:rsidRPr="00655AF1" w:rsidRDefault="0009497B" w:rsidP="0031019D">
      <w:pPr>
        <w:spacing w:after="0" w:line="360" w:lineRule="auto"/>
        <w:jc w:val="center"/>
        <w:rPr>
          <w:rFonts w:asciiTheme="minorHAnsi" w:eastAsia="Times New Roman" w:hAnsiTheme="minorHAnsi" w:cs="Times New Roman"/>
          <w:bCs/>
          <w:szCs w:val="24"/>
          <w:lang w:eastAsia="en-GB"/>
        </w:rPr>
      </w:pPr>
    </w:p>
    <w:p w:rsidR="0009497B" w:rsidRPr="00655AF1" w:rsidRDefault="0009497B" w:rsidP="0031019D">
      <w:pPr>
        <w:spacing w:after="0" w:line="360" w:lineRule="auto"/>
        <w:jc w:val="center"/>
        <w:rPr>
          <w:rFonts w:asciiTheme="minorHAnsi" w:eastAsia="Times New Roman" w:hAnsiTheme="minorHAnsi" w:cs="Times New Roman"/>
          <w:bCs/>
          <w:szCs w:val="24"/>
          <w:lang w:eastAsia="en-GB"/>
        </w:rPr>
      </w:pPr>
    </w:p>
    <w:p w:rsidR="0009497B" w:rsidRPr="00655AF1" w:rsidRDefault="0009497B" w:rsidP="0031019D">
      <w:pPr>
        <w:spacing w:after="0" w:line="360" w:lineRule="auto"/>
        <w:jc w:val="center"/>
        <w:rPr>
          <w:rFonts w:asciiTheme="minorHAnsi" w:eastAsia="Times New Roman" w:hAnsiTheme="minorHAnsi" w:cs="Times New Roman"/>
          <w:bCs/>
          <w:szCs w:val="24"/>
          <w:lang w:eastAsia="en-GB"/>
        </w:rPr>
      </w:pPr>
    </w:p>
    <w:p w:rsidR="0009497B" w:rsidRPr="00655AF1" w:rsidRDefault="0009497B" w:rsidP="0031019D">
      <w:pPr>
        <w:spacing w:after="0" w:line="360" w:lineRule="auto"/>
        <w:jc w:val="center"/>
        <w:rPr>
          <w:rFonts w:asciiTheme="minorHAnsi" w:eastAsia="Times New Roman" w:hAnsiTheme="minorHAnsi" w:cs="Times New Roman"/>
          <w:bCs/>
          <w:szCs w:val="24"/>
          <w:lang w:eastAsia="en-GB"/>
        </w:rPr>
      </w:pPr>
    </w:p>
    <w:p w:rsidR="006E5609" w:rsidRPr="00655AF1" w:rsidRDefault="006E5609" w:rsidP="0031019D">
      <w:pPr>
        <w:spacing w:after="0" w:line="360" w:lineRule="auto"/>
        <w:jc w:val="both"/>
        <w:rPr>
          <w:rFonts w:asciiTheme="minorHAnsi" w:eastAsia="Times New Roman" w:hAnsiTheme="minorHAnsi" w:cs="Times New Roman"/>
          <w:bCs/>
          <w:szCs w:val="24"/>
          <w:lang w:eastAsia="en-GB"/>
        </w:rPr>
      </w:pPr>
    </w:p>
    <w:p w:rsidR="006E5609" w:rsidRPr="00655AF1" w:rsidRDefault="006E5609" w:rsidP="0031019D">
      <w:pPr>
        <w:spacing w:after="0" w:line="360" w:lineRule="auto"/>
        <w:jc w:val="both"/>
        <w:rPr>
          <w:rFonts w:asciiTheme="minorHAnsi" w:eastAsia="Times New Roman" w:hAnsiTheme="minorHAnsi" w:cs="Times New Roman"/>
          <w:bCs/>
          <w:szCs w:val="24"/>
          <w:lang w:eastAsia="en-GB"/>
        </w:rPr>
      </w:pPr>
    </w:p>
    <w:p w:rsidR="006E5609" w:rsidRPr="00655AF1" w:rsidRDefault="006E5609" w:rsidP="0031019D">
      <w:pPr>
        <w:spacing w:after="0" w:line="360" w:lineRule="auto"/>
        <w:jc w:val="both"/>
        <w:rPr>
          <w:rFonts w:asciiTheme="minorHAnsi" w:eastAsia="Times New Roman" w:hAnsiTheme="minorHAnsi" w:cs="Times New Roman"/>
          <w:bCs/>
          <w:szCs w:val="24"/>
          <w:lang w:eastAsia="en-GB"/>
        </w:rPr>
      </w:pPr>
    </w:p>
    <w:p w:rsidR="006E5609" w:rsidRPr="00655AF1" w:rsidRDefault="006E5609" w:rsidP="0031019D">
      <w:pPr>
        <w:spacing w:after="0" w:line="360" w:lineRule="auto"/>
        <w:jc w:val="both"/>
        <w:rPr>
          <w:rFonts w:asciiTheme="minorHAnsi" w:eastAsia="Times New Roman" w:hAnsiTheme="minorHAnsi" w:cs="Times New Roman"/>
          <w:bCs/>
          <w:szCs w:val="24"/>
          <w:lang w:eastAsia="en-GB"/>
        </w:rPr>
      </w:pPr>
    </w:p>
    <w:p w:rsidR="006E5609" w:rsidRPr="00655AF1" w:rsidRDefault="006E5609" w:rsidP="0031019D">
      <w:pPr>
        <w:spacing w:after="0" w:line="360" w:lineRule="auto"/>
        <w:jc w:val="both"/>
        <w:rPr>
          <w:rFonts w:asciiTheme="minorHAnsi" w:eastAsia="Times New Roman" w:hAnsiTheme="minorHAnsi" w:cs="Times New Roman"/>
          <w:bCs/>
          <w:szCs w:val="24"/>
          <w:lang w:eastAsia="en-GB"/>
        </w:rPr>
      </w:pPr>
    </w:p>
    <w:p w:rsidR="006E5609" w:rsidRPr="00655AF1" w:rsidRDefault="006E5609" w:rsidP="0031019D">
      <w:pPr>
        <w:spacing w:after="0" w:line="360" w:lineRule="auto"/>
        <w:jc w:val="both"/>
        <w:rPr>
          <w:rFonts w:asciiTheme="minorHAnsi" w:eastAsia="Times New Roman" w:hAnsiTheme="minorHAnsi" w:cs="Times New Roman"/>
          <w:bCs/>
          <w:szCs w:val="24"/>
          <w:lang w:eastAsia="en-GB"/>
        </w:rPr>
      </w:pPr>
    </w:p>
    <w:p w:rsidR="006E5609" w:rsidRPr="00655AF1" w:rsidRDefault="006E5609" w:rsidP="0031019D">
      <w:pPr>
        <w:spacing w:after="0" w:line="360" w:lineRule="auto"/>
        <w:jc w:val="both"/>
        <w:rPr>
          <w:rFonts w:asciiTheme="minorHAnsi" w:eastAsia="Times New Roman" w:hAnsiTheme="minorHAnsi" w:cs="Times New Roman"/>
          <w:bCs/>
          <w:szCs w:val="24"/>
          <w:lang w:eastAsia="en-GB"/>
        </w:rPr>
      </w:pPr>
    </w:p>
    <w:p w:rsidR="006E5609" w:rsidRPr="00655AF1" w:rsidRDefault="006E5609" w:rsidP="0031019D">
      <w:pPr>
        <w:spacing w:after="0" w:line="360" w:lineRule="auto"/>
        <w:jc w:val="both"/>
        <w:rPr>
          <w:rFonts w:asciiTheme="minorHAnsi" w:eastAsia="Times New Roman" w:hAnsiTheme="minorHAnsi" w:cs="Times New Roman"/>
          <w:bCs/>
          <w:szCs w:val="24"/>
          <w:lang w:eastAsia="en-GB"/>
        </w:rPr>
      </w:pPr>
    </w:p>
    <w:p w:rsidR="006E5609" w:rsidRPr="00655AF1" w:rsidRDefault="006E5609" w:rsidP="0031019D">
      <w:pPr>
        <w:spacing w:after="0" w:line="360" w:lineRule="auto"/>
        <w:jc w:val="both"/>
        <w:rPr>
          <w:rFonts w:asciiTheme="minorHAnsi" w:eastAsia="Times New Roman" w:hAnsiTheme="minorHAnsi" w:cs="Times New Roman"/>
          <w:bCs/>
          <w:szCs w:val="24"/>
          <w:lang w:eastAsia="en-GB"/>
        </w:rPr>
      </w:pPr>
    </w:p>
    <w:p w:rsidR="006E5609" w:rsidRPr="00655AF1" w:rsidRDefault="006E5609" w:rsidP="0031019D">
      <w:pPr>
        <w:spacing w:after="0" w:line="360" w:lineRule="auto"/>
        <w:jc w:val="both"/>
        <w:rPr>
          <w:rFonts w:asciiTheme="minorHAnsi" w:eastAsia="Times New Roman" w:hAnsiTheme="minorHAnsi" w:cs="Times New Roman"/>
          <w:bCs/>
          <w:szCs w:val="24"/>
          <w:lang w:eastAsia="en-GB"/>
        </w:rPr>
      </w:pPr>
    </w:p>
    <w:p w:rsidR="006E5609" w:rsidRPr="00655AF1" w:rsidRDefault="006E5609" w:rsidP="0031019D">
      <w:pPr>
        <w:spacing w:after="0" w:line="360" w:lineRule="auto"/>
        <w:jc w:val="both"/>
        <w:rPr>
          <w:rFonts w:asciiTheme="minorHAnsi" w:eastAsia="Times New Roman" w:hAnsiTheme="minorHAnsi" w:cs="Times New Roman"/>
          <w:bCs/>
          <w:szCs w:val="24"/>
          <w:lang w:eastAsia="en-GB"/>
        </w:rPr>
      </w:pPr>
    </w:p>
    <w:p w:rsidR="006E5609" w:rsidRPr="00655AF1" w:rsidRDefault="006E5609" w:rsidP="0031019D">
      <w:pPr>
        <w:spacing w:after="0" w:line="360" w:lineRule="auto"/>
        <w:jc w:val="both"/>
        <w:rPr>
          <w:rFonts w:asciiTheme="minorHAnsi" w:eastAsia="Times New Roman" w:hAnsiTheme="minorHAnsi" w:cs="Times New Roman"/>
          <w:bCs/>
          <w:szCs w:val="24"/>
          <w:lang w:eastAsia="en-GB"/>
        </w:rPr>
      </w:pPr>
    </w:p>
    <w:p w:rsidR="006E5609" w:rsidRPr="00655AF1" w:rsidRDefault="006E5609" w:rsidP="0031019D">
      <w:pPr>
        <w:spacing w:after="0" w:line="360" w:lineRule="auto"/>
        <w:jc w:val="both"/>
        <w:rPr>
          <w:rFonts w:asciiTheme="minorHAnsi" w:eastAsia="Times New Roman" w:hAnsiTheme="minorHAnsi" w:cs="Times New Roman"/>
          <w:bCs/>
          <w:szCs w:val="24"/>
          <w:lang w:eastAsia="en-GB"/>
        </w:rPr>
      </w:pPr>
    </w:p>
    <w:p w:rsidR="006E5609" w:rsidRPr="00655AF1" w:rsidRDefault="006E5609" w:rsidP="0031019D">
      <w:pPr>
        <w:spacing w:after="0" w:line="360" w:lineRule="auto"/>
        <w:jc w:val="both"/>
        <w:rPr>
          <w:rFonts w:asciiTheme="minorHAnsi" w:eastAsia="Times New Roman" w:hAnsiTheme="minorHAnsi" w:cs="Times New Roman"/>
          <w:bCs/>
          <w:szCs w:val="24"/>
          <w:lang w:eastAsia="en-GB"/>
        </w:rPr>
      </w:pPr>
    </w:p>
    <w:p w:rsidR="009F4FBC" w:rsidRPr="00655AF1" w:rsidRDefault="009F4FBC" w:rsidP="0031019D">
      <w:pPr>
        <w:spacing w:after="0" w:line="360" w:lineRule="auto"/>
        <w:jc w:val="both"/>
        <w:rPr>
          <w:rFonts w:asciiTheme="minorHAnsi" w:eastAsia="Times New Roman" w:hAnsiTheme="minorHAnsi" w:cs="Times New Roman"/>
          <w:bCs/>
          <w:szCs w:val="24"/>
          <w:lang w:eastAsia="en-GB"/>
        </w:rPr>
      </w:pPr>
    </w:p>
    <w:p w:rsidR="00181A91" w:rsidRPr="00655AF1" w:rsidRDefault="00C21036" w:rsidP="0031019D">
      <w:pPr>
        <w:spacing w:after="0" w:line="360" w:lineRule="auto"/>
        <w:jc w:val="both"/>
        <w:rPr>
          <w:rFonts w:asciiTheme="minorHAnsi" w:eastAsia="Times New Roman" w:hAnsiTheme="minorHAnsi" w:cs="Times New Roman"/>
          <w:bCs/>
          <w:szCs w:val="24"/>
          <w:lang w:eastAsia="en-GB"/>
        </w:rPr>
      </w:pPr>
      <w:r w:rsidRPr="00655AF1">
        <w:rPr>
          <w:rFonts w:asciiTheme="minorHAnsi" w:eastAsia="Times New Roman" w:hAnsiTheme="minorHAnsi" w:cs="Times New Roman"/>
          <w:bCs/>
          <w:szCs w:val="24"/>
          <w:lang w:eastAsia="en-GB"/>
        </w:rPr>
        <w:lastRenderedPageBreak/>
        <w:t xml:space="preserve">The matrix diagram in Figure </w:t>
      </w:r>
      <w:r w:rsidR="00A14BEC" w:rsidRPr="00655AF1">
        <w:rPr>
          <w:rFonts w:asciiTheme="minorHAnsi" w:eastAsia="Times New Roman" w:hAnsiTheme="minorHAnsi" w:cs="Times New Roman"/>
          <w:bCs/>
          <w:szCs w:val="24"/>
          <w:lang w:eastAsia="en-GB"/>
        </w:rPr>
        <w:t>3.</w:t>
      </w:r>
      <w:r w:rsidRPr="00655AF1">
        <w:rPr>
          <w:rFonts w:asciiTheme="minorHAnsi" w:eastAsia="Times New Roman" w:hAnsiTheme="minorHAnsi" w:cs="Times New Roman"/>
          <w:bCs/>
          <w:szCs w:val="24"/>
          <w:lang w:eastAsia="en-GB"/>
        </w:rPr>
        <w:t xml:space="preserve">2 demonstrates the sequence of events, the </w:t>
      </w:r>
      <w:r w:rsidR="00436099" w:rsidRPr="00655AF1">
        <w:rPr>
          <w:rFonts w:asciiTheme="minorHAnsi" w:eastAsia="Times New Roman" w:hAnsiTheme="minorHAnsi" w:cs="Times New Roman"/>
          <w:bCs/>
          <w:szCs w:val="24"/>
          <w:lang w:eastAsia="en-GB"/>
        </w:rPr>
        <w:t>methodology</w:t>
      </w:r>
      <w:r w:rsidRPr="00655AF1">
        <w:rPr>
          <w:rFonts w:asciiTheme="minorHAnsi" w:eastAsia="Times New Roman" w:hAnsiTheme="minorHAnsi" w:cs="Times New Roman"/>
          <w:bCs/>
          <w:szCs w:val="24"/>
          <w:lang w:eastAsia="en-GB"/>
        </w:rPr>
        <w:t xml:space="preserve"> employed and the </w:t>
      </w:r>
      <w:r w:rsidR="00436099" w:rsidRPr="00655AF1">
        <w:rPr>
          <w:rFonts w:asciiTheme="minorHAnsi" w:eastAsia="Times New Roman" w:hAnsiTheme="minorHAnsi" w:cs="Times New Roman"/>
          <w:bCs/>
          <w:szCs w:val="24"/>
          <w:lang w:eastAsia="en-GB"/>
        </w:rPr>
        <w:t xml:space="preserve">overall </w:t>
      </w:r>
      <w:r w:rsidRPr="00655AF1">
        <w:rPr>
          <w:rFonts w:asciiTheme="minorHAnsi" w:eastAsia="Times New Roman" w:hAnsiTheme="minorHAnsi" w:cs="Times New Roman"/>
          <w:bCs/>
          <w:szCs w:val="24"/>
          <w:lang w:eastAsia="en-GB"/>
        </w:rPr>
        <w:t xml:space="preserve">process of data analysis. </w:t>
      </w:r>
    </w:p>
    <w:p w:rsidR="00181A91" w:rsidRPr="00655AF1" w:rsidRDefault="00181A91" w:rsidP="0031019D">
      <w:pPr>
        <w:spacing w:after="0" w:line="360" w:lineRule="auto"/>
        <w:jc w:val="both"/>
        <w:rPr>
          <w:rFonts w:asciiTheme="minorHAnsi" w:eastAsia="Times New Roman" w:hAnsiTheme="minorHAnsi" w:cs="Times New Roman"/>
          <w:bCs/>
          <w:szCs w:val="24"/>
          <w:lang w:eastAsia="en-GB"/>
        </w:rPr>
      </w:pPr>
    </w:p>
    <w:p w:rsidR="0031019D" w:rsidRPr="00655AF1" w:rsidRDefault="00C21036" w:rsidP="0031019D">
      <w:pPr>
        <w:spacing w:after="0" w:line="360" w:lineRule="auto"/>
        <w:jc w:val="both"/>
        <w:rPr>
          <w:rFonts w:asciiTheme="minorHAnsi" w:eastAsia="Times New Roman" w:hAnsiTheme="minorHAnsi" w:cs="Times New Roman"/>
          <w:bCs/>
          <w:szCs w:val="24"/>
          <w:lang w:eastAsia="en-GB"/>
        </w:rPr>
      </w:pPr>
      <w:r w:rsidRPr="00655AF1">
        <w:rPr>
          <w:rFonts w:asciiTheme="minorHAnsi" w:eastAsia="Times New Roman" w:hAnsiTheme="minorHAnsi" w:cs="Times New Roman"/>
          <w:bCs/>
          <w:szCs w:val="24"/>
          <w:lang w:eastAsia="en-GB"/>
        </w:rPr>
        <w:t xml:space="preserve">Initially, the whole EYTS GEB Route </w:t>
      </w:r>
      <w:r w:rsidR="00326AA0" w:rsidRPr="00655AF1">
        <w:rPr>
          <w:rFonts w:asciiTheme="minorHAnsi" w:eastAsia="Times New Roman" w:hAnsiTheme="minorHAnsi" w:cs="Times New Roman"/>
          <w:bCs/>
          <w:szCs w:val="24"/>
          <w:lang w:eastAsia="en-GB"/>
        </w:rPr>
        <w:t xml:space="preserve">(68 EYTTs) </w:t>
      </w:r>
      <w:r w:rsidRPr="00655AF1">
        <w:rPr>
          <w:rFonts w:asciiTheme="minorHAnsi" w:eastAsia="Times New Roman" w:hAnsiTheme="minorHAnsi" w:cs="Times New Roman"/>
          <w:bCs/>
          <w:szCs w:val="24"/>
          <w:lang w:eastAsia="en-GB"/>
        </w:rPr>
        <w:t>were offered the opportunity to be involved in this research study</w:t>
      </w:r>
      <w:r w:rsidR="00317485" w:rsidRPr="00655AF1">
        <w:rPr>
          <w:rFonts w:asciiTheme="minorHAnsi" w:eastAsia="Times New Roman" w:hAnsiTheme="minorHAnsi" w:cs="Times New Roman"/>
          <w:bCs/>
          <w:szCs w:val="24"/>
          <w:lang w:eastAsia="en-GB"/>
        </w:rPr>
        <w:t xml:space="preserve">. </w:t>
      </w:r>
      <w:r w:rsidR="0031019D" w:rsidRPr="00655AF1">
        <w:rPr>
          <w:rFonts w:asciiTheme="minorHAnsi" w:eastAsia="Times New Roman" w:hAnsiTheme="minorHAnsi" w:cs="Times New Roman"/>
          <w:bCs/>
          <w:szCs w:val="24"/>
          <w:lang w:eastAsia="en-GB"/>
        </w:rPr>
        <w:t>50/68</w:t>
      </w:r>
      <w:r w:rsidR="00317485" w:rsidRPr="00655AF1">
        <w:rPr>
          <w:rFonts w:asciiTheme="minorHAnsi" w:eastAsia="Times New Roman" w:hAnsiTheme="minorHAnsi" w:cs="Times New Roman"/>
          <w:bCs/>
          <w:szCs w:val="24"/>
          <w:lang w:eastAsia="en-GB"/>
        </w:rPr>
        <w:t>, subsequently,</w:t>
      </w:r>
      <w:r w:rsidR="0031019D" w:rsidRPr="00655AF1">
        <w:rPr>
          <w:rFonts w:asciiTheme="minorHAnsi" w:eastAsia="Times New Roman" w:hAnsiTheme="minorHAnsi" w:cs="Times New Roman"/>
          <w:bCs/>
          <w:szCs w:val="24"/>
          <w:lang w:eastAsia="en-GB"/>
        </w:rPr>
        <w:t xml:space="preserve"> took part, </w:t>
      </w:r>
      <w:r w:rsidR="00303AE9" w:rsidRPr="00655AF1">
        <w:rPr>
          <w:rFonts w:asciiTheme="minorHAnsi" w:eastAsia="Times New Roman" w:hAnsiTheme="minorHAnsi" w:cs="Times New Roman"/>
          <w:bCs/>
          <w:szCs w:val="24"/>
          <w:lang w:eastAsia="en-GB"/>
        </w:rPr>
        <w:t xml:space="preserve">of which 73% responded, which would be rated as a “very good response” </w:t>
      </w:r>
      <w:r w:rsidR="0031019D" w:rsidRPr="00655AF1">
        <w:rPr>
          <w:rFonts w:asciiTheme="minorHAnsi" w:eastAsia="Times New Roman" w:hAnsiTheme="minorHAnsi" w:cs="Times New Roman"/>
          <w:bCs/>
          <w:szCs w:val="24"/>
          <w:lang w:eastAsia="en-GB"/>
        </w:rPr>
        <w:t>by Mangione (1995</w:t>
      </w:r>
      <w:r w:rsidR="00317485" w:rsidRPr="00655AF1">
        <w:rPr>
          <w:rFonts w:asciiTheme="minorHAnsi" w:eastAsia="Times New Roman" w:hAnsiTheme="minorHAnsi" w:cs="Times New Roman"/>
          <w:bCs/>
          <w:szCs w:val="24"/>
          <w:lang w:eastAsia="en-GB"/>
        </w:rPr>
        <w:t>, p.</w:t>
      </w:r>
      <w:r w:rsidR="0031019D" w:rsidRPr="00655AF1">
        <w:rPr>
          <w:rFonts w:asciiTheme="minorHAnsi" w:eastAsia="Times New Roman" w:hAnsiTheme="minorHAnsi" w:cs="Times New Roman"/>
          <w:bCs/>
          <w:szCs w:val="24"/>
          <w:lang w:eastAsia="en-GB"/>
        </w:rPr>
        <w:t xml:space="preserve"> 60). This unexpected high return may</w:t>
      </w:r>
      <w:r w:rsidR="00317485" w:rsidRPr="00655AF1">
        <w:rPr>
          <w:rFonts w:asciiTheme="minorHAnsi" w:eastAsia="Times New Roman" w:hAnsiTheme="minorHAnsi" w:cs="Times New Roman"/>
          <w:bCs/>
          <w:szCs w:val="24"/>
          <w:lang w:eastAsia="en-GB"/>
        </w:rPr>
        <w:t>,</w:t>
      </w:r>
      <w:r w:rsidR="0031019D" w:rsidRPr="00655AF1">
        <w:rPr>
          <w:rFonts w:asciiTheme="minorHAnsi" w:eastAsia="Times New Roman" w:hAnsiTheme="minorHAnsi" w:cs="Times New Roman"/>
          <w:bCs/>
          <w:szCs w:val="24"/>
          <w:lang w:eastAsia="en-GB"/>
        </w:rPr>
        <w:t xml:space="preserve"> in itself</w:t>
      </w:r>
      <w:r w:rsidR="00317485" w:rsidRPr="00655AF1">
        <w:rPr>
          <w:rFonts w:asciiTheme="minorHAnsi" w:eastAsia="Times New Roman" w:hAnsiTheme="minorHAnsi" w:cs="Times New Roman"/>
          <w:bCs/>
          <w:szCs w:val="24"/>
          <w:lang w:eastAsia="en-GB"/>
        </w:rPr>
        <w:t>,</w:t>
      </w:r>
      <w:r w:rsidR="0031019D" w:rsidRPr="00655AF1">
        <w:rPr>
          <w:rFonts w:asciiTheme="minorHAnsi" w:eastAsia="Times New Roman" w:hAnsiTheme="minorHAnsi" w:cs="Times New Roman"/>
          <w:bCs/>
          <w:szCs w:val="24"/>
          <w:lang w:eastAsia="en-GB"/>
        </w:rPr>
        <w:t xml:space="preserve"> indicate that early reading with under-threes is an area of concern or genuine interest for the practitioners. After the small sample pilot study survey (6 respondents from the previous GEB cohort), I judged that the planned survey questions appeared to be appropriate and did not require any revisions. </w:t>
      </w:r>
      <w:r w:rsidR="009A056D" w:rsidRPr="00655AF1">
        <w:rPr>
          <w:rFonts w:asciiTheme="minorHAnsi" w:eastAsia="Times New Roman" w:hAnsiTheme="minorHAnsi" w:cs="Times New Roman"/>
          <w:bCs/>
          <w:szCs w:val="24"/>
          <w:lang w:eastAsia="en-GB"/>
        </w:rPr>
        <w:t>F</w:t>
      </w:r>
      <w:r w:rsidR="0031019D" w:rsidRPr="00655AF1">
        <w:rPr>
          <w:rFonts w:asciiTheme="minorHAnsi" w:eastAsia="Times New Roman" w:hAnsiTheme="minorHAnsi" w:cs="Times New Roman"/>
          <w:bCs/>
          <w:szCs w:val="24"/>
          <w:lang w:eastAsia="en-GB"/>
        </w:rPr>
        <w:t>indings from the pilot focus group (4 volunteers from the previous GEB cohort)</w:t>
      </w:r>
      <w:r w:rsidR="009A056D" w:rsidRPr="00655AF1">
        <w:rPr>
          <w:rFonts w:asciiTheme="minorHAnsi" w:eastAsia="Times New Roman" w:hAnsiTheme="minorHAnsi" w:cs="Times New Roman"/>
          <w:bCs/>
          <w:szCs w:val="24"/>
          <w:lang w:eastAsia="en-GB"/>
        </w:rPr>
        <w:t>, however,</w:t>
      </w:r>
      <w:r w:rsidR="0031019D" w:rsidRPr="00655AF1">
        <w:rPr>
          <w:rFonts w:asciiTheme="minorHAnsi" w:eastAsia="Times New Roman" w:hAnsiTheme="minorHAnsi" w:cs="Times New Roman"/>
          <w:bCs/>
          <w:szCs w:val="24"/>
          <w:lang w:eastAsia="en-GB"/>
        </w:rPr>
        <w:t xml:space="preserve"> led to a restructuring of the age phases in the first question. Feedback from the pilot study focus group suggested that this might make practitioners think deeper and focus more on their provision for under-threes when asked to cover these discrete age ranges, which I considered to be a valuable enhancement to the survey</w:t>
      </w:r>
      <w:r w:rsidR="007A6952" w:rsidRPr="00655AF1">
        <w:rPr>
          <w:rFonts w:asciiTheme="minorHAnsi" w:eastAsia="Times New Roman" w:hAnsiTheme="minorHAnsi" w:cs="Times New Roman"/>
          <w:bCs/>
          <w:szCs w:val="24"/>
          <w:lang w:eastAsia="en-GB"/>
        </w:rPr>
        <w:t>. G</w:t>
      </w:r>
      <w:r w:rsidR="0031019D" w:rsidRPr="00655AF1">
        <w:rPr>
          <w:rFonts w:asciiTheme="minorHAnsi" w:eastAsia="Times New Roman" w:hAnsiTheme="minorHAnsi" w:cs="Times New Roman"/>
          <w:bCs/>
          <w:szCs w:val="24"/>
          <w:lang w:eastAsia="en-GB"/>
        </w:rPr>
        <w:t>iven that Bert</w:t>
      </w:r>
      <w:r w:rsidR="003F37BA" w:rsidRPr="00655AF1">
        <w:rPr>
          <w:rFonts w:asciiTheme="minorHAnsi" w:eastAsia="Times New Roman" w:hAnsiTheme="minorHAnsi" w:cs="Times New Roman"/>
          <w:bCs/>
          <w:szCs w:val="24"/>
          <w:lang w:eastAsia="en-GB"/>
        </w:rPr>
        <w:t>r</w:t>
      </w:r>
      <w:r w:rsidR="0031019D" w:rsidRPr="00655AF1">
        <w:rPr>
          <w:rFonts w:asciiTheme="minorHAnsi" w:eastAsia="Times New Roman" w:hAnsiTheme="minorHAnsi" w:cs="Times New Roman"/>
          <w:bCs/>
          <w:szCs w:val="24"/>
          <w:lang w:eastAsia="en-GB"/>
        </w:rPr>
        <w:t>am et al</w:t>
      </w:r>
      <w:r w:rsidR="007A6952" w:rsidRPr="00655AF1">
        <w:rPr>
          <w:rFonts w:asciiTheme="minorHAnsi" w:eastAsia="Times New Roman" w:hAnsiTheme="minorHAnsi" w:cs="Times New Roman"/>
          <w:bCs/>
          <w:szCs w:val="24"/>
          <w:lang w:eastAsia="en-GB"/>
        </w:rPr>
        <w:t>.</w:t>
      </w:r>
      <w:r w:rsidR="008A5ED8" w:rsidRPr="00655AF1">
        <w:rPr>
          <w:rFonts w:asciiTheme="minorHAnsi" w:eastAsia="Times New Roman" w:hAnsiTheme="minorHAnsi" w:cs="Times New Roman"/>
          <w:bCs/>
          <w:szCs w:val="24"/>
          <w:lang w:eastAsia="en-GB"/>
        </w:rPr>
        <w:t>,</w:t>
      </w:r>
      <w:r w:rsidR="0031019D" w:rsidRPr="00655AF1">
        <w:rPr>
          <w:rFonts w:asciiTheme="minorHAnsi" w:eastAsia="Times New Roman" w:hAnsiTheme="minorHAnsi" w:cs="Times New Roman"/>
          <w:bCs/>
          <w:szCs w:val="24"/>
          <w:lang w:eastAsia="en-GB"/>
        </w:rPr>
        <w:t xml:space="preserve"> (2016</w:t>
      </w:r>
      <w:r w:rsidR="0057105C" w:rsidRPr="00655AF1">
        <w:rPr>
          <w:rFonts w:asciiTheme="minorHAnsi" w:eastAsia="Times New Roman" w:hAnsiTheme="minorHAnsi" w:cs="Times New Roman"/>
          <w:bCs/>
          <w:szCs w:val="24"/>
          <w:lang w:eastAsia="en-GB"/>
        </w:rPr>
        <w:t>) advocate that “</w:t>
      </w:r>
      <w:r w:rsidR="0031019D" w:rsidRPr="00655AF1">
        <w:rPr>
          <w:rFonts w:asciiTheme="minorHAnsi" w:eastAsia="Times New Roman" w:hAnsiTheme="minorHAnsi" w:cs="Times New Roman"/>
          <w:bCs/>
          <w:szCs w:val="24"/>
          <w:lang w:eastAsia="en-GB"/>
        </w:rPr>
        <w:t>researchers must be prepared to reconsider the research process follo</w:t>
      </w:r>
      <w:r w:rsidR="0057105C" w:rsidRPr="00655AF1">
        <w:rPr>
          <w:rFonts w:asciiTheme="minorHAnsi" w:eastAsia="Times New Roman" w:hAnsiTheme="minorHAnsi" w:cs="Times New Roman"/>
          <w:bCs/>
          <w:szCs w:val="24"/>
          <w:lang w:eastAsia="en-GB"/>
        </w:rPr>
        <w:t>wing feedback from participants”</w:t>
      </w:r>
      <w:r w:rsidR="00A14BEC" w:rsidRPr="00655AF1">
        <w:rPr>
          <w:rFonts w:asciiTheme="minorHAnsi" w:eastAsia="Times New Roman" w:hAnsiTheme="minorHAnsi" w:cs="Times New Roman"/>
          <w:bCs/>
          <w:szCs w:val="24"/>
          <w:lang w:eastAsia="en-GB"/>
        </w:rPr>
        <w:t xml:space="preserve"> (p. viii)</w:t>
      </w:r>
      <w:r w:rsidR="0086738E" w:rsidRPr="00655AF1">
        <w:rPr>
          <w:rFonts w:asciiTheme="minorHAnsi" w:eastAsia="Times New Roman" w:hAnsiTheme="minorHAnsi" w:cs="Times New Roman"/>
          <w:bCs/>
          <w:szCs w:val="24"/>
          <w:lang w:eastAsia="en-GB"/>
        </w:rPr>
        <w:t>, therefore</w:t>
      </w:r>
      <w:r w:rsidR="0031019D" w:rsidRPr="00655AF1">
        <w:rPr>
          <w:rFonts w:asciiTheme="minorHAnsi" w:eastAsia="Times New Roman" w:hAnsiTheme="minorHAnsi" w:cs="Times New Roman"/>
          <w:bCs/>
          <w:szCs w:val="24"/>
          <w:lang w:eastAsia="en-GB"/>
        </w:rPr>
        <w:t xml:space="preserve"> I adapted the survey in light of this feedback. </w:t>
      </w:r>
    </w:p>
    <w:p w:rsidR="009335C1" w:rsidRPr="00655AF1" w:rsidRDefault="009335C1" w:rsidP="006B00BA">
      <w:pPr>
        <w:spacing w:after="0" w:line="240" w:lineRule="auto"/>
        <w:jc w:val="both"/>
        <w:rPr>
          <w:rFonts w:asciiTheme="minorHAnsi" w:eastAsia="Times New Roman" w:hAnsiTheme="minorHAnsi" w:cs="Times New Roman"/>
          <w:bCs/>
          <w:szCs w:val="24"/>
          <w:lang w:eastAsia="en-GB"/>
        </w:rPr>
      </w:pPr>
    </w:p>
    <w:p w:rsidR="0031019D" w:rsidRPr="00655AF1" w:rsidRDefault="0031019D" w:rsidP="0031019D">
      <w:pPr>
        <w:spacing w:after="0" w:line="360" w:lineRule="auto"/>
        <w:jc w:val="both"/>
        <w:rPr>
          <w:rFonts w:asciiTheme="minorHAnsi" w:eastAsia="Times New Roman" w:hAnsiTheme="minorHAnsi" w:cs="Times New Roman"/>
          <w:bCs/>
          <w:szCs w:val="24"/>
          <w:lang w:eastAsia="en-GB"/>
        </w:rPr>
      </w:pPr>
    </w:p>
    <w:p w:rsidR="0031019D" w:rsidRPr="00655AF1" w:rsidRDefault="005247DA" w:rsidP="0031019D">
      <w:pPr>
        <w:pStyle w:val="Heading2"/>
        <w:rPr>
          <w:rFonts w:asciiTheme="minorHAnsi" w:eastAsia="Times New Roman" w:hAnsiTheme="minorHAnsi"/>
          <w:color w:val="auto"/>
          <w:lang w:eastAsia="en-GB"/>
        </w:rPr>
      </w:pPr>
      <w:bookmarkStart w:id="89" w:name="_Toc459283876"/>
      <w:bookmarkStart w:id="90" w:name="_Toc478736967"/>
      <w:r w:rsidRPr="00655AF1">
        <w:rPr>
          <w:rFonts w:asciiTheme="minorHAnsi" w:eastAsia="Times New Roman" w:hAnsiTheme="minorHAnsi"/>
          <w:color w:val="auto"/>
          <w:lang w:eastAsia="en-GB"/>
        </w:rPr>
        <w:t>3.4</w:t>
      </w:r>
      <w:r w:rsidR="0031019D" w:rsidRPr="00655AF1">
        <w:rPr>
          <w:rFonts w:asciiTheme="minorHAnsi" w:eastAsia="Times New Roman" w:hAnsiTheme="minorHAnsi"/>
          <w:color w:val="auto"/>
          <w:lang w:eastAsia="en-GB"/>
        </w:rPr>
        <w:t>.</w:t>
      </w:r>
      <w:r w:rsidR="0031019D" w:rsidRPr="00655AF1">
        <w:rPr>
          <w:rFonts w:asciiTheme="minorHAnsi" w:eastAsia="Times New Roman" w:hAnsiTheme="minorHAnsi"/>
          <w:color w:val="auto"/>
          <w:lang w:eastAsia="en-GB"/>
        </w:rPr>
        <w:tab/>
        <w:t xml:space="preserve">The </w:t>
      </w:r>
      <w:r w:rsidR="007A6952" w:rsidRPr="00655AF1">
        <w:rPr>
          <w:rFonts w:asciiTheme="minorHAnsi" w:eastAsia="Times New Roman" w:hAnsiTheme="minorHAnsi"/>
          <w:color w:val="auto"/>
          <w:lang w:eastAsia="en-GB"/>
        </w:rPr>
        <w:t>p</w:t>
      </w:r>
      <w:r w:rsidR="0031019D" w:rsidRPr="00655AF1">
        <w:rPr>
          <w:rFonts w:asciiTheme="minorHAnsi" w:eastAsia="Times New Roman" w:hAnsiTheme="minorHAnsi"/>
          <w:color w:val="auto"/>
          <w:lang w:eastAsia="en-GB"/>
        </w:rPr>
        <w:t>articipants</w:t>
      </w:r>
      <w:bookmarkEnd w:id="89"/>
      <w:bookmarkEnd w:id="90"/>
    </w:p>
    <w:p w:rsidR="0031019D" w:rsidRPr="00655AF1" w:rsidRDefault="0031019D" w:rsidP="0031019D">
      <w:pPr>
        <w:spacing w:after="0" w:line="360" w:lineRule="auto"/>
        <w:jc w:val="both"/>
        <w:rPr>
          <w:rFonts w:asciiTheme="minorHAnsi" w:eastAsia="Times New Roman" w:hAnsiTheme="minorHAnsi" w:cs="Times New Roman"/>
          <w:b/>
          <w:szCs w:val="24"/>
          <w:lang w:eastAsia="en-GB"/>
        </w:rPr>
      </w:pPr>
    </w:p>
    <w:p w:rsidR="00FC7F9A" w:rsidRPr="00655AF1" w:rsidRDefault="0031019D" w:rsidP="0031019D">
      <w:p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participants engaged in this research study we</w:t>
      </w:r>
      <w:r w:rsidR="00DF5A47" w:rsidRPr="00655AF1">
        <w:rPr>
          <w:rFonts w:asciiTheme="minorHAnsi" w:eastAsia="Times New Roman" w:hAnsiTheme="minorHAnsi" w:cs="Times New Roman"/>
          <w:szCs w:val="24"/>
          <w:lang w:eastAsia="en-GB"/>
        </w:rPr>
        <w:t>re all enrolled on the Graduate</w:t>
      </w:r>
      <w:r w:rsidRPr="00655AF1">
        <w:rPr>
          <w:rFonts w:asciiTheme="minorHAnsi" w:eastAsia="Times New Roman" w:hAnsiTheme="minorHAnsi" w:cs="Times New Roman"/>
          <w:szCs w:val="24"/>
          <w:lang w:eastAsia="en-GB"/>
        </w:rPr>
        <w:t xml:space="preserve"> Employment-Based (GEB) Route of the EYITT Early Years Teacher Status (NCTL, 2015) programme, which is a </w:t>
      </w:r>
      <w:r w:rsidR="008F67EA" w:rsidRPr="00655AF1">
        <w:rPr>
          <w:rFonts w:asciiTheme="minorHAnsi" w:eastAsia="Times New Roman" w:hAnsiTheme="minorHAnsi" w:cs="Times New Roman"/>
          <w:szCs w:val="24"/>
          <w:lang w:eastAsia="en-GB"/>
        </w:rPr>
        <w:t>full-</w:t>
      </w:r>
      <w:r w:rsidRPr="00655AF1">
        <w:rPr>
          <w:rFonts w:asciiTheme="minorHAnsi" w:eastAsia="Times New Roman" w:hAnsiTheme="minorHAnsi" w:cs="Times New Roman"/>
          <w:szCs w:val="24"/>
          <w:lang w:eastAsia="en-GB"/>
        </w:rPr>
        <w:t>time programme, beginning from September 2015 to July 2016. Although the programme is part-time, the trainees are in full-time employment</w:t>
      </w:r>
      <w:r w:rsidR="005E235C" w:rsidRPr="00655AF1">
        <w:rPr>
          <w:rFonts w:asciiTheme="minorHAnsi" w:eastAsia="Times New Roman" w:hAnsiTheme="minorHAnsi" w:cs="Times New Roman"/>
          <w:szCs w:val="24"/>
          <w:lang w:eastAsia="en-GB"/>
        </w:rPr>
        <w:t xml:space="preserve"> and</w:t>
      </w:r>
      <w:r w:rsidRPr="00655AF1">
        <w:rPr>
          <w:rFonts w:asciiTheme="minorHAnsi" w:eastAsia="Times New Roman" w:hAnsiTheme="minorHAnsi" w:cs="Times New Roman"/>
          <w:szCs w:val="24"/>
          <w:lang w:eastAsia="en-GB"/>
        </w:rPr>
        <w:t xml:space="preserve"> this is considered to be their ‘professional </w:t>
      </w:r>
      <w:r w:rsidR="00155141" w:rsidRPr="00655AF1">
        <w:rPr>
          <w:rFonts w:asciiTheme="minorHAnsi" w:eastAsia="Times New Roman" w:hAnsiTheme="minorHAnsi" w:cs="Times New Roman"/>
          <w:szCs w:val="24"/>
          <w:lang w:eastAsia="en-GB"/>
        </w:rPr>
        <w:t>practice’. The</w:t>
      </w:r>
      <w:r w:rsidRPr="00655AF1">
        <w:rPr>
          <w:rFonts w:asciiTheme="minorHAnsi" w:eastAsia="Times New Roman" w:hAnsiTheme="minorHAnsi" w:cs="Times New Roman"/>
          <w:szCs w:val="24"/>
          <w:lang w:eastAsia="en-GB"/>
        </w:rPr>
        <w:t xml:space="preserve"> requirement from NCTL (2015) is that trainees must have experience in at least two settings and gain experience across the age range of birth to five years. As th</w:t>
      </w:r>
      <w:r w:rsidR="00505715" w:rsidRPr="00655AF1">
        <w:rPr>
          <w:rFonts w:asciiTheme="minorHAnsi" w:eastAsia="Times New Roman" w:hAnsiTheme="minorHAnsi" w:cs="Times New Roman"/>
          <w:szCs w:val="24"/>
          <w:lang w:eastAsia="en-GB"/>
        </w:rPr>
        <w:t>e research study is focused on</w:t>
      </w:r>
      <w:r w:rsidRPr="00655AF1">
        <w:rPr>
          <w:rFonts w:asciiTheme="minorHAnsi" w:eastAsia="Times New Roman" w:hAnsiTheme="minorHAnsi" w:cs="Times New Roman"/>
          <w:szCs w:val="24"/>
          <w:lang w:eastAsia="en-GB"/>
        </w:rPr>
        <w:t xml:space="preserve"> under-threes and the nature of EYTS training is that these practitioners work predominantly in the PVI sector and are training to be specialists with an essential role in </w:t>
      </w:r>
      <w:r w:rsidR="00505715" w:rsidRPr="00655AF1">
        <w:rPr>
          <w:rFonts w:asciiTheme="minorHAnsi" w:eastAsia="Times New Roman" w:hAnsiTheme="minorHAnsi" w:cs="Times New Roman"/>
          <w:szCs w:val="24"/>
          <w:lang w:eastAsia="en-GB"/>
        </w:rPr>
        <w:t xml:space="preserve">supporting </w:t>
      </w:r>
      <w:r w:rsidRPr="00655AF1">
        <w:rPr>
          <w:rFonts w:asciiTheme="minorHAnsi" w:eastAsia="Times New Roman" w:hAnsiTheme="minorHAnsi" w:cs="Times New Roman"/>
          <w:szCs w:val="24"/>
          <w:lang w:eastAsia="en-GB"/>
        </w:rPr>
        <w:t xml:space="preserve">children’s </w:t>
      </w:r>
      <w:r w:rsidR="00505715" w:rsidRPr="00655AF1">
        <w:rPr>
          <w:rFonts w:asciiTheme="minorHAnsi" w:eastAsia="Times New Roman" w:hAnsiTheme="minorHAnsi" w:cs="Times New Roman"/>
          <w:szCs w:val="24"/>
          <w:lang w:eastAsia="en-GB"/>
        </w:rPr>
        <w:t>de</w:t>
      </w:r>
      <w:r w:rsidRPr="00655AF1">
        <w:rPr>
          <w:rFonts w:asciiTheme="minorHAnsi" w:eastAsia="Times New Roman" w:hAnsiTheme="minorHAnsi" w:cs="Times New Roman"/>
          <w:szCs w:val="24"/>
          <w:lang w:eastAsia="en-GB"/>
        </w:rPr>
        <w:t xml:space="preserve">velopment between birth and the age of five to provide </w:t>
      </w:r>
      <w:r w:rsidRPr="00655AF1">
        <w:rPr>
          <w:rFonts w:asciiTheme="minorHAnsi" w:eastAsia="Times New Roman" w:hAnsiTheme="minorHAnsi" w:cs="Times New Roman"/>
          <w:szCs w:val="24"/>
          <w:lang w:eastAsia="en-GB"/>
        </w:rPr>
        <w:lastRenderedPageBreak/>
        <w:t>high-quality early education (DfE, 2015), I considered these EYTS GEB practitioners to be best placed</w:t>
      </w:r>
      <w:r w:rsidR="009F4FBC" w:rsidRPr="00655AF1">
        <w:rPr>
          <w:rFonts w:asciiTheme="minorHAnsi" w:eastAsia="Times New Roman" w:hAnsiTheme="minorHAnsi" w:cs="Times New Roman"/>
          <w:szCs w:val="24"/>
          <w:lang w:eastAsia="en-GB"/>
        </w:rPr>
        <w:t xml:space="preserve"> to take part in this research</w:t>
      </w:r>
      <w:r w:rsidR="00505715" w:rsidRPr="00655AF1">
        <w:rPr>
          <w:rFonts w:asciiTheme="minorHAnsi" w:eastAsia="Times New Roman" w:hAnsiTheme="minorHAnsi" w:cs="Times New Roman"/>
          <w:szCs w:val="24"/>
          <w:lang w:eastAsia="en-GB"/>
        </w:rPr>
        <w:t>. In addition, t</w:t>
      </w:r>
      <w:r w:rsidR="009F4FBC" w:rsidRPr="00655AF1">
        <w:rPr>
          <w:rFonts w:asciiTheme="minorHAnsi" w:eastAsia="Times New Roman" w:hAnsiTheme="minorHAnsi" w:cs="Times New Roman"/>
          <w:szCs w:val="24"/>
          <w:lang w:eastAsia="en-GB"/>
        </w:rPr>
        <w:t>hese participants already have</w:t>
      </w:r>
      <w:r w:rsidR="00246314" w:rsidRPr="00655AF1">
        <w:rPr>
          <w:rFonts w:asciiTheme="minorHAnsi" w:eastAsia="Times New Roman" w:hAnsiTheme="minorHAnsi" w:cs="Times New Roman"/>
          <w:szCs w:val="24"/>
          <w:lang w:eastAsia="en-GB"/>
        </w:rPr>
        <w:t xml:space="preserve"> some experience </w:t>
      </w:r>
      <w:r w:rsidRPr="00655AF1">
        <w:rPr>
          <w:rFonts w:asciiTheme="minorHAnsi" w:eastAsia="Times New Roman" w:hAnsiTheme="minorHAnsi" w:cs="Times New Roman"/>
          <w:szCs w:val="24"/>
          <w:lang w:eastAsia="en-GB"/>
        </w:rPr>
        <w:t xml:space="preserve">working </w:t>
      </w:r>
      <w:r w:rsidR="009F4FBC" w:rsidRPr="00655AF1">
        <w:rPr>
          <w:rFonts w:asciiTheme="minorHAnsi" w:eastAsia="Times New Roman" w:hAnsiTheme="minorHAnsi" w:cs="Times New Roman"/>
          <w:szCs w:val="24"/>
          <w:lang w:eastAsia="en-GB"/>
        </w:rPr>
        <w:t xml:space="preserve">in settings, </w:t>
      </w:r>
      <w:r w:rsidRPr="00655AF1">
        <w:rPr>
          <w:rFonts w:asciiTheme="minorHAnsi" w:eastAsia="Times New Roman" w:hAnsiTheme="minorHAnsi" w:cs="Times New Roman"/>
          <w:szCs w:val="24"/>
          <w:lang w:eastAsia="en-GB"/>
        </w:rPr>
        <w:t>within this age range. The majority (</w:t>
      </w:r>
      <w:r w:rsidR="0057105C" w:rsidRPr="00655AF1">
        <w:rPr>
          <w:rFonts w:asciiTheme="minorHAnsi" w:eastAsia="Times New Roman" w:hAnsiTheme="minorHAnsi" w:cs="Times New Roman"/>
          <w:szCs w:val="24"/>
          <w:lang w:eastAsia="en-GB"/>
        </w:rPr>
        <w:t>94%, 47) of the participants were</w:t>
      </w:r>
      <w:r w:rsidRPr="00655AF1">
        <w:rPr>
          <w:rFonts w:asciiTheme="minorHAnsi" w:eastAsia="Times New Roman" w:hAnsiTheme="minorHAnsi" w:cs="Times New Roman"/>
          <w:szCs w:val="24"/>
          <w:lang w:eastAsia="en-GB"/>
        </w:rPr>
        <w:t xml:space="preserve"> female. 6%</w:t>
      </w:r>
      <w:r w:rsidR="00155141"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3</w:t>
      </w:r>
      <w:r w:rsidR="00155141" w:rsidRPr="00655AF1">
        <w:rPr>
          <w:rFonts w:asciiTheme="minorHAnsi" w:eastAsia="Times New Roman" w:hAnsiTheme="minorHAnsi" w:cs="Times New Roman"/>
          <w:szCs w:val="24"/>
          <w:lang w:eastAsia="en-GB"/>
        </w:rPr>
        <w:t>)</w:t>
      </w:r>
      <w:r w:rsidR="0057105C" w:rsidRPr="00655AF1">
        <w:rPr>
          <w:rFonts w:asciiTheme="minorHAnsi" w:eastAsia="Times New Roman" w:hAnsiTheme="minorHAnsi" w:cs="Times New Roman"/>
          <w:szCs w:val="24"/>
          <w:lang w:eastAsia="en-GB"/>
        </w:rPr>
        <w:t xml:space="preserve"> of the participants were</w:t>
      </w:r>
      <w:r w:rsidRPr="00655AF1">
        <w:rPr>
          <w:rFonts w:asciiTheme="minorHAnsi" w:eastAsia="Times New Roman" w:hAnsiTheme="minorHAnsi" w:cs="Times New Roman"/>
          <w:szCs w:val="24"/>
          <w:lang w:eastAsia="en-GB"/>
        </w:rPr>
        <w:t xml:space="preserve"> male, which is roughly aligned with the early years workforce data </w:t>
      </w:r>
      <w:r w:rsidR="0086738E" w:rsidRPr="00655AF1">
        <w:rPr>
          <w:rFonts w:asciiTheme="minorHAnsi" w:eastAsia="Times New Roman" w:hAnsiTheme="minorHAnsi" w:cs="Times New Roman"/>
          <w:szCs w:val="24"/>
          <w:lang w:eastAsia="en-GB"/>
        </w:rPr>
        <w:t>relating</w:t>
      </w:r>
      <w:r w:rsidR="00E42A2C" w:rsidRPr="00655AF1">
        <w:rPr>
          <w:rFonts w:asciiTheme="minorHAnsi" w:eastAsia="Times New Roman" w:hAnsiTheme="minorHAnsi" w:cs="Times New Roman"/>
          <w:szCs w:val="24"/>
          <w:lang w:eastAsia="en-GB"/>
        </w:rPr>
        <w:t xml:space="preserve"> </w:t>
      </w:r>
      <w:r w:rsidR="00326920" w:rsidRPr="00655AF1">
        <w:rPr>
          <w:rFonts w:asciiTheme="minorHAnsi" w:eastAsia="Times New Roman" w:hAnsiTheme="minorHAnsi" w:cs="Times New Roman"/>
          <w:szCs w:val="24"/>
          <w:lang w:eastAsia="en-GB"/>
        </w:rPr>
        <w:t>to gender (DfE, 2013 ‘</w:t>
      </w:r>
      <w:r w:rsidR="00326920" w:rsidRPr="00655AF1">
        <w:rPr>
          <w:rFonts w:asciiTheme="minorHAnsi" w:eastAsia="Times New Roman" w:hAnsiTheme="minorHAnsi" w:cs="Times New Roman"/>
          <w:i/>
          <w:szCs w:val="24"/>
          <w:lang w:eastAsia="en-GB"/>
        </w:rPr>
        <w:t>National ECEC Workforce Census’</w:t>
      </w:r>
      <w:r w:rsidR="00326920" w:rsidRPr="00655AF1">
        <w:rPr>
          <w:rFonts w:asciiTheme="minorHAnsi" w:eastAsia="Times New Roman" w:hAnsiTheme="minorHAnsi" w:cs="Times New Roman"/>
          <w:szCs w:val="24"/>
          <w:lang w:eastAsia="en-GB"/>
        </w:rPr>
        <w:t>, DfE, 2016 ‘</w:t>
      </w:r>
      <w:r w:rsidR="00326920" w:rsidRPr="00655AF1">
        <w:rPr>
          <w:rFonts w:asciiTheme="minorHAnsi" w:eastAsia="Times New Roman" w:hAnsiTheme="minorHAnsi" w:cs="Times New Roman"/>
          <w:i/>
          <w:szCs w:val="24"/>
          <w:lang w:eastAsia="en-GB"/>
        </w:rPr>
        <w:t>School Workforce in England’</w:t>
      </w:r>
      <w:r w:rsidR="00326920" w:rsidRPr="00655AF1">
        <w:rPr>
          <w:rFonts w:asciiTheme="minorHAnsi" w:eastAsia="Times New Roman" w:hAnsiTheme="minorHAnsi" w:cs="Times New Roman"/>
          <w:szCs w:val="24"/>
          <w:lang w:eastAsia="en-GB"/>
        </w:rPr>
        <w:t xml:space="preserve"> data). </w:t>
      </w:r>
      <w:r w:rsidRPr="00655AF1">
        <w:rPr>
          <w:rFonts w:asciiTheme="minorHAnsi" w:eastAsia="Times New Roman" w:hAnsiTheme="minorHAnsi"/>
          <w:lang w:eastAsia="en-GB"/>
        </w:rPr>
        <w:t xml:space="preserve">Notably, there were no male participants engaged in any follow up activities after the initial survey. Whilst the issue of males is still a concern for the ECEC workforce, this did not affect the purpose of this particular research study. </w:t>
      </w:r>
      <w:r w:rsidRPr="00655AF1">
        <w:rPr>
          <w:rFonts w:asciiTheme="minorHAnsi" w:eastAsia="Times New Roman" w:hAnsiTheme="minorHAnsi" w:cs="Times New Roman"/>
          <w:szCs w:val="24"/>
          <w:lang w:eastAsia="en-GB"/>
        </w:rPr>
        <w:t xml:space="preserve">Participants’ ages ranged from 21 – </w:t>
      </w:r>
      <w:r w:rsidR="00610C4C" w:rsidRPr="00655AF1">
        <w:rPr>
          <w:rFonts w:asciiTheme="minorHAnsi" w:eastAsia="Times New Roman" w:hAnsiTheme="minorHAnsi" w:cs="Times New Roman"/>
          <w:szCs w:val="24"/>
          <w:lang w:eastAsia="en-GB"/>
        </w:rPr>
        <w:t>4</w:t>
      </w:r>
      <w:r w:rsidRPr="00655AF1">
        <w:rPr>
          <w:rFonts w:asciiTheme="minorHAnsi" w:eastAsia="Times New Roman" w:hAnsiTheme="minorHAnsi" w:cs="Times New Roman"/>
          <w:szCs w:val="24"/>
          <w:lang w:eastAsia="en-GB"/>
        </w:rPr>
        <w:t>5 years, with a range of time spent in an early years setting from 3 years to 24 years of experience of working with very young children from birth to five</w:t>
      </w:r>
      <w:r w:rsidR="00D11FC4" w:rsidRPr="00655AF1">
        <w:rPr>
          <w:rFonts w:asciiTheme="minorHAnsi" w:eastAsia="Times New Roman" w:hAnsiTheme="minorHAnsi" w:cs="Times New Roman"/>
          <w:szCs w:val="24"/>
          <w:lang w:eastAsia="en-GB"/>
        </w:rPr>
        <w:t xml:space="preserve"> years old</w:t>
      </w:r>
      <w:r w:rsidRPr="00655AF1">
        <w:rPr>
          <w:rFonts w:asciiTheme="minorHAnsi" w:eastAsia="Times New Roman" w:hAnsiTheme="minorHAnsi" w:cs="Times New Roman"/>
          <w:szCs w:val="24"/>
          <w:lang w:eastAsia="en-GB"/>
        </w:rPr>
        <w:t xml:space="preserve">. Statistical data specifics from SPSS analysis on gender, age range, type of degree and employment setting </w:t>
      </w:r>
      <w:r w:rsidR="00D11FC4" w:rsidRPr="00655AF1">
        <w:rPr>
          <w:rFonts w:asciiTheme="minorHAnsi" w:eastAsia="Times New Roman" w:hAnsiTheme="minorHAnsi" w:cs="Times New Roman"/>
          <w:szCs w:val="24"/>
          <w:lang w:eastAsia="en-GB"/>
        </w:rPr>
        <w:t xml:space="preserve">are </w:t>
      </w:r>
      <w:r w:rsidRPr="00655AF1">
        <w:rPr>
          <w:rFonts w:asciiTheme="minorHAnsi" w:eastAsia="Times New Roman" w:hAnsiTheme="minorHAnsi" w:cs="Times New Roman"/>
          <w:szCs w:val="24"/>
          <w:lang w:eastAsia="en-GB"/>
        </w:rPr>
        <w:t>available in Appendix</w:t>
      </w:r>
      <w:r w:rsidR="00C13F50" w:rsidRPr="00655AF1">
        <w:rPr>
          <w:rFonts w:asciiTheme="minorHAnsi" w:eastAsia="Times New Roman" w:hAnsiTheme="minorHAnsi" w:cs="Times New Roman"/>
          <w:szCs w:val="24"/>
          <w:lang w:eastAsia="en-GB"/>
        </w:rPr>
        <w:t xml:space="preserve"> </w:t>
      </w:r>
      <w:r w:rsidR="00F72C36" w:rsidRPr="00655AF1">
        <w:rPr>
          <w:rFonts w:asciiTheme="minorHAnsi" w:eastAsia="Times New Roman" w:hAnsiTheme="minorHAnsi" w:cs="Times New Roman"/>
          <w:szCs w:val="24"/>
          <w:lang w:eastAsia="en-GB"/>
        </w:rPr>
        <w:t>L</w:t>
      </w:r>
      <w:r w:rsidRPr="00655AF1">
        <w:rPr>
          <w:rFonts w:asciiTheme="minorHAnsi" w:eastAsia="Times New Roman" w:hAnsiTheme="minorHAnsi" w:cs="Times New Roman"/>
          <w:szCs w:val="24"/>
          <w:lang w:eastAsia="en-GB"/>
        </w:rPr>
        <w:t xml:space="preserve">. </w:t>
      </w:r>
      <w:r w:rsidR="00FC7F9A" w:rsidRPr="00655AF1">
        <w:rPr>
          <w:rFonts w:asciiTheme="minorHAnsi" w:eastAsia="Times New Roman" w:hAnsiTheme="minorHAnsi" w:cs="Times New Roman"/>
          <w:szCs w:val="24"/>
          <w:lang w:eastAsia="en-GB"/>
        </w:rPr>
        <w:t xml:space="preserve"> </w:t>
      </w:r>
      <w:r w:rsidR="008B59E8" w:rsidRPr="00655AF1">
        <w:rPr>
          <w:rFonts w:asciiTheme="minorHAnsi" w:eastAsia="Times New Roman" w:hAnsiTheme="minorHAnsi" w:cs="Times New Roman"/>
          <w:szCs w:val="24"/>
          <w:lang w:eastAsia="en-GB"/>
        </w:rPr>
        <w:t xml:space="preserve">However, </w:t>
      </w:r>
      <w:r w:rsidR="00FC7F9A" w:rsidRPr="00655AF1">
        <w:rPr>
          <w:rFonts w:asciiTheme="minorHAnsi" w:eastAsia="Times New Roman" w:hAnsiTheme="minorHAnsi" w:cs="Times New Roman"/>
          <w:szCs w:val="24"/>
          <w:lang w:eastAsia="en-GB"/>
        </w:rPr>
        <w:t xml:space="preserve">I did not use SPSS to analyse the quantitative data as such, just to gather an overview of the participant details. </w:t>
      </w:r>
    </w:p>
    <w:p w:rsidR="006001CF" w:rsidRPr="00655AF1" w:rsidRDefault="006001CF" w:rsidP="00DF5A47">
      <w:pPr>
        <w:spacing w:line="240" w:lineRule="auto"/>
        <w:jc w:val="both"/>
        <w:rPr>
          <w:rFonts w:asciiTheme="minorHAnsi" w:eastAsia="Times New Roman" w:hAnsiTheme="minorHAnsi" w:cs="Times New Roman"/>
          <w:szCs w:val="24"/>
          <w:lang w:eastAsia="en-GB"/>
        </w:rPr>
      </w:pPr>
    </w:p>
    <w:p w:rsidR="0031019D" w:rsidRPr="00655AF1" w:rsidRDefault="0031019D" w:rsidP="0031019D">
      <w:p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intention was to gain a sample of views, opinions and accounts that would be </w:t>
      </w:r>
      <w:r w:rsidR="0086738E" w:rsidRPr="00655AF1">
        <w:rPr>
          <w:rFonts w:asciiTheme="minorHAnsi" w:eastAsia="Times New Roman" w:hAnsiTheme="minorHAnsi" w:cs="Times New Roman"/>
          <w:szCs w:val="24"/>
          <w:lang w:eastAsia="en-GB"/>
        </w:rPr>
        <w:t>illustrative</w:t>
      </w:r>
      <w:r w:rsidRPr="00655AF1">
        <w:rPr>
          <w:rFonts w:asciiTheme="minorHAnsi" w:eastAsia="Times New Roman" w:hAnsiTheme="minorHAnsi" w:cs="Times New Roman"/>
          <w:szCs w:val="24"/>
          <w:lang w:eastAsia="en-GB"/>
        </w:rPr>
        <w:t xml:space="preserve"> (Denscombe, 2010) of the early years practitioner workforce. It is significant to note that all participants involved in this research study volunteered and</w:t>
      </w:r>
      <w:r w:rsidR="00D11FC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as such, could be considered to already have an interest in early reading with under-threes, hence their voluntary involvement in this research study. The contingency plan, should I have failed to recruit any interest from this cohort, was to send out requests nationally to all EYTS providers for recruitment of participants. This was not necessary as there was</w:t>
      </w:r>
      <w:r w:rsidR="00D11FC4" w:rsidRPr="00655AF1">
        <w:rPr>
          <w:rFonts w:asciiTheme="minorHAnsi" w:eastAsia="Times New Roman" w:hAnsiTheme="minorHAnsi" w:cs="Times New Roman"/>
          <w:szCs w:val="24"/>
          <w:lang w:eastAsia="en-GB"/>
        </w:rPr>
        <w:t xml:space="preserve">, in fact, </w:t>
      </w:r>
      <w:r w:rsidRPr="00655AF1">
        <w:rPr>
          <w:rFonts w:asciiTheme="minorHAnsi" w:eastAsia="Times New Roman" w:hAnsiTheme="minorHAnsi" w:cs="Times New Roman"/>
          <w:szCs w:val="24"/>
          <w:lang w:eastAsia="en-GB"/>
        </w:rPr>
        <w:t xml:space="preserve">sufficient interest from this cohort, with experience across a variety of early years settings, as initially proposed. At this point in their training, I was unknown to the participants and intended to remain so, within the constraints of my job role, in an attempt to minimise bias and any conflict of power relationships. I did appreciate that as Head of </w:t>
      </w:r>
      <w:r w:rsidR="008F67EA" w:rsidRPr="00655AF1">
        <w:rPr>
          <w:rFonts w:asciiTheme="minorHAnsi" w:eastAsia="Times New Roman" w:hAnsiTheme="minorHAnsi" w:cs="Times New Roman"/>
          <w:szCs w:val="24"/>
          <w:lang w:eastAsia="en-GB"/>
        </w:rPr>
        <w:t>Department</w:t>
      </w:r>
      <w:r w:rsidRPr="00655AF1">
        <w:rPr>
          <w:rFonts w:asciiTheme="minorHAnsi" w:eastAsia="Times New Roman" w:hAnsiTheme="minorHAnsi" w:cs="Times New Roman"/>
          <w:szCs w:val="24"/>
          <w:lang w:eastAsia="en-GB"/>
        </w:rPr>
        <w:t>, this could poten</w:t>
      </w:r>
      <w:r w:rsidR="0057105C" w:rsidRPr="00655AF1">
        <w:rPr>
          <w:rFonts w:asciiTheme="minorHAnsi" w:eastAsia="Times New Roman" w:hAnsiTheme="minorHAnsi" w:cs="Times New Roman"/>
          <w:szCs w:val="24"/>
          <w:lang w:eastAsia="en-GB"/>
        </w:rPr>
        <w:t>tially present a power dynamic</w:t>
      </w:r>
      <w:r w:rsidRPr="00655AF1">
        <w:rPr>
          <w:rFonts w:asciiTheme="minorHAnsi" w:eastAsia="Times New Roman" w:hAnsiTheme="minorHAnsi" w:cs="Times New Roman"/>
          <w:szCs w:val="24"/>
          <w:lang w:eastAsia="en-GB"/>
        </w:rPr>
        <w:t xml:space="preserve">, yet hoped that encompassing the whole cohort with freedom of choice and anonymity (although my name and job role would in fact be on every programme handbook) may in some way alleviate this. As stated </w:t>
      </w:r>
      <w:r w:rsidRPr="00655AF1">
        <w:rPr>
          <w:rFonts w:asciiTheme="minorHAnsi" w:eastAsia="Times New Roman" w:hAnsiTheme="minorHAnsi" w:cs="Times New Roman"/>
          <w:szCs w:val="24"/>
          <w:lang w:eastAsia="en-GB"/>
        </w:rPr>
        <w:lastRenderedPageBreak/>
        <w:t xml:space="preserve">previously in this </w:t>
      </w:r>
      <w:r w:rsidR="008F67EA"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I am conscious of my own values and beliefs influencing this research study, which reinforced my decision to remove myself from any commitments to teaching or visiting any EYTS trainees for the duration of this study, which I would have otherwise completed as part of my job role. Further ethical considerations will be discussed in the next section of this </w:t>
      </w:r>
      <w:r w:rsidR="008F67EA"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w:t>
      </w:r>
    </w:p>
    <w:p w:rsidR="007F5CA7" w:rsidRPr="00655AF1" w:rsidRDefault="007F5CA7" w:rsidP="0031019D">
      <w:pPr>
        <w:spacing w:line="360" w:lineRule="auto"/>
        <w:jc w:val="both"/>
        <w:rPr>
          <w:rFonts w:asciiTheme="minorHAnsi" w:eastAsia="Times New Roman" w:hAnsiTheme="minorHAnsi" w:cs="Times New Roman"/>
          <w:szCs w:val="24"/>
          <w:lang w:eastAsia="en-GB"/>
        </w:rPr>
      </w:pPr>
    </w:p>
    <w:p w:rsidR="007F5CA7" w:rsidRPr="00655AF1" w:rsidRDefault="007F5CA7" w:rsidP="007F5CA7">
      <w:pPr>
        <w:pStyle w:val="Heading2"/>
        <w:rPr>
          <w:rFonts w:asciiTheme="minorHAnsi" w:eastAsia="Times New Roman" w:hAnsiTheme="minorHAnsi"/>
          <w:color w:val="auto"/>
          <w:lang w:eastAsia="en-GB"/>
        </w:rPr>
      </w:pPr>
      <w:bookmarkStart w:id="91" w:name="_Toc478736968"/>
      <w:r w:rsidRPr="00655AF1">
        <w:rPr>
          <w:rFonts w:asciiTheme="minorHAnsi" w:eastAsia="Times New Roman" w:hAnsiTheme="minorHAnsi"/>
          <w:color w:val="auto"/>
          <w:lang w:eastAsia="en-GB"/>
        </w:rPr>
        <w:t>3.5.</w:t>
      </w:r>
      <w:r w:rsidRPr="00655AF1">
        <w:rPr>
          <w:rFonts w:asciiTheme="minorHAnsi" w:eastAsia="Times New Roman" w:hAnsiTheme="minorHAnsi"/>
          <w:color w:val="auto"/>
          <w:lang w:eastAsia="en-GB"/>
        </w:rPr>
        <w:tab/>
      </w:r>
      <w:r w:rsidR="004B0350" w:rsidRPr="00655AF1">
        <w:rPr>
          <w:rFonts w:asciiTheme="minorHAnsi" w:eastAsia="Times New Roman" w:hAnsiTheme="minorHAnsi"/>
          <w:color w:val="auto"/>
          <w:lang w:eastAsia="en-GB"/>
        </w:rPr>
        <w:t xml:space="preserve">Main respondent </w:t>
      </w:r>
      <w:r w:rsidR="008F67EA" w:rsidRPr="00655AF1">
        <w:rPr>
          <w:rFonts w:asciiTheme="minorHAnsi" w:eastAsia="Times New Roman" w:hAnsiTheme="minorHAnsi"/>
          <w:color w:val="auto"/>
          <w:lang w:eastAsia="en-GB"/>
        </w:rPr>
        <w:t>‘Pen P</w:t>
      </w:r>
      <w:r w:rsidRPr="00655AF1">
        <w:rPr>
          <w:rFonts w:asciiTheme="minorHAnsi" w:eastAsia="Times New Roman" w:hAnsiTheme="minorHAnsi"/>
          <w:color w:val="auto"/>
          <w:lang w:eastAsia="en-GB"/>
        </w:rPr>
        <w:t>ortraits</w:t>
      </w:r>
      <w:r w:rsidR="008F67EA" w:rsidRPr="00655AF1">
        <w:rPr>
          <w:rFonts w:asciiTheme="minorHAnsi" w:eastAsia="Times New Roman" w:hAnsiTheme="minorHAnsi"/>
          <w:color w:val="auto"/>
          <w:lang w:eastAsia="en-GB"/>
        </w:rPr>
        <w:t>’</w:t>
      </w:r>
      <w:bookmarkEnd w:id="91"/>
    </w:p>
    <w:p w:rsidR="007F5CA7" w:rsidRPr="00655AF1" w:rsidRDefault="007F5CA7" w:rsidP="0031019D">
      <w:pPr>
        <w:spacing w:line="360" w:lineRule="auto"/>
        <w:jc w:val="both"/>
        <w:rPr>
          <w:rFonts w:asciiTheme="minorHAnsi" w:eastAsia="Times New Roman" w:hAnsiTheme="minorHAnsi" w:cs="Times New Roman"/>
          <w:szCs w:val="24"/>
          <w:lang w:eastAsia="en-GB"/>
        </w:rPr>
      </w:pPr>
    </w:p>
    <w:p w:rsidR="008B59E8" w:rsidRPr="00655AF1" w:rsidRDefault="008B59E8" w:rsidP="0031019D">
      <w:p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w:t>
      </w:r>
      <w:r w:rsidR="00F51EDD" w:rsidRPr="00655AF1">
        <w:rPr>
          <w:rFonts w:asciiTheme="minorHAnsi" w:eastAsia="Times New Roman" w:hAnsiTheme="minorHAnsi" w:cs="Times New Roman"/>
          <w:szCs w:val="24"/>
          <w:lang w:eastAsia="en-GB"/>
        </w:rPr>
        <w:t>participants</w:t>
      </w:r>
      <w:r w:rsidR="00C77EDD" w:rsidRPr="00655AF1">
        <w:rPr>
          <w:rFonts w:asciiTheme="minorHAnsi" w:eastAsia="Times New Roman" w:hAnsiTheme="minorHAnsi" w:cs="Times New Roman"/>
          <w:szCs w:val="24"/>
          <w:lang w:eastAsia="en-GB"/>
        </w:rPr>
        <w:t xml:space="preserve"> in this study where all </w:t>
      </w:r>
      <w:r w:rsidR="005A0849" w:rsidRPr="00655AF1">
        <w:rPr>
          <w:rFonts w:asciiTheme="minorHAnsi" w:eastAsia="Times New Roman" w:hAnsiTheme="minorHAnsi" w:cs="Times New Roman"/>
          <w:szCs w:val="24"/>
          <w:lang w:eastAsia="en-GB"/>
        </w:rPr>
        <w:t xml:space="preserve">female </w:t>
      </w:r>
      <w:r w:rsidR="00F51EDD" w:rsidRPr="00655AF1">
        <w:rPr>
          <w:rFonts w:asciiTheme="minorHAnsi" w:eastAsia="Times New Roman" w:hAnsiTheme="minorHAnsi" w:cs="Times New Roman"/>
          <w:szCs w:val="24"/>
          <w:lang w:eastAsia="en-GB"/>
        </w:rPr>
        <w:t>Early Years Teacher Status Trainee G</w:t>
      </w:r>
      <w:r w:rsidR="00671EB9" w:rsidRPr="00655AF1">
        <w:rPr>
          <w:rFonts w:asciiTheme="minorHAnsi" w:eastAsia="Times New Roman" w:hAnsiTheme="minorHAnsi" w:cs="Times New Roman"/>
          <w:szCs w:val="24"/>
          <w:lang w:eastAsia="en-GB"/>
        </w:rPr>
        <w:t xml:space="preserve">raduate </w:t>
      </w:r>
      <w:r w:rsidR="00F51EDD" w:rsidRPr="00655AF1">
        <w:rPr>
          <w:rFonts w:asciiTheme="minorHAnsi" w:eastAsia="Times New Roman" w:hAnsiTheme="minorHAnsi" w:cs="Times New Roman"/>
          <w:szCs w:val="24"/>
          <w:lang w:eastAsia="en-GB"/>
        </w:rPr>
        <w:t>Employed P</w:t>
      </w:r>
      <w:r w:rsidR="00C77EDD" w:rsidRPr="00655AF1">
        <w:rPr>
          <w:rFonts w:asciiTheme="minorHAnsi" w:eastAsia="Times New Roman" w:hAnsiTheme="minorHAnsi" w:cs="Times New Roman"/>
          <w:szCs w:val="24"/>
          <w:lang w:eastAsia="en-GB"/>
        </w:rPr>
        <w:t>ractitioners</w:t>
      </w:r>
      <w:r w:rsidR="00F51EDD" w:rsidRPr="00655AF1">
        <w:rPr>
          <w:rFonts w:asciiTheme="minorHAnsi" w:eastAsia="Times New Roman" w:hAnsiTheme="minorHAnsi" w:cs="Times New Roman"/>
          <w:szCs w:val="24"/>
          <w:lang w:eastAsia="en-GB"/>
        </w:rPr>
        <w:t xml:space="preserve"> (GEB)</w:t>
      </w:r>
      <w:r w:rsidR="00C77EDD" w:rsidRPr="00655AF1">
        <w:rPr>
          <w:rFonts w:asciiTheme="minorHAnsi" w:eastAsia="Times New Roman" w:hAnsiTheme="minorHAnsi" w:cs="Times New Roman"/>
          <w:szCs w:val="24"/>
          <w:lang w:eastAsia="en-GB"/>
        </w:rPr>
        <w:t>, working across a range of e</w:t>
      </w:r>
      <w:r w:rsidR="00A14BEC" w:rsidRPr="00655AF1">
        <w:rPr>
          <w:rFonts w:asciiTheme="minorHAnsi" w:eastAsia="Times New Roman" w:hAnsiTheme="minorHAnsi" w:cs="Times New Roman"/>
          <w:szCs w:val="24"/>
          <w:lang w:eastAsia="en-GB"/>
        </w:rPr>
        <w:t xml:space="preserve">arly years </w:t>
      </w:r>
      <w:r w:rsidR="00F51EDD" w:rsidRPr="00655AF1">
        <w:rPr>
          <w:rFonts w:asciiTheme="minorHAnsi" w:eastAsia="Times New Roman" w:hAnsiTheme="minorHAnsi" w:cs="Times New Roman"/>
          <w:szCs w:val="24"/>
          <w:lang w:eastAsia="en-GB"/>
        </w:rPr>
        <w:t xml:space="preserve">settings nationally. This EYTS GEB Route is a 12 month </w:t>
      </w:r>
      <w:r w:rsidR="008F67EA" w:rsidRPr="00655AF1">
        <w:rPr>
          <w:rFonts w:asciiTheme="minorHAnsi" w:eastAsia="Times New Roman" w:hAnsiTheme="minorHAnsi" w:cs="Times New Roman"/>
          <w:szCs w:val="24"/>
          <w:lang w:eastAsia="en-GB"/>
        </w:rPr>
        <w:t>part</w:t>
      </w:r>
      <w:r w:rsidR="00F51EDD" w:rsidRPr="00655AF1">
        <w:rPr>
          <w:rFonts w:asciiTheme="minorHAnsi" w:eastAsia="Times New Roman" w:hAnsiTheme="minorHAnsi" w:cs="Times New Roman"/>
          <w:szCs w:val="24"/>
          <w:lang w:eastAsia="en-GB"/>
        </w:rPr>
        <w:t xml:space="preserve">-time training route designed to support experienced practitioners working with under-fives, to meet the Teachers’ Standards (Early Years, NCTL, 2015) and thus gain Early Years Teacher Status. This is a brief introduction </w:t>
      </w:r>
      <w:r w:rsidR="00266266" w:rsidRPr="00655AF1">
        <w:rPr>
          <w:rFonts w:asciiTheme="minorHAnsi" w:eastAsia="Times New Roman" w:hAnsiTheme="minorHAnsi" w:cs="Times New Roman"/>
          <w:szCs w:val="24"/>
          <w:lang w:eastAsia="en-GB"/>
        </w:rPr>
        <w:t>to each of the main respondents</w:t>
      </w:r>
      <w:r w:rsidR="0054283D" w:rsidRPr="00655AF1">
        <w:rPr>
          <w:rFonts w:asciiTheme="minorHAnsi" w:eastAsia="Times New Roman" w:hAnsiTheme="minorHAnsi" w:cs="Times New Roman"/>
          <w:szCs w:val="24"/>
          <w:lang w:eastAsia="en-GB"/>
        </w:rPr>
        <w:t xml:space="preserve"> (all names used </w:t>
      </w:r>
      <w:r w:rsidR="008F67EA" w:rsidRPr="00655AF1">
        <w:rPr>
          <w:rFonts w:asciiTheme="minorHAnsi" w:eastAsia="Times New Roman" w:hAnsiTheme="minorHAnsi" w:cs="Times New Roman"/>
          <w:szCs w:val="24"/>
          <w:lang w:eastAsia="en-GB"/>
        </w:rPr>
        <w:t>in this study are pseudonyms)</w:t>
      </w:r>
      <w:r w:rsidR="00266266" w:rsidRPr="00655AF1">
        <w:rPr>
          <w:rFonts w:asciiTheme="minorHAnsi" w:eastAsia="Times New Roman" w:hAnsiTheme="minorHAnsi" w:cs="Times New Roman"/>
          <w:szCs w:val="24"/>
          <w:lang w:eastAsia="en-GB"/>
        </w:rPr>
        <w:t>:</w:t>
      </w:r>
      <w:r w:rsidR="00F51EDD" w:rsidRPr="00655AF1">
        <w:rPr>
          <w:rFonts w:asciiTheme="minorHAnsi" w:eastAsia="Times New Roman" w:hAnsiTheme="minorHAnsi" w:cs="Times New Roman"/>
          <w:szCs w:val="24"/>
          <w:lang w:eastAsia="en-GB"/>
        </w:rPr>
        <w:t xml:space="preserve"> </w:t>
      </w:r>
    </w:p>
    <w:p w:rsidR="00C77EDD" w:rsidRPr="00655AF1" w:rsidRDefault="00C77EDD" w:rsidP="00C77EDD">
      <w:pPr>
        <w:spacing w:line="360" w:lineRule="auto"/>
        <w:jc w:val="both"/>
        <w:rPr>
          <w:rFonts w:asciiTheme="minorHAnsi" w:eastAsia="Times New Roman" w:hAnsiTheme="minorHAnsi" w:cs="Times New Roman"/>
          <w:b/>
          <w:szCs w:val="24"/>
          <w:lang w:eastAsia="en-GB"/>
        </w:rPr>
      </w:pPr>
      <w:r w:rsidRPr="00655AF1">
        <w:rPr>
          <w:rFonts w:asciiTheme="minorHAnsi" w:eastAsia="Times New Roman" w:hAnsiTheme="minorHAnsi" w:cs="Times New Roman"/>
          <w:b/>
          <w:szCs w:val="24"/>
          <w:lang w:eastAsia="en-GB"/>
        </w:rPr>
        <w:t>Ella</w:t>
      </w:r>
      <w:r w:rsidRPr="00655AF1">
        <w:rPr>
          <w:rFonts w:asciiTheme="minorHAnsi" w:eastAsia="Times New Roman" w:hAnsiTheme="minorHAnsi" w:cs="Times New Roman"/>
          <w:szCs w:val="24"/>
          <w:lang w:eastAsia="en-GB"/>
        </w:rPr>
        <w:t xml:space="preserve"> currently works in the baby room in a private day nursery as the ‘Room Leader’ </w:t>
      </w:r>
      <w:r w:rsidR="00671EB9" w:rsidRPr="00655AF1">
        <w:rPr>
          <w:rFonts w:asciiTheme="minorHAnsi" w:eastAsia="Times New Roman" w:hAnsiTheme="minorHAnsi" w:cs="Times New Roman"/>
          <w:szCs w:val="24"/>
          <w:lang w:eastAsia="en-GB"/>
        </w:rPr>
        <w:t>and has worked with under-threes</w:t>
      </w:r>
      <w:r w:rsidRPr="00655AF1">
        <w:rPr>
          <w:rFonts w:asciiTheme="minorHAnsi" w:eastAsia="Times New Roman" w:hAnsiTheme="minorHAnsi" w:cs="Times New Roman"/>
          <w:szCs w:val="24"/>
          <w:lang w:eastAsia="en-GB"/>
        </w:rPr>
        <w:t xml:space="preserve"> in a variety of roles within the PVI sector for approximately 16 years. </w:t>
      </w:r>
      <w:r w:rsidR="00F51EDD" w:rsidRPr="00655AF1">
        <w:rPr>
          <w:rFonts w:asciiTheme="minorHAnsi" w:eastAsia="Times New Roman" w:hAnsiTheme="minorHAnsi" w:cs="Times New Roman"/>
          <w:szCs w:val="24"/>
          <w:lang w:eastAsia="en-GB"/>
        </w:rPr>
        <w:t xml:space="preserve">Ella is aged between </w:t>
      </w:r>
      <w:r w:rsidR="00A86FE4" w:rsidRPr="00655AF1">
        <w:rPr>
          <w:rFonts w:asciiTheme="minorHAnsi" w:eastAsia="Times New Roman" w:hAnsiTheme="minorHAnsi" w:cs="Times New Roman"/>
          <w:szCs w:val="24"/>
          <w:lang w:eastAsia="en-GB"/>
        </w:rPr>
        <w:t>26 – 40 years. Ella completed a BA (Hons) in Early Childhood Studies</w:t>
      </w:r>
      <w:r w:rsidR="0009329A" w:rsidRPr="00655AF1">
        <w:rPr>
          <w:rFonts w:asciiTheme="minorHAnsi" w:eastAsia="Times New Roman" w:hAnsiTheme="minorHAnsi" w:cs="Times New Roman"/>
          <w:szCs w:val="24"/>
          <w:lang w:eastAsia="en-GB"/>
        </w:rPr>
        <w:t xml:space="preserve"> Degree in 2010.</w:t>
      </w:r>
      <w:r w:rsidR="00A86FE4" w:rsidRPr="00655AF1">
        <w:rPr>
          <w:rFonts w:asciiTheme="minorHAnsi" w:eastAsia="Times New Roman" w:hAnsiTheme="minorHAnsi" w:cs="Times New Roman"/>
          <w:szCs w:val="24"/>
          <w:lang w:eastAsia="en-GB"/>
        </w:rPr>
        <w:t xml:space="preserve">  </w:t>
      </w:r>
    </w:p>
    <w:p w:rsidR="00C77EDD" w:rsidRPr="00655AF1" w:rsidRDefault="00C77EDD" w:rsidP="00671EB9">
      <w:pPr>
        <w:spacing w:line="360" w:lineRule="auto"/>
        <w:jc w:val="both"/>
        <w:rPr>
          <w:rFonts w:asciiTheme="minorHAnsi" w:eastAsia="Times New Roman" w:hAnsiTheme="minorHAnsi" w:cs="Times New Roman"/>
          <w:b/>
          <w:szCs w:val="24"/>
          <w:lang w:eastAsia="en-GB"/>
        </w:rPr>
      </w:pPr>
      <w:r w:rsidRPr="00655AF1">
        <w:rPr>
          <w:rFonts w:asciiTheme="minorHAnsi" w:eastAsia="Times New Roman" w:hAnsiTheme="minorHAnsi" w:cs="Times New Roman"/>
          <w:b/>
          <w:szCs w:val="24"/>
          <w:lang w:eastAsia="en-GB"/>
        </w:rPr>
        <w:t>Lucy</w:t>
      </w:r>
      <w:r w:rsidRPr="00655AF1">
        <w:rPr>
          <w:rFonts w:asciiTheme="minorHAnsi" w:eastAsia="Times New Roman" w:hAnsiTheme="minorHAnsi" w:cs="Times New Roman"/>
          <w:szCs w:val="24"/>
          <w:lang w:eastAsia="en-GB"/>
        </w:rPr>
        <w:t xml:space="preserve"> is a Nursery Ma</w:t>
      </w:r>
      <w:r w:rsidR="00D33BFA" w:rsidRPr="00655AF1">
        <w:rPr>
          <w:rFonts w:asciiTheme="minorHAnsi" w:eastAsia="Times New Roman" w:hAnsiTheme="minorHAnsi" w:cs="Times New Roman"/>
          <w:szCs w:val="24"/>
          <w:lang w:eastAsia="en-GB"/>
        </w:rPr>
        <w:t xml:space="preserve">nager in a </w:t>
      </w:r>
      <w:r w:rsidRPr="00655AF1">
        <w:rPr>
          <w:rFonts w:asciiTheme="minorHAnsi" w:eastAsia="Times New Roman" w:hAnsiTheme="minorHAnsi" w:cs="Times New Roman"/>
          <w:szCs w:val="24"/>
          <w:lang w:eastAsia="en-GB"/>
        </w:rPr>
        <w:t xml:space="preserve">PVI setting and has worked across the 0 – 5 age range in a variety of settings for the past 17 years. </w:t>
      </w:r>
      <w:r w:rsidR="00A86FE4" w:rsidRPr="00655AF1">
        <w:rPr>
          <w:rFonts w:asciiTheme="minorHAnsi" w:eastAsia="Times New Roman" w:hAnsiTheme="minorHAnsi" w:cs="Times New Roman"/>
          <w:szCs w:val="24"/>
          <w:lang w:eastAsia="en-GB"/>
        </w:rPr>
        <w:t xml:space="preserve">Lucy is aged between 41 – 55 </w:t>
      </w:r>
      <w:r w:rsidR="0009329A" w:rsidRPr="00655AF1">
        <w:rPr>
          <w:rFonts w:asciiTheme="minorHAnsi" w:eastAsia="Times New Roman" w:hAnsiTheme="minorHAnsi" w:cs="Times New Roman"/>
          <w:szCs w:val="24"/>
          <w:lang w:eastAsia="en-GB"/>
        </w:rPr>
        <w:t xml:space="preserve">years and </w:t>
      </w:r>
      <w:r w:rsidR="00A86FE4" w:rsidRPr="00655AF1">
        <w:rPr>
          <w:rFonts w:asciiTheme="minorHAnsi" w:eastAsia="Times New Roman" w:hAnsiTheme="minorHAnsi" w:cs="Times New Roman"/>
          <w:szCs w:val="24"/>
          <w:lang w:eastAsia="en-GB"/>
        </w:rPr>
        <w:t xml:space="preserve">completed a </w:t>
      </w:r>
      <w:r w:rsidR="0003740D" w:rsidRPr="00655AF1">
        <w:rPr>
          <w:rFonts w:asciiTheme="minorHAnsi" w:eastAsia="Times New Roman" w:hAnsiTheme="minorHAnsi" w:cs="Times New Roman"/>
          <w:szCs w:val="24"/>
          <w:lang w:eastAsia="en-GB"/>
        </w:rPr>
        <w:t xml:space="preserve">BA Early Childhood and Education </w:t>
      </w:r>
      <w:r w:rsidR="00A86FE4" w:rsidRPr="00655AF1">
        <w:rPr>
          <w:rFonts w:asciiTheme="minorHAnsi" w:eastAsia="Times New Roman" w:hAnsiTheme="minorHAnsi" w:cs="Times New Roman"/>
          <w:szCs w:val="24"/>
          <w:lang w:eastAsia="en-GB"/>
        </w:rPr>
        <w:t>degree</w:t>
      </w:r>
      <w:r w:rsidR="0009329A" w:rsidRPr="00655AF1">
        <w:rPr>
          <w:rFonts w:asciiTheme="minorHAnsi" w:eastAsia="Times New Roman" w:hAnsiTheme="minorHAnsi" w:cs="Times New Roman"/>
          <w:szCs w:val="24"/>
          <w:lang w:eastAsia="en-GB"/>
        </w:rPr>
        <w:t xml:space="preserve"> </w:t>
      </w:r>
      <w:r w:rsidR="0003740D" w:rsidRPr="00655AF1">
        <w:rPr>
          <w:rFonts w:asciiTheme="minorHAnsi" w:eastAsia="Times New Roman" w:hAnsiTheme="minorHAnsi" w:cs="Times New Roman"/>
          <w:szCs w:val="24"/>
          <w:lang w:eastAsia="en-GB"/>
        </w:rPr>
        <w:t xml:space="preserve">in 2013, on a </w:t>
      </w:r>
      <w:r w:rsidR="0009329A" w:rsidRPr="00655AF1">
        <w:rPr>
          <w:rFonts w:asciiTheme="minorHAnsi" w:eastAsia="Times New Roman" w:hAnsiTheme="minorHAnsi" w:cs="Times New Roman"/>
          <w:szCs w:val="24"/>
          <w:lang w:eastAsia="en-GB"/>
        </w:rPr>
        <w:t>part-time</w:t>
      </w:r>
      <w:r w:rsidR="0003740D" w:rsidRPr="00655AF1">
        <w:rPr>
          <w:rFonts w:asciiTheme="minorHAnsi" w:eastAsia="Times New Roman" w:hAnsiTheme="minorHAnsi" w:cs="Times New Roman"/>
          <w:szCs w:val="24"/>
          <w:lang w:eastAsia="en-GB"/>
        </w:rPr>
        <w:t xml:space="preserve"> basis</w:t>
      </w:r>
      <w:r w:rsidR="0009329A" w:rsidRPr="00655AF1">
        <w:rPr>
          <w:rFonts w:asciiTheme="minorHAnsi" w:eastAsia="Times New Roman" w:hAnsiTheme="minorHAnsi" w:cs="Times New Roman"/>
          <w:szCs w:val="24"/>
          <w:lang w:eastAsia="en-GB"/>
        </w:rPr>
        <w:t xml:space="preserve">. </w:t>
      </w:r>
    </w:p>
    <w:p w:rsidR="00671EB9" w:rsidRPr="00655AF1" w:rsidRDefault="00C77EDD" w:rsidP="00C77ED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b/>
          <w:szCs w:val="24"/>
          <w:lang w:eastAsia="en-GB"/>
        </w:rPr>
        <w:t>Lily</w:t>
      </w:r>
      <w:r w:rsidRPr="00655AF1">
        <w:rPr>
          <w:rFonts w:asciiTheme="minorHAnsi" w:eastAsia="Times New Roman" w:hAnsiTheme="minorHAnsi" w:cs="Times New Roman"/>
          <w:szCs w:val="24"/>
          <w:lang w:eastAsia="en-GB"/>
        </w:rPr>
        <w:t xml:space="preserve"> works </w:t>
      </w:r>
      <w:r w:rsidR="00671EB9" w:rsidRPr="00655AF1">
        <w:rPr>
          <w:rFonts w:asciiTheme="minorHAnsi" w:eastAsia="Times New Roman" w:hAnsiTheme="minorHAnsi" w:cs="Times New Roman"/>
          <w:szCs w:val="24"/>
          <w:lang w:eastAsia="en-GB"/>
        </w:rPr>
        <w:t xml:space="preserve">in a Children’s Centre Nursery and has </w:t>
      </w:r>
      <w:r w:rsidRPr="00655AF1">
        <w:rPr>
          <w:rFonts w:asciiTheme="minorHAnsi" w:eastAsia="Times New Roman" w:hAnsiTheme="minorHAnsi" w:cs="Times New Roman"/>
          <w:szCs w:val="24"/>
          <w:lang w:eastAsia="en-GB"/>
        </w:rPr>
        <w:t xml:space="preserve">10 years </w:t>
      </w:r>
      <w:r w:rsidR="00671EB9" w:rsidRPr="00655AF1">
        <w:rPr>
          <w:rFonts w:asciiTheme="minorHAnsi" w:eastAsia="Times New Roman" w:hAnsiTheme="minorHAnsi" w:cs="Times New Roman"/>
          <w:szCs w:val="24"/>
          <w:lang w:eastAsia="en-GB"/>
        </w:rPr>
        <w:t xml:space="preserve">of experience working with under-fives. Lily has responsibility for the ‘Stay and Play’ sessions and has a key role in supporting families. </w:t>
      </w:r>
      <w:r w:rsidR="00621DDC" w:rsidRPr="00655AF1">
        <w:rPr>
          <w:rFonts w:asciiTheme="minorHAnsi" w:eastAsia="Times New Roman" w:hAnsiTheme="minorHAnsi" w:cs="Times New Roman"/>
          <w:szCs w:val="24"/>
          <w:lang w:eastAsia="en-GB"/>
        </w:rPr>
        <w:t xml:space="preserve">Lily is aged between 26 – 40 years and has </w:t>
      </w:r>
      <w:r w:rsidR="0009329A" w:rsidRPr="00655AF1">
        <w:rPr>
          <w:rFonts w:asciiTheme="minorHAnsi" w:eastAsia="Times New Roman" w:hAnsiTheme="minorHAnsi" w:cs="Times New Roman"/>
          <w:szCs w:val="24"/>
          <w:lang w:eastAsia="en-GB"/>
        </w:rPr>
        <w:t xml:space="preserve">recently </w:t>
      </w:r>
      <w:r w:rsidR="00621DDC" w:rsidRPr="00655AF1">
        <w:rPr>
          <w:rFonts w:asciiTheme="minorHAnsi" w:eastAsia="Times New Roman" w:hAnsiTheme="minorHAnsi" w:cs="Times New Roman"/>
          <w:szCs w:val="24"/>
          <w:lang w:eastAsia="en-GB"/>
        </w:rPr>
        <w:t xml:space="preserve">completed </w:t>
      </w:r>
      <w:r w:rsidR="0009329A" w:rsidRPr="00655AF1">
        <w:rPr>
          <w:rFonts w:asciiTheme="minorHAnsi" w:eastAsia="Times New Roman" w:hAnsiTheme="minorHAnsi" w:cs="Times New Roman"/>
          <w:szCs w:val="24"/>
          <w:lang w:eastAsia="en-GB"/>
        </w:rPr>
        <w:t>a BA (Hons) Early Years Education degree.</w:t>
      </w:r>
      <w:r w:rsidR="00621DDC" w:rsidRPr="00655AF1">
        <w:rPr>
          <w:rFonts w:asciiTheme="minorHAnsi" w:eastAsia="Times New Roman" w:hAnsiTheme="minorHAnsi" w:cs="Times New Roman"/>
          <w:szCs w:val="24"/>
          <w:lang w:eastAsia="en-GB"/>
        </w:rPr>
        <w:t xml:space="preserve"> </w:t>
      </w:r>
    </w:p>
    <w:p w:rsidR="006D196A" w:rsidRPr="00655AF1" w:rsidRDefault="006D196A" w:rsidP="00C77EDD">
      <w:pPr>
        <w:spacing w:after="0" w:line="360" w:lineRule="auto"/>
        <w:jc w:val="both"/>
        <w:rPr>
          <w:rFonts w:asciiTheme="minorHAnsi" w:eastAsia="Times New Roman" w:hAnsiTheme="minorHAnsi" w:cs="Times New Roman"/>
          <w:szCs w:val="24"/>
          <w:lang w:eastAsia="en-GB"/>
        </w:rPr>
      </w:pPr>
    </w:p>
    <w:p w:rsidR="00671EB9" w:rsidRPr="00655AF1" w:rsidRDefault="00671EB9" w:rsidP="00C77ED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b/>
          <w:szCs w:val="24"/>
          <w:lang w:eastAsia="en-GB"/>
        </w:rPr>
        <w:lastRenderedPageBreak/>
        <w:t>Maria</w:t>
      </w:r>
      <w:r w:rsidRPr="00655AF1">
        <w:rPr>
          <w:rFonts w:asciiTheme="minorHAnsi" w:eastAsia="Times New Roman" w:hAnsiTheme="minorHAnsi" w:cs="Times New Roman"/>
          <w:szCs w:val="24"/>
          <w:lang w:eastAsia="en-GB"/>
        </w:rPr>
        <w:t xml:space="preserve"> is the ‘Room Leader’ for the two-year-old-provision in a private day nursery and has worked with the 0-5 age range for the past 17 years. </w:t>
      </w:r>
      <w:r w:rsidR="00621DDC" w:rsidRPr="00655AF1">
        <w:rPr>
          <w:rFonts w:asciiTheme="minorHAnsi" w:eastAsia="Times New Roman" w:hAnsiTheme="minorHAnsi" w:cs="Times New Roman"/>
          <w:szCs w:val="24"/>
          <w:lang w:eastAsia="en-GB"/>
        </w:rPr>
        <w:t xml:space="preserve">Maria is aged between 26 – 40 years and completed her </w:t>
      </w:r>
      <w:r w:rsidR="0009329A" w:rsidRPr="00655AF1">
        <w:rPr>
          <w:rFonts w:asciiTheme="minorHAnsi" w:eastAsia="Times New Roman" w:hAnsiTheme="minorHAnsi" w:cs="Times New Roman"/>
          <w:szCs w:val="24"/>
          <w:lang w:eastAsia="en-GB"/>
        </w:rPr>
        <w:t xml:space="preserve">BA (Hons) Early Childhood Studies </w:t>
      </w:r>
      <w:r w:rsidR="00621DDC" w:rsidRPr="00655AF1">
        <w:rPr>
          <w:rFonts w:asciiTheme="minorHAnsi" w:eastAsia="Times New Roman" w:hAnsiTheme="minorHAnsi" w:cs="Times New Roman"/>
          <w:szCs w:val="24"/>
          <w:lang w:eastAsia="en-GB"/>
        </w:rPr>
        <w:t>degree</w:t>
      </w:r>
      <w:r w:rsidR="0009329A" w:rsidRPr="00655AF1">
        <w:rPr>
          <w:rFonts w:asciiTheme="minorHAnsi" w:eastAsia="Times New Roman" w:hAnsiTheme="minorHAnsi" w:cs="Times New Roman"/>
          <w:szCs w:val="24"/>
          <w:lang w:eastAsia="en-GB"/>
        </w:rPr>
        <w:t xml:space="preserve"> in 2012</w:t>
      </w:r>
      <w:r w:rsidR="00621DDC" w:rsidRPr="00655AF1">
        <w:rPr>
          <w:rFonts w:asciiTheme="minorHAnsi" w:eastAsia="Times New Roman" w:hAnsiTheme="minorHAnsi" w:cs="Times New Roman"/>
          <w:szCs w:val="24"/>
          <w:lang w:eastAsia="en-GB"/>
        </w:rPr>
        <w:t>.</w:t>
      </w:r>
    </w:p>
    <w:p w:rsidR="009335C1" w:rsidRPr="00655AF1" w:rsidRDefault="009335C1" w:rsidP="00C3731A">
      <w:pPr>
        <w:spacing w:after="0" w:line="240" w:lineRule="auto"/>
        <w:jc w:val="both"/>
        <w:rPr>
          <w:rFonts w:asciiTheme="minorHAnsi" w:eastAsia="Times New Roman" w:hAnsiTheme="minorHAnsi" w:cs="Times New Roman"/>
          <w:b/>
          <w:szCs w:val="24"/>
          <w:lang w:eastAsia="en-GB"/>
        </w:rPr>
      </w:pPr>
    </w:p>
    <w:p w:rsidR="00671EB9" w:rsidRPr="00655AF1" w:rsidRDefault="00671EB9"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b/>
          <w:szCs w:val="24"/>
          <w:lang w:eastAsia="en-GB"/>
        </w:rPr>
        <w:t xml:space="preserve">Jan </w:t>
      </w:r>
      <w:r w:rsidRPr="00655AF1">
        <w:rPr>
          <w:rFonts w:asciiTheme="minorHAnsi" w:eastAsia="Times New Roman" w:hAnsiTheme="minorHAnsi" w:cs="Times New Roman"/>
          <w:szCs w:val="24"/>
          <w:lang w:eastAsia="en-GB"/>
        </w:rPr>
        <w:t>is a childminder and has three</w:t>
      </w:r>
      <w:r w:rsidR="00D33BF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under-threes in her own home. Jan has worked with under-fives for 14 years across the state-maintained and independent sector. </w:t>
      </w:r>
      <w:r w:rsidR="00C3731A" w:rsidRPr="00655AF1">
        <w:rPr>
          <w:rFonts w:asciiTheme="minorHAnsi" w:eastAsia="Times New Roman" w:hAnsiTheme="minorHAnsi" w:cs="Times New Roman"/>
          <w:szCs w:val="24"/>
          <w:lang w:eastAsia="en-GB"/>
        </w:rPr>
        <w:t xml:space="preserve">Jan also completed </w:t>
      </w:r>
      <w:r w:rsidR="00C3731A" w:rsidRPr="00655AF1">
        <w:rPr>
          <w:rFonts w:asciiTheme="minorHAnsi" w:eastAsia="Times New Roman" w:hAnsiTheme="minorHAnsi" w:cs="Times New Roman"/>
          <w:b/>
          <w:szCs w:val="24"/>
          <w:lang w:eastAsia="en-GB"/>
        </w:rPr>
        <w:t>Zine 3</w:t>
      </w:r>
      <w:r w:rsidR="00C3731A" w:rsidRPr="00655AF1">
        <w:rPr>
          <w:rFonts w:asciiTheme="minorHAnsi" w:eastAsia="Times New Roman" w:hAnsiTheme="minorHAnsi" w:cs="Times New Roman"/>
          <w:szCs w:val="24"/>
          <w:lang w:eastAsia="en-GB"/>
        </w:rPr>
        <w:t>.</w:t>
      </w:r>
      <w:r w:rsidR="00621DDC" w:rsidRPr="00655AF1">
        <w:rPr>
          <w:rFonts w:asciiTheme="minorHAnsi" w:eastAsia="Times New Roman" w:hAnsiTheme="minorHAnsi" w:cs="Times New Roman"/>
          <w:szCs w:val="24"/>
          <w:lang w:eastAsia="en-GB"/>
        </w:rPr>
        <w:t xml:space="preserve"> Jan is aged between 26 – 40 years. Jan has recently completed a BA (Hons) Early Years Practice Degree</w:t>
      </w:r>
      <w:r w:rsidR="0009329A" w:rsidRPr="00655AF1">
        <w:rPr>
          <w:rFonts w:asciiTheme="minorHAnsi" w:eastAsia="Times New Roman" w:hAnsiTheme="minorHAnsi" w:cs="Times New Roman"/>
          <w:szCs w:val="24"/>
          <w:lang w:eastAsia="en-GB"/>
        </w:rPr>
        <w:t xml:space="preserve"> on a part-time basis</w:t>
      </w:r>
      <w:r w:rsidR="00621DDC" w:rsidRPr="00655AF1">
        <w:rPr>
          <w:rFonts w:asciiTheme="minorHAnsi" w:eastAsia="Times New Roman" w:hAnsiTheme="minorHAnsi" w:cs="Times New Roman"/>
          <w:szCs w:val="24"/>
          <w:lang w:eastAsia="en-GB"/>
        </w:rPr>
        <w:t xml:space="preserve">. </w:t>
      </w:r>
    </w:p>
    <w:p w:rsidR="00671EB9" w:rsidRPr="00655AF1" w:rsidRDefault="00671EB9" w:rsidP="0031019D">
      <w:pPr>
        <w:spacing w:after="0" w:line="360" w:lineRule="auto"/>
        <w:jc w:val="both"/>
        <w:rPr>
          <w:rFonts w:asciiTheme="minorHAnsi" w:eastAsia="Times New Roman" w:hAnsiTheme="minorHAnsi" w:cs="Times New Roman"/>
          <w:szCs w:val="24"/>
          <w:lang w:eastAsia="en-GB"/>
        </w:rPr>
      </w:pPr>
    </w:p>
    <w:p w:rsidR="00671EB9" w:rsidRPr="00655AF1" w:rsidRDefault="00671EB9"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b/>
          <w:szCs w:val="24"/>
          <w:lang w:eastAsia="en-GB"/>
        </w:rPr>
        <w:t>Zine 1</w:t>
      </w:r>
      <w:r w:rsidRPr="00655AF1">
        <w:rPr>
          <w:rFonts w:asciiTheme="minorHAnsi" w:eastAsia="Times New Roman" w:hAnsiTheme="minorHAnsi" w:cs="Times New Roman"/>
          <w:szCs w:val="24"/>
          <w:lang w:eastAsia="en-GB"/>
        </w:rPr>
        <w:t xml:space="preserve"> has been completed by a Nursery Nurse</w:t>
      </w:r>
      <w:r w:rsidR="00C3731A"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who works in a pre-school setting with under-threes, attached to a school</w:t>
      </w:r>
      <w:r w:rsidR="00D33BF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which </w:t>
      </w:r>
      <w:r w:rsidR="00C3731A" w:rsidRPr="00655AF1">
        <w:rPr>
          <w:rFonts w:asciiTheme="minorHAnsi" w:eastAsia="Times New Roman" w:hAnsiTheme="minorHAnsi" w:cs="Times New Roman"/>
          <w:szCs w:val="24"/>
          <w:lang w:eastAsia="en-GB"/>
        </w:rPr>
        <w:t>has</w:t>
      </w:r>
      <w:r w:rsidRPr="00655AF1">
        <w:rPr>
          <w:rFonts w:asciiTheme="minorHAnsi" w:eastAsia="Times New Roman" w:hAnsiTheme="minorHAnsi" w:cs="Times New Roman"/>
          <w:szCs w:val="24"/>
          <w:lang w:eastAsia="en-GB"/>
        </w:rPr>
        <w:t xml:space="preserve"> a nursery class for 3 – 5 year olds</w:t>
      </w:r>
      <w:r w:rsidR="00C3731A" w:rsidRPr="00655AF1">
        <w:rPr>
          <w:rFonts w:asciiTheme="minorHAnsi" w:eastAsia="Times New Roman" w:hAnsiTheme="minorHAnsi" w:cs="Times New Roman"/>
          <w:szCs w:val="24"/>
          <w:lang w:eastAsia="en-GB"/>
        </w:rPr>
        <w:t xml:space="preserve"> on site</w:t>
      </w:r>
      <w:r w:rsidRPr="00655AF1">
        <w:rPr>
          <w:rFonts w:asciiTheme="minorHAnsi" w:eastAsia="Times New Roman" w:hAnsiTheme="minorHAnsi" w:cs="Times New Roman"/>
          <w:szCs w:val="24"/>
          <w:lang w:eastAsia="en-GB"/>
        </w:rPr>
        <w:t xml:space="preserve">. </w:t>
      </w:r>
      <w:r w:rsidR="00621DDC" w:rsidRPr="00655AF1">
        <w:rPr>
          <w:rFonts w:asciiTheme="minorHAnsi" w:eastAsia="Times New Roman" w:hAnsiTheme="minorHAnsi" w:cs="Times New Roman"/>
          <w:szCs w:val="24"/>
          <w:lang w:eastAsia="en-GB"/>
        </w:rPr>
        <w:t xml:space="preserve">Zine 1 is aged between 41 – 55 years and has worked in a range of early years settings for the past 24 years. Zine 1 has recently achieved a BA (Hons) in Early Years Leadership. </w:t>
      </w:r>
    </w:p>
    <w:p w:rsidR="00C3731A" w:rsidRPr="00655AF1" w:rsidRDefault="00C3731A" w:rsidP="0031019D">
      <w:pPr>
        <w:spacing w:after="0" w:line="360" w:lineRule="auto"/>
        <w:jc w:val="both"/>
        <w:rPr>
          <w:rFonts w:asciiTheme="minorHAnsi" w:eastAsia="Times New Roman" w:hAnsiTheme="minorHAnsi" w:cs="Times New Roman"/>
          <w:szCs w:val="24"/>
          <w:lang w:eastAsia="en-GB"/>
        </w:rPr>
      </w:pPr>
    </w:p>
    <w:p w:rsidR="00C3731A" w:rsidRPr="00655AF1" w:rsidRDefault="00C3731A"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b/>
          <w:szCs w:val="24"/>
          <w:lang w:eastAsia="en-GB"/>
        </w:rPr>
        <w:t>Zine 2</w:t>
      </w:r>
      <w:r w:rsidRPr="00655AF1">
        <w:rPr>
          <w:rFonts w:asciiTheme="minorHAnsi" w:eastAsia="Times New Roman" w:hAnsiTheme="minorHAnsi" w:cs="Times New Roman"/>
          <w:szCs w:val="24"/>
          <w:lang w:eastAsia="en-GB"/>
        </w:rPr>
        <w:t xml:space="preserve"> has been completed by a practitioner working in a private day nursery</w:t>
      </w:r>
      <w:r w:rsidR="00025421" w:rsidRPr="00655AF1">
        <w:rPr>
          <w:rFonts w:asciiTheme="minorHAnsi" w:eastAsia="Times New Roman" w:hAnsiTheme="minorHAnsi" w:cs="Times New Roman"/>
          <w:szCs w:val="24"/>
          <w:lang w:eastAsia="en-GB"/>
        </w:rPr>
        <w:t xml:space="preserve"> as a ‘Room Leader’</w:t>
      </w:r>
      <w:r w:rsidRPr="00655AF1">
        <w:rPr>
          <w:rFonts w:asciiTheme="minorHAnsi" w:eastAsia="Times New Roman" w:hAnsiTheme="minorHAnsi" w:cs="Times New Roman"/>
          <w:szCs w:val="24"/>
          <w:lang w:eastAsia="en-GB"/>
        </w:rPr>
        <w:t xml:space="preserve">, with 6 years of experience working with under-fives. </w:t>
      </w:r>
      <w:r w:rsidR="0009329A" w:rsidRPr="00655AF1">
        <w:rPr>
          <w:rFonts w:asciiTheme="minorHAnsi" w:eastAsia="Times New Roman" w:hAnsiTheme="minorHAnsi" w:cs="Times New Roman"/>
          <w:szCs w:val="24"/>
          <w:lang w:eastAsia="en-GB"/>
        </w:rPr>
        <w:t xml:space="preserve">Zine 2 is aged between 18 – 25 years and has recently completed a BA (Hons) Education Studies and Early Years. </w:t>
      </w:r>
    </w:p>
    <w:p w:rsidR="00C3731A" w:rsidRPr="00655AF1" w:rsidRDefault="00C3731A" w:rsidP="0031019D">
      <w:pPr>
        <w:spacing w:after="0" w:line="360" w:lineRule="auto"/>
        <w:jc w:val="both"/>
        <w:rPr>
          <w:rFonts w:asciiTheme="minorHAnsi" w:eastAsia="Times New Roman" w:hAnsiTheme="minorHAnsi" w:cs="Times New Roman"/>
          <w:szCs w:val="24"/>
          <w:lang w:eastAsia="en-GB"/>
        </w:rPr>
      </w:pPr>
    </w:p>
    <w:p w:rsidR="00C3731A" w:rsidRPr="00655AF1" w:rsidRDefault="00C3731A"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b/>
          <w:szCs w:val="24"/>
          <w:lang w:eastAsia="en-GB"/>
        </w:rPr>
        <w:t>Zine 4</w:t>
      </w:r>
      <w:r w:rsidRPr="00655AF1">
        <w:rPr>
          <w:rFonts w:asciiTheme="minorHAnsi" w:eastAsia="Times New Roman" w:hAnsiTheme="minorHAnsi" w:cs="Times New Roman"/>
          <w:szCs w:val="24"/>
          <w:lang w:eastAsia="en-GB"/>
        </w:rPr>
        <w:t xml:space="preserve"> has been completed by a practitioner working in a new private day nursery, with 13 years of exp</w:t>
      </w:r>
      <w:r w:rsidR="00025421" w:rsidRPr="00655AF1">
        <w:rPr>
          <w:rFonts w:asciiTheme="minorHAnsi" w:eastAsia="Times New Roman" w:hAnsiTheme="minorHAnsi" w:cs="Times New Roman"/>
          <w:szCs w:val="24"/>
          <w:lang w:eastAsia="en-GB"/>
        </w:rPr>
        <w:t>erience with under-fives. Zine 4</w:t>
      </w:r>
      <w:r w:rsidRPr="00655AF1">
        <w:rPr>
          <w:rFonts w:asciiTheme="minorHAnsi" w:eastAsia="Times New Roman" w:hAnsiTheme="minorHAnsi" w:cs="Times New Roman"/>
          <w:szCs w:val="24"/>
          <w:lang w:eastAsia="en-GB"/>
        </w:rPr>
        <w:t xml:space="preserve"> withdrew after 2 months and agreed to share </w:t>
      </w:r>
      <w:r w:rsidR="00D33BFA" w:rsidRPr="00655AF1">
        <w:rPr>
          <w:rFonts w:asciiTheme="minorHAnsi" w:eastAsia="Times New Roman" w:hAnsiTheme="minorHAnsi" w:cs="Times New Roman"/>
          <w:szCs w:val="24"/>
          <w:lang w:eastAsia="en-GB"/>
        </w:rPr>
        <w:t xml:space="preserve">only </w:t>
      </w:r>
      <w:r w:rsidRPr="00655AF1">
        <w:rPr>
          <w:rFonts w:asciiTheme="minorHAnsi" w:eastAsia="Times New Roman" w:hAnsiTheme="minorHAnsi" w:cs="Times New Roman"/>
          <w:szCs w:val="24"/>
          <w:lang w:eastAsia="en-GB"/>
        </w:rPr>
        <w:t xml:space="preserve">the Zine entries presented within this study. </w:t>
      </w:r>
      <w:r w:rsidR="0009329A" w:rsidRPr="00655AF1">
        <w:rPr>
          <w:rFonts w:asciiTheme="minorHAnsi" w:eastAsia="Times New Roman" w:hAnsiTheme="minorHAnsi" w:cs="Times New Roman"/>
          <w:szCs w:val="24"/>
          <w:lang w:eastAsia="en-GB"/>
        </w:rPr>
        <w:t>Zine 4 is aged between 26 – 40 years and completed a BA Early Childhood and Education in</w:t>
      </w:r>
      <w:r w:rsidR="008F67EA" w:rsidRPr="00655AF1">
        <w:rPr>
          <w:rFonts w:asciiTheme="minorHAnsi" w:eastAsia="Times New Roman" w:hAnsiTheme="minorHAnsi" w:cs="Times New Roman"/>
          <w:szCs w:val="24"/>
          <w:lang w:eastAsia="en-GB"/>
        </w:rPr>
        <w:t xml:space="preserve"> 2009</w:t>
      </w:r>
      <w:r w:rsidR="0009329A" w:rsidRPr="00655AF1">
        <w:rPr>
          <w:rFonts w:asciiTheme="minorHAnsi" w:eastAsia="Times New Roman" w:hAnsiTheme="minorHAnsi" w:cs="Times New Roman"/>
          <w:szCs w:val="24"/>
          <w:lang w:eastAsia="en-GB"/>
        </w:rPr>
        <w:t>.</w:t>
      </w:r>
    </w:p>
    <w:p w:rsidR="00C3731A" w:rsidRPr="00655AF1" w:rsidRDefault="00C3731A" w:rsidP="0031019D">
      <w:pPr>
        <w:spacing w:after="0" w:line="360" w:lineRule="auto"/>
        <w:jc w:val="both"/>
        <w:rPr>
          <w:rFonts w:asciiTheme="minorHAnsi" w:eastAsia="Times New Roman" w:hAnsiTheme="minorHAnsi" w:cs="Times New Roman"/>
          <w:szCs w:val="24"/>
          <w:lang w:eastAsia="en-GB"/>
        </w:rPr>
      </w:pPr>
    </w:p>
    <w:p w:rsidR="00C3731A" w:rsidRPr="00655AF1" w:rsidRDefault="00C3731A"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b/>
          <w:szCs w:val="24"/>
          <w:lang w:eastAsia="en-GB"/>
        </w:rPr>
        <w:t>Zine 5</w:t>
      </w:r>
      <w:r w:rsidRPr="00655AF1">
        <w:rPr>
          <w:rFonts w:asciiTheme="minorHAnsi" w:eastAsia="Times New Roman" w:hAnsiTheme="minorHAnsi" w:cs="Times New Roman"/>
          <w:szCs w:val="24"/>
          <w:lang w:eastAsia="en-GB"/>
        </w:rPr>
        <w:t xml:space="preserve"> was completed by a </w:t>
      </w:r>
      <w:r w:rsidR="00025421" w:rsidRPr="00655AF1">
        <w:rPr>
          <w:rFonts w:asciiTheme="minorHAnsi" w:eastAsia="Times New Roman" w:hAnsiTheme="minorHAnsi" w:cs="Times New Roman"/>
          <w:szCs w:val="24"/>
          <w:lang w:eastAsia="en-GB"/>
        </w:rPr>
        <w:t>Deputy Manager</w:t>
      </w:r>
      <w:r w:rsidRPr="00655AF1">
        <w:rPr>
          <w:rFonts w:asciiTheme="minorHAnsi" w:eastAsia="Times New Roman" w:hAnsiTheme="minorHAnsi" w:cs="Times New Roman"/>
          <w:szCs w:val="24"/>
          <w:lang w:eastAsia="en-GB"/>
        </w:rPr>
        <w:t xml:space="preserve"> working in a private day nursery </w:t>
      </w:r>
      <w:r w:rsidR="00D33BFA" w:rsidRPr="00655AF1">
        <w:rPr>
          <w:rFonts w:asciiTheme="minorHAnsi" w:eastAsia="Times New Roman" w:hAnsiTheme="minorHAnsi" w:cs="Times New Roman"/>
          <w:szCs w:val="24"/>
          <w:lang w:eastAsia="en-GB"/>
        </w:rPr>
        <w:t>with over</w:t>
      </w:r>
      <w:r w:rsidRPr="00655AF1">
        <w:rPr>
          <w:rFonts w:asciiTheme="minorHAnsi" w:eastAsia="Times New Roman" w:hAnsiTheme="minorHAnsi" w:cs="Times New Roman"/>
          <w:szCs w:val="24"/>
          <w:lang w:eastAsia="en-GB"/>
        </w:rPr>
        <w:t xml:space="preserve"> 11 years of experience working with under-fives in a variety of other PVI settings. </w:t>
      </w:r>
      <w:r w:rsidR="0009329A" w:rsidRPr="00655AF1">
        <w:rPr>
          <w:rFonts w:asciiTheme="minorHAnsi" w:eastAsia="Times New Roman" w:hAnsiTheme="minorHAnsi" w:cs="Times New Roman"/>
          <w:szCs w:val="24"/>
          <w:lang w:eastAsia="en-GB"/>
        </w:rPr>
        <w:t xml:space="preserve">Zine 5 is aged between 41 – 55 years </w:t>
      </w:r>
      <w:r w:rsidR="00B53D12" w:rsidRPr="00655AF1">
        <w:rPr>
          <w:rFonts w:asciiTheme="minorHAnsi" w:eastAsia="Times New Roman" w:hAnsiTheme="minorHAnsi" w:cs="Times New Roman"/>
          <w:szCs w:val="24"/>
          <w:lang w:eastAsia="en-GB"/>
        </w:rPr>
        <w:t>and has</w:t>
      </w:r>
      <w:r w:rsidR="0009329A" w:rsidRPr="00655AF1">
        <w:rPr>
          <w:rFonts w:asciiTheme="minorHAnsi" w:eastAsia="Times New Roman" w:hAnsiTheme="minorHAnsi" w:cs="Times New Roman"/>
          <w:szCs w:val="24"/>
          <w:lang w:eastAsia="en-GB"/>
        </w:rPr>
        <w:t xml:space="preserve"> completed a BA (Hons) Early Childhood degree</w:t>
      </w:r>
      <w:r w:rsidR="00B53D12" w:rsidRPr="00655AF1">
        <w:rPr>
          <w:rFonts w:asciiTheme="minorHAnsi" w:eastAsia="Times New Roman" w:hAnsiTheme="minorHAnsi" w:cs="Times New Roman"/>
          <w:szCs w:val="24"/>
          <w:lang w:eastAsia="en-GB"/>
        </w:rPr>
        <w:t xml:space="preserve"> in 2007</w:t>
      </w:r>
      <w:r w:rsidR="0009329A" w:rsidRPr="00655AF1">
        <w:rPr>
          <w:rFonts w:asciiTheme="minorHAnsi" w:eastAsia="Times New Roman" w:hAnsiTheme="minorHAnsi" w:cs="Times New Roman"/>
          <w:szCs w:val="24"/>
          <w:lang w:eastAsia="en-GB"/>
        </w:rPr>
        <w:t xml:space="preserve">. </w:t>
      </w:r>
    </w:p>
    <w:p w:rsidR="00671EB9" w:rsidRPr="00655AF1" w:rsidRDefault="00671EB9" w:rsidP="0031019D">
      <w:pPr>
        <w:spacing w:after="0" w:line="360" w:lineRule="auto"/>
        <w:jc w:val="both"/>
        <w:rPr>
          <w:rFonts w:asciiTheme="minorHAnsi" w:eastAsia="Times New Roman" w:hAnsiTheme="minorHAnsi" w:cs="Times New Roman"/>
          <w:szCs w:val="24"/>
          <w:lang w:eastAsia="en-GB"/>
        </w:rPr>
      </w:pPr>
    </w:p>
    <w:p w:rsidR="00671EB9" w:rsidRPr="00655AF1" w:rsidRDefault="00671EB9" w:rsidP="0031019D">
      <w:pPr>
        <w:spacing w:after="0" w:line="360" w:lineRule="auto"/>
        <w:jc w:val="both"/>
        <w:rPr>
          <w:rFonts w:asciiTheme="minorHAnsi" w:eastAsia="Times New Roman" w:hAnsiTheme="minorHAnsi" w:cs="Times New Roman"/>
          <w:b/>
          <w:szCs w:val="24"/>
          <w:lang w:eastAsia="en-GB"/>
        </w:rPr>
      </w:pPr>
    </w:p>
    <w:p w:rsidR="0031019D" w:rsidRPr="00655AF1" w:rsidRDefault="007F5CA7" w:rsidP="0031019D">
      <w:pPr>
        <w:pStyle w:val="Heading2"/>
        <w:rPr>
          <w:rFonts w:asciiTheme="minorHAnsi" w:eastAsia="Times New Roman" w:hAnsiTheme="minorHAnsi"/>
          <w:color w:val="auto"/>
          <w:lang w:eastAsia="en-GB"/>
        </w:rPr>
      </w:pPr>
      <w:bookmarkStart w:id="92" w:name="_Toc459283877"/>
      <w:bookmarkStart w:id="93" w:name="_Toc478736969"/>
      <w:r w:rsidRPr="00655AF1">
        <w:rPr>
          <w:rFonts w:asciiTheme="minorHAnsi" w:eastAsia="Times New Roman" w:hAnsiTheme="minorHAnsi"/>
          <w:color w:val="auto"/>
          <w:lang w:eastAsia="en-GB"/>
        </w:rPr>
        <w:lastRenderedPageBreak/>
        <w:t>3.6</w:t>
      </w:r>
      <w:r w:rsidR="0031019D" w:rsidRPr="00655AF1">
        <w:rPr>
          <w:rFonts w:asciiTheme="minorHAnsi" w:eastAsia="Times New Roman" w:hAnsiTheme="minorHAnsi"/>
          <w:color w:val="auto"/>
          <w:lang w:eastAsia="en-GB"/>
        </w:rPr>
        <w:t>.</w:t>
      </w:r>
      <w:r w:rsidR="0031019D" w:rsidRPr="00655AF1">
        <w:rPr>
          <w:rFonts w:asciiTheme="minorHAnsi" w:eastAsia="Times New Roman" w:hAnsiTheme="minorHAnsi"/>
          <w:color w:val="auto"/>
          <w:lang w:eastAsia="en-GB"/>
        </w:rPr>
        <w:tab/>
        <w:t xml:space="preserve">Ethical </w:t>
      </w:r>
      <w:r w:rsidR="00D11FC4" w:rsidRPr="00655AF1">
        <w:rPr>
          <w:rFonts w:asciiTheme="minorHAnsi" w:eastAsia="Times New Roman" w:hAnsiTheme="minorHAnsi"/>
          <w:color w:val="auto"/>
          <w:lang w:eastAsia="en-GB"/>
        </w:rPr>
        <w:t>c</w:t>
      </w:r>
      <w:r w:rsidR="0031019D" w:rsidRPr="00655AF1">
        <w:rPr>
          <w:rFonts w:asciiTheme="minorHAnsi" w:eastAsia="Times New Roman" w:hAnsiTheme="minorHAnsi"/>
          <w:color w:val="auto"/>
          <w:lang w:eastAsia="en-GB"/>
        </w:rPr>
        <w:t>onsiderations</w:t>
      </w:r>
      <w:bookmarkEnd w:id="92"/>
      <w:bookmarkEnd w:id="93"/>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8D083A"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Groundwater-Smith and Mockler (2007) suggest that </w:t>
      </w:r>
      <w:r w:rsidR="0019231C"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research needs to be guided by a series of ethical principles</w:t>
      </w:r>
      <w:r w:rsidR="00AA6EA9" w:rsidRPr="00655AF1">
        <w:rPr>
          <w:rFonts w:asciiTheme="minorHAnsi" w:eastAsia="Times New Roman" w:hAnsiTheme="minorHAnsi" w:cs="Times New Roman"/>
          <w:szCs w:val="24"/>
          <w:lang w:eastAsia="en-GB"/>
        </w:rPr>
        <w:t>”</w:t>
      </w:r>
      <w:r w:rsidR="00D33BFA" w:rsidRPr="00655AF1">
        <w:rPr>
          <w:rFonts w:asciiTheme="minorHAnsi" w:eastAsia="Times New Roman" w:hAnsiTheme="minorHAnsi" w:cs="Times New Roman"/>
          <w:szCs w:val="24"/>
          <w:lang w:eastAsia="en-GB"/>
        </w:rPr>
        <w:t xml:space="preserve"> (p. 201)</w:t>
      </w:r>
      <w:r w:rsidRPr="00655AF1">
        <w:rPr>
          <w:rFonts w:asciiTheme="minorHAnsi" w:eastAsia="Times New Roman" w:hAnsiTheme="minorHAnsi" w:cs="Times New Roman"/>
          <w:szCs w:val="24"/>
          <w:lang w:eastAsia="en-GB"/>
        </w:rPr>
        <w:t>, which go beyond ensuring informed consent, avoiding harm and producing identifiable benefits for participants. In choosing the participants and gaining access to participants, I carefully considered any form of persuasion, coerci</w:t>
      </w:r>
      <w:r w:rsidR="0086738E" w:rsidRPr="00655AF1">
        <w:rPr>
          <w:rFonts w:asciiTheme="minorHAnsi" w:eastAsia="Times New Roman" w:hAnsiTheme="minorHAnsi" w:cs="Times New Roman"/>
          <w:szCs w:val="24"/>
          <w:lang w:eastAsia="en-GB"/>
        </w:rPr>
        <w:t xml:space="preserve">on or power relationships as a “moral responsibility” </w:t>
      </w:r>
      <w:r w:rsidRPr="00655AF1">
        <w:rPr>
          <w:rFonts w:asciiTheme="minorHAnsi" w:eastAsia="Times New Roman" w:hAnsiTheme="minorHAnsi" w:cs="Times New Roman"/>
          <w:szCs w:val="24"/>
          <w:lang w:eastAsia="en-GB"/>
        </w:rPr>
        <w:t>(Ryan, 2011</w:t>
      </w:r>
      <w:r w:rsidR="00087F4F" w:rsidRPr="00655AF1">
        <w:rPr>
          <w:rFonts w:asciiTheme="minorHAnsi" w:eastAsia="Times New Roman" w:hAnsiTheme="minorHAnsi" w:cs="Times New Roman"/>
          <w:szCs w:val="24"/>
          <w:lang w:eastAsia="en-GB"/>
        </w:rPr>
        <w:t xml:space="preserve">, p. </w:t>
      </w:r>
      <w:r w:rsidRPr="00655AF1">
        <w:rPr>
          <w:rFonts w:asciiTheme="minorHAnsi" w:eastAsia="Times New Roman" w:hAnsiTheme="minorHAnsi" w:cs="Times New Roman"/>
          <w:szCs w:val="24"/>
          <w:lang w:eastAsia="en-GB"/>
        </w:rPr>
        <w:t xml:space="preserve"> 421) throughout the research study. </w:t>
      </w:r>
    </w:p>
    <w:p w:rsidR="008D083A" w:rsidRPr="00655AF1" w:rsidRDefault="008D083A" w:rsidP="0031019D">
      <w:pPr>
        <w:spacing w:after="0" w:line="360" w:lineRule="auto"/>
        <w:jc w:val="both"/>
        <w:rPr>
          <w:rFonts w:asciiTheme="minorHAnsi" w:eastAsia="Times New Roman" w:hAnsiTheme="minorHAnsi" w:cs="Times New Roman"/>
          <w:szCs w:val="24"/>
          <w:lang w:eastAsia="en-GB"/>
        </w:rPr>
      </w:pPr>
    </w:p>
    <w:p w:rsidR="008D083A"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ethical principles underpinning this study were informed by the British Educational Research Association (BERA, 2011) Ethical Guidelines for Educational Research. I also applied for ethical approval from the University of Sheffield’s Research Ethics Policy, which was granted (Appendix</w:t>
      </w:r>
      <w:r w:rsidR="00C13F50" w:rsidRPr="00655AF1">
        <w:rPr>
          <w:rFonts w:asciiTheme="minorHAnsi" w:eastAsia="Times New Roman" w:hAnsiTheme="minorHAnsi" w:cs="Times New Roman"/>
          <w:szCs w:val="24"/>
          <w:lang w:eastAsia="en-GB"/>
        </w:rPr>
        <w:t xml:space="preserve"> A and B</w:t>
      </w:r>
      <w:r w:rsidRPr="00655AF1">
        <w:rPr>
          <w:rFonts w:asciiTheme="minorHAnsi" w:eastAsia="Times New Roman" w:hAnsiTheme="minorHAnsi" w:cs="Times New Roman"/>
          <w:szCs w:val="24"/>
          <w:lang w:eastAsia="en-GB"/>
        </w:rPr>
        <w:t xml:space="preserve">). I presented the initial research project to the participants in writing as an announcement on the Virtual Learning Environment, with a clear explanation of what their involvement would entail, </w:t>
      </w:r>
      <w:r w:rsidR="00087F4F" w:rsidRPr="00655AF1">
        <w:rPr>
          <w:rFonts w:asciiTheme="minorHAnsi" w:eastAsia="Times New Roman" w:hAnsiTheme="minorHAnsi" w:cs="Times New Roman"/>
          <w:szCs w:val="24"/>
          <w:lang w:eastAsia="en-GB"/>
        </w:rPr>
        <w:t xml:space="preserve">in order </w:t>
      </w:r>
      <w:r w:rsidRPr="00655AF1">
        <w:rPr>
          <w:rFonts w:asciiTheme="minorHAnsi" w:eastAsia="Times New Roman" w:hAnsiTheme="minorHAnsi" w:cs="Times New Roman"/>
          <w:szCs w:val="24"/>
          <w:lang w:eastAsia="en-GB"/>
        </w:rPr>
        <w:t>to reduce the possibility of misunderstandings arising at a later point (Fraenkel et al</w:t>
      </w:r>
      <w:r w:rsidR="00087F4F"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2012). I set up a specific email address for the return of the initial survey, which included my name as the principle researcher. I also provided hard copies for the tutor team to distribute and requested that they did not ask </w:t>
      </w:r>
      <w:r w:rsidR="006D2D73" w:rsidRPr="00655AF1">
        <w:rPr>
          <w:rFonts w:asciiTheme="minorHAnsi" w:eastAsia="Times New Roman" w:hAnsiTheme="minorHAnsi" w:cs="Times New Roman"/>
          <w:szCs w:val="24"/>
          <w:lang w:eastAsia="en-GB"/>
        </w:rPr>
        <w:t xml:space="preserve">study </w:t>
      </w:r>
      <w:r w:rsidRPr="00655AF1">
        <w:rPr>
          <w:rFonts w:asciiTheme="minorHAnsi" w:eastAsia="Times New Roman" w:hAnsiTheme="minorHAnsi" w:cs="Times New Roman"/>
          <w:szCs w:val="24"/>
          <w:lang w:eastAsia="en-GB"/>
        </w:rPr>
        <w:t xml:space="preserve">participants to </w:t>
      </w:r>
      <w:r w:rsidR="006D2D73" w:rsidRPr="00655AF1">
        <w:rPr>
          <w:rFonts w:asciiTheme="minorHAnsi" w:eastAsia="Times New Roman" w:hAnsiTheme="minorHAnsi" w:cs="Times New Roman"/>
          <w:szCs w:val="24"/>
          <w:lang w:eastAsia="en-GB"/>
        </w:rPr>
        <w:t>fill in the survey</w:t>
      </w:r>
      <w:r w:rsidRPr="00655AF1">
        <w:rPr>
          <w:rFonts w:asciiTheme="minorHAnsi" w:eastAsia="Times New Roman" w:hAnsiTheme="minorHAnsi" w:cs="Times New Roman"/>
          <w:szCs w:val="24"/>
          <w:lang w:eastAsia="en-GB"/>
        </w:rPr>
        <w:t>, merely highlight</w:t>
      </w:r>
      <w:r w:rsidR="006D2D73" w:rsidRPr="00655AF1">
        <w:rPr>
          <w:rFonts w:asciiTheme="minorHAnsi" w:eastAsia="Times New Roman" w:hAnsiTheme="minorHAnsi" w:cs="Times New Roman"/>
          <w:szCs w:val="24"/>
          <w:lang w:eastAsia="en-GB"/>
        </w:rPr>
        <w:t xml:space="preserve">ing </w:t>
      </w:r>
      <w:r w:rsidRPr="00655AF1">
        <w:rPr>
          <w:rFonts w:asciiTheme="minorHAnsi" w:eastAsia="Times New Roman" w:hAnsiTheme="minorHAnsi" w:cs="Times New Roman"/>
          <w:szCs w:val="24"/>
          <w:lang w:eastAsia="en-GB"/>
        </w:rPr>
        <w:t xml:space="preserve">the availability of paper copies and information leaflets. The tutor team are all active researchers themselves, knowing and understanding the importance of ethical practice, I was </w:t>
      </w:r>
      <w:r w:rsidR="006D2D73" w:rsidRPr="00655AF1">
        <w:rPr>
          <w:rFonts w:asciiTheme="minorHAnsi" w:eastAsia="Times New Roman" w:hAnsiTheme="minorHAnsi" w:cs="Times New Roman"/>
          <w:szCs w:val="24"/>
          <w:lang w:eastAsia="en-GB"/>
        </w:rPr>
        <w:t xml:space="preserve">therefore </w:t>
      </w:r>
      <w:r w:rsidRPr="00655AF1">
        <w:rPr>
          <w:rFonts w:asciiTheme="minorHAnsi" w:eastAsia="Times New Roman" w:hAnsiTheme="minorHAnsi" w:cs="Times New Roman"/>
          <w:szCs w:val="24"/>
          <w:lang w:eastAsia="en-GB"/>
        </w:rPr>
        <w:t>reassured of any coercion or persuasion of participants</w:t>
      </w:r>
      <w:r w:rsidR="006D2D73" w:rsidRPr="00655AF1">
        <w:rPr>
          <w:rFonts w:asciiTheme="minorHAnsi" w:eastAsia="Times New Roman" w:hAnsiTheme="minorHAnsi" w:cs="Times New Roman"/>
          <w:szCs w:val="24"/>
          <w:lang w:eastAsia="en-GB"/>
        </w:rPr>
        <w:t xml:space="preserve"> as</w:t>
      </w:r>
      <w:r w:rsidRPr="00655AF1">
        <w:rPr>
          <w:rFonts w:asciiTheme="minorHAnsi" w:eastAsia="Times New Roman" w:hAnsiTheme="minorHAnsi" w:cs="Times New Roman"/>
          <w:szCs w:val="24"/>
          <w:lang w:eastAsia="en-GB"/>
        </w:rPr>
        <w:t xml:space="preserve"> noted by Bertram et al</w:t>
      </w:r>
      <w:r w:rsidR="006D2D73" w:rsidRPr="00655AF1">
        <w:rPr>
          <w:rFonts w:asciiTheme="minorHAnsi" w:eastAsia="Times New Roman" w:hAnsiTheme="minorHAnsi" w:cs="Times New Roman"/>
          <w:szCs w:val="24"/>
          <w:lang w:eastAsia="en-GB"/>
        </w:rPr>
        <w:t>.</w:t>
      </w:r>
      <w:r w:rsidR="00B53D1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C21036" w:rsidRPr="00655AF1">
        <w:rPr>
          <w:rFonts w:asciiTheme="minorHAnsi" w:eastAsia="Times New Roman" w:hAnsiTheme="minorHAnsi" w:cs="Times New Roman"/>
          <w:szCs w:val="24"/>
          <w:lang w:eastAsia="en-GB"/>
        </w:rPr>
        <w:t>(2016) who advocate that “</w:t>
      </w:r>
      <w:r w:rsidRPr="00655AF1">
        <w:rPr>
          <w:rFonts w:asciiTheme="minorHAnsi" w:eastAsia="Times New Roman" w:hAnsiTheme="minorHAnsi" w:cs="Times New Roman"/>
          <w:szCs w:val="24"/>
          <w:lang w:eastAsia="en-GB"/>
        </w:rPr>
        <w:t>researchers must be aware that the research process may put pressure on, or lead to potentially harmfu</w:t>
      </w:r>
      <w:r w:rsidR="00C21036" w:rsidRPr="00655AF1">
        <w:rPr>
          <w:rFonts w:asciiTheme="minorHAnsi" w:eastAsia="Times New Roman" w:hAnsiTheme="minorHAnsi" w:cs="Times New Roman"/>
          <w:szCs w:val="24"/>
          <w:lang w:eastAsia="en-GB"/>
        </w:rPr>
        <w:t>l consequences for participants”</w:t>
      </w:r>
      <w:r w:rsidR="00D33BFA" w:rsidRPr="00655AF1">
        <w:rPr>
          <w:rFonts w:asciiTheme="minorHAnsi" w:eastAsia="Times New Roman" w:hAnsiTheme="minorHAnsi" w:cs="Times New Roman"/>
          <w:szCs w:val="24"/>
          <w:lang w:eastAsia="en-GB"/>
        </w:rPr>
        <w:t xml:space="preserve"> (p. viii)</w:t>
      </w:r>
      <w:r w:rsidRPr="00655AF1">
        <w:rPr>
          <w:rFonts w:asciiTheme="minorHAnsi" w:eastAsia="Times New Roman" w:hAnsiTheme="minorHAnsi" w:cs="Times New Roman"/>
          <w:szCs w:val="24"/>
          <w:lang w:eastAsia="en-GB"/>
        </w:rPr>
        <w:t>. I did not believe that there would be any harmful consequences for the participants in taking part in this study. The participant information sheet contained the process of gaining informed consent (BERA, 2011), clarity of involvement, and the right to withdraw, together with the informed consent forms (Sample in Appendix</w:t>
      </w:r>
      <w:r w:rsidR="00C13F50" w:rsidRPr="00655AF1">
        <w:rPr>
          <w:rFonts w:asciiTheme="minorHAnsi" w:eastAsia="Times New Roman" w:hAnsiTheme="minorHAnsi" w:cs="Times New Roman"/>
          <w:szCs w:val="24"/>
          <w:lang w:eastAsia="en-GB"/>
        </w:rPr>
        <w:t xml:space="preserve"> D</w:t>
      </w:r>
      <w:r w:rsidRPr="00655AF1">
        <w:rPr>
          <w:rFonts w:asciiTheme="minorHAnsi" w:eastAsia="Times New Roman" w:hAnsiTheme="minorHAnsi" w:cs="Times New Roman"/>
          <w:szCs w:val="24"/>
          <w:lang w:eastAsia="en-GB"/>
        </w:rPr>
        <w:t>) which Creswell des</w:t>
      </w:r>
      <w:r w:rsidR="00C21036" w:rsidRPr="00655AF1">
        <w:rPr>
          <w:rFonts w:asciiTheme="minorHAnsi" w:eastAsia="Times New Roman" w:hAnsiTheme="minorHAnsi" w:cs="Times New Roman"/>
          <w:szCs w:val="24"/>
          <w:lang w:eastAsia="en-GB"/>
        </w:rPr>
        <w:t>cribes as an acknowledgment of “</w:t>
      </w:r>
      <w:r w:rsidRPr="00655AF1">
        <w:rPr>
          <w:rFonts w:asciiTheme="minorHAnsi" w:eastAsia="Times New Roman" w:hAnsiTheme="minorHAnsi" w:cs="Times New Roman"/>
          <w:szCs w:val="24"/>
          <w:lang w:eastAsia="en-GB"/>
        </w:rPr>
        <w:t>the protection of their rig</w:t>
      </w:r>
      <w:r w:rsidR="00C21036" w:rsidRPr="00655AF1">
        <w:rPr>
          <w:rFonts w:asciiTheme="minorHAnsi" w:eastAsia="Times New Roman" w:hAnsiTheme="minorHAnsi" w:cs="Times New Roman"/>
          <w:szCs w:val="24"/>
          <w:lang w:eastAsia="en-GB"/>
        </w:rPr>
        <w:t>hts”</w:t>
      </w:r>
      <w:r w:rsidRPr="00655AF1">
        <w:rPr>
          <w:rFonts w:asciiTheme="minorHAnsi" w:eastAsia="Times New Roman" w:hAnsiTheme="minorHAnsi" w:cs="Times New Roman"/>
          <w:szCs w:val="24"/>
          <w:lang w:eastAsia="en-GB"/>
        </w:rPr>
        <w:t xml:space="preserve"> (Creswell, 2012</w:t>
      </w:r>
      <w:r w:rsidR="005C4CF7" w:rsidRPr="00655AF1">
        <w:rPr>
          <w:rFonts w:asciiTheme="minorHAnsi" w:eastAsia="Times New Roman" w:hAnsiTheme="minorHAnsi" w:cs="Times New Roman"/>
          <w:szCs w:val="24"/>
          <w:lang w:eastAsia="en-GB"/>
        </w:rPr>
        <w:t>, p.</w:t>
      </w:r>
      <w:r w:rsidRPr="00655AF1">
        <w:rPr>
          <w:rFonts w:asciiTheme="minorHAnsi" w:eastAsia="Times New Roman" w:hAnsiTheme="minorHAnsi" w:cs="Times New Roman"/>
          <w:szCs w:val="24"/>
          <w:lang w:eastAsia="en-GB"/>
        </w:rPr>
        <w:t xml:space="preserve"> 149). The information sheet also comprised the procedure of contact and conduct during interviews, data storage and anonymity, so that these issues were </w:t>
      </w:r>
      <w:r w:rsidRPr="00655AF1">
        <w:rPr>
          <w:rFonts w:asciiTheme="minorHAnsi" w:eastAsia="Times New Roman" w:hAnsiTheme="minorHAnsi" w:cs="Times New Roman"/>
          <w:szCs w:val="24"/>
          <w:lang w:eastAsia="en-GB"/>
        </w:rPr>
        <w:lastRenderedPageBreak/>
        <w:t>transparent for all participants before completing the survey and at each point of data gathering; interviews, focus group workshops and Zines. In agreement with Hill (2005) and Roberts-Holmes (2005), I considered that informed consent is an on-going process, which requires review points and the right to withdraw or not to participate is to be respected. Practitioners were advised not to use any names or photographs with children whilst completing the Zines</w:t>
      </w:r>
      <w:r w:rsidR="005C4CF7" w:rsidRPr="00655AF1">
        <w:rPr>
          <w:rFonts w:asciiTheme="minorHAnsi" w:eastAsia="Times New Roman" w:hAnsiTheme="minorHAnsi" w:cs="Times New Roman"/>
          <w:szCs w:val="24"/>
          <w:lang w:eastAsia="en-GB"/>
        </w:rPr>
        <w:t xml:space="preserve">. They </w:t>
      </w:r>
      <w:r w:rsidRPr="00655AF1">
        <w:rPr>
          <w:rFonts w:asciiTheme="minorHAnsi" w:eastAsia="Times New Roman" w:hAnsiTheme="minorHAnsi" w:cs="Times New Roman"/>
          <w:szCs w:val="24"/>
          <w:lang w:eastAsia="en-GB"/>
        </w:rPr>
        <w:t xml:space="preserve">were also advised to share the research aims and </w:t>
      </w:r>
      <w:r w:rsidR="00F45B18" w:rsidRPr="00655AF1">
        <w:rPr>
          <w:rFonts w:asciiTheme="minorHAnsi" w:eastAsia="Times New Roman" w:hAnsiTheme="minorHAnsi" w:cs="Times New Roman"/>
          <w:szCs w:val="24"/>
          <w:lang w:eastAsia="en-GB"/>
        </w:rPr>
        <w:t>an overview</w:t>
      </w:r>
      <w:r w:rsidRPr="00655AF1">
        <w:rPr>
          <w:rFonts w:asciiTheme="minorHAnsi" w:eastAsia="Times New Roman" w:hAnsiTheme="minorHAnsi" w:cs="Times New Roman"/>
          <w:szCs w:val="24"/>
          <w:lang w:eastAsia="en-GB"/>
        </w:rPr>
        <w:t xml:space="preserve"> of the research pr</w:t>
      </w:r>
      <w:r w:rsidR="00AE24FC" w:rsidRPr="00655AF1">
        <w:rPr>
          <w:rFonts w:asciiTheme="minorHAnsi" w:eastAsia="Times New Roman" w:hAnsiTheme="minorHAnsi" w:cs="Times New Roman"/>
          <w:szCs w:val="24"/>
          <w:lang w:eastAsia="en-GB"/>
        </w:rPr>
        <w:t>oject with parents and carers, managers and g</w:t>
      </w:r>
      <w:r w:rsidRPr="00655AF1">
        <w:rPr>
          <w:rFonts w:asciiTheme="minorHAnsi" w:eastAsia="Times New Roman" w:hAnsiTheme="minorHAnsi" w:cs="Times New Roman"/>
          <w:szCs w:val="24"/>
          <w:lang w:eastAsia="en-GB"/>
        </w:rPr>
        <w:t xml:space="preserve">overnors. </w:t>
      </w:r>
    </w:p>
    <w:p w:rsidR="008D083A" w:rsidRPr="00655AF1" w:rsidRDefault="008D083A"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I completed a research diary to document decisions made and adaptations necessary at key points in the research journey, which enabled me to effectively plan and reflect, keeping track of participants and continuing tasks. Walliman (2016) suggests that using a research diary</w:t>
      </w:r>
      <w:r w:rsidR="00C21036" w:rsidRPr="00655AF1">
        <w:rPr>
          <w:rFonts w:asciiTheme="minorHAnsi" w:eastAsia="Times New Roman" w:hAnsiTheme="minorHAnsi" w:cs="Times New Roman"/>
          <w:szCs w:val="24"/>
          <w:lang w:eastAsia="en-GB"/>
        </w:rPr>
        <w:t xml:space="preserve"> to document decisions made is “</w:t>
      </w:r>
      <w:r w:rsidRPr="00655AF1">
        <w:rPr>
          <w:rFonts w:asciiTheme="minorHAnsi" w:eastAsia="Times New Roman" w:hAnsiTheme="minorHAnsi" w:cs="Times New Roman"/>
          <w:szCs w:val="24"/>
          <w:lang w:eastAsia="en-GB"/>
        </w:rPr>
        <w:t>one practical way of</w:t>
      </w:r>
      <w:r w:rsidR="00C21036" w:rsidRPr="00655AF1">
        <w:rPr>
          <w:rFonts w:asciiTheme="minorHAnsi" w:eastAsia="Times New Roman" w:hAnsiTheme="minorHAnsi" w:cs="Times New Roman"/>
          <w:szCs w:val="24"/>
          <w:lang w:eastAsia="en-GB"/>
        </w:rPr>
        <w:t xml:space="preserve"> developing an ethics checklist”</w:t>
      </w:r>
      <w:r w:rsidR="00D33BFA" w:rsidRPr="00655AF1">
        <w:rPr>
          <w:rFonts w:asciiTheme="minorHAnsi" w:eastAsia="Times New Roman" w:hAnsiTheme="minorHAnsi" w:cs="Times New Roman"/>
          <w:szCs w:val="24"/>
          <w:lang w:eastAsia="en-GB"/>
        </w:rPr>
        <w:t xml:space="preserve"> (p, 81)</w:t>
      </w:r>
      <w:r w:rsidRPr="00655AF1">
        <w:rPr>
          <w:rFonts w:asciiTheme="minorHAnsi" w:eastAsia="Times New Roman" w:hAnsiTheme="minorHAnsi" w:cs="Times New Roman"/>
          <w:szCs w:val="24"/>
          <w:lang w:eastAsia="en-GB"/>
        </w:rPr>
        <w:t xml:space="preserve">, which ensures that any ethical or methodological considerations can be reassessed. Similarly, Miller and Bell (2002) recommend that </w:t>
      </w:r>
      <w:r w:rsidR="0086738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keeping a record of decisions made is a good safeguard for any ethical issues</w:t>
      </w:r>
      <w:r w:rsidR="0086738E" w:rsidRPr="00655AF1">
        <w:rPr>
          <w:rFonts w:asciiTheme="minorHAnsi" w:eastAsia="Times New Roman" w:hAnsiTheme="minorHAnsi" w:cs="Times New Roman"/>
          <w:szCs w:val="24"/>
          <w:lang w:eastAsia="en-GB"/>
        </w:rPr>
        <w:t>”</w:t>
      </w:r>
      <w:r w:rsidR="00D33BFA" w:rsidRPr="00655AF1">
        <w:rPr>
          <w:rFonts w:asciiTheme="minorHAnsi" w:eastAsia="Times New Roman" w:hAnsiTheme="minorHAnsi" w:cs="Times New Roman"/>
          <w:szCs w:val="24"/>
          <w:lang w:eastAsia="en-GB"/>
        </w:rPr>
        <w:t xml:space="preserve"> (p. 67)</w:t>
      </w:r>
      <w:r w:rsidRPr="00655AF1">
        <w:rPr>
          <w:rFonts w:asciiTheme="minorHAnsi" w:eastAsia="Times New Roman" w:hAnsiTheme="minorHAnsi" w:cs="Times New Roman"/>
          <w:szCs w:val="24"/>
          <w:lang w:eastAsia="en-GB"/>
        </w:rPr>
        <w:t xml:space="preserve">. </w:t>
      </w:r>
    </w:p>
    <w:p w:rsidR="0031019D" w:rsidRPr="00655AF1" w:rsidRDefault="0031019D" w:rsidP="006B00BA">
      <w:pPr>
        <w:spacing w:after="0" w:line="24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7F5CA7" w:rsidP="0031019D">
      <w:pPr>
        <w:pStyle w:val="Heading2"/>
        <w:rPr>
          <w:rFonts w:asciiTheme="minorHAnsi" w:eastAsia="Times New Roman" w:hAnsiTheme="minorHAnsi"/>
          <w:color w:val="auto"/>
          <w:lang w:eastAsia="en-GB"/>
        </w:rPr>
      </w:pPr>
      <w:bookmarkStart w:id="94" w:name="_Toc459283878"/>
      <w:bookmarkStart w:id="95" w:name="_Toc478736970"/>
      <w:r w:rsidRPr="00655AF1">
        <w:rPr>
          <w:rFonts w:asciiTheme="minorHAnsi" w:eastAsia="Times New Roman" w:hAnsiTheme="minorHAnsi"/>
          <w:color w:val="auto"/>
          <w:lang w:eastAsia="en-GB"/>
        </w:rPr>
        <w:t>3.7</w:t>
      </w:r>
      <w:r w:rsidR="0031019D" w:rsidRPr="00655AF1">
        <w:rPr>
          <w:rFonts w:asciiTheme="minorHAnsi" w:eastAsia="Times New Roman" w:hAnsiTheme="minorHAnsi"/>
          <w:color w:val="auto"/>
          <w:lang w:eastAsia="en-GB"/>
        </w:rPr>
        <w:t>.</w:t>
      </w:r>
      <w:r w:rsidR="0031019D" w:rsidRPr="00655AF1">
        <w:rPr>
          <w:rFonts w:asciiTheme="minorHAnsi" w:eastAsia="Times New Roman" w:hAnsiTheme="minorHAnsi"/>
          <w:color w:val="auto"/>
          <w:lang w:eastAsia="en-GB"/>
        </w:rPr>
        <w:tab/>
        <w:t>Methods</w:t>
      </w:r>
      <w:bookmarkEnd w:id="94"/>
      <w:bookmarkEnd w:id="95"/>
      <w:r w:rsidR="0031019D" w:rsidRPr="00655AF1">
        <w:rPr>
          <w:rFonts w:asciiTheme="minorHAnsi" w:eastAsia="Times New Roman" w:hAnsiTheme="minorHAnsi"/>
          <w:color w:val="auto"/>
          <w:lang w:eastAsia="en-GB"/>
        </w:rPr>
        <w:t xml:space="preserve"> </w:t>
      </w:r>
    </w:p>
    <w:p w:rsidR="0031019D" w:rsidRPr="00655AF1" w:rsidRDefault="0031019D" w:rsidP="0031019D">
      <w:pPr>
        <w:spacing w:after="0" w:line="360" w:lineRule="auto"/>
        <w:jc w:val="both"/>
        <w:rPr>
          <w:rFonts w:asciiTheme="minorHAnsi" w:eastAsia="Times New Roman" w:hAnsiTheme="minorHAnsi" w:cs="Times New Roman"/>
          <w:b/>
          <w:bCs/>
          <w:szCs w:val="24"/>
          <w:lang w:eastAsia="en-GB"/>
        </w:rPr>
      </w:pPr>
    </w:p>
    <w:p w:rsidR="00070A6E"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This research is an empirical study using qualitative and quantitative mixed methods</w:t>
      </w:r>
      <w:r w:rsidR="005C4CF7" w:rsidRPr="00655AF1">
        <w:rPr>
          <w:rFonts w:asciiTheme="minorHAnsi" w:eastAsia="Times New Roman" w:hAnsiTheme="minorHAnsi" w:cs="Times New Roman"/>
          <w:szCs w:val="24"/>
          <w:lang w:eastAsia="en-GB"/>
        </w:rPr>
        <w:t>. These</w:t>
      </w:r>
      <w:r w:rsidRPr="00655AF1">
        <w:rPr>
          <w:rFonts w:asciiTheme="minorHAnsi" w:eastAsia="Times New Roman" w:hAnsiTheme="minorHAnsi" w:cs="Times New Roman"/>
          <w:szCs w:val="24"/>
          <w:lang w:eastAsia="en-GB"/>
        </w:rPr>
        <w:t xml:space="preserve"> consist</w:t>
      </w:r>
      <w:r w:rsidR="0086738E" w:rsidRPr="00655AF1">
        <w:rPr>
          <w:rFonts w:asciiTheme="minorHAnsi" w:eastAsia="Times New Roman" w:hAnsiTheme="minorHAnsi" w:cs="Times New Roman"/>
          <w:szCs w:val="24"/>
          <w:lang w:eastAsia="en-GB"/>
        </w:rPr>
        <w:t>ed</w:t>
      </w:r>
      <w:r w:rsidRPr="00655AF1">
        <w:rPr>
          <w:rFonts w:asciiTheme="minorHAnsi" w:eastAsia="Times New Roman" w:hAnsiTheme="minorHAnsi" w:cs="Times New Roman"/>
          <w:szCs w:val="24"/>
          <w:lang w:eastAsia="en-GB"/>
        </w:rPr>
        <w:t xml:space="preserve"> of an initial survey, semi-structured interviews, focus group workshops and Zines to illustrate practice. </w:t>
      </w:r>
    </w:p>
    <w:p w:rsidR="0003740D" w:rsidRPr="00655AF1" w:rsidRDefault="0003740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A Zine is described as a small piece of work, presented in a small booklet format (Art Matters Blog, 2008; Desyllas and Sinclair, 2013). This is a fairly new resource </w:t>
      </w:r>
      <w:r w:rsidR="005C4CF7" w:rsidRPr="00655AF1">
        <w:rPr>
          <w:rFonts w:asciiTheme="minorHAnsi" w:eastAsia="Times New Roman" w:hAnsiTheme="minorHAnsi" w:cs="Times New Roman"/>
          <w:szCs w:val="24"/>
          <w:lang w:eastAsia="en-GB"/>
        </w:rPr>
        <w:t xml:space="preserve">and it </w:t>
      </w:r>
      <w:r w:rsidRPr="00655AF1">
        <w:rPr>
          <w:rFonts w:asciiTheme="minorHAnsi" w:eastAsia="Times New Roman" w:hAnsiTheme="minorHAnsi" w:cs="Times New Roman"/>
          <w:szCs w:val="24"/>
          <w:lang w:eastAsia="en-GB"/>
        </w:rPr>
        <w:t xml:space="preserve">can be adapted to </w:t>
      </w:r>
      <w:r w:rsidR="00070A6E" w:rsidRPr="00655AF1">
        <w:rPr>
          <w:rFonts w:asciiTheme="minorHAnsi" w:eastAsia="Times New Roman" w:hAnsiTheme="minorHAnsi" w:cs="Times New Roman"/>
          <w:szCs w:val="24"/>
          <w:lang w:eastAsia="en-GB"/>
        </w:rPr>
        <w:t>gather a wealth of information. As such</w:t>
      </w:r>
      <w:r w:rsidR="00E6631E" w:rsidRPr="00655AF1">
        <w:rPr>
          <w:rFonts w:asciiTheme="minorHAnsi" w:eastAsia="Times New Roman" w:hAnsiTheme="minorHAnsi" w:cs="Times New Roman"/>
          <w:szCs w:val="24"/>
          <w:lang w:eastAsia="en-GB"/>
        </w:rPr>
        <w:t>,</w:t>
      </w:r>
      <w:r w:rsidR="00070A6E" w:rsidRPr="00655AF1">
        <w:rPr>
          <w:rFonts w:asciiTheme="minorHAnsi" w:eastAsia="Times New Roman" w:hAnsiTheme="minorHAnsi" w:cs="Times New Roman"/>
          <w:szCs w:val="24"/>
          <w:lang w:eastAsia="en-GB"/>
        </w:rPr>
        <w:t xml:space="preserve"> the Zi</w:t>
      </w:r>
      <w:r w:rsidR="00937E59" w:rsidRPr="00655AF1">
        <w:rPr>
          <w:rFonts w:asciiTheme="minorHAnsi" w:eastAsia="Times New Roman" w:hAnsiTheme="minorHAnsi" w:cs="Times New Roman"/>
          <w:szCs w:val="24"/>
          <w:lang w:eastAsia="en-GB"/>
        </w:rPr>
        <w:t>nes could be considered to be</w:t>
      </w:r>
      <w:r w:rsidR="008B59E8" w:rsidRPr="00655AF1">
        <w:rPr>
          <w:rFonts w:asciiTheme="minorHAnsi" w:eastAsia="Times New Roman" w:hAnsiTheme="minorHAnsi" w:cs="Times New Roman"/>
          <w:szCs w:val="24"/>
          <w:lang w:eastAsia="en-GB"/>
        </w:rPr>
        <w:t xml:space="preserve"> an</w:t>
      </w:r>
      <w:r w:rsidR="00070A6E" w:rsidRPr="00655AF1">
        <w:rPr>
          <w:rFonts w:asciiTheme="minorHAnsi" w:eastAsia="Times New Roman" w:hAnsiTheme="minorHAnsi" w:cs="Times New Roman"/>
          <w:szCs w:val="24"/>
          <w:lang w:eastAsia="en-GB"/>
        </w:rPr>
        <w:t xml:space="preserve"> </w:t>
      </w:r>
      <w:r w:rsidR="008B59E8" w:rsidRPr="00655AF1">
        <w:rPr>
          <w:rFonts w:asciiTheme="minorHAnsi" w:eastAsia="Times New Roman" w:hAnsiTheme="minorHAnsi" w:cs="Times New Roman"/>
          <w:szCs w:val="24"/>
          <w:lang w:eastAsia="en-GB"/>
        </w:rPr>
        <w:t xml:space="preserve">innovative </w:t>
      </w:r>
      <w:r w:rsidR="0000197D" w:rsidRPr="00655AF1">
        <w:rPr>
          <w:rFonts w:asciiTheme="minorHAnsi" w:eastAsia="Times New Roman" w:hAnsiTheme="minorHAnsi" w:cs="Times New Roman"/>
          <w:szCs w:val="24"/>
          <w:lang w:eastAsia="en-GB"/>
        </w:rPr>
        <w:t>resource</w:t>
      </w:r>
      <w:r w:rsidR="008B59E8" w:rsidRPr="00655AF1">
        <w:rPr>
          <w:rFonts w:asciiTheme="minorHAnsi" w:eastAsia="Times New Roman" w:hAnsiTheme="minorHAnsi" w:cs="Times New Roman"/>
          <w:szCs w:val="24"/>
          <w:lang w:eastAsia="en-GB"/>
        </w:rPr>
        <w:t xml:space="preserve">, with the potential to offer creative and </w:t>
      </w:r>
      <w:r w:rsidR="00937E59" w:rsidRPr="00655AF1">
        <w:rPr>
          <w:rFonts w:asciiTheme="minorHAnsi" w:eastAsia="Times New Roman" w:hAnsiTheme="minorHAnsi" w:cs="Times New Roman"/>
          <w:szCs w:val="24"/>
          <w:lang w:eastAsia="en-GB"/>
        </w:rPr>
        <w:t>insightful</w:t>
      </w:r>
      <w:r w:rsidR="00070A6E" w:rsidRPr="00655AF1">
        <w:rPr>
          <w:rFonts w:asciiTheme="minorHAnsi" w:eastAsia="Times New Roman" w:hAnsiTheme="minorHAnsi" w:cs="Times New Roman"/>
          <w:szCs w:val="24"/>
          <w:lang w:eastAsia="en-GB"/>
        </w:rPr>
        <w:t xml:space="preserve"> </w:t>
      </w:r>
      <w:r w:rsidR="0000197D" w:rsidRPr="00655AF1">
        <w:rPr>
          <w:rFonts w:asciiTheme="minorHAnsi" w:eastAsia="Times New Roman" w:hAnsiTheme="minorHAnsi" w:cs="Times New Roman"/>
          <w:szCs w:val="24"/>
          <w:lang w:eastAsia="en-GB"/>
        </w:rPr>
        <w:t>data</w:t>
      </w:r>
      <w:r w:rsidR="002662D0" w:rsidRPr="00655AF1">
        <w:rPr>
          <w:rFonts w:asciiTheme="minorHAnsi" w:eastAsia="Times New Roman" w:hAnsiTheme="minorHAnsi" w:cs="Times New Roman"/>
          <w:szCs w:val="24"/>
          <w:lang w:eastAsia="en-GB"/>
        </w:rPr>
        <w:t xml:space="preserve"> as an unconventional way of sharing information and </w:t>
      </w:r>
      <w:r w:rsidR="00BB27B4" w:rsidRPr="00655AF1">
        <w:rPr>
          <w:rFonts w:asciiTheme="minorHAnsi" w:eastAsia="Times New Roman" w:hAnsiTheme="minorHAnsi" w:cs="Times New Roman"/>
          <w:szCs w:val="24"/>
          <w:lang w:eastAsia="en-GB"/>
        </w:rPr>
        <w:t xml:space="preserve">reflections (Radway, 2011). </w:t>
      </w:r>
      <w:r w:rsidRPr="00655AF1">
        <w:rPr>
          <w:rFonts w:asciiTheme="minorHAnsi" w:eastAsia="Times New Roman" w:hAnsiTheme="minorHAnsi" w:cs="Times New Roman"/>
          <w:szCs w:val="24"/>
          <w:lang w:eastAsia="en-GB"/>
        </w:rPr>
        <w:t xml:space="preserve">Participants were provided with a small Zine (booklet) which contained a considerable amount of room for </w:t>
      </w:r>
      <w:r w:rsidR="005C4CF7" w:rsidRPr="00655AF1">
        <w:rPr>
          <w:rFonts w:asciiTheme="minorHAnsi" w:eastAsia="Times New Roman" w:hAnsiTheme="minorHAnsi" w:cs="Times New Roman"/>
          <w:szCs w:val="24"/>
          <w:lang w:eastAsia="en-GB"/>
        </w:rPr>
        <w:t>them</w:t>
      </w:r>
      <w:r w:rsidRPr="00655AF1">
        <w:rPr>
          <w:rFonts w:asciiTheme="minorHAnsi" w:eastAsia="Times New Roman" w:hAnsiTheme="minorHAnsi" w:cs="Times New Roman"/>
          <w:szCs w:val="24"/>
          <w:lang w:eastAsia="en-GB"/>
        </w:rPr>
        <w:t xml:space="preserve"> to respond to the </w:t>
      </w:r>
      <w:r w:rsidR="008B59E8" w:rsidRPr="00655AF1">
        <w:rPr>
          <w:rFonts w:asciiTheme="minorHAnsi" w:eastAsia="Times New Roman" w:hAnsiTheme="minorHAnsi" w:cs="Times New Roman"/>
          <w:szCs w:val="24"/>
          <w:lang w:eastAsia="en-GB"/>
        </w:rPr>
        <w:t>research questions in their own way</w:t>
      </w:r>
      <w:r w:rsidR="005C4CF7" w:rsidRPr="00655AF1">
        <w:rPr>
          <w:rFonts w:asciiTheme="minorHAnsi" w:eastAsia="Times New Roman" w:hAnsiTheme="minorHAnsi" w:cs="Times New Roman"/>
          <w:szCs w:val="24"/>
          <w:lang w:eastAsia="en-GB"/>
        </w:rPr>
        <w:t>:</w:t>
      </w:r>
      <w:r w:rsidR="008D083A" w:rsidRPr="00655AF1">
        <w:rPr>
          <w:rFonts w:asciiTheme="minorHAnsi" w:eastAsia="Times New Roman" w:hAnsiTheme="minorHAnsi" w:cs="Times New Roman"/>
          <w:szCs w:val="24"/>
          <w:lang w:eastAsia="en-GB"/>
        </w:rPr>
        <w:t xml:space="preserve"> ‘H</w:t>
      </w:r>
      <w:r w:rsidRPr="00655AF1">
        <w:rPr>
          <w:rFonts w:asciiTheme="minorHAnsi" w:eastAsia="Times New Roman" w:hAnsiTheme="minorHAnsi" w:cs="Times New Roman"/>
          <w:szCs w:val="24"/>
          <w:lang w:eastAsia="en-GB"/>
        </w:rPr>
        <w:t xml:space="preserve">ow do you support under-threes with early reading?’, </w:t>
      </w:r>
      <w:r w:rsidR="008D083A" w:rsidRPr="00655AF1">
        <w:rPr>
          <w:rFonts w:asciiTheme="minorHAnsi" w:eastAsia="Times New Roman" w:hAnsiTheme="minorHAnsi" w:cs="Times New Roman"/>
          <w:szCs w:val="24"/>
          <w:lang w:eastAsia="en-GB"/>
        </w:rPr>
        <w:lastRenderedPageBreak/>
        <w:t>‘W</w:t>
      </w:r>
      <w:r w:rsidRPr="00655AF1">
        <w:rPr>
          <w:rFonts w:asciiTheme="minorHAnsi" w:eastAsia="Times New Roman" w:hAnsiTheme="minorHAnsi" w:cs="Times New Roman"/>
          <w:szCs w:val="24"/>
          <w:lang w:eastAsia="en-GB"/>
        </w:rPr>
        <w:t>hat experiences are provided for under-threes to support early reading?’ The Zine format allowed the participants to write a</w:t>
      </w:r>
      <w:r w:rsidR="00070A6E" w:rsidRPr="00655AF1">
        <w:rPr>
          <w:rFonts w:asciiTheme="minorHAnsi" w:eastAsia="Times New Roman" w:hAnsiTheme="minorHAnsi" w:cs="Times New Roman"/>
          <w:szCs w:val="24"/>
          <w:lang w:eastAsia="en-GB"/>
        </w:rPr>
        <w:t>n independent</w:t>
      </w:r>
      <w:r w:rsidRPr="00655AF1">
        <w:rPr>
          <w:rFonts w:asciiTheme="minorHAnsi" w:eastAsia="Times New Roman" w:hAnsiTheme="minorHAnsi" w:cs="Times New Roman"/>
          <w:szCs w:val="24"/>
          <w:lang w:eastAsia="en-GB"/>
        </w:rPr>
        <w:t xml:space="preserve"> range of views, methods and opinions without the restriction of limited spaces for answers</w:t>
      </w:r>
      <w:r w:rsidR="00070A6E" w:rsidRPr="00655AF1">
        <w:rPr>
          <w:rFonts w:asciiTheme="minorHAnsi" w:eastAsia="Times New Roman" w:hAnsiTheme="minorHAnsi" w:cs="Times New Roman"/>
          <w:szCs w:val="24"/>
          <w:lang w:eastAsia="en-GB"/>
        </w:rPr>
        <w:t xml:space="preserve"> and offered the po</w:t>
      </w:r>
      <w:r w:rsidR="00E6631E" w:rsidRPr="00655AF1">
        <w:rPr>
          <w:rFonts w:asciiTheme="minorHAnsi" w:eastAsia="Times New Roman" w:hAnsiTheme="minorHAnsi" w:cs="Times New Roman"/>
          <w:szCs w:val="24"/>
          <w:lang w:eastAsia="en-GB"/>
        </w:rPr>
        <w:t>ssibility</w:t>
      </w:r>
      <w:r w:rsidR="00070A6E" w:rsidRPr="00655AF1">
        <w:rPr>
          <w:rFonts w:asciiTheme="minorHAnsi" w:eastAsia="Times New Roman" w:hAnsiTheme="minorHAnsi" w:cs="Times New Roman"/>
          <w:szCs w:val="24"/>
          <w:lang w:eastAsia="en-GB"/>
        </w:rPr>
        <w:t xml:space="preserve"> for immediate </w:t>
      </w:r>
      <w:r w:rsidR="008B59E8" w:rsidRPr="00655AF1">
        <w:rPr>
          <w:rFonts w:asciiTheme="minorHAnsi" w:eastAsia="Times New Roman" w:hAnsiTheme="minorHAnsi" w:cs="Times New Roman"/>
          <w:szCs w:val="24"/>
          <w:lang w:eastAsia="en-GB"/>
        </w:rPr>
        <w:t xml:space="preserve">reflection </w:t>
      </w:r>
      <w:r w:rsidR="00070A6E" w:rsidRPr="00655AF1">
        <w:rPr>
          <w:rFonts w:asciiTheme="minorHAnsi" w:eastAsia="Times New Roman" w:hAnsiTheme="minorHAnsi" w:cs="Times New Roman"/>
          <w:szCs w:val="24"/>
          <w:lang w:eastAsia="en-GB"/>
        </w:rPr>
        <w:t>on practice</w:t>
      </w:r>
      <w:r w:rsidRPr="00655AF1">
        <w:rPr>
          <w:rFonts w:asciiTheme="minorHAnsi" w:eastAsia="Times New Roman" w:hAnsiTheme="minorHAnsi" w:cs="Times New Roman"/>
          <w:szCs w:val="24"/>
          <w:lang w:eastAsia="en-GB"/>
        </w:rPr>
        <w:t>. This method also allowed for diversity of thought</w:t>
      </w:r>
      <w:r w:rsidR="003F7DD9"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as advocated by Roberts-Holmes (2014). The use of a Zine is designed to engage the participant more fully</w:t>
      </w:r>
      <w:r w:rsidR="003F7DD9"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as it can become part of their everyday practice and may support the collection of more varied information linked to the research question. </w:t>
      </w:r>
      <w:r w:rsidR="00070A6E" w:rsidRPr="00655AF1">
        <w:rPr>
          <w:rFonts w:asciiTheme="minorHAnsi" w:eastAsia="Times New Roman" w:hAnsiTheme="minorHAnsi" w:cs="Times New Roman"/>
          <w:szCs w:val="24"/>
          <w:lang w:eastAsia="en-GB"/>
        </w:rPr>
        <w:t>However, within the context of this research study the Zines were not intended to generate change</w:t>
      </w:r>
      <w:r w:rsidR="002A7832" w:rsidRPr="00655AF1">
        <w:rPr>
          <w:rFonts w:asciiTheme="minorHAnsi" w:eastAsia="Times New Roman" w:hAnsiTheme="minorHAnsi" w:cs="Times New Roman"/>
          <w:szCs w:val="24"/>
          <w:lang w:eastAsia="en-GB"/>
        </w:rPr>
        <w:t xml:space="preserve"> impact</w:t>
      </w:r>
      <w:r w:rsidR="00E6631E" w:rsidRPr="00655AF1">
        <w:rPr>
          <w:rFonts w:asciiTheme="minorHAnsi" w:eastAsia="Times New Roman" w:hAnsiTheme="minorHAnsi" w:cs="Times New Roman"/>
          <w:szCs w:val="24"/>
          <w:lang w:eastAsia="en-GB"/>
        </w:rPr>
        <w:t>, as such, therefore this method</w:t>
      </w:r>
      <w:r w:rsidR="00070A6E" w:rsidRPr="00655AF1">
        <w:rPr>
          <w:rFonts w:asciiTheme="minorHAnsi" w:eastAsia="Times New Roman" w:hAnsiTheme="minorHAnsi" w:cs="Times New Roman"/>
          <w:szCs w:val="24"/>
          <w:lang w:eastAsia="en-GB"/>
        </w:rPr>
        <w:t xml:space="preserve"> does not have an action research approach. </w:t>
      </w:r>
      <w:r w:rsidRPr="00655AF1">
        <w:rPr>
          <w:rFonts w:asciiTheme="minorHAnsi" w:eastAsia="Times New Roman" w:hAnsiTheme="minorHAnsi" w:cs="Times New Roman"/>
          <w:szCs w:val="24"/>
          <w:lang w:eastAsia="en-GB"/>
        </w:rPr>
        <w:t>I chose Zines as a resource rather than reflective diaries</w:t>
      </w:r>
      <w:r w:rsidR="00E943F4" w:rsidRPr="00655AF1">
        <w:rPr>
          <w:rFonts w:asciiTheme="minorHAnsi" w:eastAsia="Times New Roman" w:hAnsiTheme="minorHAnsi" w:cs="Times New Roman"/>
          <w:szCs w:val="24"/>
          <w:lang w:eastAsia="en-GB"/>
        </w:rPr>
        <w:t>, which</w:t>
      </w:r>
      <w:r w:rsidRPr="00655AF1">
        <w:rPr>
          <w:rFonts w:asciiTheme="minorHAnsi" w:eastAsia="Times New Roman" w:hAnsiTheme="minorHAnsi" w:cs="Times New Roman"/>
          <w:szCs w:val="24"/>
          <w:lang w:eastAsia="en-GB"/>
        </w:rPr>
        <w:t xml:space="preserve"> </w:t>
      </w:r>
      <w:r w:rsidR="00E943F4" w:rsidRPr="00655AF1">
        <w:rPr>
          <w:rFonts w:asciiTheme="minorHAnsi" w:eastAsia="Times New Roman" w:hAnsiTheme="minorHAnsi" w:cs="Times New Roman"/>
          <w:szCs w:val="24"/>
          <w:lang w:eastAsia="en-GB"/>
        </w:rPr>
        <w:t xml:space="preserve">I </w:t>
      </w:r>
      <w:r w:rsidRPr="00655AF1">
        <w:rPr>
          <w:rFonts w:asciiTheme="minorHAnsi" w:eastAsia="Times New Roman" w:hAnsiTheme="minorHAnsi" w:cs="Times New Roman"/>
          <w:szCs w:val="24"/>
          <w:lang w:eastAsia="en-GB"/>
        </w:rPr>
        <w:t>initially intended</w:t>
      </w:r>
      <w:r w:rsidR="00E943F4" w:rsidRPr="00655AF1">
        <w:rPr>
          <w:rFonts w:asciiTheme="minorHAnsi" w:eastAsia="Times New Roman" w:hAnsiTheme="minorHAnsi" w:cs="Times New Roman"/>
          <w:szCs w:val="24"/>
          <w:lang w:eastAsia="en-GB"/>
        </w:rPr>
        <w:t xml:space="preserve"> to do,</w:t>
      </w:r>
      <w:r w:rsidRPr="00655AF1">
        <w:rPr>
          <w:rFonts w:asciiTheme="minorHAnsi" w:eastAsia="Times New Roman" w:hAnsiTheme="minorHAnsi" w:cs="Times New Roman"/>
          <w:szCs w:val="24"/>
          <w:lang w:eastAsia="en-GB"/>
        </w:rPr>
        <w:t xml:space="preserve"> as the participants were already being asked to complete a reflective diary as part of their EYTS training and I did not wish to confuse them or to add to their workload. The Zines were issued to every willing participant with the research question as a</w:t>
      </w:r>
      <w:r w:rsidR="00070A6E" w:rsidRPr="00655AF1">
        <w:rPr>
          <w:rFonts w:asciiTheme="minorHAnsi" w:eastAsia="Times New Roman" w:hAnsiTheme="minorHAnsi" w:cs="Times New Roman"/>
          <w:szCs w:val="24"/>
          <w:lang w:eastAsia="en-GB"/>
        </w:rPr>
        <w:t>n open-ended</w:t>
      </w:r>
      <w:r w:rsidRPr="00655AF1">
        <w:rPr>
          <w:rFonts w:asciiTheme="minorHAnsi" w:eastAsia="Times New Roman" w:hAnsiTheme="minorHAnsi" w:cs="Times New Roman"/>
          <w:szCs w:val="24"/>
          <w:lang w:eastAsia="en-GB"/>
        </w:rPr>
        <w:t xml:space="preserve"> guideline. The expectation was that the participant could use them in any way they thought best to respond to the research question</w:t>
      </w:r>
      <w:r w:rsidR="00070A6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Five participants expressed an interest in completing a Zine, which offered the opportunity for exploring practice and provision for under-threes in detail. Their personal Zines focused on the day-to-day early reading activities in practice, important or significant events and anything else that participants wished to note. The intention was to encourage printing of the Zines for </w:t>
      </w:r>
      <w:r w:rsidR="00806368" w:rsidRPr="00655AF1">
        <w:rPr>
          <w:rFonts w:asciiTheme="minorHAnsi" w:eastAsia="Times New Roman" w:hAnsiTheme="minorHAnsi" w:cs="Times New Roman"/>
          <w:szCs w:val="24"/>
          <w:lang w:eastAsia="en-GB"/>
        </w:rPr>
        <w:t xml:space="preserve">participants. </w:t>
      </w:r>
      <w:r w:rsidR="002A7832" w:rsidRPr="00655AF1">
        <w:rPr>
          <w:rFonts w:asciiTheme="minorHAnsi" w:eastAsia="Times New Roman" w:hAnsiTheme="minorHAnsi" w:cs="Times New Roman"/>
          <w:szCs w:val="24"/>
          <w:lang w:eastAsia="en-GB"/>
        </w:rPr>
        <w:t>In essence, n</w:t>
      </w:r>
      <w:r w:rsidR="00806368" w:rsidRPr="00655AF1">
        <w:rPr>
          <w:rFonts w:asciiTheme="minorHAnsi" w:eastAsia="Times New Roman" w:hAnsiTheme="minorHAnsi" w:cs="Times New Roman"/>
          <w:szCs w:val="24"/>
          <w:lang w:eastAsia="en-GB"/>
        </w:rPr>
        <w:t>one</w:t>
      </w:r>
      <w:r w:rsidRPr="00655AF1">
        <w:rPr>
          <w:rFonts w:asciiTheme="minorHAnsi" w:eastAsia="Times New Roman" w:hAnsiTheme="minorHAnsi" w:cs="Times New Roman"/>
          <w:szCs w:val="24"/>
          <w:lang w:eastAsia="en-GB"/>
        </w:rPr>
        <w:t xml:space="preserve"> of the participants</w:t>
      </w:r>
      <w:r w:rsidR="00BF1669"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actually wanted me to do this, </w:t>
      </w:r>
      <w:r w:rsidR="00806368" w:rsidRPr="00655AF1">
        <w:rPr>
          <w:rFonts w:asciiTheme="minorHAnsi" w:eastAsia="Times New Roman" w:hAnsiTheme="minorHAnsi" w:cs="Times New Roman"/>
          <w:szCs w:val="24"/>
          <w:lang w:eastAsia="en-GB"/>
        </w:rPr>
        <w:t xml:space="preserve">however, </w:t>
      </w:r>
      <w:r w:rsidRPr="00655AF1">
        <w:rPr>
          <w:rFonts w:asciiTheme="minorHAnsi" w:eastAsia="Times New Roman" w:hAnsiTheme="minorHAnsi" w:cs="Times New Roman"/>
          <w:szCs w:val="24"/>
          <w:lang w:eastAsia="en-GB"/>
        </w:rPr>
        <w:t xml:space="preserve">despite their excitement about this aspect at the beginning.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AE24FC"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initial survey consisted of a self-completion questi</w:t>
      </w:r>
      <w:r w:rsidR="00C21036" w:rsidRPr="00655AF1">
        <w:rPr>
          <w:rFonts w:asciiTheme="minorHAnsi" w:eastAsia="Times New Roman" w:hAnsiTheme="minorHAnsi" w:cs="Times New Roman"/>
          <w:szCs w:val="24"/>
          <w:lang w:eastAsia="en-GB"/>
        </w:rPr>
        <w:t>onnaire, which is deemed to be “</w:t>
      </w:r>
      <w:r w:rsidRPr="00655AF1">
        <w:rPr>
          <w:rFonts w:asciiTheme="minorHAnsi" w:eastAsia="Times New Roman" w:hAnsiTheme="minorHAnsi" w:cs="Times New Roman"/>
          <w:szCs w:val="24"/>
          <w:lang w:eastAsia="en-GB"/>
        </w:rPr>
        <w:t>an obvious method of collecting both quantitat</w:t>
      </w:r>
      <w:r w:rsidR="00C21036" w:rsidRPr="00655AF1">
        <w:rPr>
          <w:rFonts w:asciiTheme="minorHAnsi" w:eastAsia="Times New Roman" w:hAnsiTheme="minorHAnsi" w:cs="Times New Roman"/>
          <w:szCs w:val="24"/>
          <w:lang w:eastAsia="en-GB"/>
        </w:rPr>
        <w:t>ive and qualitative information”</w:t>
      </w:r>
      <w:r w:rsidRPr="00655AF1">
        <w:rPr>
          <w:rFonts w:asciiTheme="minorHAnsi" w:eastAsia="Times New Roman" w:hAnsiTheme="minorHAnsi" w:cs="Times New Roman"/>
          <w:szCs w:val="24"/>
          <w:lang w:eastAsia="en-GB"/>
        </w:rPr>
        <w:t xml:space="preserve"> by Walliman (2016</w:t>
      </w:r>
      <w:r w:rsidR="009A2FB8" w:rsidRPr="00655AF1">
        <w:rPr>
          <w:rFonts w:asciiTheme="minorHAnsi" w:eastAsia="Times New Roman" w:hAnsiTheme="minorHAnsi" w:cs="Times New Roman"/>
          <w:szCs w:val="24"/>
          <w:lang w:eastAsia="en-GB"/>
        </w:rPr>
        <w:t>, p.</w:t>
      </w:r>
      <w:r w:rsidRPr="00655AF1">
        <w:rPr>
          <w:rFonts w:asciiTheme="minorHAnsi" w:eastAsia="Times New Roman" w:hAnsiTheme="minorHAnsi" w:cs="Times New Roman"/>
          <w:szCs w:val="24"/>
          <w:lang w:eastAsia="en-GB"/>
        </w:rPr>
        <w:t xml:space="preserve"> 124)</w:t>
      </w:r>
      <w:r w:rsidR="0069707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697074" w:rsidRPr="00655AF1">
        <w:rPr>
          <w:rFonts w:asciiTheme="minorHAnsi" w:eastAsia="Times New Roman" w:hAnsiTheme="minorHAnsi" w:cs="Times New Roman"/>
          <w:szCs w:val="24"/>
          <w:lang w:eastAsia="en-GB"/>
        </w:rPr>
        <w:t xml:space="preserve">This </w:t>
      </w:r>
      <w:r w:rsidRPr="00655AF1">
        <w:rPr>
          <w:rFonts w:asciiTheme="minorHAnsi" w:eastAsia="Times New Roman" w:hAnsiTheme="minorHAnsi" w:cs="Times New Roman"/>
          <w:szCs w:val="24"/>
          <w:lang w:eastAsia="en-GB"/>
        </w:rPr>
        <w:t>coincided with my initial thoughts. The survey contained a selection of closed, open and multiple choice questions to capture and engage the participants practice, provision,</w:t>
      </w:r>
      <w:r w:rsidR="00205A49" w:rsidRPr="00655AF1">
        <w:rPr>
          <w:rFonts w:asciiTheme="minorHAnsi" w:eastAsia="Times New Roman" w:hAnsiTheme="minorHAnsi" w:cs="Times New Roman"/>
          <w:szCs w:val="24"/>
          <w:lang w:eastAsia="en-GB"/>
        </w:rPr>
        <w:t xml:space="preserve"> views and opinions. Cohen, Man</w:t>
      </w:r>
      <w:r w:rsidRPr="00655AF1">
        <w:rPr>
          <w:rFonts w:asciiTheme="minorHAnsi" w:eastAsia="Times New Roman" w:hAnsiTheme="minorHAnsi" w:cs="Times New Roman"/>
          <w:szCs w:val="24"/>
          <w:lang w:eastAsia="en-GB"/>
        </w:rPr>
        <w:t xml:space="preserve">ion and Morrison (2011) propose that </w:t>
      </w:r>
      <w:r w:rsidR="0086738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open</w:t>
      </w:r>
      <w:r w:rsidR="0086738E" w:rsidRPr="00655AF1">
        <w:rPr>
          <w:rFonts w:asciiTheme="minorHAnsi" w:eastAsia="Times New Roman" w:hAnsiTheme="minorHAnsi" w:cs="Times New Roman"/>
          <w:szCs w:val="24"/>
          <w:lang w:eastAsia="en-GB"/>
        </w:rPr>
        <w:t xml:space="preserve">-ended responses might contain </w:t>
      </w:r>
      <w:r w:rsidR="00C21036" w:rsidRPr="00655AF1">
        <w:rPr>
          <w:rFonts w:asciiTheme="minorHAnsi" w:eastAsia="Times New Roman" w:hAnsiTheme="minorHAnsi" w:cs="Times New Roman"/>
          <w:szCs w:val="24"/>
          <w:lang w:eastAsia="en-GB"/>
        </w:rPr>
        <w:t xml:space="preserve">the gems of </w:t>
      </w:r>
      <w:r w:rsidR="00697074" w:rsidRPr="00655AF1">
        <w:rPr>
          <w:rFonts w:asciiTheme="minorHAnsi" w:eastAsia="Times New Roman" w:hAnsiTheme="minorHAnsi" w:cs="Times New Roman"/>
          <w:szCs w:val="24"/>
          <w:lang w:eastAsia="en-GB"/>
        </w:rPr>
        <w:t>information”</w:t>
      </w:r>
      <w:r w:rsidR="00D33BFA" w:rsidRPr="00655AF1">
        <w:rPr>
          <w:rFonts w:asciiTheme="minorHAnsi" w:eastAsia="Times New Roman" w:hAnsiTheme="minorHAnsi" w:cs="Times New Roman"/>
          <w:szCs w:val="24"/>
          <w:lang w:eastAsia="en-GB"/>
        </w:rPr>
        <w:t xml:space="preserve"> (p, 392)</w:t>
      </w:r>
      <w:r w:rsidR="00697074" w:rsidRPr="00655AF1">
        <w:rPr>
          <w:rFonts w:asciiTheme="minorHAnsi" w:eastAsia="Times New Roman" w:hAnsiTheme="minorHAnsi" w:cs="Times New Roman"/>
          <w:szCs w:val="24"/>
          <w:lang w:eastAsia="en-GB"/>
        </w:rPr>
        <w:t>. This</w:t>
      </w:r>
      <w:r w:rsidRPr="00655AF1">
        <w:rPr>
          <w:rFonts w:asciiTheme="minorHAnsi" w:eastAsia="Times New Roman" w:hAnsiTheme="minorHAnsi" w:cs="Times New Roman"/>
          <w:szCs w:val="24"/>
          <w:lang w:eastAsia="en-GB"/>
        </w:rPr>
        <w:t xml:space="preserve"> was indeed the case in this research study, with some rich data originating from the survey.  I chose to offer the survey as a hard copy, as engagement with and access to online surveys can be problematic for busy working practitioners. </w:t>
      </w:r>
      <w:r w:rsidRPr="00655AF1">
        <w:rPr>
          <w:rFonts w:asciiTheme="minorHAnsi" w:eastAsia="Times New Roman" w:hAnsiTheme="minorHAnsi" w:cs="Times New Roman"/>
          <w:szCs w:val="24"/>
          <w:lang w:eastAsia="en-GB"/>
        </w:rPr>
        <w:lastRenderedPageBreak/>
        <w:t xml:space="preserve">Feedback from the pilot focus group suggested that access to online technology may be a challenge in some </w:t>
      </w:r>
      <w:r w:rsidR="00697074" w:rsidRPr="00655AF1">
        <w:rPr>
          <w:rFonts w:asciiTheme="minorHAnsi" w:eastAsia="Times New Roman" w:hAnsiTheme="minorHAnsi" w:cs="Times New Roman"/>
          <w:szCs w:val="24"/>
          <w:lang w:eastAsia="en-GB"/>
        </w:rPr>
        <w:t>settings. Bertram</w:t>
      </w:r>
      <w:r w:rsidRPr="00655AF1">
        <w:rPr>
          <w:rFonts w:asciiTheme="minorHAnsi" w:eastAsia="Times New Roman" w:hAnsiTheme="minorHAnsi" w:cs="Times New Roman"/>
          <w:szCs w:val="24"/>
          <w:lang w:eastAsia="en-GB"/>
        </w:rPr>
        <w:t xml:space="preserve"> et al</w:t>
      </w:r>
      <w:r w:rsidR="00697074" w:rsidRPr="00655AF1">
        <w:rPr>
          <w:rFonts w:asciiTheme="minorHAnsi" w:eastAsia="Times New Roman" w:hAnsiTheme="minorHAnsi" w:cs="Times New Roman"/>
          <w:szCs w:val="24"/>
          <w:lang w:eastAsia="en-GB"/>
        </w:rPr>
        <w:t>.</w:t>
      </w:r>
      <w:r w:rsidR="008A5ED8"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(2016) also raised the use of technology as a particular challenge and suggested that </w:t>
      </w:r>
      <w:r w:rsidR="0086738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the consequences of using such methods should be carefully considered</w:t>
      </w:r>
      <w:r w:rsidR="0086738E" w:rsidRPr="00655AF1">
        <w:rPr>
          <w:rFonts w:asciiTheme="minorHAnsi" w:eastAsia="Times New Roman" w:hAnsiTheme="minorHAnsi" w:cs="Times New Roman"/>
          <w:szCs w:val="24"/>
          <w:lang w:eastAsia="en-GB"/>
        </w:rPr>
        <w:t>”</w:t>
      </w:r>
      <w:r w:rsidR="00D33BFA" w:rsidRPr="00655AF1">
        <w:rPr>
          <w:rFonts w:asciiTheme="minorHAnsi" w:eastAsia="Times New Roman" w:hAnsiTheme="minorHAnsi" w:cs="Times New Roman"/>
          <w:szCs w:val="24"/>
          <w:lang w:eastAsia="en-GB"/>
        </w:rPr>
        <w:t xml:space="preserve"> (p. viii)</w:t>
      </w:r>
      <w:r w:rsidRPr="00655AF1">
        <w:rPr>
          <w:rFonts w:asciiTheme="minorHAnsi" w:eastAsia="Times New Roman" w:hAnsiTheme="minorHAnsi" w:cs="Times New Roman"/>
          <w:szCs w:val="24"/>
          <w:lang w:eastAsia="en-GB"/>
        </w:rPr>
        <w:t>. This proved to be the optimum method and was successful</w:t>
      </w:r>
      <w:r w:rsidR="0069707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considering the return of the hard copies. Nonetheless, these then needed to be manually uploaded onto a spreadsheet, which was very time consuming. The following table presents a sample of the survey questions asked: </w:t>
      </w:r>
    </w:p>
    <w:p w:rsidR="008D083A" w:rsidRPr="00655AF1" w:rsidRDefault="008D083A" w:rsidP="0031019D">
      <w:pPr>
        <w:spacing w:after="0" w:line="360" w:lineRule="auto"/>
        <w:jc w:val="both"/>
        <w:rPr>
          <w:rFonts w:asciiTheme="minorHAnsi" w:eastAsia="Times New Roman" w:hAnsiTheme="minorHAnsi" w:cs="Times New Roman"/>
          <w:szCs w:val="24"/>
          <w:lang w:eastAsia="en-GB"/>
        </w:rPr>
      </w:pPr>
    </w:p>
    <w:p w:rsidR="008D083A" w:rsidRPr="00655AF1" w:rsidRDefault="008D083A" w:rsidP="008D083A">
      <w:pPr>
        <w:spacing w:after="0" w:line="240" w:lineRule="auto"/>
        <w:jc w:val="both"/>
        <w:rPr>
          <w:rFonts w:asciiTheme="minorHAnsi" w:eastAsia="Times New Roman" w:hAnsiTheme="minorHAnsi" w:cs="Times New Roman"/>
          <w:szCs w:val="24"/>
          <w:lang w:eastAsia="en-GB"/>
        </w:rPr>
      </w:pPr>
    </w:p>
    <w:p w:rsidR="00510959" w:rsidRPr="00655AF1" w:rsidRDefault="00C426B5" w:rsidP="007163A0">
      <w:pPr>
        <w:pStyle w:val="Heading2"/>
        <w:rPr>
          <w:rFonts w:asciiTheme="minorHAnsi" w:eastAsia="Times New Roman" w:hAnsiTheme="minorHAnsi"/>
          <w:color w:val="auto"/>
          <w:sz w:val="24"/>
          <w:szCs w:val="24"/>
          <w:lang w:eastAsia="en-GB"/>
        </w:rPr>
      </w:pPr>
      <w:bookmarkStart w:id="96" w:name="_Toc478736971"/>
      <w:r w:rsidRPr="00655AF1">
        <w:rPr>
          <w:rFonts w:asciiTheme="minorHAnsi" w:eastAsia="Times New Roman" w:hAnsiTheme="minorHAnsi"/>
          <w:color w:val="auto"/>
          <w:sz w:val="24"/>
          <w:szCs w:val="24"/>
          <w:lang w:eastAsia="en-GB"/>
        </w:rPr>
        <w:t>F</w:t>
      </w:r>
      <w:r w:rsidR="00C73D82" w:rsidRPr="00655AF1">
        <w:rPr>
          <w:rFonts w:asciiTheme="minorHAnsi" w:eastAsia="Times New Roman" w:hAnsiTheme="minorHAnsi"/>
          <w:color w:val="auto"/>
          <w:sz w:val="24"/>
          <w:szCs w:val="24"/>
          <w:lang w:eastAsia="en-GB"/>
        </w:rPr>
        <w:t>igure 3.3</w:t>
      </w:r>
      <w:r w:rsidRPr="00655AF1">
        <w:rPr>
          <w:rFonts w:asciiTheme="minorHAnsi" w:eastAsia="Times New Roman" w:hAnsiTheme="minorHAnsi"/>
          <w:color w:val="auto"/>
          <w:sz w:val="24"/>
          <w:szCs w:val="24"/>
          <w:lang w:eastAsia="en-GB"/>
        </w:rPr>
        <w:t xml:space="preserve">: </w:t>
      </w:r>
      <w:r w:rsidR="0031019D" w:rsidRPr="00655AF1">
        <w:rPr>
          <w:rFonts w:asciiTheme="minorHAnsi" w:eastAsia="Times New Roman" w:hAnsiTheme="minorHAnsi"/>
          <w:color w:val="auto"/>
          <w:sz w:val="24"/>
          <w:szCs w:val="24"/>
          <w:lang w:eastAsia="en-GB"/>
        </w:rPr>
        <w:t xml:space="preserve">Sample </w:t>
      </w:r>
      <w:r w:rsidR="005D4D44" w:rsidRPr="00655AF1">
        <w:rPr>
          <w:rFonts w:asciiTheme="minorHAnsi" w:eastAsia="Times New Roman" w:hAnsiTheme="minorHAnsi"/>
          <w:color w:val="auto"/>
          <w:sz w:val="24"/>
          <w:szCs w:val="24"/>
          <w:lang w:eastAsia="en-GB"/>
        </w:rPr>
        <w:t>survey questions</w:t>
      </w:r>
      <w:bookmarkEnd w:id="96"/>
      <w:r w:rsidR="0003740D" w:rsidRPr="00655AF1">
        <w:rPr>
          <w:rFonts w:asciiTheme="minorHAnsi" w:eastAsia="Times New Roman" w:hAnsiTheme="minorHAnsi"/>
          <w:color w:val="auto"/>
          <w:sz w:val="24"/>
          <w:szCs w:val="24"/>
          <w:lang w:eastAsia="en-GB"/>
        </w:rPr>
        <w:t xml:space="preserve"> </w:t>
      </w:r>
    </w:p>
    <w:p w:rsidR="007163A0" w:rsidRPr="00655AF1" w:rsidRDefault="007163A0" w:rsidP="007163A0">
      <w:pPr>
        <w:spacing w:line="240" w:lineRule="auto"/>
        <w:rPr>
          <w:lang w:eastAsia="en-GB"/>
        </w:rPr>
      </w:pPr>
    </w:p>
    <w:tbl>
      <w:tblPr>
        <w:tblStyle w:val="TableGrid"/>
        <w:tblW w:w="0" w:type="auto"/>
        <w:jc w:val="center"/>
        <w:tblLook w:val="04A0" w:firstRow="1" w:lastRow="0" w:firstColumn="1" w:lastColumn="0" w:noHBand="0" w:noVBand="1"/>
      </w:tblPr>
      <w:tblGrid>
        <w:gridCol w:w="8268"/>
      </w:tblGrid>
      <w:tr w:rsidR="00655AF1" w:rsidRPr="00655AF1" w:rsidTr="0031019D">
        <w:trPr>
          <w:jc w:val="center"/>
        </w:trPr>
        <w:tc>
          <w:tcPr>
            <w:tcW w:w="8506" w:type="dxa"/>
          </w:tcPr>
          <w:p w:rsidR="0031019D" w:rsidRPr="00655AF1" w:rsidRDefault="0031019D" w:rsidP="0031019D">
            <w:pPr>
              <w:rPr>
                <w:rFonts w:asciiTheme="minorHAnsi" w:hAnsiTheme="minorHAnsi" w:cs="Arial"/>
                <w:sz w:val="22"/>
              </w:rPr>
            </w:pPr>
            <w:r w:rsidRPr="00655AF1">
              <w:rPr>
                <w:rFonts w:asciiTheme="minorHAnsi" w:eastAsia="Times New Roman" w:hAnsiTheme="minorHAnsi" w:cs="Arial"/>
                <w:sz w:val="22"/>
                <w:lang w:eastAsia="en-GB"/>
              </w:rPr>
              <w:t>How</w:t>
            </w:r>
            <w:r w:rsidRPr="00655AF1">
              <w:rPr>
                <w:rFonts w:asciiTheme="minorHAnsi" w:hAnsiTheme="minorHAnsi" w:cs="Arial"/>
                <w:sz w:val="22"/>
              </w:rPr>
              <w:t xml:space="preserve"> do you currently support very young children with early reading?   </w:t>
            </w:r>
          </w:p>
          <w:p w:rsidR="0031019D" w:rsidRPr="00655AF1" w:rsidRDefault="0031019D" w:rsidP="0031019D">
            <w:pPr>
              <w:rPr>
                <w:rFonts w:asciiTheme="minorHAnsi" w:hAnsiTheme="minorHAnsi" w:cs="Arial"/>
                <w:sz w:val="22"/>
              </w:rPr>
            </w:pPr>
            <w:r w:rsidRPr="00655AF1">
              <w:rPr>
                <w:rFonts w:asciiTheme="minorHAnsi" w:hAnsiTheme="minorHAnsi" w:cs="Arial"/>
                <w:sz w:val="22"/>
              </w:rPr>
              <w:t>Please list your strategies/activities/experiences/teaching for:</w:t>
            </w:r>
          </w:p>
          <w:p w:rsidR="0031019D" w:rsidRPr="00655AF1" w:rsidRDefault="0031019D" w:rsidP="00C3166A">
            <w:pPr>
              <w:numPr>
                <w:ilvl w:val="0"/>
                <w:numId w:val="7"/>
              </w:numPr>
              <w:contextualSpacing/>
              <w:rPr>
                <w:rFonts w:asciiTheme="minorHAnsi" w:eastAsia="Times New Roman" w:hAnsiTheme="minorHAnsi" w:cs="Arial"/>
                <w:sz w:val="22"/>
                <w:lang w:eastAsia="en-GB"/>
              </w:rPr>
            </w:pPr>
            <w:r w:rsidRPr="00655AF1">
              <w:rPr>
                <w:rFonts w:asciiTheme="minorHAnsi" w:eastAsia="Times New Roman" w:hAnsiTheme="minorHAnsi" w:cs="Arial"/>
                <w:sz w:val="22"/>
                <w:lang w:eastAsia="en-GB"/>
              </w:rPr>
              <w:t>Babies</w:t>
            </w:r>
          </w:p>
          <w:p w:rsidR="0031019D" w:rsidRPr="00655AF1" w:rsidRDefault="0031019D" w:rsidP="00C3166A">
            <w:pPr>
              <w:numPr>
                <w:ilvl w:val="0"/>
                <w:numId w:val="7"/>
              </w:numPr>
              <w:contextualSpacing/>
              <w:rPr>
                <w:rFonts w:asciiTheme="minorHAnsi" w:eastAsia="Times New Roman" w:hAnsiTheme="minorHAnsi" w:cs="Arial"/>
                <w:sz w:val="22"/>
                <w:lang w:eastAsia="en-GB"/>
              </w:rPr>
            </w:pPr>
            <w:r w:rsidRPr="00655AF1">
              <w:rPr>
                <w:rFonts w:asciiTheme="minorHAnsi" w:eastAsia="Times New Roman" w:hAnsiTheme="minorHAnsi" w:cs="Arial"/>
                <w:sz w:val="22"/>
                <w:lang w:eastAsia="en-GB"/>
              </w:rPr>
              <w:t>Toddlers</w:t>
            </w:r>
          </w:p>
          <w:p w:rsidR="0031019D" w:rsidRPr="00655AF1" w:rsidRDefault="0031019D" w:rsidP="00C3166A">
            <w:pPr>
              <w:numPr>
                <w:ilvl w:val="0"/>
                <w:numId w:val="7"/>
              </w:numPr>
              <w:contextualSpacing/>
              <w:rPr>
                <w:rFonts w:asciiTheme="minorHAnsi" w:eastAsia="Times New Roman" w:hAnsiTheme="minorHAnsi" w:cs="Arial"/>
                <w:sz w:val="22"/>
                <w:lang w:eastAsia="en-GB"/>
              </w:rPr>
            </w:pPr>
            <w:r w:rsidRPr="00655AF1">
              <w:rPr>
                <w:rFonts w:asciiTheme="minorHAnsi" w:eastAsia="Times New Roman" w:hAnsiTheme="minorHAnsi" w:cs="Arial"/>
                <w:sz w:val="22"/>
                <w:lang w:eastAsia="en-GB"/>
              </w:rPr>
              <w:t>2 year olds</w:t>
            </w:r>
          </w:p>
          <w:p w:rsidR="0031019D" w:rsidRPr="00655AF1" w:rsidRDefault="0031019D" w:rsidP="00C3166A">
            <w:pPr>
              <w:numPr>
                <w:ilvl w:val="0"/>
                <w:numId w:val="7"/>
              </w:numPr>
              <w:contextualSpacing/>
              <w:rPr>
                <w:rFonts w:asciiTheme="minorHAnsi" w:eastAsia="Times New Roman" w:hAnsiTheme="minorHAnsi" w:cs="Arial"/>
                <w:sz w:val="22"/>
                <w:lang w:eastAsia="en-GB"/>
              </w:rPr>
            </w:pPr>
            <w:r w:rsidRPr="00655AF1">
              <w:rPr>
                <w:rFonts w:asciiTheme="minorHAnsi" w:eastAsia="Times New Roman" w:hAnsiTheme="minorHAnsi" w:cs="Arial"/>
                <w:sz w:val="22"/>
                <w:lang w:eastAsia="en-GB"/>
              </w:rPr>
              <w:t xml:space="preserve">3 – 5 year olds </w:t>
            </w:r>
          </w:p>
        </w:tc>
      </w:tr>
      <w:tr w:rsidR="00655AF1" w:rsidRPr="00655AF1" w:rsidTr="0031019D">
        <w:trPr>
          <w:jc w:val="center"/>
        </w:trPr>
        <w:tc>
          <w:tcPr>
            <w:tcW w:w="8506" w:type="dxa"/>
          </w:tcPr>
          <w:p w:rsidR="0031019D" w:rsidRPr="00655AF1" w:rsidRDefault="0031019D" w:rsidP="0031019D">
            <w:pPr>
              <w:jc w:val="both"/>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What has informed these strategies/activities? How do you decide how to teach and what to teach?</w:t>
            </w:r>
          </w:p>
        </w:tc>
      </w:tr>
      <w:tr w:rsidR="00655AF1" w:rsidRPr="00655AF1" w:rsidTr="0031019D">
        <w:trPr>
          <w:jc w:val="center"/>
        </w:trPr>
        <w:tc>
          <w:tcPr>
            <w:tcW w:w="8506" w:type="dxa"/>
          </w:tcPr>
          <w:p w:rsidR="0031019D" w:rsidRPr="00655AF1" w:rsidRDefault="0031019D" w:rsidP="0031019D">
            <w:pPr>
              <w:jc w:val="both"/>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 xml:space="preserve">Have you have had any training or staff development on early reading? How has this influenced or impacted upon your current teaching in this area? </w:t>
            </w:r>
          </w:p>
          <w:p w:rsidR="0031019D" w:rsidRPr="00655AF1" w:rsidRDefault="0031019D" w:rsidP="0031019D">
            <w:pPr>
              <w:jc w:val="both"/>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 xml:space="preserve">Please provide examples. </w:t>
            </w:r>
          </w:p>
        </w:tc>
      </w:tr>
      <w:tr w:rsidR="0031019D" w:rsidRPr="00655AF1" w:rsidTr="0031019D">
        <w:trPr>
          <w:jc w:val="center"/>
        </w:trPr>
        <w:tc>
          <w:tcPr>
            <w:tcW w:w="8506" w:type="dxa"/>
          </w:tcPr>
          <w:p w:rsidR="0031019D" w:rsidRPr="00655AF1" w:rsidRDefault="0031019D" w:rsidP="0031019D">
            <w:pPr>
              <w:jc w:val="both"/>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Are there any particular challenges in teaching/supporting very young children with early reading in your setting?</w:t>
            </w:r>
          </w:p>
        </w:tc>
      </w:tr>
    </w:tbl>
    <w:p w:rsidR="008D083A" w:rsidRPr="00655AF1" w:rsidRDefault="008D083A" w:rsidP="0031019D">
      <w:pPr>
        <w:spacing w:after="0" w:line="360" w:lineRule="auto"/>
        <w:jc w:val="both"/>
        <w:rPr>
          <w:rFonts w:asciiTheme="minorHAnsi" w:eastAsia="Times New Roman" w:hAnsiTheme="minorHAnsi" w:cs="Times New Roman"/>
          <w:szCs w:val="24"/>
          <w:lang w:eastAsia="en-GB"/>
        </w:rPr>
      </w:pPr>
    </w:p>
    <w:p w:rsidR="00EE6812" w:rsidRPr="00655AF1" w:rsidRDefault="00EE6812" w:rsidP="0031019D">
      <w:pPr>
        <w:spacing w:after="0" w:line="360" w:lineRule="auto"/>
        <w:jc w:val="both"/>
        <w:rPr>
          <w:rFonts w:asciiTheme="minorHAnsi" w:eastAsia="Times New Roman" w:hAnsiTheme="minorHAnsi"/>
          <w:szCs w:val="24"/>
          <w:lang w:eastAsia="en-GB"/>
        </w:rPr>
      </w:pPr>
      <w:r w:rsidRPr="00655AF1">
        <w:rPr>
          <w:rFonts w:asciiTheme="minorHAnsi" w:eastAsia="Times New Roman" w:hAnsiTheme="minorHAnsi"/>
          <w:szCs w:val="24"/>
          <w:lang w:eastAsia="en-GB"/>
        </w:rPr>
        <w:t xml:space="preserve">The survey questions are presented in </w:t>
      </w:r>
      <w:r w:rsidR="00000F30" w:rsidRPr="00655AF1">
        <w:rPr>
          <w:rFonts w:asciiTheme="minorHAnsi" w:eastAsia="Times New Roman" w:hAnsiTheme="minorHAnsi"/>
          <w:szCs w:val="24"/>
          <w:lang w:eastAsia="en-GB"/>
        </w:rPr>
        <w:t xml:space="preserve">full in </w:t>
      </w:r>
      <w:r w:rsidRPr="00655AF1">
        <w:rPr>
          <w:rFonts w:asciiTheme="minorHAnsi" w:eastAsia="Times New Roman" w:hAnsiTheme="minorHAnsi"/>
          <w:szCs w:val="24"/>
          <w:lang w:eastAsia="en-GB"/>
        </w:rPr>
        <w:t>Appendix 0.</w:t>
      </w:r>
    </w:p>
    <w:p w:rsidR="00EE6812" w:rsidRPr="00655AF1" w:rsidRDefault="00EE6812" w:rsidP="0031019D">
      <w:pPr>
        <w:spacing w:after="0" w:line="360" w:lineRule="auto"/>
        <w:jc w:val="both"/>
        <w:rPr>
          <w:rFonts w:asciiTheme="minorHAnsi" w:eastAsia="Times New Roman" w:hAnsiTheme="minorHAnsi"/>
          <w:szCs w:val="24"/>
          <w:lang w:eastAsia="en-GB"/>
        </w:rPr>
      </w:pPr>
    </w:p>
    <w:p w:rsidR="00FC2B69"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other qualitative methods utilised were interviews and focus group workshops. Rubin and Rubin (2012) describe interviewing as </w:t>
      </w:r>
      <w:r w:rsidR="00AA6EA9"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the art of hearing data</w:t>
      </w:r>
      <w:r w:rsidR="00AA6EA9" w:rsidRPr="00655AF1">
        <w:rPr>
          <w:rFonts w:asciiTheme="minorHAnsi" w:eastAsia="Times New Roman" w:hAnsiTheme="minorHAnsi" w:cs="Times New Roman"/>
          <w:szCs w:val="24"/>
          <w:lang w:eastAsia="en-GB"/>
        </w:rPr>
        <w:t>”</w:t>
      </w:r>
      <w:r w:rsidR="00E66A1B" w:rsidRPr="00655AF1">
        <w:rPr>
          <w:rFonts w:asciiTheme="minorHAnsi" w:eastAsia="Times New Roman" w:hAnsiTheme="minorHAnsi" w:cs="Times New Roman"/>
          <w:szCs w:val="24"/>
          <w:lang w:eastAsia="en-GB"/>
        </w:rPr>
        <w:t xml:space="preserve"> (p. xv</w:t>
      </w:r>
      <w:r w:rsidR="00D33BF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which I established as an effective description. Boudah (2011) advocates that interviews are very important within the field of qualitative </w:t>
      </w:r>
      <w:r w:rsidR="0003740D" w:rsidRPr="00655AF1">
        <w:rPr>
          <w:rFonts w:asciiTheme="minorHAnsi" w:eastAsia="Times New Roman" w:hAnsiTheme="minorHAnsi" w:cs="Times New Roman"/>
          <w:szCs w:val="24"/>
          <w:lang w:eastAsia="en-GB"/>
        </w:rPr>
        <w:t>research because</w:t>
      </w:r>
      <w:r w:rsidR="007D108A" w:rsidRPr="00655AF1">
        <w:rPr>
          <w:rFonts w:asciiTheme="minorHAnsi" w:eastAsia="Times New Roman" w:hAnsiTheme="minorHAnsi" w:cs="Times New Roman"/>
          <w:szCs w:val="24"/>
          <w:lang w:eastAsia="en-GB"/>
        </w:rPr>
        <w:t xml:space="preserve"> these</w:t>
      </w:r>
      <w:r w:rsidRPr="00655AF1">
        <w:rPr>
          <w:rFonts w:asciiTheme="minorHAnsi" w:eastAsia="Times New Roman" w:hAnsiTheme="minorHAnsi" w:cs="Times New Roman"/>
          <w:szCs w:val="24"/>
          <w:lang w:eastAsia="en-GB"/>
        </w:rPr>
        <w:t xml:space="preserve"> are a useful method to investigate a particular issue in depth and to discover how individuals or groups of people think, unde</w:t>
      </w:r>
      <w:r w:rsidR="0003740D" w:rsidRPr="00655AF1">
        <w:rPr>
          <w:rFonts w:asciiTheme="minorHAnsi" w:eastAsia="Times New Roman" w:hAnsiTheme="minorHAnsi" w:cs="Times New Roman"/>
          <w:szCs w:val="24"/>
          <w:lang w:eastAsia="en-GB"/>
        </w:rPr>
        <w:t>rstand and feel about an issue. Given the aims of this study, interviews were clearly going to</w:t>
      </w:r>
      <w:r w:rsidR="00BF6E93" w:rsidRPr="00655AF1">
        <w:rPr>
          <w:rFonts w:asciiTheme="minorHAnsi" w:eastAsia="Times New Roman" w:hAnsiTheme="minorHAnsi" w:cs="Times New Roman"/>
          <w:szCs w:val="24"/>
          <w:lang w:eastAsia="en-GB"/>
        </w:rPr>
        <w:t xml:space="preserve"> be a very valuable tool as I</w:t>
      </w:r>
      <w:r w:rsidR="007D108A" w:rsidRPr="00655AF1">
        <w:rPr>
          <w:rFonts w:asciiTheme="minorHAnsi" w:eastAsia="Times New Roman" w:hAnsiTheme="minorHAnsi" w:cs="Times New Roman"/>
          <w:szCs w:val="24"/>
          <w:lang w:eastAsia="en-GB"/>
        </w:rPr>
        <w:t xml:space="preserve"> sought to understand</w:t>
      </w:r>
      <w:r w:rsidRPr="00655AF1">
        <w:rPr>
          <w:rFonts w:asciiTheme="minorHAnsi" w:eastAsia="Times New Roman" w:hAnsiTheme="minorHAnsi" w:cs="Times New Roman"/>
          <w:szCs w:val="24"/>
          <w:lang w:eastAsia="en-GB"/>
        </w:rPr>
        <w:t xml:space="preserve"> the experiences, views and beliefs of the practitioners. Similarly, Fraenkel et al</w:t>
      </w:r>
      <w:r w:rsidR="007D108A" w:rsidRPr="00655AF1">
        <w:rPr>
          <w:rFonts w:asciiTheme="minorHAnsi" w:eastAsia="Times New Roman" w:hAnsiTheme="minorHAnsi" w:cs="Times New Roman"/>
          <w:szCs w:val="24"/>
          <w:lang w:eastAsia="en-GB"/>
        </w:rPr>
        <w:t>.</w:t>
      </w:r>
      <w:r w:rsidR="008A5ED8"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(2012) also propose that interviews </w:t>
      </w:r>
      <w:r w:rsidR="002A6CA6" w:rsidRPr="00655AF1">
        <w:rPr>
          <w:rFonts w:asciiTheme="minorHAnsi" w:eastAsia="Times New Roman" w:hAnsiTheme="minorHAnsi" w:cs="Times New Roman"/>
          <w:szCs w:val="24"/>
          <w:lang w:eastAsia="en-GB"/>
        </w:rPr>
        <w:t>can be</w:t>
      </w:r>
      <w:r w:rsidRPr="00655AF1">
        <w:rPr>
          <w:rFonts w:asciiTheme="minorHAnsi" w:eastAsia="Times New Roman" w:hAnsiTheme="minorHAnsi" w:cs="Times New Roman"/>
          <w:szCs w:val="24"/>
          <w:lang w:eastAsia="en-GB"/>
        </w:rPr>
        <w:t xml:space="preserve"> used to explore </w:t>
      </w:r>
      <w:r w:rsidR="002A6CA6" w:rsidRPr="00655AF1">
        <w:rPr>
          <w:rFonts w:asciiTheme="minorHAnsi" w:eastAsia="Times New Roman" w:hAnsiTheme="minorHAnsi" w:cs="Times New Roman"/>
          <w:szCs w:val="24"/>
          <w:lang w:eastAsia="en-GB"/>
        </w:rPr>
        <w:t>participants’</w:t>
      </w:r>
      <w:r w:rsidRPr="00655AF1">
        <w:rPr>
          <w:rFonts w:asciiTheme="minorHAnsi" w:eastAsia="Times New Roman" w:hAnsiTheme="minorHAnsi" w:cs="Times New Roman"/>
          <w:szCs w:val="24"/>
          <w:lang w:eastAsia="en-GB"/>
        </w:rPr>
        <w:t xml:space="preserve"> </w:t>
      </w:r>
      <w:r w:rsidR="002A6CA6" w:rsidRPr="00655AF1">
        <w:rPr>
          <w:rFonts w:asciiTheme="minorHAnsi" w:eastAsia="Times New Roman" w:hAnsiTheme="minorHAnsi" w:cs="Times New Roman"/>
          <w:szCs w:val="24"/>
          <w:lang w:eastAsia="en-GB"/>
        </w:rPr>
        <w:t>thoughts and</w:t>
      </w:r>
      <w:r w:rsidRPr="00655AF1">
        <w:rPr>
          <w:rFonts w:asciiTheme="minorHAnsi" w:eastAsia="Times New Roman" w:hAnsiTheme="minorHAnsi" w:cs="Times New Roman"/>
          <w:szCs w:val="24"/>
          <w:lang w:eastAsia="en-GB"/>
        </w:rPr>
        <w:t xml:space="preserve"> </w:t>
      </w:r>
      <w:r w:rsidR="002A6CA6" w:rsidRPr="00655AF1">
        <w:rPr>
          <w:rFonts w:asciiTheme="minorHAnsi" w:eastAsia="Times New Roman" w:hAnsiTheme="minorHAnsi" w:cs="Times New Roman"/>
          <w:szCs w:val="24"/>
          <w:lang w:eastAsia="en-GB"/>
        </w:rPr>
        <w:t>feelings</w:t>
      </w:r>
      <w:r w:rsidRPr="00655AF1">
        <w:rPr>
          <w:rFonts w:asciiTheme="minorHAnsi" w:eastAsia="Times New Roman" w:hAnsiTheme="minorHAnsi" w:cs="Times New Roman"/>
          <w:szCs w:val="24"/>
          <w:lang w:eastAsia="en-GB"/>
        </w:rPr>
        <w:t xml:space="preserve"> about a particular situation. It is these aspects that </w:t>
      </w:r>
      <w:r w:rsidRPr="00655AF1">
        <w:rPr>
          <w:rFonts w:asciiTheme="minorHAnsi" w:eastAsia="Times New Roman" w:hAnsiTheme="minorHAnsi" w:cs="Times New Roman"/>
          <w:szCs w:val="24"/>
          <w:lang w:eastAsia="en-GB"/>
        </w:rPr>
        <w:lastRenderedPageBreak/>
        <w:t>warranted the use of interviews as a research method; practitioners using their own words as either a support or contradiction to my own perceptions of their viewpoints as advocated by Wellington (2000). I interviewed practitioners to find out what they do to support under-threes with early reading and why</w:t>
      </w:r>
      <w:r w:rsidR="001B1312" w:rsidRPr="00655AF1">
        <w:rPr>
          <w:rFonts w:asciiTheme="minorHAnsi" w:eastAsia="Times New Roman" w:hAnsiTheme="minorHAnsi" w:cs="Times New Roman"/>
          <w:szCs w:val="24"/>
          <w:lang w:eastAsia="en-GB"/>
        </w:rPr>
        <w:t>,</w:t>
      </w:r>
      <w:r w:rsidR="00B72DE6" w:rsidRPr="00655AF1">
        <w:rPr>
          <w:rFonts w:asciiTheme="minorHAnsi" w:eastAsia="Times New Roman" w:hAnsiTheme="minorHAnsi" w:cs="Times New Roman"/>
          <w:szCs w:val="24"/>
          <w:lang w:eastAsia="en-GB"/>
        </w:rPr>
        <w:t xml:space="preserve"> in order</w:t>
      </w:r>
      <w:r w:rsidRPr="00655AF1">
        <w:rPr>
          <w:rFonts w:asciiTheme="minorHAnsi" w:eastAsia="Times New Roman" w:hAnsiTheme="minorHAnsi" w:cs="Times New Roman"/>
          <w:szCs w:val="24"/>
          <w:lang w:eastAsia="en-GB"/>
        </w:rPr>
        <w:t xml:space="preserve"> to gain an insight into their views and beliefs about reading and how this influences their practice. This was also a useful method to follow on from the survey questionnaire</w:t>
      </w:r>
      <w:r w:rsidR="00B72DE6" w:rsidRPr="00655AF1">
        <w:rPr>
          <w:rFonts w:asciiTheme="minorHAnsi" w:eastAsia="Times New Roman" w:hAnsiTheme="minorHAnsi" w:cs="Times New Roman"/>
          <w:szCs w:val="24"/>
          <w:lang w:eastAsia="en-GB"/>
        </w:rPr>
        <w:t xml:space="preserve"> in order</w:t>
      </w:r>
      <w:r w:rsidRPr="00655AF1">
        <w:rPr>
          <w:rFonts w:asciiTheme="minorHAnsi" w:eastAsia="Times New Roman" w:hAnsiTheme="minorHAnsi" w:cs="Times New Roman"/>
          <w:szCs w:val="24"/>
          <w:lang w:eastAsia="en-GB"/>
        </w:rPr>
        <w:t xml:space="preserve"> to probe respondents’ answers and to clarify any vague or incomplete answers</w:t>
      </w:r>
      <w:r w:rsidR="00B72DE6" w:rsidRPr="00655AF1">
        <w:rPr>
          <w:rFonts w:asciiTheme="minorHAnsi" w:eastAsia="Times New Roman" w:hAnsiTheme="minorHAnsi" w:cs="Times New Roman"/>
          <w:szCs w:val="24"/>
          <w:lang w:eastAsia="en-GB"/>
        </w:rPr>
        <w:t xml:space="preserve"> as</w:t>
      </w:r>
      <w:r w:rsidRPr="00655AF1">
        <w:rPr>
          <w:rFonts w:asciiTheme="minorHAnsi" w:eastAsia="Times New Roman" w:hAnsiTheme="minorHAnsi" w:cs="Times New Roman"/>
          <w:szCs w:val="24"/>
          <w:lang w:eastAsia="en-GB"/>
        </w:rPr>
        <w:t xml:space="preserve"> suggested by Fraenkel et al</w:t>
      </w:r>
      <w:r w:rsidR="00B72DE6" w:rsidRPr="00655AF1">
        <w:rPr>
          <w:rFonts w:asciiTheme="minorHAnsi" w:eastAsia="Times New Roman" w:hAnsiTheme="minorHAnsi" w:cs="Times New Roman"/>
          <w:szCs w:val="24"/>
          <w:lang w:eastAsia="en-GB"/>
        </w:rPr>
        <w:t>.</w:t>
      </w:r>
      <w:r w:rsidR="008A5ED8"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(2012) and McMillan and Schumacher (2010). Given that there were many incomplete answers to what practitioners do with babies and toddlers to support early reading development, interviews and the subsequent focus group workshops offered the opportunity to delve deeper; </w:t>
      </w:r>
      <w:r w:rsidR="00B72DE6" w:rsidRPr="00655AF1">
        <w:rPr>
          <w:rFonts w:asciiTheme="minorHAnsi" w:eastAsia="Times New Roman" w:hAnsiTheme="minorHAnsi" w:cs="Times New Roman"/>
          <w:szCs w:val="24"/>
          <w:lang w:eastAsia="en-GB"/>
        </w:rPr>
        <w:t xml:space="preserve">providing </w:t>
      </w:r>
      <w:r w:rsidRPr="00655AF1">
        <w:rPr>
          <w:rFonts w:asciiTheme="minorHAnsi" w:eastAsia="Times New Roman" w:hAnsiTheme="minorHAnsi" w:cs="Times New Roman"/>
          <w:szCs w:val="24"/>
          <w:lang w:eastAsia="en-GB"/>
        </w:rPr>
        <w:t xml:space="preserve">the opportunity to investigate and explore the rationale for these lack of responses and to develop the quantitative survey responses. I utilised semi-structured interviews in this study to have some flexibility </w:t>
      </w:r>
      <w:r w:rsidR="00B72DE6" w:rsidRPr="00655AF1">
        <w:rPr>
          <w:rFonts w:asciiTheme="minorHAnsi" w:eastAsia="Times New Roman" w:hAnsiTheme="minorHAnsi" w:cs="Times New Roman"/>
          <w:szCs w:val="24"/>
          <w:lang w:eastAsia="en-GB"/>
        </w:rPr>
        <w:t xml:space="preserve">in order to be able </w:t>
      </w:r>
      <w:r w:rsidRPr="00655AF1">
        <w:rPr>
          <w:rFonts w:asciiTheme="minorHAnsi" w:eastAsia="Times New Roman" w:hAnsiTheme="minorHAnsi" w:cs="Times New Roman"/>
          <w:szCs w:val="24"/>
          <w:lang w:eastAsia="en-GB"/>
        </w:rPr>
        <w:t xml:space="preserve">to probe when </w:t>
      </w:r>
      <w:r w:rsidR="00B72DE6" w:rsidRPr="00655AF1">
        <w:rPr>
          <w:rFonts w:asciiTheme="minorHAnsi" w:eastAsia="Times New Roman" w:hAnsiTheme="minorHAnsi" w:cs="Times New Roman"/>
          <w:szCs w:val="24"/>
          <w:lang w:eastAsia="en-GB"/>
        </w:rPr>
        <w:t xml:space="preserve">it was </w:t>
      </w:r>
      <w:r w:rsidRPr="00655AF1">
        <w:rPr>
          <w:rFonts w:asciiTheme="minorHAnsi" w:eastAsia="Times New Roman" w:hAnsiTheme="minorHAnsi" w:cs="Times New Roman"/>
          <w:szCs w:val="24"/>
          <w:lang w:eastAsia="en-GB"/>
        </w:rPr>
        <w:t>necessary</w:t>
      </w:r>
      <w:r w:rsidR="00B72DE6" w:rsidRPr="00655AF1">
        <w:rPr>
          <w:rFonts w:asciiTheme="minorHAnsi" w:eastAsia="Times New Roman" w:hAnsiTheme="minorHAnsi" w:cs="Times New Roman"/>
          <w:szCs w:val="24"/>
          <w:lang w:eastAsia="en-GB"/>
        </w:rPr>
        <w:t>. This was done</w:t>
      </w:r>
      <w:r w:rsidRPr="00655AF1">
        <w:rPr>
          <w:rFonts w:asciiTheme="minorHAnsi" w:eastAsia="Times New Roman" w:hAnsiTheme="minorHAnsi" w:cs="Times New Roman"/>
          <w:szCs w:val="24"/>
          <w:lang w:eastAsia="en-GB"/>
        </w:rPr>
        <w:t xml:space="preserve"> within the framework of a planned interview format, </w:t>
      </w:r>
      <w:r w:rsidR="00B72DE6" w:rsidRPr="00655AF1">
        <w:rPr>
          <w:rFonts w:asciiTheme="minorHAnsi" w:eastAsia="Times New Roman" w:hAnsiTheme="minorHAnsi" w:cs="Times New Roman"/>
          <w:szCs w:val="24"/>
          <w:lang w:eastAsia="en-GB"/>
        </w:rPr>
        <w:t xml:space="preserve">with the aim </w:t>
      </w:r>
      <w:r w:rsidRPr="00655AF1">
        <w:rPr>
          <w:rFonts w:asciiTheme="minorHAnsi" w:eastAsia="Times New Roman" w:hAnsiTheme="minorHAnsi" w:cs="Times New Roman"/>
          <w:szCs w:val="24"/>
          <w:lang w:eastAsia="en-GB"/>
        </w:rPr>
        <w:t>to respond to the research questions. All five of the interviews were recorded using a digital recorder. Permission to record each interview had previously been obtained from each participant alongside signed consent forms issued to all participants at the beginning of the study</w:t>
      </w:r>
      <w:r w:rsidR="00B72DE6" w:rsidRPr="00655AF1">
        <w:rPr>
          <w:rFonts w:asciiTheme="minorHAnsi" w:eastAsia="Times New Roman" w:hAnsiTheme="minorHAnsi" w:cs="Times New Roman"/>
          <w:szCs w:val="24"/>
          <w:lang w:eastAsia="en-GB"/>
        </w:rPr>
        <w:t xml:space="preserve">. These </w:t>
      </w:r>
      <w:r w:rsidRPr="00655AF1">
        <w:rPr>
          <w:rFonts w:asciiTheme="minorHAnsi" w:eastAsia="Times New Roman" w:hAnsiTheme="minorHAnsi" w:cs="Times New Roman"/>
          <w:szCs w:val="24"/>
          <w:lang w:eastAsia="en-GB"/>
        </w:rPr>
        <w:t xml:space="preserve">were then resent to individual interview respondents, with guidelines on the process for data collection, storage and confidentiality. I attempted to adhere to the appropriate behaviours of interviewers advocated by Fraenkel </w:t>
      </w:r>
      <w:r w:rsidR="00B72DE6" w:rsidRPr="00655AF1">
        <w:rPr>
          <w:rFonts w:asciiTheme="minorHAnsi" w:eastAsia="Times New Roman" w:hAnsiTheme="minorHAnsi" w:cs="Times New Roman"/>
          <w:szCs w:val="24"/>
          <w:lang w:eastAsia="en-GB"/>
        </w:rPr>
        <w:t xml:space="preserve">et </w:t>
      </w:r>
      <w:r w:rsidRPr="00655AF1">
        <w:rPr>
          <w:rFonts w:asciiTheme="minorHAnsi" w:eastAsia="Times New Roman" w:hAnsiTheme="minorHAnsi" w:cs="Times New Roman"/>
          <w:szCs w:val="24"/>
          <w:lang w:eastAsia="en-GB"/>
        </w:rPr>
        <w:t>al</w:t>
      </w:r>
      <w:r w:rsidR="00B72DE6" w:rsidRPr="00655AF1">
        <w:rPr>
          <w:rFonts w:asciiTheme="minorHAnsi" w:eastAsia="Times New Roman" w:hAnsiTheme="minorHAnsi" w:cs="Times New Roman"/>
          <w:szCs w:val="24"/>
          <w:lang w:eastAsia="en-GB"/>
        </w:rPr>
        <w:t>.</w:t>
      </w:r>
      <w:r w:rsidR="008A5ED8"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(2012) when conducting the interviews; active listening, allowing participants to speak freely, make eye contact and use open body language. Whilst I acknowledged this was most appropriate, I found this to be the most difficult aspect of interviews. One interview was conducted whilst the practitioner was setting up her room for the day and thus, I was essentially following the practitioner around the room, which was not an ideal scenario. This time scale had been arranged and agreed by the practitioner and as such, I needed to accept this as the format for this particular interview. The practitioner spoke freely, but eye contact was intermittent. Another interview was interrupted by the practitioner who was upset and uncomfortable with some of the questions and their own responses</w:t>
      </w:r>
      <w:r w:rsidR="00AE24FC" w:rsidRPr="00655AF1">
        <w:rPr>
          <w:rFonts w:asciiTheme="minorHAnsi" w:eastAsia="Times New Roman" w:hAnsiTheme="minorHAnsi" w:cs="Times New Roman"/>
          <w:szCs w:val="24"/>
          <w:lang w:eastAsia="en-GB"/>
        </w:rPr>
        <w:t xml:space="preserve">, which will be discussed </w:t>
      </w:r>
      <w:r w:rsidR="00BF6E93" w:rsidRPr="00655AF1">
        <w:rPr>
          <w:rFonts w:asciiTheme="minorHAnsi" w:eastAsia="Times New Roman" w:hAnsiTheme="minorHAnsi" w:cs="Times New Roman"/>
          <w:szCs w:val="24"/>
          <w:lang w:eastAsia="en-GB"/>
        </w:rPr>
        <w:t xml:space="preserve">later in </w:t>
      </w:r>
      <w:r w:rsidR="00D50B6C" w:rsidRPr="00655AF1">
        <w:rPr>
          <w:rFonts w:asciiTheme="minorHAnsi" w:eastAsia="Times New Roman" w:hAnsiTheme="minorHAnsi" w:cs="Times New Roman"/>
          <w:szCs w:val="24"/>
          <w:lang w:eastAsia="en-GB"/>
        </w:rPr>
        <w:t>Chapter</w:t>
      </w:r>
      <w:r w:rsidR="00AE24FC" w:rsidRPr="00655AF1">
        <w:rPr>
          <w:rFonts w:asciiTheme="minorHAnsi" w:eastAsia="Times New Roman" w:hAnsiTheme="minorHAnsi" w:cs="Times New Roman"/>
          <w:szCs w:val="24"/>
          <w:lang w:eastAsia="en-GB"/>
        </w:rPr>
        <w:t xml:space="preserve"> 4</w:t>
      </w:r>
      <w:r w:rsidRPr="00655AF1">
        <w:rPr>
          <w:rFonts w:asciiTheme="minorHAnsi" w:eastAsia="Times New Roman" w:hAnsiTheme="minorHAnsi" w:cs="Times New Roman"/>
          <w:szCs w:val="24"/>
          <w:lang w:eastAsia="en-GB"/>
        </w:rPr>
        <w:t xml:space="preserve">. A subsequent interview was also interrupted on many occasions by other </w:t>
      </w:r>
      <w:r w:rsidRPr="00655AF1">
        <w:rPr>
          <w:rFonts w:asciiTheme="minorHAnsi" w:eastAsia="Times New Roman" w:hAnsiTheme="minorHAnsi" w:cs="Times New Roman"/>
          <w:szCs w:val="24"/>
          <w:lang w:eastAsia="en-GB"/>
        </w:rPr>
        <w:lastRenderedPageBreak/>
        <w:t xml:space="preserve">practitioners in the setting asking the interviewee work-related questions, which did acutely affect the flow of the conversations, thought process and responses. Consequently, there were some difficulties with conducting the interviews with busy working practitioners, as outlined above. I ensured that the needs of the participants were my first consideration and allowed the interviews to develop naturally, which then enabled me to gain a real depth of understanding from these interviews. </w:t>
      </w:r>
    </w:p>
    <w:p w:rsidR="0057105C" w:rsidRPr="00655AF1" w:rsidRDefault="0057105C"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interviews lasted between </w:t>
      </w:r>
      <w:r w:rsidR="0057105C" w:rsidRPr="00655AF1">
        <w:rPr>
          <w:rFonts w:asciiTheme="minorHAnsi" w:eastAsia="Times New Roman" w:hAnsiTheme="minorHAnsi" w:cs="Times New Roman"/>
          <w:szCs w:val="24"/>
          <w:lang w:eastAsia="en-GB"/>
        </w:rPr>
        <w:t xml:space="preserve">40 </w:t>
      </w:r>
      <w:r w:rsidRPr="00655AF1">
        <w:rPr>
          <w:rFonts w:asciiTheme="minorHAnsi" w:eastAsia="Times New Roman" w:hAnsiTheme="minorHAnsi" w:cs="Times New Roman"/>
          <w:szCs w:val="24"/>
          <w:lang w:eastAsia="en-GB"/>
        </w:rPr>
        <w:t>minutes to an hour and a half. After each interview</w:t>
      </w:r>
      <w:r w:rsidR="00B72DE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the audio was immediately transcribed and assigned a number to preserve anonymity and confidentiality. I shared the transcripts with each participant for clarification and authenticity, to ensure that what was recorded was as intended and as expected, given that Sikes </w:t>
      </w:r>
      <w:r w:rsidR="00C21036" w:rsidRPr="00655AF1">
        <w:rPr>
          <w:rFonts w:asciiTheme="minorHAnsi" w:eastAsia="Times New Roman" w:hAnsiTheme="minorHAnsi" w:cs="Times New Roman"/>
          <w:szCs w:val="24"/>
          <w:lang w:eastAsia="en-GB"/>
        </w:rPr>
        <w:t>(2010)</w:t>
      </w:r>
      <w:r w:rsidR="0086738E" w:rsidRPr="00655AF1">
        <w:rPr>
          <w:rFonts w:asciiTheme="minorHAnsi" w:eastAsia="Times New Roman" w:hAnsiTheme="minorHAnsi" w:cs="Times New Roman"/>
          <w:szCs w:val="24"/>
          <w:lang w:eastAsia="en-GB"/>
        </w:rPr>
        <w:t xml:space="preserve"> acknowledges this to be sound practice</w:t>
      </w:r>
      <w:r w:rsidRPr="00655AF1">
        <w:rPr>
          <w:rFonts w:asciiTheme="minorHAnsi" w:eastAsia="Times New Roman" w:hAnsiTheme="minorHAnsi" w:cs="Times New Roman"/>
          <w:szCs w:val="24"/>
          <w:lang w:eastAsia="en-GB"/>
        </w:rPr>
        <w:t>. Consequently, all five interview participants amended their transcripts and</w:t>
      </w:r>
      <w:r w:rsidR="00B72DE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in fact, changed some of their responses. The final agreed versions are the only version used in the research </w:t>
      </w:r>
      <w:r w:rsidR="00B72DE6" w:rsidRPr="00655AF1">
        <w:rPr>
          <w:rFonts w:asciiTheme="minorHAnsi" w:eastAsia="Times New Roman" w:hAnsiTheme="minorHAnsi" w:cs="Times New Roman"/>
          <w:szCs w:val="24"/>
          <w:lang w:eastAsia="en-GB"/>
        </w:rPr>
        <w:t>study. At</w:t>
      </w:r>
      <w:r w:rsidRPr="00655AF1">
        <w:rPr>
          <w:rFonts w:asciiTheme="minorHAnsi" w:eastAsia="Times New Roman" w:hAnsiTheme="minorHAnsi" w:cs="Times New Roman"/>
          <w:szCs w:val="24"/>
          <w:lang w:eastAsia="en-GB"/>
        </w:rPr>
        <w:t xml:space="preserve"> the request of participants</w:t>
      </w:r>
      <w:r w:rsidR="00B72DE6" w:rsidRPr="00655AF1">
        <w:rPr>
          <w:rFonts w:asciiTheme="minorHAnsi" w:eastAsia="Times New Roman" w:hAnsiTheme="minorHAnsi" w:cs="Times New Roman"/>
          <w:szCs w:val="24"/>
          <w:lang w:eastAsia="en-GB"/>
        </w:rPr>
        <w:t>,</w:t>
      </w:r>
      <w:r w:rsidR="00BF1669"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I have deleted the origi</w:t>
      </w:r>
      <w:r w:rsidR="00C426B5" w:rsidRPr="00655AF1">
        <w:rPr>
          <w:rFonts w:asciiTheme="minorHAnsi" w:eastAsia="Times New Roman" w:hAnsiTheme="minorHAnsi" w:cs="Times New Roman"/>
          <w:szCs w:val="24"/>
          <w:lang w:eastAsia="en-GB"/>
        </w:rPr>
        <w:t xml:space="preserve">nal audio recordings. Figure </w:t>
      </w:r>
      <w:r w:rsidR="008D083A" w:rsidRPr="00655AF1">
        <w:rPr>
          <w:rFonts w:asciiTheme="minorHAnsi" w:eastAsia="Times New Roman" w:hAnsiTheme="minorHAnsi" w:cs="Times New Roman"/>
          <w:szCs w:val="24"/>
          <w:lang w:eastAsia="en-GB"/>
        </w:rPr>
        <w:t>3.</w:t>
      </w:r>
      <w:r w:rsidR="00C426B5" w:rsidRPr="00655AF1">
        <w:rPr>
          <w:rFonts w:asciiTheme="minorHAnsi" w:eastAsia="Times New Roman" w:hAnsiTheme="minorHAnsi" w:cs="Times New Roman"/>
          <w:szCs w:val="24"/>
          <w:lang w:eastAsia="en-GB"/>
        </w:rPr>
        <w:t>4</w:t>
      </w:r>
      <w:r w:rsidRPr="00655AF1">
        <w:rPr>
          <w:rFonts w:asciiTheme="minorHAnsi" w:eastAsia="Times New Roman" w:hAnsiTheme="minorHAnsi" w:cs="Times New Roman"/>
          <w:szCs w:val="24"/>
          <w:lang w:eastAsia="en-GB"/>
        </w:rPr>
        <w:t xml:space="preserve"> presents a sample of the interview questions</w:t>
      </w:r>
      <w:r w:rsidR="00E730A2" w:rsidRPr="00655AF1">
        <w:rPr>
          <w:rFonts w:asciiTheme="minorHAnsi" w:eastAsia="Times New Roman" w:hAnsiTheme="minorHAnsi" w:cs="Times New Roman"/>
          <w:szCs w:val="24"/>
          <w:lang w:eastAsia="en-GB"/>
        </w:rPr>
        <w:t xml:space="preserve"> which are included in full in Appendix M</w:t>
      </w:r>
      <w:r w:rsidRPr="00655AF1">
        <w:rPr>
          <w:rFonts w:asciiTheme="minorHAnsi" w:eastAsia="Times New Roman" w:hAnsiTheme="minorHAnsi" w:cs="Times New Roman"/>
          <w:szCs w:val="24"/>
          <w:lang w:eastAsia="en-GB"/>
        </w:rPr>
        <w:t>:</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510959" w:rsidRPr="00655AF1" w:rsidRDefault="00C73D82" w:rsidP="007163A0">
      <w:pPr>
        <w:pStyle w:val="Heading2"/>
        <w:rPr>
          <w:rFonts w:asciiTheme="minorHAnsi" w:eastAsia="Times New Roman" w:hAnsiTheme="minorHAnsi"/>
          <w:color w:val="auto"/>
          <w:sz w:val="24"/>
          <w:szCs w:val="24"/>
          <w:lang w:eastAsia="en-GB"/>
        </w:rPr>
      </w:pPr>
      <w:bookmarkStart w:id="97" w:name="_Toc478736972"/>
      <w:r w:rsidRPr="00655AF1">
        <w:rPr>
          <w:rFonts w:asciiTheme="minorHAnsi" w:eastAsia="Times New Roman" w:hAnsiTheme="minorHAnsi"/>
          <w:color w:val="auto"/>
          <w:sz w:val="24"/>
          <w:szCs w:val="24"/>
          <w:lang w:eastAsia="en-GB"/>
        </w:rPr>
        <w:t>Figure 3.4</w:t>
      </w:r>
      <w:r w:rsidR="00C426B5" w:rsidRPr="00655AF1">
        <w:rPr>
          <w:rFonts w:asciiTheme="minorHAnsi" w:eastAsia="Times New Roman" w:hAnsiTheme="minorHAnsi"/>
          <w:color w:val="auto"/>
          <w:sz w:val="24"/>
          <w:szCs w:val="24"/>
          <w:lang w:eastAsia="en-GB"/>
        </w:rPr>
        <w:t>:</w:t>
      </w:r>
      <w:r w:rsidR="0031019D" w:rsidRPr="00655AF1">
        <w:rPr>
          <w:rFonts w:asciiTheme="minorHAnsi" w:eastAsia="Times New Roman" w:hAnsiTheme="minorHAnsi"/>
          <w:color w:val="auto"/>
          <w:sz w:val="24"/>
          <w:szCs w:val="24"/>
          <w:lang w:eastAsia="en-GB"/>
        </w:rPr>
        <w:t xml:space="preserve"> Sample </w:t>
      </w:r>
      <w:r w:rsidR="002857C4" w:rsidRPr="00655AF1">
        <w:rPr>
          <w:rFonts w:asciiTheme="minorHAnsi" w:eastAsia="Times New Roman" w:hAnsiTheme="minorHAnsi"/>
          <w:color w:val="auto"/>
          <w:sz w:val="24"/>
          <w:szCs w:val="24"/>
          <w:lang w:eastAsia="en-GB"/>
        </w:rPr>
        <w:t>interview questions</w:t>
      </w:r>
      <w:bookmarkEnd w:id="97"/>
    </w:p>
    <w:p w:rsidR="007163A0" w:rsidRPr="00655AF1" w:rsidRDefault="007163A0" w:rsidP="007163A0">
      <w:pPr>
        <w:spacing w:line="240" w:lineRule="auto"/>
        <w:rPr>
          <w:lang w:eastAsia="en-GB"/>
        </w:rPr>
      </w:pPr>
    </w:p>
    <w:tbl>
      <w:tblPr>
        <w:tblStyle w:val="TableGrid"/>
        <w:tblW w:w="0" w:type="auto"/>
        <w:jc w:val="center"/>
        <w:tblLook w:val="04A0" w:firstRow="1" w:lastRow="0" w:firstColumn="1" w:lastColumn="0" w:noHBand="0" w:noVBand="1"/>
      </w:tblPr>
      <w:tblGrid>
        <w:gridCol w:w="8268"/>
      </w:tblGrid>
      <w:tr w:rsidR="00655AF1" w:rsidRPr="00655AF1" w:rsidTr="0031019D">
        <w:trPr>
          <w:jc w:val="center"/>
        </w:trPr>
        <w:tc>
          <w:tcPr>
            <w:tcW w:w="8500" w:type="dxa"/>
          </w:tcPr>
          <w:p w:rsidR="0031019D" w:rsidRPr="00655AF1" w:rsidRDefault="0031019D" w:rsidP="0031019D">
            <w:pPr>
              <w:contextualSpacing/>
              <w:rPr>
                <w:rFonts w:asciiTheme="minorHAnsi" w:eastAsia="Times New Roman" w:hAnsiTheme="minorHAnsi" w:cs="Arial"/>
                <w:sz w:val="22"/>
                <w:lang w:eastAsia="en-GB"/>
              </w:rPr>
            </w:pPr>
            <w:r w:rsidRPr="00655AF1">
              <w:rPr>
                <w:rFonts w:asciiTheme="minorHAnsi" w:eastAsia="Times New Roman" w:hAnsiTheme="minorHAnsi" w:cs="Arial"/>
                <w:sz w:val="22"/>
                <w:lang w:eastAsia="en-GB"/>
              </w:rPr>
              <w:t>Can you tell me about your work with under-threes to support early reading development?</w:t>
            </w:r>
          </w:p>
        </w:tc>
      </w:tr>
      <w:tr w:rsidR="00655AF1" w:rsidRPr="00655AF1" w:rsidTr="0031019D">
        <w:trPr>
          <w:jc w:val="center"/>
        </w:trPr>
        <w:tc>
          <w:tcPr>
            <w:tcW w:w="8500" w:type="dxa"/>
          </w:tcPr>
          <w:p w:rsidR="0031019D" w:rsidRPr="00655AF1" w:rsidRDefault="0031019D" w:rsidP="0031019D">
            <w:pPr>
              <w:jc w:val="both"/>
              <w:rPr>
                <w:rFonts w:asciiTheme="minorHAnsi" w:eastAsia="Times New Roman" w:hAnsiTheme="minorHAnsi" w:cs="Times New Roman"/>
                <w:sz w:val="22"/>
                <w:lang w:eastAsia="en-GB"/>
              </w:rPr>
            </w:pPr>
            <w:r w:rsidRPr="00655AF1">
              <w:rPr>
                <w:rFonts w:asciiTheme="minorHAnsi" w:hAnsiTheme="minorHAnsi"/>
                <w:sz w:val="22"/>
              </w:rPr>
              <w:t>Can you tell me a little bit more about ….?</w:t>
            </w:r>
          </w:p>
        </w:tc>
      </w:tr>
      <w:tr w:rsidR="00655AF1" w:rsidRPr="00655AF1" w:rsidTr="0031019D">
        <w:trPr>
          <w:jc w:val="center"/>
        </w:trPr>
        <w:tc>
          <w:tcPr>
            <w:tcW w:w="8500" w:type="dxa"/>
          </w:tcPr>
          <w:p w:rsidR="0031019D" w:rsidRPr="00655AF1" w:rsidRDefault="0031019D" w:rsidP="0031019D">
            <w:pPr>
              <w:jc w:val="both"/>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How would you define early reading?</w:t>
            </w:r>
          </w:p>
        </w:tc>
      </w:tr>
      <w:tr w:rsidR="00655AF1" w:rsidRPr="00655AF1" w:rsidTr="0031019D">
        <w:trPr>
          <w:jc w:val="center"/>
        </w:trPr>
        <w:tc>
          <w:tcPr>
            <w:tcW w:w="8500" w:type="dxa"/>
          </w:tcPr>
          <w:p w:rsidR="0031019D" w:rsidRPr="00655AF1" w:rsidRDefault="0031019D" w:rsidP="0031019D">
            <w:pPr>
              <w:jc w:val="both"/>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Could you describe the environment you provide for babies, in particular to support their early reading development please?</w:t>
            </w:r>
          </w:p>
        </w:tc>
      </w:tr>
      <w:tr w:rsidR="0031019D" w:rsidRPr="00655AF1" w:rsidTr="0031019D">
        <w:trPr>
          <w:jc w:val="center"/>
        </w:trPr>
        <w:tc>
          <w:tcPr>
            <w:tcW w:w="8500" w:type="dxa"/>
          </w:tcPr>
          <w:p w:rsidR="0031019D" w:rsidRPr="00655AF1" w:rsidRDefault="0031019D" w:rsidP="0031019D">
            <w:pPr>
              <w:jc w:val="both"/>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 xml:space="preserve">How often do the children under-three see you engaged in reading activities? </w:t>
            </w:r>
          </w:p>
        </w:tc>
      </w:tr>
    </w:tbl>
    <w:p w:rsidR="00B07979" w:rsidRPr="00655AF1" w:rsidRDefault="00B07979" w:rsidP="0031019D">
      <w:pPr>
        <w:spacing w:after="0" w:line="360" w:lineRule="auto"/>
        <w:jc w:val="both"/>
        <w:rPr>
          <w:rFonts w:asciiTheme="minorHAnsi" w:eastAsia="Times New Roman" w:hAnsiTheme="minorHAnsi" w:cs="Times New Roman"/>
          <w:szCs w:val="24"/>
          <w:lang w:eastAsia="en-GB"/>
        </w:rPr>
      </w:pPr>
    </w:p>
    <w:p w:rsidR="006B00BA" w:rsidRPr="00655AF1" w:rsidRDefault="006B00BA" w:rsidP="0031019D">
      <w:pPr>
        <w:spacing w:after="0" w:line="360" w:lineRule="auto"/>
        <w:jc w:val="both"/>
        <w:rPr>
          <w:rFonts w:asciiTheme="minorHAnsi" w:eastAsia="Times New Roman" w:hAnsiTheme="minorHAnsi" w:cs="Times New Roman"/>
          <w:szCs w:val="24"/>
          <w:lang w:eastAsia="en-GB"/>
        </w:rPr>
      </w:pPr>
    </w:p>
    <w:p w:rsidR="0031019D" w:rsidRPr="00655AF1" w:rsidRDefault="00BD01B1"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A</w:t>
      </w:r>
      <w:r w:rsidR="0031019D" w:rsidRPr="00655AF1">
        <w:rPr>
          <w:rFonts w:asciiTheme="minorHAnsi" w:eastAsia="Times New Roman" w:hAnsiTheme="minorHAnsi" w:cs="Times New Roman"/>
          <w:szCs w:val="24"/>
          <w:lang w:eastAsia="en-GB"/>
        </w:rPr>
        <w:t xml:space="preserve">fter the interviews I conducted two focus group workshops with eleven volunteer participants. Focus groups are defined by Bryman (2012) as a type of group interview </w:t>
      </w:r>
      <w:r w:rsidR="0086738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used </w:t>
      </w:r>
      <w:r w:rsidR="0031019D" w:rsidRPr="00655AF1">
        <w:rPr>
          <w:rFonts w:asciiTheme="minorHAnsi" w:eastAsia="Times New Roman" w:hAnsiTheme="minorHAnsi" w:cs="Times New Roman"/>
          <w:szCs w:val="24"/>
          <w:lang w:eastAsia="en-GB"/>
        </w:rPr>
        <w:t>to develop an understanding about why people think the way they do</w:t>
      </w:r>
      <w:r w:rsidR="0086738E"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a</w:t>
      </w:r>
      <w:r w:rsidR="00BF6E93" w:rsidRPr="00655AF1">
        <w:rPr>
          <w:rFonts w:asciiTheme="minorHAnsi" w:eastAsia="Times New Roman" w:hAnsiTheme="minorHAnsi" w:cs="Times New Roman"/>
          <w:szCs w:val="24"/>
          <w:lang w:eastAsia="en-GB"/>
        </w:rPr>
        <w:t>bout a particular subject and also provide the opportunity for</w:t>
      </w:r>
      <w:r w:rsidR="0031019D" w:rsidRPr="00655AF1">
        <w:rPr>
          <w:rFonts w:asciiTheme="minorHAnsi" w:eastAsia="Times New Roman" w:hAnsiTheme="minorHAnsi" w:cs="Times New Roman"/>
          <w:szCs w:val="24"/>
          <w:lang w:eastAsia="en-GB"/>
        </w:rPr>
        <w:t xml:space="preserve"> </w:t>
      </w:r>
      <w:r w:rsidR="00BF6E93" w:rsidRPr="00655AF1">
        <w:rPr>
          <w:rFonts w:asciiTheme="minorHAnsi" w:eastAsia="Times New Roman" w:hAnsiTheme="minorHAnsi" w:cs="Times New Roman"/>
          <w:szCs w:val="24"/>
          <w:lang w:eastAsia="en-GB"/>
        </w:rPr>
        <w:t>participants to “</w:t>
      </w:r>
      <w:r w:rsidR="0031019D" w:rsidRPr="00655AF1">
        <w:rPr>
          <w:rFonts w:asciiTheme="minorHAnsi" w:eastAsia="Times New Roman" w:hAnsiTheme="minorHAnsi" w:cs="Times New Roman"/>
          <w:szCs w:val="24"/>
          <w:lang w:eastAsia="en-GB"/>
        </w:rPr>
        <w:t>bring forward ideas and opinions not foreseen by the interviewer</w:t>
      </w:r>
      <w:r w:rsidR="0086738E" w:rsidRPr="00655AF1">
        <w:rPr>
          <w:rFonts w:asciiTheme="minorHAnsi" w:eastAsia="Times New Roman" w:hAnsiTheme="minorHAnsi" w:cs="Times New Roman"/>
          <w:szCs w:val="24"/>
          <w:lang w:eastAsia="en-GB"/>
        </w:rPr>
        <w:t>”</w:t>
      </w:r>
      <w:r w:rsidR="00D33BFA" w:rsidRPr="00655AF1">
        <w:rPr>
          <w:rFonts w:asciiTheme="minorHAnsi" w:eastAsia="Times New Roman" w:hAnsiTheme="minorHAnsi" w:cs="Times New Roman"/>
          <w:szCs w:val="24"/>
          <w:lang w:eastAsia="en-GB"/>
        </w:rPr>
        <w:t xml:space="preserve"> (p. 501)</w:t>
      </w:r>
      <w:r w:rsidR="0031019D" w:rsidRPr="00655AF1">
        <w:rPr>
          <w:rFonts w:asciiTheme="minorHAnsi" w:eastAsia="Times New Roman" w:hAnsiTheme="minorHAnsi" w:cs="Times New Roman"/>
          <w:szCs w:val="24"/>
          <w:lang w:eastAsia="en-GB"/>
        </w:rPr>
        <w:t xml:space="preserve">. I decided to conduct </w:t>
      </w:r>
      <w:r w:rsidR="0031019D" w:rsidRPr="00655AF1">
        <w:rPr>
          <w:rFonts w:asciiTheme="minorHAnsi" w:eastAsia="Times New Roman" w:hAnsiTheme="minorHAnsi" w:cs="Times New Roman"/>
          <w:szCs w:val="24"/>
          <w:lang w:eastAsia="en-GB"/>
        </w:rPr>
        <w:lastRenderedPageBreak/>
        <w:t>focus group workshops as a follow</w:t>
      </w:r>
      <w:r w:rsidR="005079CA"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on from the survey and interviews to respond to the research questions. I also sought to continue with the approach of the voice and viewpoint of the participant at the heart of the data, given that Bertram et al</w:t>
      </w:r>
      <w:r w:rsidR="005079CA" w:rsidRPr="00655AF1">
        <w:rPr>
          <w:rFonts w:asciiTheme="minorHAnsi" w:eastAsia="Times New Roman" w:hAnsiTheme="minorHAnsi" w:cs="Times New Roman"/>
          <w:szCs w:val="24"/>
          <w:lang w:eastAsia="en-GB"/>
        </w:rPr>
        <w:t>.</w:t>
      </w:r>
      <w:r w:rsidR="006B00BA"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(2016) suggest that it is </w:t>
      </w:r>
      <w:r w:rsidR="006B47AF" w:rsidRPr="00655AF1">
        <w:rPr>
          <w:rFonts w:asciiTheme="minorHAnsi" w:eastAsia="Times New Roman" w:hAnsiTheme="minorHAnsi" w:cs="Times New Roman"/>
          <w:szCs w:val="24"/>
          <w:lang w:eastAsia="en-GB"/>
        </w:rPr>
        <w:t>imperative</w:t>
      </w:r>
      <w:r w:rsidR="0031019D" w:rsidRPr="00655AF1">
        <w:rPr>
          <w:rFonts w:asciiTheme="minorHAnsi" w:eastAsia="Times New Roman" w:hAnsiTheme="minorHAnsi" w:cs="Times New Roman"/>
          <w:szCs w:val="24"/>
          <w:lang w:eastAsia="en-GB"/>
        </w:rPr>
        <w:t xml:space="preserve"> to </w:t>
      </w:r>
      <w:r w:rsidR="0086738E"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aim to distribute power between all participants a</w:t>
      </w:r>
      <w:r w:rsidR="0086738E" w:rsidRPr="00655AF1">
        <w:rPr>
          <w:rFonts w:asciiTheme="minorHAnsi" w:eastAsia="Times New Roman" w:hAnsiTheme="minorHAnsi" w:cs="Times New Roman"/>
          <w:szCs w:val="24"/>
          <w:lang w:eastAsia="en-GB"/>
        </w:rPr>
        <w:t xml:space="preserve">s far as possible and in a way </w:t>
      </w:r>
      <w:r w:rsidR="0031019D" w:rsidRPr="00655AF1">
        <w:rPr>
          <w:rFonts w:asciiTheme="minorHAnsi" w:eastAsia="Times New Roman" w:hAnsiTheme="minorHAnsi" w:cs="Times New Roman"/>
          <w:szCs w:val="24"/>
          <w:lang w:eastAsia="en-GB"/>
        </w:rPr>
        <w:t>that allows all involved to actively have a voice in the research process and contribute equitably and approp</w:t>
      </w:r>
      <w:r w:rsidR="0057105C" w:rsidRPr="00655AF1">
        <w:rPr>
          <w:rFonts w:asciiTheme="minorHAnsi" w:eastAsia="Times New Roman" w:hAnsiTheme="minorHAnsi" w:cs="Times New Roman"/>
          <w:szCs w:val="24"/>
          <w:lang w:eastAsia="en-GB"/>
        </w:rPr>
        <w:t>riately to the research process”</w:t>
      </w:r>
      <w:r w:rsidR="00D33BFA" w:rsidRPr="00655AF1">
        <w:rPr>
          <w:rFonts w:asciiTheme="minorHAnsi" w:eastAsia="Times New Roman" w:hAnsiTheme="minorHAnsi" w:cs="Times New Roman"/>
          <w:szCs w:val="24"/>
          <w:lang w:eastAsia="en-GB"/>
        </w:rPr>
        <w:t xml:space="preserve"> (p. v)</w:t>
      </w:r>
      <w:r w:rsidR="0031019D" w:rsidRPr="00655AF1">
        <w:rPr>
          <w:rFonts w:asciiTheme="minorHAnsi" w:eastAsia="Times New Roman" w:hAnsiTheme="minorHAnsi" w:cs="Times New Roman"/>
          <w:szCs w:val="24"/>
          <w:lang w:eastAsia="en-GB"/>
        </w:rPr>
        <w:t>. I offered the resources of</w:t>
      </w:r>
      <w:r w:rsidR="005079CA" w:rsidRPr="00655AF1">
        <w:rPr>
          <w:rFonts w:asciiTheme="minorHAnsi" w:eastAsia="Times New Roman" w:hAnsiTheme="minorHAnsi" w:cs="Times New Roman"/>
          <w:szCs w:val="24"/>
          <w:lang w:eastAsia="en-GB"/>
        </w:rPr>
        <w:t xml:space="preserve"> a</w:t>
      </w:r>
      <w:r w:rsidR="0031019D" w:rsidRPr="00655AF1">
        <w:rPr>
          <w:rFonts w:asciiTheme="minorHAnsi" w:eastAsia="Times New Roman" w:hAnsiTheme="minorHAnsi" w:cs="Times New Roman"/>
          <w:szCs w:val="24"/>
          <w:lang w:eastAsia="en-GB"/>
        </w:rPr>
        <w:t xml:space="preserve"> flip chart paper, pens, paper, tablets and a laptop</w:t>
      </w:r>
      <w:r w:rsidR="005079CA" w:rsidRPr="00655AF1">
        <w:rPr>
          <w:rFonts w:asciiTheme="minorHAnsi" w:eastAsia="Times New Roman" w:hAnsiTheme="minorHAnsi" w:cs="Times New Roman"/>
          <w:szCs w:val="24"/>
          <w:lang w:eastAsia="en-GB"/>
        </w:rPr>
        <w:t xml:space="preserve"> </w:t>
      </w:r>
      <w:r w:rsidR="0031019D" w:rsidRPr="00655AF1">
        <w:rPr>
          <w:rFonts w:asciiTheme="minorHAnsi" w:eastAsia="Times New Roman" w:hAnsiTheme="minorHAnsi" w:cs="Times New Roman"/>
          <w:szCs w:val="24"/>
          <w:lang w:eastAsia="en-GB"/>
        </w:rPr>
        <w:t xml:space="preserve">during </w:t>
      </w:r>
      <w:r w:rsidR="00C73D82" w:rsidRPr="00655AF1">
        <w:rPr>
          <w:rFonts w:asciiTheme="minorHAnsi" w:eastAsia="Times New Roman" w:hAnsiTheme="minorHAnsi" w:cs="Times New Roman"/>
          <w:szCs w:val="24"/>
          <w:lang w:eastAsia="en-GB"/>
        </w:rPr>
        <w:t xml:space="preserve">the workshop. </w:t>
      </w:r>
      <w:r w:rsidR="0031019D" w:rsidRPr="00655AF1">
        <w:rPr>
          <w:rFonts w:asciiTheme="minorHAnsi" w:eastAsia="Times New Roman" w:hAnsiTheme="minorHAnsi" w:cs="Times New Roman"/>
          <w:szCs w:val="24"/>
          <w:lang w:eastAsia="en-GB"/>
        </w:rPr>
        <w:t xml:space="preserve">The intention of the focus group workshop was to set the scene, guided by the research questions, to agree on the time constraints and then not to be involved at all until the end of the workshop. I felt that there would be greater scope for the participants to interact with each other, yielding a collective rather than an individual view as discussed by Hyden and Bulow (2003) where the </w:t>
      </w:r>
      <w:r w:rsidR="0086738E"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participants’ rather than the researcher’s agenda can predominate</w:t>
      </w:r>
      <w:r w:rsidR="00F744F7"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(Cohen et al</w:t>
      </w:r>
      <w:r w:rsidR="005079CA"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2011</w:t>
      </w:r>
      <w:r w:rsidR="00F744F7" w:rsidRPr="00655AF1">
        <w:rPr>
          <w:rFonts w:asciiTheme="minorHAnsi" w:eastAsia="Times New Roman" w:hAnsiTheme="minorHAnsi" w:cs="Times New Roman"/>
          <w:szCs w:val="24"/>
          <w:lang w:eastAsia="en-GB"/>
        </w:rPr>
        <w:t>, p. 288</w:t>
      </w:r>
      <w:r w:rsidR="0031019D" w:rsidRPr="00655AF1">
        <w:rPr>
          <w:rFonts w:asciiTheme="minorHAnsi" w:eastAsia="Times New Roman" w:hAnsiTheme="minorHAnsi" w:cs="Times New Roman"/>
          <w:szCs w:val="24"/>
          <w:lang w:eastAsia="en-GB"/>
        </w:rPr>
        <w:t>) to gain insights that may not otherwise have arisen from either the survey or the interviews. The workshop style of recording also meant that the data was presented in the participants’ own way</w:t>
      </w:r>
      <w:r w:rsidR="005079CA"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w:t>
      </w:r>
      <w:r w:rsidR="005079CA" w:rsidRPr="00655AF1">
        <w:rPr>
          <w:rFonts w:asciiTheme="minorHAnsi" w:eastAsia="Times New Roman" w:hAnsiTheme="minorHAnsi" w:cs="Times New Roman"/>
          <w:szCs w:val="24"/>
          <w:lang w:eastAsia="en-GB"/>
        </w:rPr>
        <w:t>T</w:t>
      </w:r>
      <w:r w:rsidR="0031019D" w:rsidRPr="00655AF1">
        <w:rPr>
          <w:rFonts w:asciiTheme="minorHAnsi" w:eastAsia="Times New Roman" w:hAnsiTheme="minorHAnsi" w:cs="Times New Roman"/>
          <w:szCs w:val="24"/>
          <w:lang w:eastAsia="en-GB"/>
        </w:rPr>
        <w:t>heir own viewpoints and opinions</w:t>
      </w:r>
      <w:r w:rsidR="005079CA" w:rsidRPr="00655AF1">
        <w:rPr>
          <w:rFonts w:asciiTheme="minorHAnsi" w:eastAsia="Times New Roman" w:hAnsiTheme="minorHAnsi" w:cs="Times New Roman"/>
          <w:szCs w:val="24"/>
          <w:lang w:eastAsia="en-GB"/>
        </w:rPr>
        <w:t xml:space="preserve"> were recorded</w:t>
      </w:r>
      <w:r w:rsidR="0031019D" w:rsidRPr="00655AF1">
        <w:rPr>
          <w:rFonts w:asciiTheme="minorHAnsi" w:eastAsia="Times New Roman" w:hAnsiTheme="minorHAnsi" w:cs="Times New Roman"/>
          <w:szCs w:val="24"/>
          <w:lang w:eastAsia="en-GB"/>
        </w:rPr>
        <w:t xml:space="preserve">, with no requirement for any transcriptions from the researcher. </w:t>
      </w:r>
      <w:r w:rsidR="005079CA" w:rsidRPr="00655AF1">
        <w:rPr>
          <w:rFonts w:asciiTheme="minorHAnsi" w:eastAsia="Times New Roman" w:hAnsiTheme="minorHAnsi" w:cs="Times New Roman"/>
          <w:szCs w:val="24"/>
          <w:lang w:eastAsia="en-GB"/>
        </w:rPr>
        <w:t>T</w:t>
      </w:r>
      <w:r w:rsidR="0031019D" w:rsidRPr="00655AF1">
        <w:rPr>
          <w:rFonts w:asciiTheme="minorHAnsi" w:eastAsia="Times New Roman" w:hAnsiTheme="minorHAnsi" w:cs="Times New Roman"/>
          <w:szCs w:val="24"/>
          <w:lang w:eastAsia="en-GB"/>
        </w:rPr>
        <w:t xml:space="preserve">his </w:t>
      </w:r>
      <w:r w:rsidR="005079CA" w:rsidRPr="00655AF1">
        <w:rPr>
          <w:rFonts w:asciiTheme="minorHAnsi" w:eastAsia="Times New Roman" w:hAnsiTheme="minorHAnsi" w:cs="Times New Roman"/>
          <w:szCs w:val="24"/>
          <w:lang w:eastAsia="en-GB"/>
        </w:rPr>
        <w:t xml:space="preserve">also </w:t>
      </w:r>
      <w:r w:rsidR="0031019D" w:rsidRPr="00655AF1">
        <w:rPr>
          <w:rFonts w:asciiTheme="minorHAnsi" w:eastAsia="Times New Roman" w:hAnsiTheme="minorHAnsi" w:cs="Times New Roman"/>
          <w:szCs w:val="24"/>
          <w:lang w:eastAsia="en-GB"/>
        </w:rPr>
        <w:t>became an advantage once I had acknowledgement from eleven interested participants</w:t>
      </w:r>
      <w:r w:rsidR="005079CA" w:rsidRPr="00655AF1">
        <w:rPr>
          <w:rFonts w:asciiTheme="minorHAnsi" w:eastAsia="Times New Roman" w:hAnsiTheme="minorHAnsi" w:cs="Times New Roman"/>
          <w:szCs w:val="24"/>
          <w:lang w:eastAsia="en-GB"/>
        </w:rPr>
        <w:t xml:space="preserve"> who had not previously been involved in the interviews</w:t>
      </w:r>
      <w:r w:rsidR="0031019D" w:rsidRPr="00655AF1">
        <w:rPr>
          <w:rFonts w:asciiTheme="minorHAnsi" w:eastAsia="Times New Roman" w:hAnsiTheme="minorHAnsi" w:cs="Times New Roman"/>
          <w:szCs w:val="24"/>
          <w:lang w:eastAsia="en-GB"/>
        </w:rPr>
        <w:t xml:space="preserve"> for the sugge</w:t>
      </w:r>
      <w:r w:rsidR="00AE24FC" w:rsidRPr="00655AF1">
        <w:rPr>
          <w:rFonts w:asciiTheme="minorHAnsi" w:eastAsia="Times New Roman" w:hAnsiTheme="minorHAnsi" w:cs="Times New Roman"/>
          <w:szCs w:val="24"/>
          <w:lang w:eastAsia="en-GB"/>
        </w:rPr>
        <w:t>sted workshop dates and times,</w:t>
      </w:r>
      <w:r w:rsidR="0031019D" w:rsidRPr="00655AF1">
        <w:rPr>
          <w:rFonts w:asciiTheme="minorHAnsi" w:eastAsia="Times New Roman" w:hAnsiTheme="minorHAnsi" w:cs="Times New Roman"/>
          <w:szCs w:val="24"/>
          <w:lang w:eastAsia="en-GB"/>
        </w:rPr>
        <w:t xml:space="preserve"> therefore</w:t>
      </w:r>
      <w:r w:rsidR="005079CA"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I scheduled two focus group workshops. I also wished to take the opportunity to return to the survey data with these participants where possible, to ensure that the research questions were answered in as much detail as possible.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next section of this </w:t>
      </w:r>
      <w:r w:rsidR="00000F30"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w:t>
      </w:r>
      <w:r w:rsidR="005079CA" w:rsidRPr="00655AF1">
        <w:rPr>
          <w:rFonts w:asciiTheme="minorHAnsi" w:eastAsia="Times New Roman" w:hAnsiTheme="minorHAnsi" w:cs="Times New Roman"/>
          <w:szCs w:val="24"/>
          <w:lang w:eastAsia="en-GB"/>
        </w:rPr>
        <w:t xml:space="preserve">focuses </w:t>
      </w:r>
      <w:r w:rsidRPr="00655AF1">
        <w:rPr>
          <w:rFonts w:asciiTheme="minorHAnsi" w:eastAsia="Times New Roman" w:hAnsiTheme="minorHAnsi" w:cs="Times New Roman"/>
          <w:szCs w:val="24"/>
          <w:lang w:eastAsia="en-GB"/>
        </w:rPr>
        <w:t>upon the sequence and tools of the data analysis process.</w:t>
      </w:r>
    </w:p>
    <w:p w:rsidR="0031019D" w:rsidRPr="00655AF1" w:rsidRDefault="0031019D" w:rsidP="006B00BA">
      <w:pPr>
        <w:spacing w:after="0" w:line="24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4B0350" w:rsidP="0031019D">
      <w:pPr>
        <w:pStyle w:val="Heading2"/>
        <w:rPr>
          <w:rFonts w:asciiTheme="minorHAnsi" w:eastAsia="Times New Roman" w:hAnsiTheme="minorHAnsi"/>
          <w:color w:val="auto"/>
          <w:lang w:eastAsia="en-GB"/>
        </w:rPr>
      </w:pPr>
      <w:bookmarkStart w:id="98" w:name="_Toc459283879"/>
      <w:bookmarkStart w:id="99" w:name="_Toc478736973"/>
      <w:r w:rsidRPr="00655AF1">
        <w:rPr>
          <w:rFonts w:asciiTheme="minorHAnsi" w:eastAsia="Times New Roman" w:hAnsiTheme="minorHAnsi"/>
          <w:color w:val="auto"/>
          <w:lang w:eastAsia="en-GB"/>
        </w:rPr>
        <w:t>3.8</w:t>
      </w:r>
      <w:r w:rsidR="0031019D" w:rsidRPr="00655AF1">
        <w:rPr>
          <w:rFonts w:asciiTheme="minorHAnsi" w:eastAsia="Times New Roman" w:hAnsiTheme="minorHAnsi"/>
          <w:color w:val="auto"/>
          <w:lang w:eastAsia="en-GB"/>
        </w:rPr>
        <w:t>.</w:t>
      </w:r>
      <w:r w:rsidR="0031019D" w:rsidRPr="00655AF1">
        <w:rPr>
          <w:rFonts w:asciiTheme="minorHAnsi" w:eastAsia="Times New Roman" w:hAnsiTheme="minorHAnsi"/>
          <w:color w:val="auto"/>
          <w:lang w:eastAsia="en-GB"/>
        </w:rPr>
        <w:tab/>
        <w:t>Data Analysis</w:t>
      </w:r>
      <w:bookmarkEnd w:id="98"/>
      <w:bookmarkEnd w:id="99"/>
    </w:p>
    <w:p w:rsidR="0031019D" w:rsidRPr="00655AF1" w:rsidRDefault="0031019D" w:rsidP="0031019D">
      <w:pPr>
        <w:spacing w:after="0" w:line="240" w:lineRule="auto"/>
        <w:ind w:left="720" w:right="1088"/>
        <w:jc w:val="both"/>
        <w:rPr>
          <w:rFonts w:asciiTheme="minorHAnsi" w:eastAsia="Times New Roman" w:hAnsiTheme="minorHAnsi" w:cs="Times New Roman"/>
          <w:i/>
          <w:szCs w:val="24"/>
          <w:lang w:eastAsia="en-GB"/>
        </w:rPr>
      </w:pPr>
    </w:p>
    <w:p w:rsidR="0031019D" w:rsidRPr="00655AF1" w:rsidRDefault="0031019D" w:rsidP="0031019D">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Data analysis is the central step in qualitative research. Whatever the data are, it is their analysis that, in a decisive way, forms the outcomes of the research. </w:t>
      </w:r>
    </w:p>
    <w:p w:rsidR="0031019D" w:rsidRPr="00655AF1" w:rsidRDefault="0031019D" w:rsidP="0031019D">
      <w:pPr>
        <w:spacing w:after="0" w:line="240" w:lineRule="auto"/>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(Flick, 2014</w:t>
      </w:r>
      <w:r w:rsidR="00EF2618" w:rsidRPr="00655AF1">
        <w:rPr>
          <w:rFonts w:asciiTheme="minorHAnsi" w:eastAsia="Times New Roman" w:hAnsiTheme="minorHAnsi" w:cs="Times New Roman"/>
          <w:szCs w:val="24"/>
          <w:lang w:eastAsia="en-GB"/>
        </w:rPr>
        <w:t>, p.</w:t>
      </w:r>
      <w:r w:rsidRPr="00655AF1">
        <w:rPr>
          <w:rFonts w:asciiTheme="minorHAnsi" w:eastAsia="Times New Roman" w:hAnsiTheme="minorHAnsi" w:cs="Times New Roman"/>
          <w:szCs w:val="24"/>
          <w:lang w:eastAsia="en-GB"/>
        </w:rPr>
        <w:t xml:space="preserve"> 3)</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6D196A"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 xml:space="preserve">Given this centrality of the analysis and the complexity of </w:t>
      </w:r>
      <w:r w:rsidR="00F611DE" w:rsidRPr="00655AF1">
        <w:rPr>
          <w:rFonts w:asciiTheme="minorHAnsi" w:eastAsia="Times New Roman" w:hAnsiTheme="minorHAnsi" w:cs="Times New Roman"/>
          <w:szCs w:val="24"/>
          <w:lang w:eastAsia="en-GB"/>
        </w:rPr>
        <w:t>engaging in</w:t>
      </w:r>
      <w:r w:rsidRPr="00655AF1">
        <w:rPr>
          <w:rFonts w:asciiTheme="minorHAnsi" w:eastAsia="Times New Roman" w:hAnsiTheme="minorHAnsi" w:cs="Times New Roman"/>
          <w:szCs w:val="24"/>
          <w:lang w:eastAsia="en-GB"/>
        </w:rPr>
        <w:t xml:space="preserve"> quantitative and qualitative data analysis, the process of </w:t>
      </w:r>
      <w:r w:rsidR="002A7832" w:rsidRPr="00655AF1">
        <w:rPr>
          <w:rFonts w:asciiTheme="minorHAnsi" w:eastAsia="Times New Roman" w:hAnsiTheme="minorHAnsi" w:cs="Times New Roman"/>
          <w:szCs w:val="24"/>
          <w:lang w:eastAsia="en-GB"/>
        </w:rPr>
        <w:t xml:space="preserve">analysing </w:t>
      </w:r>
      <w:r w:rsidRPr="00655AF1">
        <w:rPr>
          <w:rFonts w:asciiTheme="minorHAnsi" w:eastAsia="Times New Roman" w:hAnsiTheme="minorHAnsi" w:cs="Times New Roman"/>
          <w:szCs w:val="24"/>
          <w:lang w:eastAsia="en-GB"/>
        </w:rPr>
        <w:t xml:space="preserve">the </w:t>
      </w:r>
      <w:r w:rsidR="006B00BA" w:rsidRPr="00655AF1">
        <w:rPr>
          <w:rFonts w:asciiTheme="minorHAnsi" w:eastAsia="Times New Roman" w:hAnsiTheme="minorHAnsi" w:cs="Times New Roman"/>
          <w:szCs w:val="24"/>
          <w:lang w:eastAsia="en-GB"/>
        </w:rPr>
        <w:t xml:space="preserve">breadth </w:t>
      </w:r>
      <w:r w:rsidRPr="00655AF1">
        <w:rPr>
          <w:rFonts w:asciiTheme="minorHAnsi" w:eastAsia="Times New Roman" w:hAnsiTheme="minorHAnsi" w:cs="Times New Roman"/>
          <w:szCs w:val="24"/>
          <w:lang w:eastAsia="en-GB"/>
        </w:rPr>
        <w:t xml:space="preserve">of collected data (Corbin and Strauss, 2008) was both continuous and reflexive. May and Perry (2014) advise that </w:t>
      </w:r>
      <w:r w:rsidR="00F744F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reflexivity is not a method, but a way of thinking</w:t>
      </w:r>
      <w:r w:rsidR="00EF2618"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or a critical ethos to support with the interpretation of the data and representation</w:t>
      </w:r>
      <w:r w:rsidR="00F744F7" w:rsidRPr="00655AF1">
        <w:rPr>
          <w:rFonts w:asciiTheme="minorHAnsi" w:eastAsia="Times New Roman" w:hAnsiTheme="minorHAnsi" w:cs="Times New Roman"/>
          <w:szCs w:val="24"/>
          <w:lang w:eastAsia="en-GB"/>
        </w:rPr>
        <w:t>”</w:t>
      </w:r>
      <w:r w:rsidR="00D33BFA" w:rsidRPr="00655AF1">
        <w:rPr>
          <w:rFonts w:asciiTheme="minorHAnsi" w:eastAsia="Times New Roman" w:hAnsiTheme="minorHAnsi" w:cs="Times New Roman"/>
          <w:szCs w:val="24"/>
          <w:lang w:eastAsia="en-GB"/>
        </w:rPr>
        <w:t xml:space="preserve"> (p. 111)</w:t>
      </w:r>
      <w:r w:rsidRPr="00655AF1">
        <w:rPr>
          <w:rFonts w:asciiTheme="minorHAnsi" w:eastAsia="Times New Roman" w:hAnsiTheme="minorHAnsi" w:cs="Times New Roman"/>
          <w:szCs w:val="24"/>
          <w:lang w:eastAsia="en-GB"/>
        </w:rPr>
        <w:t xml:space="preserve">, as a continuous characteristic of good research practice. To illustrate, the practitioners in this study reflected upon their practice and adapted their provision almost immediately, which was supplementary to the </w:t>
      </w:r>
      <w:r w:rsidR="00BF6E93" w:rsidRPr="00655AF1">
        <w:rPr>
          <w:rFonts w:asciiTheme="minorHAnsi" w:eastAsia="Times New Roman" w:hAnsiTheme="minorHAnsi" w:cs="Times New Roman"/>
          <w:szCs w:val="24"/>
          <w:lang w:eastAsia="en-GB"/>
        </w:rPr>
        <w:t>research agenda -</w:t>
      </w:r>
      <w:r w:rsidR="00C21036" w:rsidRPr="00655AF1">
        <w:rPr>
          <w:rFonts w:asciiTheme="minorHAnsi" w:eastAsia="Times New Roman" w:hAnsiTheme="minorHAnsi" w:cs="Times New Roman"/>
          <w:szCs w:val="24"/>
          <w:lang w:eastAsia="en-GB"/>
        </w:rPr>
        <w:t xml:space="preserve"> experiencing “reflexive spaces” as “</w:t>
      </w:r>
      <w:r w:rsidRPr="00655AF1">
        <w:rPr>
          <w:rFonts w:asciiTheme="minorHAnsi" w:eastAsia="Times New Roman" w:hAnsiTheme="minorHAnsi" w:cs="Times New Roman"/>
          <w:szCs w:val="24"/>
          <w:lang w:eastAsia="en-GB"/>
        </w:rPr>
        <w:t>decision-makers to consider the challenges and to rethink curr</w:t>
      </w:r>
      <w:r w:rsidR="00C21036" w:rsidRPr="00655AF1">
        <w:rPr>
          <w:rFonts w:asciiTheme="minorHAnsi" w:eastAsia="Times New Roman" w:hAnsiTheme="minorHAnsi" w:cs="Times New Roman"/>
          <w:szCs w:val="24"/>
          <w:lang w:eastAsia="en-GB"/>
        </w:rPr>
        <w:t>ent practice and preconceptions” developing “</w:t>
      </w:r>
      <w:r w:rsidRPr="00655AF1">
        <w:rPr>
          <w:rFonts w:asciiTheme="minorHAnsi" w:eastAsia="Times New Roman" w:hAnsiTheme="minorHAnsi" w:cs="Times New Roman"/>
          <w:szCs w:val="24"/>
          <w:lang w:eastAsia="en-GB"/>
        </w:rPr>
        <w:t>transf</w:t>
      </w:r>
      <w:r w:rsidR="00C21036" w:rsidRPr="00655AF1">
        <w:rPr>
          <w:rFonts w:asciiTheme="minorHAnsi" w:eastAsia="Times New Roman" w:hAnsiTheme="minorHAnsi" w:cs="Times New Roman"/>
          <w:szCs w:val="24"/>
          <w:lang w:eastAsia="en-GB"/>
        </w:rPr>
        <w:t>ormative outcomes”</w:t>
      </w:r>
      <w:r w:rsidRPr="00655AF1">
        <w:rPr>
          <w:rFonts w:asciiTheme="minorHAnsi" w:eastAsia="Times New Roman" w:hAnsiTheme="minorHAnsi" w:cs="Times New Roman"/>
          <w:szCs w:val="24"/>
          <w:lang w:eastAsia="en-GB"/>
        </w:rPr>
        <w:t>, as discussed by May and Perry (2014</w:t>
      </w:r>
      <w:r w:rsidR="00EF2618" w:rsidRPr="00655AF1">
        <w:rPr>
          <w:rFonts w:asciiTheme="minorHAnsi" w:eastAsia="Times New Roman" w:hAnsiTheme="minorHAnsi" w:cs="Times New Roman"/>
          <w:szCs w:val="24"/>
          <w:lang w:eastAsia="en-GB"/>
        </w:rPr>
        <w:t xml:space="preserve">, p. </w:t>
      </w:r>
      <w:r w:rsidRPr="00655AF1">
        <w:rPr>
          <w:rFonts w:asciiTheme="minorHAnsi" w:eastAsia="Times New Roman" w:hAnsiTheme="minorHAnsi" w:cs="Times New Roman"/>
          <w:szCs w:val="24"/>
          <w:lang w:eastAsia="en-GB"/>
        </w:rPr>
        <w:t xml:space="preserve">120) and </w:t>
      </w:r>
      <w:r w:rsidR="0029098C" w:rsidRPr="00655AF1">
        <w:rPr>
          <w:rFonts w:asciiTheme="minorHAnsi" w:eastAsia="Times New Roman" w:hAnsiTheme="minorHAnsi" w:cs="Times New Roman"/>
          <w:szCs w:val="24"/>
          <w:lang w:eastAsia="en-GB"/>
        </w:rPr>
        <w:t xml:space="preserve">Beck and </w:t>
      </w:r>
      <w:r w:rsidRPr="00655AF1">
        <w:rPr>
          <w:rFonts w:asciiTheme="minorHAnsi" w:eastAsia="Times New Roman" w:hAnsiTheme="minorHAnsi" w:cs="Times New Roman"/>
          <w:szCs w:val="24"/>
          <w:lang w:eastAsia="en-GB"/>
        </w:rPr>
        <w:t>Beck-Gernsheim (2002). Similar</w:t>
      </w:r>
      <w:r w:rsidR="00C21036" w:rsidRPr="00655AF1">
        <w:rPr>
          <w:rFonts w:asciiTheme="minorHAnsi" w:eastAsia="Times New Roman" w:hAnsiTheme="minorHAnsi" w:cs="Times New Roman"/>
          <w:szCs w:val="24"/>
          <w:lang w:eastAsia="en-GB"/>
        </w:rPr>
        <w:t>ly, the concept of research as “intellectual and moral exchange”</w:t>
      </w:r>
      <w:r w:rsidRPr="00655AF1">
        <w:rPr>
          <w:rFonts w:asciiTheme="minorHAnsi" w:eastAsia="Times New Roman" w:hAnsiTheme="minorHAnsi" w:cs="Times New Roman"/>
          <w:szCs w:val="24"/>
          <w:lang w:eastAsia="en-GB"/>
        </w:rPr>
        <w:t xml:space="preserve"> argued by Lassiter (2005) developed as practitioners shared their accounts. </w:t>
      </w:r>
    </w:p>
    <w:p w:rsidR="006D196A" w:rsidRPr="00655AF1" w:rsidRDefault="006D196A" w:rsidP="0031019D">
      <w:pPr>
        <w:spacing w:after="0" w:line="360" w:lineRule="auto"/>
        <w:jc w:val="both"/>
        <w:rPr>
          <w:rFonts w:asciiTheme="minorHAnsi" w:eastAsia="Times New Roman" w:hAnsiTheme="minorHAnsi" w:cs="Times New Roman"/>
          <w:szCs w:val="24"/>
          <w:lang w:eastAsia="en-GB"/>
        </w:rPr>
      </w:pPr>
    </w:p>
    <w:p w:rsidR="0031019D" w:rsidRPr="00655AF1" w:rsidRDefault="006B00BA"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Consequently</w:t>
      </w:r>
      <w:r w:rsidR="0031019D" w:rsidRPr="00655AF1">
        <w:rPr>
          <w:rFonts w:asciiTheme="minorHAnsi" w:eastAsia="Times New Roman" w:hAnsiTheme="minorHAnsi" w:cs="Times New Roman"/>
          <w:szCs w:val="24"/>
          <w:lang w:eastAsia="en-GB"/>
        </w:rPr>
        <w:t xml:space="preserve">, Horton Mertz (2002) argue that researchers should go </w:t>
      </w:r>
      <w:r w:rsidR="00DF046F" w:rsidRPr="00655AF1">
        <w:rPr>
          <w:rFonts w:asciiTheme="minorHAnsi" w:eastAsia="Times New Roman" w:hAnsiTheme="minorHAnsi" w:cs="Times New Roman"/>
          <w:szCs w:val="24"/>
          <w:lang w:eastAsia="en-GB"/>
        </w:rPr>
        <w:t xml:space="preserve">“beyond the limits imposed </w:t>
      </w:r>
      <w:r w:rsidR="00E44500" w:rsidRPr="00655AF1">
        <w:rPr>
          <w:rFonts w:asciiTheme="minorHAnsi" w:eastAsia="Times New Roman" w:hAnsiTheme="minorHAnsi" w:cs="Times New Roman"/>
          <w:szCs w:val="24"/>
          <w:lang w:eastAsia="en-GB"/>
        </w:rPr>
        <w:t>[</w:t>
      </w:r>
      <w:r w:rsidR="00DF046F" w:rsidRPr="00655AF1">
        <w:rPr>
          <w:rFonts w:asciiTheme="minorHAnsi" w:eastAsia="Times New Roman" w:hAnsiTheme="minorHAnsi" w:cs="Times New Roman"/>
          <w:szCs w:val="24"/>
          <w:lang w:eastAsia="en-GB"/>
        </w:rPr>
        <w:t>by others</w:t>
      </w:r>
      <w:r w:rsidR="00E44500" w:rsidRPr="00655AF1">
        <w:rPr>
          <w:rFonts w:asciiTheme="minorHAnsi" w:eastAsia="Times New Roman" w:hAnsiTheme="minorHAnsi" w:cs="Times New Roman"/>
          <w:szCs w:val="24"/>
          <w:lang w:eastAsia="en-GB"/>
        </w:rPr>
        <w:t xml:space="preserve">] </w:t>
      </w:r>
      <w:r w:rsidR="0031019D" w:rsidRPr="00655AF1">
        <w:rPr>
          <w:rFonts w:asciiTheme="minorHAnsi" w:eastAsia="Times New Roman" w:hAnsiTheme="minorHAnsi" w:cs="Times New Roman"/>
          <w:szCs w:val="24"/>
          <w:lang w:eastAsia="en-GB"/>
        </w:rPr>
        <w:t xml:space="preserve">in order to </w:t>
      </w:r>
      <w:r w:rsidR="00DF046F" w:rsidRPr="00655AF1">
        <w:rPr>
          <w:rFonts w:asciiTheme="minorHAnsi" w:eastAsia="Times New Roman" w:hAnsiTheme="minorHAnsi" w:cs="Times New Roman"/>
          <w:szCs w:val="24"/>
          <w:lang w:eastAsia="en-GB"/>
        </w:rPr>
        <w:t>develop a more in-depth way of understanding and reporting the experience” (p. 150)</w:t>
      </w:r>
      <w:r w:rsidR="0031019D" w:rsidRPr="00655AF1">
        <w:rPr>
          <w:rFonts w:asciiTheme="minorHAnsi" w:eastAsia="Times New Roman" w:hAnsiTheme="minorHAnsi" w:cs="Times New Roman"/>
          <w:szCs w:val="24"/>
          <w:lang w:eastAsia="en-GB"/>
        </w:rPr>
        <w:t>, which I believe the overall research design and variety of methods chosen sustained. Subsequently, in agreement with Newsome (2016)</w:t>
      </w:r>
      <w:r w:rsidR="00773169"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the overall process of analysis was essentially an examination of the data in order to better und</w:t>
      </w:r>
      <w:r w:rsidR="0057105C" w:rsidRPr="00655AF1">
        <w:rPr>
          <w:rFonts w:asciiTheme="minorHAnsi" w:eastAsia="Times New Roman" w:hAnsiTheme="minorHAnsi" w:cs="Times New Roman"/>
          <w:szCs w:val="24"/>
          <w:lang w:eastAsia="en-GB"/>
        </w:rPr>
        <w:t>erstand it. According to Will</w:t>
      </w:r>
      <w:r w:rsidR="00193A11" w:rsidRPr="00655AF1">
        <w:rPr>
          <w:rFonts w:asciiTheme="minorHAnsi" w:eastAsia="Times New Roman" w:hAnsiTheme="minorHAnsi" w:cs="Times New Roman"/>
          <w:szCs w:val="24"/>
          <w:lang w:eastAsia="en-GB"/>
        </w:rPr>
        <w:t>i</w:t>
      </w:r>
      <w:r w:rsidR="0031019D" w:rsidRPr="00655AF1">
        <w:rPr>
          <w:rFonts w:asciiTheme="minorHAnsi" w:eastAsia="Times New Roman" w:hAnsiTheme="minorHAnsi" w:cs="Times New Roman"/>
          <w:szCs w:val="24"/>
          <w:lang w:eastAsia="en-GB"/>
        </w:rPr>
        <w:t xml:space="preserve">g (2014) it is </w:t>
      </w:r>
      <w:r w:rsidR="00F744F7"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interpretation that is the challenge for researchers, as without interpretation it is difficult to make sense of the data</w:t>
      </w:r>
      <w:r w:rsidR="00F744F7" w:rsidRPr="00655AF1">
        <w:rPr>
          <w:rFonts w:asciiTheme="minorHAnsi" w:eastAsia="Times New Roman" w:hAnsiTheme="minorHAnsi" w:cs="Times New Roman"/>
          <w:szCs w:val="24"/>
          <w:lang w:eastAsia="en-GB"/>
        </w:rPr>
        <w:t>”</w:t>
      </w:r>
      <w:r w:rsidR="00D33BFA" w:rsidRPr="00655AF1">
        <w:rPr>
          <w:rFonts w:asciiTheme="minorHAnsi" w:eastAsia="Times New Roman" w:hAnsiTheme="minorHAnsi" w:cs="Times New Roman"/>
          <w:szCs w:val="24"/>
          <w:lang w:eastAsia="en-GB"/>
        </w:rPr>
        <w:t xml:space="preserve"> (p. 136)</w:t>
      </w:r>
      <w:r w:rsidR="0031019D" w:rsidRPr="00655AF1">
        <w:rPr>
          <w:rFonts w:asciiTheme="minorHAnsi" w:eastAsia="Times New Roman" w:hAnsiTheme="minorHAnsi" w:cs="Times New Roman"/>
          <w:szCs w:val="24"/>
          <w:lang w:eastAsia="en-GB"/>
        </w:rPr>
        <w:t xml:space="preserve">. As the intention was to find out about the </w:t>
      </w:r>
      <w:r w:rsidR="00773169" w:rsidRPr="00655AF1">
        <w:rPr>
          <w:rFonts w:asciiTheme="minorHAnsi" w:eastAsia="Times New Roman" w:hAnsiTheme="minorHAnsi" w:cs="Times New Roman"/>
          <w:szCs w:val="24"/>
          <w:lang w:eastAsia="en-GB"/>
        </w:rPr>
        <w:t>practitioners’</w:t>
      </w:r>
      <w:r w:rsidR="0031019D" w:rsidRPr="00655AF1">
        <w:rPr>
          <w:rFonts w:asciiTheme="minorHAnsi" w:eastAsia="Times New Roman" w:hAnsiTheme="minorHAnsi" w:cs="Times New Roman"/>
          <w:szCs w:val="24"/>
          <w:lang w:eastAsia="en-GB"/>
        </w:rPr>
        <w:t xml:space="preserve"> experiences, their views and beliefs about early reading</w:t>
      </w:r>
      <w:r w:rsidR="00773169" w:rsidRPr="00655AF1">
        <w:rPr>
          <w:rFonts w:asciiTheme="minorHAnsi" w:eastAsia="Times New Roman" w:hAnsiTheme="minorHAnsi" w:cs="Times New Roman"/>
          <w:szCs w:val="24"/>
          <w:lang w:eastAsia="en-GB"/>
        </w:rPr>
        <w:t xml:space="preserve"> and</w:t>
      </w:r>
      <w:r w:rsidR="0031019D" w:rsidRPr="00655AF1">
        <w:rPr>
          <w:rFonts w:asciiTheme="minorHAnsi" w:eastAsia="Times New Roman" w:hAnsiTheme="minorHAnsi" w:cs="Times New Roman"/>
          <w:szCs w:val="24"/>
          <w:lang w:eastAsia="en-GB"/>
        </w:rPr>
        <w:t xml:space="preserve"> their practice and provision for under-threes, it was necessary to make the data meaningful; to make connections and to ask questions. During the analysis stage of the research journey, I displayed some key questions</w:t>
      </w:r>
      <w:r w:rsidR="00773169" w:rsidRPr="00655AF1">
        <w:rPr>
          <w:rFonts w:asciiTheme="minorHAnsi" w:eastAsia="Times New Roman" w:hAnsiTheme="minorHAnsi" w:cs="Times New Roman"/>
          <w:szCs w:val="24"/>
          <w:lang w:eastAsia="en-GB"/>
        </w:rPr>
        <w:t xml:space="preserve"> that were</w:t>
      </w:r>
      <w:r w:rsidR="0031019D" w:rsidRPr="00655AF1">
        <w:rPr>
          <w:rFonts w:asciiTheme="minorHAnsi" w:eastAsia="Times New Roman" w:hAnsiTheme="minorHAnsi" w:cs="Times New Roman"/>
          <w:szCs w:val="24"/>
          <w:lang w:eastAsia="en-GB"/>
        </w:rPr>
        <w:t xml:space="preserve"> visible to me at all times, </w:t>
      </w:r>
      <w:r w:rsidR="00773169" w:rsidRPr="00655AF1">
        <w:rPr>
          <w:rFonts w:asciiTheme="minorHAnsi" w:eastAsia="Times New Roman" w:hAnsiTheme="minorHAnsi" w:cs="Times New Roman"/>
          <w:szCs w:val="24"/>
          <w:lang w:eastAsia="en-GB"/>
        </w:rPr>
        <w:t xml:space="preserve">in order </w:t>
      </w:r>
      <w:r w:rsidR="0031019D" w:rsidRPr="00655AF1">
        <w:rPr>
          <w:rFonts w:asciiTheme="minorHAnsi" w:eastAsia="Times New Roman" w:hAnsiTheme="minorHAnsi" w:cs="Times New Roman"/>
          <w:szCs w:val="24"/>
          <w:lang w:eastAsia="en-GB"/>
        </w:rPr>
        <w:t>to support with the analysis and interpretation of the data:</w:t>
      </w:r>
    </w:p>
    <w:p w:rsidR="00BF6E93" w:rsidRPr="00655AF1" w:rsidRDefault="00BF6E93"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BF6E93">
      <w:pPr>
        <w:spacing w:after="0" w:line="240" w:lineRule="auto"/>
        <w:ind w:firstLine="720"/>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What are the practitioners doing? What does this mean?</w:t>
      </w:r>
    </w:p>
    <w:p w:rsidR="0031019D" w:rsidRPr="00655AF1" w:rsidRDefault="0031019D" w:rsidP="00BF6E93">
      <w:pPr>
        <w:spacing w:after="0" w:line="240" w:lineRule="auto"/>
        <w:ind w:firstLine="720"/>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What are they trying to accomplish? How do they do this?</w:t>
      </w:r>
    </w:p>
    <w:p w:rsidR="0031019D" w:rsidRPr="00655AF1" w:rsidRDefault="0031019D" w:rsidP="00BF6E93">
      <w:pPr>
        <w:spacing w:after="0" w:line="240" w:lineRule="auto"/>
        <w:ind w:firstLine="720"/>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What assumptions are they making? What assumptions am I making?</w:t>
      </w:r>
    </w:p>
    <w:p w:rsidR="0031019D" w:rsidRPr="00655AF1" w:rsidRDefault="0031019D" w:rsidP="00BF6E93">
      <w:pPr>
        <w:spacing w:after="0" w:line="240" w:lineRule="auto"/>
        <w:ind w:firstLine="720"/>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What is this saying to me? What do I see going on here?</w:t>
      </w:r>
    </w:p>
    <w:p w:rsidR="0031019D" w:rsidRPr="00655AF1" w:rsidRDefault="0031019D" w:rsidP="00BF6E93">
      <w:pPr>
        <w:spacing w:after="0" w:line="240" w:lineRule="auto"/>
        <w:ind w:firstLine="720"/>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What is this an example of? What is happening here?</w:t>
      </w:r>
    </w:p>
    <w:p w:rsidR="00D33BFA" w:rsidRPr="00655AF1" w:rsidRDefault="0031019D" w:rsidP="00BF6E93">
      <w:pPr>
        <w:spacing w:after="0" w:line="240" w:lineRule="auto"/>
        <w:ind w:firstLine="720"/>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What is trying to be conveyed?</w:t>
      </w:r>
      <w:r w:rsidR="002A7832" w:rsidRPr="00655AF1">
        <w:rPr>
          <w:rFonts w:asciiTheme="minorHAnsi" w:eastAsia="Times New Roman" w:hAnsiTheme="minorHAnsi" w:cs="Times New Roman"/>
          <w:szCs w:val="24"/>
          <w:lang w:eastAsia="en-GB"/>
        </w:rPr>
        <w:t xml:space="preserve"> What is missing?</w:t>
      </w:r>
    </w:p>
    <w:p w:rsidR="0031019D" w:rsidRPr="00655AF1" w:rsidRDefault="0031019D" w:rsidP="00BF6E93">
      <w:pPr>
        <w:spacing w:after="0" w:line="240" w:lineRule="auto"/>
        <w:ind w:firstLine="720"/>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What did I learn from these notes?</w:t>
      </w:r>
    </w:p>
    <w:p w:rsidR="0031019D" w:rsidRPr="00655AF1" w:rsidRDefault="0031019D" w:rsidP="00BF6E93">
      <w:pPr>
        <w:spacing w:after="0" w:line="240" w:lineRule="auto"/>
        <w:ind w:firstLine="720"/>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Why did I include them?</w:t>
      </w:r>
    </w:p>
    <w:p w:rsidR="0031019D" w:rsidRPr="00655AF1" w:rsidRDefault="0031019D" w:rsidP="00BF6E93">
      <w:pPr>
        <w:spacing w:after="0" w:line="240" w:lineRule="auto"/>
        <w:ind w:firstLine="720"/>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What strikes me? </w:t>
      </w:r>
    </w:p>
    <w:p w:rsidR="00D33BFA" w:rsidRPr="00655AF1" w:rsidRDefault="00BF6E93" w:rsidP="00D33BFA">
      <w:pPr>
        <w:spacing w:after="0" w:line="240" w:lineRule="auto"/>
        <w:ind w:left="2880" w:firstLine="720"/>
        <w:jc w:val="center"/>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(Cresswell, </w:t>
      </w:r>
      <w:r w:rsidR="00D33BFA" w:rsidRPr="00655AF1">
        <w:rPr>
          <w:rFonts w:asciiTheme="minorHAnsi" w:eastAsia="Times New Roman" w:hAnsiTheme="minorHAnsi" w:cs="Times New Roman"/>
          <w:szCs w:val="24"/>
          <w:lang w:eastAsia="en-GB"/>
        </w:rPr>
        <w:t>2007, p. 153)</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BF6E93" w:rsidRPr="00655AF1" w:rsidRDefault="00BF6E93" w:rsidP="0031019D">
      <w:pPr>
        <w:spacing w:after="0" w:line="360" w:lineRule="auto"/>
        <w:jc w:val="both"/>
        <w:rPr>
          <w:rFonts w:asciiTheme="minorHAnsi" w:eastAsia="Times New Roman" w:hAnsiTheme="minorHAnsi" w:cs="Times New Roman"/>
          <w:szCs w:val="24"/>
          <w:lang w:eastAsia="en-GB"/>
        </w:rPr>
      </w:pPr>
    </w:p>
    <w:p w:rsidR="00C05FE8"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These questions were based on Cresswell’s (2007) suggestions for data interpretation. Early analysis after the initial survey presented a challenge with some key unexplained gaps in the survey data, which were later addressed with further data from the interviews, focus group workshops and Zines. At various points in this research project, I felt overwhelmed with the volume of data generated</w:t>
      </w:r>
      <w:r w:rsidR="002857C4" w:rsidRPr="00655AF1">
        <w:rPr>
          <w:rFonts w:asciiTheme="minorHAnsi" w:eastAsia="Times New Roman" w:hAnsiTheme="minorHAnsi" w:cs="Times New Roman"/>
          <w:szCs w:val="24"/>
          <w:lang w:eastAsia="en-GB"/>
        </w:rPr>
        <w:t xml:space="preserve"> and </w:t>
      </w:r>
      <w:r w:rsidRPr="00655AF1">
        <w:rPr>
          <w:rFonts w:asciiTheme="minorHAnsi" w:eastAsia="Times New Roman" w:hAnsiTheme="minorHAnsi" w:cs="Times New Roman"/>
          <w:szCs w:val="24"/>
          <w:lang w:eastAsia="en-GB"/>
        </w:rPr>
        <w:t xml:space="preserve">drawing out key themes and issues and constructing the analysis </w:t>
      </w:r>
      <w:r w:rsidR="00C05FE8" w:rsidRPr="00655AF1">
        <w:rPr>
          <w:rFonts w:asciiTheme="minorHAnsi" w:eastAsia="Times New Roman" w:hAnsiTheme="minorHAnsi" w:cs="Times New Roman"/>
          <w:szCs w:val="24"/>
          <w:lang w:eastAsia="en-GB"/>
        </w:rPr>
        <w:t xml:space="preserve">has been an arduous task. </w:t>
      </w:r>
    </w:p>
    <w:p w:rsidR="00C05FE8" w:rsidRPr="00655AF1" w:rsidRDefault="00C05FE8" w:rsidP="0031019D">
      <w:pPr>
        <w:spacing w:after="0" w:line="360" w:lineRule="auto"/>
        <w:jc w:val="both"/>
        <w:rPr>
          <w:rFonts w:asciiTheme="minorHAnsi" w:eastAsia="Times New Roman" w:hAnsiTheme="minorHAnsi" w:cs="Times New Roman"/>
          <w:szCs w:val="24"/>
          <w:lang w:eastAsia="en-GB"/>
        </w:rPr>
      </w:pPr>
    </w:p>
    <w:p w:rsidR="0031019D" w:rsidRPr="00655AF1" w:rsidRDefault="00C05FE8"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I</w:t>
      </w:r>
      <w:r w:rsidR="0031019D" w:rsidRPr="00655AF1">
        <w:rPr>
          <w:rFonts w:asciiTheme="minorHAnsi" w:eastAsia="Times New Roman" w:hAnsiTheme="minorHAnsi" w:cs="Times New Roman"/>
          <w:szCs w:val="24"/>
          <w:lang w:eastAsia="en-GB"/>
        </w:rPr>
        <w:t xml:space="preserve"> grouped and examined</w:t>
      </w:r>
      <w:r w:rsidRPr="00655AF1">
        <w:rPr>
          <w:rFonts w:asciiTheme="minorHAnsi" w:eastAsia="Times New Roman" w:hAnsiTheme="minorHAnsi" w:cs="Times New Roman"/>
          <w:szCs w:val="24"/>
          <w:lang w:eastAsia="en-GB"/>
        </w:rPr>
        <w:t xml:space="preserve"> each data set as soon as I</w:t>
      </w:r>
      <w:r w:rsidR="0031019D" w:rsidRPr="00655AF1">
        <w:rPr>
          <w:rFonts w:asciiTheme="minorHAnsi" w:eastAsia="Times New Roman" w:hAnsiTheme="minorHAnsi" w:cs="Times New Roman"/>
          <w:szCs w:val="24"/>
          <w:lang w:eastAsia="en-GB"/>
        </w:rPr>
        <w:t xml:space="preserve"> received </w:t>
      </w:r>
      <w:r w:rsidR="002857C4" w:rsidRPr="00655AF1">
        <w:rPr>
          <w:rFonts w:asciiTheme="minorHAnsi" w:eastAsia="Times New Roman" w:hAnsiTheme="minorHAnsi" w:cs="Times New Roman"/>
          <w:szCs w:val="24"/>
          <w:lang w:eastAsia="en-GB"/>
        </w:rPr>
        <w:t xml:space="preserve">its </w:t>
      </w:r>
      <w:r w:rsidR="0031019D" w:rsidRPr="00655AF1">
        <w:rPr>
          <w:rFonts w:asciiTheme="minorHAnsi" w:eastAsia="Times New Roman" w:hAnsiTheme="minorHAnsi" w:cs="Times New Roman"/>
          <w:szCs w:val="24"/>
          <w:lang w:eastAsia="en-GB"/>
        </w:rPr>
        <w:t>sources</w:t>
      </w:r>
      <w:r w:rsidRPr="00655AF1">
        <w:rPr>
          <w:rFonts w:asciiTheme="minorHAnsi" w:eastAsia="Times New Roman" w:hAnsiTheme="minorHAnsi" w:cs="Times New Roman"/>
          <w:szCs w:val="24"/>
          <w:lang w:eastAsia="en-GB"/>
        </w:rPr>
        <w:t>. I utilised</w:t>
      </w:r>
      <w:r w:rsidR="0031019D" w:rsidRPr="00655AF1">
        <w:rPr>
          <w:rFonts w:asciiTheme="minorHAnsi" w:eastAsia="Times New Roman" w:hAnsiTheme="minorHAnsi" w:cs="Times New Roman"/>
          <w:szCs w:val="24"/>
          <w:lang w:eastAsia="en-GB"/>
        </w:rPr>
        <w:t xml:space="preserve"> </w:t>
      </w:r>
      <w:r w:rsidR="00B464B8"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computer assisted qualitative data analysis (CAQDAS)</w:t>
      </w:r>
      <w:r w:rsidR="00B464B8" w:rsidRPr="00655AF1">
        <w:rPr>
          <w:rFonts w:asciiTheme="minorHAnsi" w:eastAsia="Times New Roman" w:hAnsiTheme="minorHAnsi" w:cs="Times New Roman"/>
          <w:szCs w:val="24"/>
          <w:lang w:eastAsia="en-GB"/>
        </w:rPr>
        <w:t>” (Welsh, 2002, p. 2)</w:t>
      </w:r>
      <w:r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as Welsh (2002) proposed that </w:t>
      </w:r>
      <w:r w:rsidR="00F744F7"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this serves to facilitate an accurate and transparent data analysis process, whilst also providing a quick and simple way of counting who said what and when, which in turn may provide a reliable, general picture of the data</w:t>
      </w:r>
      <w:r w:rsidR="00F744F7" w:rsidRPr="00655AF1">
        <w:rPr>
          <w:rFonts w:asciiTheme="minorHAnsi" w:eastAsia="Times New Roman" w:hAnsiTheme="minorHAnsi" w:cs="Times New Roman"/>
          <w:szCs w:val="24"/>
          <w:lang w:eastAsia="en-GB"/>
        </w:rPr>
        <w:t>”</w:t>
      </w:r>
      <w:r w:rsidR="00256EC9" w:rsidRPr="00655AF1">
        <w:rPr>
          <w:rFonts w:asciiTheme="minorHAnsi" w:eastAsia="Times New Roman" w:hAnsiTheme="minorHAnsi" w:cs="Times New Roman"/>
          <w:szCs w:val="24"/>
          <w:lang w:eastAsia="en-GB"/>
        </w:rPr>
        <w:t xml:space="preserve"> (p. 3</w:t>
      </w:r>
      <w:r w:rsidR="00D33BFA" w:rsidRPr="00655AF1">
        <w:rPr>
          <w:rFonts w:asciiTheme="minorHAnsi" w:eastAsia="Times New Roman" w:hAnsiTheme="minorHAnsi" w:cs="Times New Roman"/>
          <w:szCs w:val="24"/>
          <w:lang w:eastAsia="en-GB"/>
        </w:rPr>
        <w:t>)</w:t>
      </w:r>
      <w:r w:rsidR="00F61792" w:rsidRPr="00655AF1">
        <w:rPr>
          <w:rFonts w:asciiTheme="minorHAnsi" w:eastAsia="Times New Roman" w:hAnsiTheme="minorHAnsi" w:cs="Times New Roman"/>
          <w:szCs w:val="24"/>
          <w:lang w:eastAsia="en-GB"/>
        </w:rPr>
        <w:t xml:space="preserve">. </w:t>
      </w:r>
      <w:r w:rsidR="0031019D" w:rsidRPr="00655AF1">
        <w:rPr>
          <w:rFonts w:asciiTheme="minorHAnsi" w:eastAsia="Times New Roman" w:hAnsiTheme="minorHAnsi" w:cs="Times New Roman"/>
          <w:szCs w:val="24"/>
          <w:lang w:eastAsia="en-GB"/>
        </w:rPr>
        <w:t>The</w:t>
      </w:r>
      <w:r w:rsidR="0039370B" w:rsidRPr="00655AF1">
        <w:rPr>
          <w:rFonts w:asciiTheme="minorHAnsi" w:eastAsia="Times New Roman" w:hAnsiTheme="minorHAnsi" w:cs="Times New Roman"/>
          <w:szCs w:val="24"/>
          <w:lang w:eastAsia="en-GB"/>
        </w:rPr>
        <w:t xml:space="preserve"> ‘search’ tool in NVivo offered </w:t>
      </w:r>
      <w:r w:rsidR="0031019D" w:rsidRPr="00655AF1">
        <w:rPr>
          <w:rFonts w:asciiTheme="minorHAnsi" w:eastAsia="Times New Roman" w:hAnsiTheme="minorHAnsi" w:cs="Times New Roman"/>
          <w:szCs w:val="24"/>
          <w:lang w:eastAsia="en-GB"/>
        </w:rPr>
        <w:t xml:space="preserve">the possibility to </w:t>
      </w:r>
      <w:r w:rsidR="0039370B" w:rsidRPr="00655AF1">
        <w:rPr>
          <w:rFonts w:asciiTheme="minorHAnsi" w:eastAsia="Times New Roman" w:hAnsiTheme="minorHAnsi" w:cs="Times New Roman"/>
          <w:szCs w:val="24"/>
          <w:lang w:eastAsia="en-GB"/>
        </w:rPr>
        <w:t>cross-examine the data</w:t>
      </w:r>
      <w:r w:rsidR="0031019D" w:rsidRPr="00655AF1">
        <w:rPr>
          <w:rFonts w:asciiTheme="minorHAnsi" w:eastAsia="Times New Roman" w:hAnsiTheme="minorHAnsi" w:cs="Times New Roman"/>
          <w:szCs w:val="24"/>
          <w:lang w:eastAsia="en-GB"/>
        </w:rPr>
        <w:t xml:space="preserve">, which I felt </w:t>
      </w:r>
      <w:r w:rsidR="001A750E"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improved the rigour of the analysis process by validating (or not) some of my own impressions of the data</w:t>
      </w:r>
      <w:r w:rsidR="00F744F7"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(Welsh, 2002</w:t>
      </w:r>
      <w:r w:rsidR="00F744F7" w:rsidRPr="00655AF1">
        <w:rPr>
          <w:rFonts w:asciiTheme="minorHAnsi" w:eastAsia="Times New Roman" w:hAnsiTheme="minorHAnsi" w:cs="Times New Roman"/>
          <w:szCs w:val="24"/>
          <w:lang w:eastAsia="en-GB"/>
        </w:rPr>
        <w:t>, p. 3</w:t>
      </w:r>
      <w:r w:rsidR="0031019D" w:rsidRPr="00655AF1">
        <w:rPr>
          <w:rFonts w:asciiTheme="minorHAnsi" w:eastAsia="Times New Roman" w:hAnsiTheme="minorHAnsi" w:cs="Times New Roman"/>
          <w:szCs w:val="24"/>
          <w:lang w:eastAsia="en-GB"/>
        </w:rPr>
        <w:t xml:space="preserve">). In contrast, Seidel (1991) points out that using software packages may guide researchers in one particular direction. Alternatively, Hahmed Hilal and Alabri (2013) suggest that </w:t>
      </w:r>
      <w:r w:rsidR="00F744F7"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NVivo, as a qualitative data analysis computer software package</w:t>
      </w:r>
      <w:r w:rsidR="002857C4" w:rsidRPr="00655AF1">
        <w:rPr>
          <w:rFonts w:asciiTheme="minorHAnsi" w:eastAsia="Times New Roman" w:hAnsiTheme="minorHAnsi" w:cs="Times New Roman"/>
          <w:szCs w:val="24"/>
          <w:lang w:eastAsia="en-GB"/>
        </w:rPr>
        <w:t xml:space="preserve">, </w:t>
      </w:r>
      <w:r w:rsidR="0031019D" w:rsidRPr="00655AF1">
        <w:rPr>
          <w:rFonts w:asciiTheme="minorHAnsi" w:eastAsia="Times New Roman" w:hAnsiTheme="minorHAnsi" w:cs="Times New Roman"/>
          <w:szCs w:val="24"/>
          <w:lang w:eastAsia="en-GB"/>
        </w:rPr>
        <w:t>has many advantages and may significantly improve the overall quality of research</w:t>
      </w:r>
      <w:r w:rsidR="00F744F7" w:rsidRPr="00655AF1">
        <w:rPr>
          <w:rFonts w:asciiTheme="minorHAnsi" w:eastAsia="Times New Roman" w:hAnsiTheme="minorHAnsi" w:cs="Times New Roman"/>
          <w:szCs w:val="24"/>
          <w:lang w:eastAsia="en-GB"/>
        </w:rPr>
        <w:t>”</w:t>
      </w:r>
      <w:r w:rsidR="00D33BFA" w:rsidRPr="00655AF1">
        <w:rPr>
          <w:rFonts w:asciiTheme="minorHAnsi" w:eastAsia="Times New Roman" w:hAnsiTheme="minorHAnsi" w:cs="Times New Roman"/>
          <w:szCs w:val="24"/>
          <w:lang w:eastAsia="en-GB"/>
        </w:rPr>
        <w:t xml:space="preserve"> (p. 182)</w:t>
      </w:r>
      <w:r w:rsidR="0031019D" w:rsidRPr="00655AF1">
        <w:rPr>
          <w:rFonts w:asciiTheme="minorHAnsi" w:eastAsia="Times New Roman" w:hAnsiTheme="minorHAnsi" w:cs="Times New Roman"/>
          <w:szCs w:val="24"/>
          <w:lang w:eastAsia="en-GB"/>
        </w:rPr>
        <w:t xml:space="preserve">. I decided to embrace the </w:t>
      </w:r>
      <w:r w:rsidR="00F744F7"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value of both manual and electronic tools in the qualitative data analysis</w:t>
      </w:r>
      <w:r w:rsidR="00F744F7" w:rsidRPr="00655AF1">
        <w:rPr>
          <w:rFonts w:asciiTheme="minorHAnsi" w:eastAsia="Times New Roman" w:hAnsiTheme="minorHAnsi" w:cs="Times New Roman"/>
          <w:szCs w:val="24"/>
          <w:lang w:eastAsia="en-GB"/>
        </w:rPr>
        <w:t>” (Welsh, 2002, p. 3)</w:t>
      </w:r>
      <w:r w:rsidR="0031019D" w:rsidRPr="00655AF1">
        <w:rPr>
          <w:rFonts w:asciiTheme="minorHAnsi" w:eastAsia="Times New Roman" w:hAnsiTheme="minorHAnsi" w:cs="Times New Roman"/>
          <w:szCs w:val="24"/>
          <w:lang w:eastAsia="en-GB"/>
        </w:rPr>
        <w:t xml:space="preserve"> process and aimed not to rely on one method in particular, making use of the advantages of each. The analysis used for each of the methods will be discussed in the next few sections of this </w:t>
      </w:r>
      <w:r w:rsidR="00000F30"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0031019D" w:rsidRPr="00655AF1">
        <w:rPr>
          <w:rFonts w:asciiTheme="minorHAnsi" w:eastAsia="Times New Roman" w:hAnsiTheme="minorHAnsi" w:cs="Times New Roman"/>
          <w:szCs w:val="24"/>
          <w:lang w:eastAsia="en-GB"/>
        </w:rPr>
        <w:t>.</w:t>
      </w:r>
    </w:p>
    <w:p w:rsidR="006B00BA" w:rsidRPr="00655AF1" w:rsidRDefault="006B00BA" w:rsidP="0031019D">
      <w:pPr>
        <w:spacing w:after="0" w:line="360" w:lineRule="auto"/>
        <w:jc w:val="both"/>
        <w:rPr>
          <w:rFonts w:asciiTheme="minorHAnsi" w:eastAsia="Times New Roman" w:hAnsiTheme="minorHAnsi" w:cs="Times New Roman"/>
          <w:szCs w:val="24"/>
          <w:lang w:eastAsia="en-GB"/>
        </w:rPr>
      </w:pPr>
    </w:p>
    <w:p w:rsidR="005A0849" w:rsidRPr="00655AF1" w:rsidRDefault="005A0849" w:rsidP="0031019D">
      <w:pPr>
        <w:spacing w:after="0" w:line="360" w:lineRule="auto"/>
        <w:jc w:val="both"/>
        <w:rPr>
          <w:rFonts w:asciiTheme="minorHAnsi" w:eastAsia="Times New Roman" w:hAnsiTheme="minorHAnsi" w:cs="Times New Roman"/>
          <w:szCs w:val="24"/>
          <w:lang w:eastAsia="en-GB"/>
        </w:rPr>
      </w:pPr>
    </w:p>
    <w:p w:rsidR="0031019D" w:rsidRPr="00655AF1" w:rsidRDefault="004B0350" w:rsidP="0031019D">
      <w:pPr>
        <w:pStyle w:val="Heading2"/>
        <w:rPr>
          <w:rFonts w:asciiTheme="minorHAnsi" w:eastAsia="Times New Roman" w:hAnsiTheme="minorHAnsi"/>
          <w:color w:val="auto"/>
          <w:lang w:eastAsia="en-GB"/>
        </w:rPr>
      </w:pPr>
      <w:bookmarkStart w:id="100" w:name="_Toc459283880"/>
      <w:bookmarkStart w:id="101" w:name="_Toc478736974"/>
      <w:r w:rsidRPr="00655AF1">
        <w:rPr>
          <w:rFonts w:asciiTheme="minorHAnsi" w:eastAsia="Times New Roman" w:hAnsiTheme="minorHAnsi"/>
          <w:color w:val="auto"/>
          <w:lang w:eastAsia="en-GB"/>
        </w:rPr>
        <w:lastRenderedPageBreak/>
        <w:t>3.8</w:t>
      </w:r>
      <w:r w:rsidR="0031019D" w:rsidRPr="00655AF1">
        <w:rPr>
          <w:rFonts w:asciiTheme="minorHAnsi" w:eastAsia="Times New Roman" w:hAnsiTheme="minorHAnsi"/>
          <w:color w:val="auto"/>
          <w:lang w:eastAsia="en-GB"/>
        </w:rPr>
        <w:t>.1.</w:t>
      </w:r>
      <w:r w:rsidR="0031019D" w:rsidRPr="00655AF1">
        <w:rPr>
          <w:rFonts w:asciiTheme="minorHAnsi" w:eastAsia="Times New Roman" w:hAnsiTheme="minorHAnsi"/>
          <w:color w:val="auto"/>
          <w:lang w:eastAsia="en-GB"/>
        </w:rPr>
        <w:tab/>
        <w:t xml:space="preserve">Survey </w:t>
      </w:r>
      <w:r w:rsidR="002857C4" w:rsidRPr="00655AF1">
        <w:rPr>
          <w:rFonts w:asciiTheme="minorHAnsi" w:eastAsia="Times New Roman" w:hAnsiTheme="minorHAnsi"/>
          <w:color w:val="auto"/>
          <w:lang w:eastAsia="en-GB"/>
        </w:rPr>
        <w:t>q</w:t>
      </w:r>
      <w:r w:rsidR="0031019D" w:rsidRPr="00655AF1">
        <w:rPr>
          <w:rFonts w:asciiTheme="minorHAnsi" w:eastAsia="Times New Roman" w:hAnsiTheme="minorHAnsi"/>
          <w:color w:val="auto"/>
          <w:lang w:eastAsia="en-GB"/>
        </w:rPr>
        <w:t>uestionnaire</w:t>
      </w:r>
      <w:bookmarkEnd w:id="100"/>
      <w:r w:rsidR="00DA5111" w:rsidRPr="00655AF1">
        <w:rPr>
          <w:rFonts w:asciiTheme="minorHAnsi" w:eastAsia="Times New Roman" w:hAnsiTheme="minorHAnsi"/>
          <w:color w:val="auto"/>
          <w:lang w:eastAsia="en-GB"/>
        </w:rPr>
        <w:t xml:space="preserve"> (Appendix O</w:t>
      </w:r>
      <w:r w:rsidR="00E6631E" w:rsidRPr="00655AF1">
        <w:rPr>
          <w:rFonts w:asciiTheme="minorHAnsi" w:eastAsia="Times New Roman" w:hAnsiTheme="minorHAnsi"/>
          <w:color w:val="auto"/>
          <w:lang w:eastAsia="en-GB"/>
        </w:rPr>
        <w:t>)</w:t>
      </w:r>
      <w:bookmarkEnd w:id="101"/>
    </w:p>
    <w:p w:rsidR="0031019D" w:rsidRPr="00655AF1" w:rsidRDefault="0031019D" w:rsidP="0031019D">
      <w:pPr>
        <w:spacing w:after="0" w:line="360" w:lineRule="auto"/>
        <w:jc w:val="both"/>
        <w:rPr>
          <w:rFonts w:asciiTheme="minorHAnsi" w:eastAsia="Times New Roman" w:hAnsiTheme="minorHAnsi" w:cs="Times New Roman"/>
          <w:b/>
          <w:szCs w:val="24"/>
          <w:lang w:eastAsia="en-GB"/>
        </w:rPr>
      </w:pPr>
    </w:p>
    <w:p w:rsidR="00C05FE8" w:rsidRPr="00655AF1" w:rsidRDefault="00E6631E"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survey data, </w:t>
      </w:r>
      <w:r w:rsidR="0031019D" w:rsidRPr="00655AF1">
        <w:rPr>
          <w:rFonts w:asciiTheme="minorHAnsi" w:eastAsia="Times New Roman" w:hAnsiTheme="minorHAnsi" w:cs="Times New Roman"/>
          <w:szCs w:val="24"/>
          <w:lang w:eastAsia="en-GB"/>
        </w:rPr>
        <w:t xml:space="preserve">gathered from a cohort of EYTS trainees in September 2015, was entered into a Microsoft Excel Spreadsheet to create tables and graphs as required. The initial details of the survey respondents (ages, employment setting, degree status, etc.) were analysed using a section of the SPSS Statistics Software package, as I was familiar with using this software package and </w:t>
      </w:r>
      <w:r w:rsidR="002857C4" w:rsidRPr="00655AF1">
        <w:rPr>
          <w:rFonts w:asciiTheme="minorHAnsi" w:eastAsia="Times New Roman" w:hAnsiTheme="minorHAnsi" w:cs="Times New Roman"/>
          <w:szCs w:val="24"/>
          <w:lang w:eastAsia="en-GB"/>
        </w:rPr>
        <w:t xml:space="preserve">this </w:t>
      </w:r>
      <w:r w:rsidR="0031019D" w:rsidRPr="00655AF1">
        <w:rPr>
          <w:rFonts w:asciiTheme="minorHAnsi" w:eastAsia="Times New Roman" w:hAnsiTheme="minorHAnsi" w:cs="Times New Roman"/>
          <w:szCs w:val="24"/>
          <w:lang w:eastAsia="en-GB"/>
        </w:rPr>
        <w:t>familiarity</w:t>
      </w:r>
      <w:r w:rsidR="002857C4"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at this point in the analysis</w:t>
      </w:r>
      <w:r w:rsidR="002857C4"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was a motivating strength. </w:t>
      </w:r>
      <w:r w:rsidR="002857C4" w:rsidRPr="00655AF1">
        <w:rPr>
          <w:rFonts w:asciiTheme="minorHAnsi" w:eastAsia="Times New Roman" w:hAnsiTheme="minorHAnsi" w:cs="Times New Roman"/>
          <w:szCs w:val="24"/>
          <w:lang w:eastAsia="en-GB"/>
        </w:rPr>
        <w:t xml:space="preserve">I </w:t>
      </w:r>
      <w:r w:rsidR="0031019D" w:rsidRPr="00655AF1">
        <w:rPr>
          <w:rFonts w:asciiTheme="minorHAnsi" w:eastAsia="Times New Roman" w:hAnsiTheme="minorHAnsi" w:cs="Times New Roman"/>
          <w:szCs w:val="24"/>
          <w:lang w:eastAsia="en-GB"/>
        </w:rPr>
        <w:t>did not use</w:t>
      </w:r>
      <w:r w:rsidR="002857C4" w:rsidRPr="00655AF1">
        <w:rPr>
          <w:rFonts w:asciiTheme="minorHAnsi" w:eastAsia="Times New Roman" w:hAnsiTheme="minorHAnsi" w:cs="Times New Roman"/>
          <w:szCs w:val="24"/>
          <w:lang w:eastAsia="en-GB"/>
        </w:rPr>
        <w:t>, however,</w:t>
      </w:r>
      <w:r w:rsidR="0031019D" w:rsidRPr="00655AF1">
        <w:rPr>
          <w:rFonts w:asciiTheme="minorHAnsi" w:eastAsia="Times New Roman" w:hAnsiTheme="minorHAnsi" w:cs="Times New Roman"/>
          <w:szCs w:val="24"/>
          <w:lang w:eastAsia="en-GB"/>
        </w:rPr>
        <w:t xml:space="preserve"> statistical analysis for this study. </w:t>
      </w:r>
    </w:p>
    <w:p w:rsidR="00C05FE8" w:rsidRPr="00655AF1" w:rsidRDefault="00C05FE8" w:rsidP="0031019D">
      <w:pPr>
        <w:spacing w:after="0" w:line="360" w:lineRule="auto"/>
        <w:jc w:val="both"/>
        <w:rPr>
          <w:rFonts w:asciiTheme="minorHAnsi" w:eastAsia="Times New Roman" w:hAnsiTheme="minorHAnsi" w:cs="Times New Roman"/>
          <w:szCs w:val="24"/>
          <w:lang w:eastAsia="en-GB"/>
        </w:rPr>
      </w:pPr>
    </w:p>
    <w:p w:rsidR="00C05FE8"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qualitative data from the survey was then entered into NVivo Pro 11 application to develop and code the emerging themes. I also manually coded and themed the data as a thematic analysis using post-it notes and images (Appendix</w:t>
      </w:r>
      <w:r w:rsidR="00AA6EA9" w:rsidRPr="00655AF1">
        <w:rPr>
          <w:rFonts w:asciiTheme="minorHAnsi" w:eastAsia="Times New Roman" w:hAnsiTheme="minorHAnsi" w:cs="Times New Roman"/>
          <w:szCs w:val="24"/>
          <w:lang w:eastAsia="en-GB"/>
        </w:rPr>
        <w:t xml:space="preserve"> </w:t>
      </w:r>
      <w:r w:rsidR="00F744F7" w:rsidRPr="00655AF1">
        <w:rPr>
          <w:rFonts w:asciiTheme="minorHAnsi" w:eastAsia="Times New Roman" w:hAnsiTheme="minorHAnsi" w:cs="Times New Roman"/>
          <w:szCs w:val="24"/>
          <w:lang w:eastAsia="en-GB"/>
        </w:rPr>
        <w:t>E</w:t>
      </w:r>
      <w:r w:rsidRPr="00655AF1">
        <w:rPr>
          <w:rFonts w:asciiTheme="minorHAnsi" w:eastAsia="Times New Roman" w:hAnsiTheme="minorHAnsi" w:cs="Times New Roman"/>
          <w:szCs w:val="24"/>
          <w:lang w:eastAsia="en-GB"/>
        </w:rPr>
        <w:t xml:space="preserve">) to gather the experiences noted in the survey and matched this to the NVivo codes before interpreting the final data. </w:t>
      </w:r>
    </w:p>
    <w:p w:rsidR="00C05FE8" w:rsidRPr="00655AF1" w:rsidRDefault="00C05FE8" w:rsidP="0031019D">
      <w:pPr>
        <w:spacing w:after="0" w:line="360" w:lineRule="auto"/>
        <w:jc w:val="both"/>
        <w:rPr>
          <w:rFonts w:asciiTheme="minorHAnsi" w:eastAsia="Times New Roman" w:hAnsiTheme="minorHAnsi" w:cs="Times New Roman"/>
          <w:szCs w:val="24"/>
          <w:lang w:eastAsia="en-GB"/>
        </w:rPr>
      </w:pPr>
    </w:p>
    <w:p w:rsidR="00C05FE8"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Clarke and Braun (2013) describe the process of thematic analysis as a </w:t>
      </w:r>
      <w:r w:rsidR="005C5723" w:rsidRPr="00655AF1">
        <w:rPr>
          <w:rFonts w:asciiTheme="minorHAnsi" w:eastAsia="Times New Roman" w:hAnsiTheme="minorHAnsi" w:cs="Times New Roman"/>
          <w:szCs w:val="24"/>
          <w:lang w:eastAsia="en-GB"/>
        </w:rPr>
        <w:t xml:space="preserve">technique </w:t>
      </w:r>
      <w:r w:rsidR="001B0F41" w:rsidRPr="00655AF1">
        <w:rPr>
          <w:rFonts w:asciiTheme="minorHAnsi" w:eastAsia="Times New Roman" w:hAnsiTheme="minorHAnsi" w:cs="Times New Roman"/>
          <w:szCs w:val="24"/>
          <w:lang w:eastAsia="en-GB"/>
        </w:rPr>
        <w:t>to identify</w:t>
      </w:r>
      <w:r w:rsidR="005C5723" w:rsidRPr="00655AF1">
        <w:rPr>
          <w:rFonts w:asciiTheme="minorHAnsi" w:eastAsia="Times New Roman" w:hAnsiTheme="minorHAnsi" w:cs="Times New Roman"/>
          <w:szCs w:val="24"/>
          <w:lang w:eastAsia="en-GB"/>
        </w:rPr>
        <w:t xml:space="preserve"> </w:t>
      </w:r>
      <w:r w:rsidR="001B0F41" w:rsidRPr="00655AF1">
        <w:rPr>
          <w:rFonts w:asciiTheme="minorHAnsi" w:eastAsia="Times New Roman" w:hAnsiTheme="minorHAnsi" w:cs="Times New Roman"/>
          <w:szCs w:val="24"/>
          <w:lang w:eastAsia="en-GB"/>
        </w:rPr>
        <w:t>and analyse</w:t>
      </w:r>
      <w:r w:rsidRPr="00655AF1">
        <w:rPr>
          <w:rFonts w:asciiTheme="minorHAnsi" w:eastAsia="Times New Roman" w:hAnsiTheme="minorHAnsi" w:cs="Times New Roman"/>
          <w:szCs w:val="24"/>
          <w:lang w:eastAsia="en-GB"/>
        </w:rPr>
        <w:t xml:space="preserve"> </w:t>
      </w:r>
      <w:r w:rsidR="002A6CA6" w:rsidRPr="00655AF1">
        <w:rPr>
          <w:rFonts w:asciiTheme="minorHAnsi" w:eastAsia="Times New Roman" w:hAnsiTheme="minorHAnsi" w:cs="Times New Roman"/>
          <w:szCs w:val="24"/>
          <w:lang w:eastAsia="en-GB"/>
        </w:rPr>
        <w:t>configurations</w:t>
      </w:r>
      <w:r w:rsidRPr="00655AF1">
        <w:rPr>
          <w:rFonts w:asciiTheme="minorHAnsi" w:eastAsia="Times New Roman" w:hAnsiTheme="minorHAnsi" w:cs="Times New Roman"/>
          <w:szCs w:val="24"/>
          <w:lang w:eastAsia="en-GB"/>
        </w:rPr>
        <w:t xml:space="preserve"> </w:t>
      </w:r>
      <w:r w:rsidR="001B0F41" w:rsidRPr="00655AF1">
        <w:rPr>
          <w:rFonts w:asciiTheme="minorHAnsi" w:eastAsia="Times New Roman" w:hAnsiTheme="minorHAnsi" w:cs="Times New Roman"/>
          <w:szCs w:val="24"/>
          <w:lang w:eastAsia="en-GB"/>
        </w:rPr>
        <w:t>within</w:t>
      </w:r>
      <w:r w:rsidRPr="00655AF1">
        <w:rPr>
          <w:rFonts w:asciiTheme="minorHAnsi" w:eastAsia="Times New Roman" w:hAnsiTheme="minorHAnsi" w:cs="Times New Roman"/>
          <w:szCs w:val="24"/>
          <w:lang w:eastAsia="en-GB"/>
        </w:rPr>
        <w:t xml:space="preserve"> qualitative data. Similarly, Schreier (2012) defines qualitative content analysis (QCA) as a method for </w:t>
      </w:r>
      <w:r w:rsidR="00F744F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systematically describing the meaning of qualitative material, by classifying as instances of the categories of a coding frame</w:t>
      </w:r>
      <w:r w:rsidR="00F744F7" w:rsidRPr="00655AF1">
        <w:rPr>
          <w:rFonts w:asciiTheme="minorHAnsi" w:eastAsia="Times New Roman" w:hAnsiTheme="minorHAnsi" w:cs="Times New Roman"/>
          <w:szCs w:val="24"/>
          <w:lang w:eastAsia="en-GB"/>
        </w:rPr>
        <w:t>”</w:t>
      </w:r>
      <w:r w:rsidR="00D33BFA" w:rsidRPr="00655AF1">
        <w:rPr>
          <w:rFonts w:asciiTheme="minorHAnsi" w:eastAsia="Times New Roman" w:hAnsiTheme="minorHAnsi" w:cs="Times New Roman"/>
          <w:szCs w:val="24"/>
          <w:lang w:eastAsia="en-GB"/>
        </w:rPr>
        <w:t xml:space="preserve"> (p. 5)</w:t>
      </w:r>
      <w:r w:rsidRPr="00655AF1">
        <w:rPr>
          <w:rFonts w:asciiTheme="minorHAnsi" w:eastAsia="Times New Roman" w:hAnsiTheme="minorHAnsi" w:cs="Times New Roman"/>
          <w:szCs w:val="24"/>
          <w:lang w:eastAsia="en-GB"/>
        </w:rPr>
        <w:t>. Given that Schreier (2012) described QCA as systematic, flexible and a way of reducing the data, this was a strong ratio</w:t>
      </w:r>
      <w:r w:rsidR="002A6CA6" w:rsidRPr="00655AF1">
        <w:rPr>
          <w:rFonts w:asciiTheme="minorHAnsi" w:eastAsia="Times New Roman" w:hAnsiTheme="minorHAnsi" w:cs="Times New Roman"/>
          <w:szCs w:val="24"/>
          <w:lang w:eastAsia="en-GB"/>
        </w:rPr>
        <w:t xml:space="preserve">nale </w:t>
      </w:r>
      <w:r w:rsidRPr="00655AF1">
        <w:rPr>
          <w:rFonts w:asciiTheme="minorHAnsi" w:eastAsia="Times New Roman" w:hAnsiTheme="minorHAnsi" w:cs="Times New Roman"/>
          <w:szCs w:val="24"/>
          <w:lang w:eastAsia="en-GB"/>
        </w:rPr>
        <w:t xml:space="preserve">for this approach. </w:t>
      </w:r>
    </w:p>
    <w:p w:rsidR="00C05FE8" w:rsidRPr="00655AF1" w:rsidRDefault="00C05FE8" w:rsidP="0031019D">
      <w:pPr>
        <w:spacing w:after="0" w:line="360" w:lineRule="auto"/>
        <w:jc w:val="both"/>
        <w:rPr>
          <w:rFonts w:asciiTheme="minorHAnsi" w:eastAsia="Times New Roman" w:hAnsiTheme="minorHAnsi" w:cs="Times New Roman"/>
          <w:szCs w:val="24"/>
          <w:lang w:eastAsia="en-GB"/>
        </w:rPr>
      </w:pPr>
    </w:p>
    <w:p w:rsidR="005A0849" w:rsidRPr="00655AF1" w:rsidRDefault="008A5ED8" w:rsidP="008A5ED8">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Figure 3.5</w:t>
      </w:r>
      <w:r w:rsidR="0031019D"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presents </w:t>
      </w:r>
      <w:r w:rsidR="0031019D" w:rsidRPr="00655AF1">
        <w:rPr>
          <w:rFonts w:asciiTheme="minorHAnsi" w:eastAsia="Times New Roman" w:hAnsiTheme="minorHAnsi" w:cs="Times New Roman"/>
          <w:szCs w:val="24"/>
          <w:lang w:eastAsia="en-GB"/>
        </w:rPr>
        <w:t>an extract f</w:t>
      </w:r>
      <w:r w:rsidRPr="00655AF1">
        <w:rPr>
          <w:rFonts w:asciiTheme="minorHAnsi" w:eastAsia="Times New Roman" w:hAnsiTheme="minorHAnsi" w:cs="Times New Roman"/>
          <w:szCs w:val="24"/>
          <w:lang w:eastAsia="en-GB"/>
        </w:rPr>
        <w:t xml:space="preserve">rom the first QCA coding frame. These initial thoughts and the scaffold questions from Creswell (2007) and Schreier’s (2012) QCA framework led to the themes that remained </w:t>
      </w:r>
      <w:r w:rsidR="000E1213" w:rsidRPr="00655AF1">
        <w:rPr>
          <w:rFonts w:asciiTheme="minorHAnsi" w:eastAsia="Times New Roman" w:hAnsiTheme="minorHAnsi" w:cs="Times New Roman"/>
          <w:szCs w:val="24"/>
          <w:lang w:eastAsia="en-GB"/>
        </w:rPr>
        <w:t xml:space="preserve">consistent </w:t>
      </w:r>
      <w:r w:rsidRPr="00655AF1">
        <w:rPr>
          <w:rFonts w:asciiTheme="minorHAnsi" w:eastAsia="Times New Roman" w:hAnsiTheme="minorHAnsi" w:cs="Times New Roman"/>
          <w:szCs w:val="24"/>
          <w:lang w:eastAsia="en-GB"/>
        </w:rPr>
        <w:t xml:space="preserve">throughout the data analysis. </w:t>
      </w:r>
    </w:p>
    <w:p w:rsidR="005A0849" w:rsidRPr="00655AF1" w:rsidRDefault="005A0849" w:rsidP="008A5ED8">
      <w:pPr>
        <w:spacing w:after="0" w:line="360" w:lineRule="auto"/>
        <w:jc w:val="both"/>
        <w:rPr>
          <w:rFonts w:asciiTheme="minorHAnsi" w:eastAsia="Times New Roman" w:hAnsiTheme="minorHAnsi" w:cs="Times New Roman"/>
          <w:szCs w:val="24"/>
          <w:lang w:eastAsia="en-GB"/>
        </w:rPr>
      </w:pPr>
    </w:p>
    <w:p w:rsidR="00F744F7" w:rsidRPr="00655AF1" w:rsidRDefault="008A5ED8" w:rsidP="008A5ED8">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A further coding frame sample is presented in Appendix N.</w:t>
      </w:r>
    </w:p>
    <w:p w:rsidR="000E1213" w:rsidRPr="00655AF1" w:rsidRDefault="000E1213" w:rsidP="0031019D">
      <w:pPr>
        <w:spacing w:after="0" w:line="360" w:lineRule="auto"/>
        <w:jc w:val="both"/>
        <w:rPr>
          <w:rFonts w:asciiTheme="minorHAnsi" w:eastAsia="Times New Roman" w:hAnsiTheme="minorHAnsi" w:cs="Times New Roman"/>
          <w:szCs w:val="24"/>
          <w:lang w:eastAsia="en-GB"/>
        </w:rPr>
      </w:pPr>
    </w:p>
    <w:p w:rsidR="005A0849" w:rsidRPr="00655AF1" w:rsidRDefault="005A0849" w:rsidP="0031019D">
      <w:pPr>
        <w:spacing w:after="0" w:line="360" w:lineRule="auto"/>
        <w:jc w:val="both"/>
        <w:rPr>
          <w:rFonts w:asciiTheme="minorHAnsi" w:eastAsia="Times New Roman" w:hAnsiTheme="minorHAnsi" w:cs="Times New Roman"/>
          <w:szCs w:val="24"/>
          <w:lang w:eastAsia="en-GB"/>
        </w:rPr>
      </w:pPr>
    </w:p>
    <w:p w:rsidR="005A0849" w:rsidRPr="00655AF1" w:rsidRDefault="005A0849" w:rsidP="0031019D">
      <w:pPr>
        <w:spacing w:after="0" w:line="360" w:lineRule="auto"/>
        <w:jc w:val="both"/>
        <w:rPr>
          <w:rFonts w:asciiTheme="minorHAnsi" w:eastAsia="Times New Roman" w:hAnsiTheme="minorHAnsi" w:cs="Times New Roman"/>
          <w:szCs w:val="24"/>
          <w:lang w:eastAsia="en-GB"/>
        </w:rPr>
      </w:pPr>
    </w:p>
    <w:p w:rsidR="000E1213" w:rsidRPr="00655AF1" w:rsidRDefault="00C73D82" w:rsidP="005A0849">
      <w:pPr>
        <w:pStyle w:val="Heading2"/>
        <w:rPr>
          <w:rFonts w:asciiTheme="minorHAnsi" w:eastAsia="Times New Roman" w:hAnsiTheme="minorHAnsi"/>
          <w:color w:val="auto"/>
          <w:sz w:val="24"/>
          <w:szCs w:val="24"/>
          <w:lang w:eastAsia="en-GB"/>
        </w:rPr>
      </w:pPr>
      <w:bookmarkStart w:id="102" w:name="_Toc478736975"/>
      <w:r w:rsidRPr="00655AF1">
        <w:rPr>
          <w:rFonts w:asciiTheme="minorHAnsi" w:eastAsia="Times New Roman" w:hAnsiTheme="minorHAnsi"/>
          <w:color w:val="auto"/>
          <w:sz w:val="24"/>
          <w:szCs w:val="24"/>
          <w:lang w:eastAsia="en-GB"/>
        </w:rPr>
        <w:lastRenderedPageBreak/>
        <w:t>Figure 3.5</w:t>
      </w:r>
      <w:r w:rsidR="00C426B5" w:rsidRPr="00655AF1">
        <w:rPr>
          <w:rFonts w:asciiTheme="minorHAnsi" w:eastAsia="Times New Roman" w:hAnsiTheme="minorHAnsi"/>
          <w:color w:val="auto"/>
          <w:sz w:val="24"/>
          <w:szCs w:val="24"/>
          <w:lang w:eastAsia="en-GB"/>
        </w:rPr>
        <w:t>:</w:t>
      </w:r>
      <w:r w:rsidR="0031019D" w:rsidRPr="00655AF1">
        <w:rPr>
          <w:rFonts w:asciiTheme="minorHAnsi" w:eastAsia="Times New Roman" w:hAnsiTheme="minorHAnsi"/>
          <w:color w:val="auto"/>
          <w:sz w:val="24"/>
          <w:szCs w:val="24"/>
          <w:lang w:eastAsia="en-GB"/>
        </w:rPr>
        <w:t xml:space="preserve"> Initial </w:t>
      </w:r>
      <w:r w:rsidR="00476756" w:rsidRPr="00655AF1">
        <w:rPr>
          <w:rFonts w:asciiTheme="minorHAnsi" w:eastAsia="Times New Roman" w:hAnsiTheme="minorHAnsi"/>
          <w:color w:val="auto"/>
          <w:sz w:val="24"/>
          <w:szCs w:val="24"/>
          <w:lang w:eastAsia="en-GB"/>
        </w:rPr>
        <w:t>c</w:t>
      </w:r>
      <w:r w:rsidR="0031019D" w:rsidRPr="00655AF1">
        <w:rPr>
          <w:rFonts w:asciiTheme="minorHAnsi" w:eastAsia="Times New Roman" w:hAnsiTheme="minorHAnsi"/>
          <w:color w:val="auto"/>
          <w:sz w:val="24"/>
          <w:szCs w:val="24"/>
          <w:lang w:eastAsia="en-GB"/>
        </w:rPr>
        <w:t xml:space="preserve">oding </w:t>
      </w:r>
      <w:r w:rsidR="00476756" w:rsidRPr="00655AF1">
        <w:rPr>
          <w:rFonts w:asciiTheme="minorHAnsi" w:eastAsia="Times New Roman" w:hAnsiTheme="minorHAnsi"/>
          <w:color w:val="auto"/>
          <w:sz w:val="24"/>
          <w:szCs w:val="24"/>
          <w:lang w:eastAsia="en-GB"/>
        </w:rPr>
        <w:t>f</w:t>
      </w:r>
      <w:r w:rsidR="0031019D" w:rsidRPr="00655AF1">
        <w:rPr>
          <w:rFonts w:asciiTheme="minorHAnsi" w:eastAsia="Times New Roman" w:hAnsiTheme="minorHAnsi"/>
          <w:color w:val="auto"/>
          <w:sz w:val="24"/>
          <w:szCs w:val="24"/>
          <w:lang w:eastAsia="en-GB"/>
        </w:rPr>
        <w:t>rame ‘Survey’</w:t>
      </w:r>
      <w:bookmarkEnd w:id="102"/>
    </w:p>
    <w:p w:rsidR="005A0849" w:rsidRPr="00655AF1" w:rsidRDefault="005A0849" w:rsidP="005A0849">
      <w:pPr>
        <w:rPr>
          <w:lang w:eastAsia="en-GB"/>
        </w:rPr>
      </w:pPr>
    </w:p>
    <w:p w:rsidR="00B07979" w:rsidRPr="00655AF1" w:rsidRDefault="0031019D" w:rsidP="0057105C">
      <w:pPr>
        <w:spacing w:after="0" w:line="360" w:lineRule="auto"/>
        <w:jc w:val="center"/>
        <w:rPr>
          <w:rFonts w:asciiTheme="minorHAnsi" w:eastAsia="Times New Roman" w:hAnsiTheme="minorHAnsi" w:cs="Times New Roman"/>
          <w:szCs w:val="24"/>
          <w:lang w:eastAsia="en-GB"/>
        </w:rPr>
      </w:pPr>
      <w:r w:rsidRPr="00655AF1">
        <w:rPr>
          <w:rFonts w:asciiTheme="minorHAnsi" w:hAnsiTheme="minorHAnsi"/>
          <w:noProof/>
          <w:lang w:eastAsia="en-GB"/>
        </w:rPr>
        <w:drawing>
          <wp:inline distT="0" distB="0" distL="0" distR="0" wp14:anchorId="704AC481" wp14:editId="7F616998">
            <wp:extent cx="4766827" cy="30328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45899" cy="3083177"/>
                    </a:xfrm>
                    <a:prstGeom prst="rect">
                      <a:avLst/>
                    </a:prstGeom>
                  </pic:spPr>
                </pic:pic>
              </a:graphicData>
            </a:graphic>
          </wp:inline>
        </w:drawing>
      </w:r>
    </w:p>
    <w:p w:rsidR="002A7832" w:rsidRPr="00655AF1" w:rsidRDefault="002A7832" w:rsidP="0031019D">
      <w:pPr>
        <w:spacing w:after="0" w:line="360" w:lineRule="auto"/>
        <w:jc w:val="both"/>
        <w:rPr>
          <w:rFonts w:asciiTheme="minorHAnsi" w:eastAsia="Times New Roman" w:hAnsiTheme="minorHAnsi" w:cs="Times New Roman"/>
          <w:szCs w:val="24"/>
          <w:lang w:eastAsia="en-GB"/>
        </w:rPr>
      </w:pPr>
    </w:p>
    <w:p w:rsidR="0031019D" w:rsidRPr="00655AF1" w:rsidRDefault="0000197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Figure </w:t>
      </w:r>
      <w:r w:rsidR="00D33BFA" w:rsidRPr="00655AF1">
        <w:rPr>
          <w:rFonts w:asciiTheme="minorHAnsi" w:eastAsia="Times New Roman" w:hAnsiTheme="minorHAnsi" w:cs="Times New Roman"/>
          <w:szCs w:val="24"/>
          <w:lang w:eastAsia="en-GB"/>
        </w:rPr>
        <w:t>3.</w:t>
      </w:r>
      <w:r w:rsidR="00C05FE8" w:rsidRPr="00655AF1">
        <w:rPr>
          <w:rFonts w:asciiTheme="minorHAnsi" w:eastAsia="Times New Roman" w:hAnsiTheme="minorHAnsi" w:cs="Times New Roman"/>
          <w:szCs w:val="24"/>
          <w:lang w:eastAsia="en-GB"/>
        </w:rPr>
        <w:t>6</w:t>
      </w:r>
      <w:r w:rsidR="0009092A" w:rsidRPr="00655AF1">
        <w:rPr>
          <w:rFonts w:asciiTheme="minorHAnsi" w:eastAsia="Times New Roman" w:hAnsiTheme="minorHAnsi" w:cs="Times New Roman"/>
          <w:szCs w:val="24"/>
          <w:lang w:eastAsia="en-GB"/>
        </w:rPr>
        <w:t xml:space="preserve"> illustrates </w:t>
      </w:r>
      <w:r w:rsidR="00C00F29" w:rsidRPr="00655AF1">
        <w:rPr>
          <w:rFonts w:asciiTheme="minorHAnsi" w:eastAsia="Times New Roman" w:hAnsiTheme="minorHAnsi" w:cs="Times New Roman"/>
          <w:szCs w:val="24"/>
          <w:lang w:eastAsia="en-GB"/>
        </w:rPr>
        <w:t xml:space="preserve">one aspect of </w:t>
      </w:r>
      <w:r w:rsidR="0009092A" w:rsidRPr="00655AF1">
        <w:rPr>
          <w:rFonts w:asciiTheme="minorHAnsi" w:eastAsia="Times New Roman" w:hAnsiTheme="minorHAnsi" w:cs="Times New Roman"/>
          <w:szCs w:val="24"/>
          <w:lang w:eastAsia="en-GB"/>
        </w:rPr>
        <w:t xml:space="preserve">the </w:t>
      </w:r>
      <w:r w:rsidR="00C00F29" w:rsidRPr="00655AF1">
        <w:rPr>
          <w:rFonts w:asciiTheme="minorHAnsi" w:eastAsia="Times New Roman" w:hAnsiTheme="minorHAnsi" w:cs="Times New Roman"/>
          <w:szCs w:val="24"/>
          <w:lang w:eastAsia="en-GB"/>
        </w:rPr>
        <w:t xml:space="preserve">systematic </w:t>
      </w:r>
      <w:r w:rsidR="0009092A" w:rsidRPr="00655AF1">
        <w:rPr>
          <w:rFonts w:asciiTheme="minorHAnsi" w:eastAsia="Times New Roman" w:hAnsiTheme="minorHAnsi" w:cs="Times New Roman"/>
          <w:szCs w:val="24"/>
          <w:lang w:eastAsia="en-GB"/>
        </w:rPr>
        <w:t>process of ‘familiarisation’ and ‘reviewing the themes’ undertaken after analysing all the data, as part of the thematic analysis process:</w:t>
      </w:r>
    </w:p>
    <w:p w:rsidR="00B07979" w:rsidRPr="00655AF1" w:rsidRDefault="00B07979" w:rsidP="0031019D">
      <w:pPr>
        <w:spacing w:after="0" w:line="360" w:lineRule="auto"/>
        <w:jc w:val="both"/>
        <w:rPr>
          <w:rFonts w:asciiTheme="minorHAnsi" w:eastAsia="Times New Roman" w:hAnsiTheme="minorHAnsi" w:cs="Times New Roman"/>
          <w:szCs w:val="24"/>
          <w:lang w:eastAsia="en-GB"/>
        </w:rPr>
      </w:pPr>
    </w:p>
    <w:p w:rsidR="0009092A" w:rsidRPr="00655AF1" w:rsidRDefault="00C73D82" w:rsidP="008675E3">
      <w:pPr>
        <w:pStyle w:val="Heading2"/>
        <w:rPr>
          <w:rFonts w:asciiTheme="minorHAnsi" w:hAnsiTheme="minorHAnsi"/>
          <w:color w:val="auto"/>
          <w:sz w:val="24"/>
          <w:szCs w:val="24"/>
        </w:rPr>
      </w:pPr>
      <w:bookmarkStart w:id="103" w:name="_Toc478736976"/>
      <w:r w:rsidRPr="00655AF1">
        <w:rPr>
          <w:rFonts w:asciiTheme="minorHAnsi" w:hAnsiTheme="minorHAnsi"/>
          <w:color w:val="auto"/>
          <w:sz w:val="24"/>
          <w:szCs w:val="24"/>
        </w:rPr>
        <w:t>Figure 3.6</w:t>
      </w:r>
      <w:r w:rsidR="000E1213" w:rsidRPr="00655AF1">
        <w:rPr>
          <w:rFonts w:asciiTheme="minorHAnsi" w:hAnsiTheme="minorHAnsi"/>
          <w:color w:val="auto"/>
          <w:sz w:val="24"/>
          <w:szCs w:val="24"/>
        </w:rPr>
        <w:t>: Reviewing and defining t</w:t>
      </w:r>
      <w:r w:rsidR="0009092A" w:rsidRPr="00655AF1">
        <w:rPr>
          <w:rFonts w:asciiTheme="minorHAnsi" w:hAnsiTheme="minorHAnsi"/>
          <w:color w:val="auto"/>
          <w:sz w:val="24"/>
          <w:szCs w:val="24"/>
        </w:rPr>
        <w:t>hemes</w:t>
      </w:r>
      <w:bookmarkEnd w:id="103"/>
      <w:r w:rsidR="0009092A" w:rsidRPr="00655AF1">
        <w:rPr>
          <w:rFonts w:asciiTheme="minorHAnsi" w:hAnsiTheme="minorHAnsi"/>
          <w:color w:val="auto"/>
          <w:sz w:val="24"/>
          <w:szCs w:val="24"/>
        </w:rPr>
        <w:t xml:space="preserve"> </w:t>
      </w:r>
    </w:p>
    <w:p w:rsidR="004D1C8C" w:rsidRPr="00655AF1" w:rsidRDefault="004D1C8C" w:rsidP="004D1C8C">
      <w:pPr>
        <w:rPr>
          <w:lang w:eastAsia="en-GB"/>
        </w:rPr>
      </w:pPr>
    </w:p>
    <w:p w:rsidR="004D1C8C" w:rsidRPr="00655AF1" w:rsidRDefault="004D1C8C" w:rsidP="00DF7BF7">
      <w:pPr>
        <w:jc w:val="center"/>
        <w:rPr>
          <w:lang w:eastAsia="en-GB"/>
        </w:rPr>
      </w:pPr>
      <w:r w:rsidRPr="00655AF1">
        <w:rPr>
          <w:noProof/>
          <w:lang w:eastAsia="en-GB"/>
        </w:rPr>
        <w:drawing>
          <wp:inline distT="0" distB="0" distL="0" distR="0" wp14:anchorId="571CE4C7" wp14:editId="0A818A2D">
            <wp:extent cx="3514476" cy="2931665"/>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4476" cy="2931665"/>
                    </a:xfrm>
                    <a:prstGeom prst="rect">
                      <a:avLst/>
                    </a:prstGeom>
                    <a:noFill/>
                  </pic:spPr>
                </pic:pic>
              </a:graphicData>
            </a:graphic>
          </wp:inline>
        </w:drawing>
      </w:r>
    </w:p>
    <w:p w:rsidR="0031019D" w:rsidRPr="00655AF1" w:rsidRDefault="004B0350" w:rsidP="0031019D">
      <w:pPr>
        <w:pStyle w:val="Heading2"/>
        <w:rPr>
          <w:rFonts w:asciiTheme="minorHAnsi" w:eastAsia="Times New Roman" w:hAnsiTheme="minorHAnsi"/>
          <w:color w:val="auto"/>
          <w:lang w:eastAsia="en-GB"/>
        </w:rPr>
      </w:pPr>
      <w:bookmarkStart w:id="104" w:name="_Toc459283881"/>
      <w:bookmarkStart w:id="105" w:name="_Toc478736977"/>
      <w:r w:rsidRPr="00655AF1">
        <w:rPr>
          <w:rFonts w:asciiTheme="minorHAnsi" w:eastAsia="Times New Roman" w:hAnsiTheme="minorHAnsi"/>
          <w:color w:val="auto"/>
          <w:lang w:eastAsia="en-GB"/>
        </w:rPr>
        <w:lastRenderedPageBreak/>
        <w:t>3.8</w:t>
      </w:r>
      <w:r w:rsidR="0031019D" w:rsidRPr="00655AF1">
        <w:rPr>
          <w:rFonts w:asciiTheme="minorHAnsi" w:eastAsia="Times New Roman" w:hAnsiTheme="minorHAnsi"/>
          <w:color w:val="auto"/>
          <w:lang w:eastAsia="en-GB"/>
        </w:rPr>
        <w:t>.2.</w:t>
      </w:r>
      <w:r w:rsidR="0031019D" w:rsidRPr="00655AF1">
        <w:rPr>
          <w:rFonts w:asciiTheme="minorHAnsi" w:eastAsia="Times New Roman" w:hAnsiTheme="minorHAnsi"/>
          <w:color w:val="auto"/>
          <w:lang w:eastAsia="en-GB"/>
        </w:rPr>
        <w:tab/>
        <w:t xml:space="preserve">Practitioner </w:t>
      </w:r>
      <w:r w:rsidR="00476756" w:rsidRPr="00655AF1">
        <w:rPr>
          <w:rFonts w:asciiTheme="minorHAnsi" w:eastAsia="Times New Roman" w:hAnsiTheme="minorHAnsi"/>
          <w:color w:val="auto"/>
          <w:lang w:eastAsia="en-GB"/>
        </w:rPr>
        <w:t>i</w:t>
      </w:r>
      <w:r w:rsidR="0031019D" w:rsidRPr="00655AF1">
        <w:rPr>
          <w:rFonts w:asciiTheme="minorHAnsi" w:eastAsia="Times New Roman" w:hAnsiTheme="minorHAnsi"/>
          <w:color w:val="auto"/>
          <w:lang w:eastAsia="en-GB"/>
        </w:rPr>
        <w:t>nterviews</w:t>
      </w:r>
      <w:bookmarkEnd w:id="104"/>
      <w:bookmarkEnd w:id="105"/>
    </w:p>
    <w:p w:rsidR="0031019D" w:rsidRPr="00655AF1" w:rsidRDefault="0031019D" w:rsidP="0031019D">
      <w:pPr>
        <w:spacing w:after="0" w:line="360" w:lineRule="auto"/>
        <w:jc w:val="both"/>
        <w:rPr>
          <w:rFonts w:asciiTheme="minorHAnsi" w:eastAsia="Times New Roman" w:hAnsiTheme="minorHAnsi" w:cs="Times New Roman"/>
          <w:b/>
          <w:szCs w:val="24"/>
          <w:lang w:eastAsia="en-GB"/>
        </w:rPr>
      </w:pPr>
    </w:p>
    <w:p w:rsidR="0031019D" w:rsidRPr="00655AF1" w:rsidRDefault="0031019D" w:rsidP="0031019D">
      <w:pPr>
        <w:spacing w:after="0" w:line="360" w:lineRule="auto"/>
        <w:jc w:val="both"/>
        <w:rPr>
          <w:rFonts w:asciiTheme="minorHAnsi" w:hAnsiTheme="minorHAnsi"/>
        </w:rPr>
      </w:pPr>
      <w:r w:rsidRPr="00655AF1">
        <w:rPr>
          <w:rFonts w:asciiTheme="minorHAnsi" w:eastAsia="Times New Roman" w:hAnsiTheme="minorHAnsi" w:cs="Times New Roman"/>
          <w:szCs w:val="24"/>
          <w:lang w:eastAsia="en-GB"/>
        </w:rPr>
        <w:t>The practitioner semi-structured interviews carried out in November and December 2015</w:t>
      </w:r>
      <w:r w:rsidR="00476756"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produced </w:t>
      </w:r>
      <w:r w:rsidR="00C05FE8" w:rsidRPr="00655AF1">
        <w:rPr>
          <w:rFonts w:asciiTheme="minorHAnsi" w:eastAsia="Times New Roman" w:hAnsiTheme="minorHAnsi" w:cs="Times New Roman"/>
          <w:szCs w:val="24"/>
          <w:lang w:eastAsia="en-GB"/>
        </w:rPr>
        <w:t xml:space="preserve">interesting </w:t>
      </w:r>
      <w:r w:rsidRPr="00655AF1">
        <w:rPr>
          <w:rFonts w:asciiTheme="minorHAnsi" w:eastAsia="Times New Roman" w:hAnsiTheme="minorHAnsi" w:cs="Times New Roman"/>
          <w:szCs w:val="24"/>
          <w:lang w:eastAsia="en-GB"/>
        </w:rPr>
        <w:t xml:space="preserve">qualitative data. </w:t>
      </w:r>
      <w:r w:rsidR="00C05FE8" w:rsidRPr="00655AF1">
        <w:rPr>
          <w:rFonts w:asciiTheme="minorHAnsi" w:eastAsia="Times New Roman" w:hAnsiTheme="minorHAnsi" w:cs="Times New Roman"/>
          <w:szCs w:val="24"/>
          <w:lang w:eastAsia="en-GB"/>
        </w:rPr>
        <w:t>The</w:t>
      </w:r>
      <w:r w:rsidR="00E6631E" w:rsidRPr="00655AF1">
        <w:rPr>
          <w:rFonts w:asciiTheme="minorHAnsi" w:eastAsia="Times New Roman" w:hAnsiTheme="minorHAnsi" w:cs="Times New Roman"/>
          <w:szCs w:val="24"/>
          <w:lang w:eastAsia="en-GB"/>
        </w:rPr>
        <w:t xml:space="preserve"> interview quest</w:t>
      </w:r>
      <w:r w:rsidR="00B87DA7" w:rsidRPr="00655AF1">
        <w:rPr>
          <w:rFonts w:asciiTheme="minorHAnsi" w:eastAsia="Times New Roman" w:hAnsiTheme="minorHAnsi" w:cs="Times New Roman"/>
          <w:szCs w:val="24"/>
          <w:lang w:eastAsia="en-GB"/>
        </w:rPr>
        <w:t>ions are presented in Appendix M</w:t>
      </w:r>
      <w:r w:rsidR="00E6631E"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The qualitative data was</w:t>
      </w:r>
      <w:r w:rsidR="00FA3486" w:rsidRPr="00655AF1">
        <w:rPr>
          <w:rFonts w:asciiTheme="minorHAnsi" w:eastAsia="Times New Roman" w:hAnsiTheme="minorHAnsi" w:cs="Times New Roman"/>
          <w:szCs w:val="24"/>
          <w:lang w:eastAsia="en-GB"/>
        </w:rPr>
        <w:t xml:space="preserve"> analysed by entering into NVivo</w:t>
      </w:r>
      <w:r w:rsidRPr="00655AF1">
        <w:rPr>
          <w:rFonts w:asciiTheme="minorHAnsi" w:eastAsia="Times New Roman" w:hAnsiTheme="minorHAnsi" w:cs="Times New Roman"/>
          <w:szCs w:val="24"/>
          <w:lang w:eastAsia="en-GB"/>
        </w:rPr>
        <w:t xml:space="preserve"> Pro 11, creating category nodes and coding themes</w:t>
      </w:r>
      <w:r w:rsidR="00476756" w:rsidRPr="00655AF1">
        <w:rPr>
          <w:rFonts w:asciiTheme="minorHAnsi" w:eastAsia="Times New Roman" w:hAnsiTheme="minorHAnsi" w:cs="Times New Roman"/>
          <w:szCs w:val="24"/>
          <w:lang w:eastAsia="en-GB"/>
        </w:rPr>
        <w:t xml:space="preserve">. It was </w:t>
      </w:r>
      <w:r w:rsidRPr="00655AF1">
        <w:rPr>
          <w:rFonts w:asciiTheme="minorHAnsi" w:eastAsia="Times New Roman" w:hAnsiTheme="minorHAnsi" w:cs="Times New Roman"/>
          <w:szCs w:val="24"/>
          <w:lang w:eastAsia="en-GB"/>
        </w:rPr>
        <w:t xml:space="preserve">also analysed using </w:t>
      </w:r>
      <w:r w:rsidR="00BD780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the six phases of </w:t>
      </w:r>
      <w:r w:rsidR="0057105C" w:rsidRPr="00655AF1">
        <w:rPr>
          <w:rFonts w:asciiTheme="minorHAnsi" w:eastAsia="Times New Roman" w:hAnsiTheme="minorHAnsi" w:cs="Times New Roman"/>
          <w:szCs w:val="24"/>
          <w:lang w:eastAsia="en-GB"/>
        </w:rPr>
        <w:t>thematic analysis</w:t>
      </w:r>
      <w:r w:rsidR="00BD7807" w:rsidRPr="00655AF1">
        <w:rPr>
          <w:rFonts w:asciiTheme="minorHAnsi" w:eastAsia="Times New Roman" w:hAnsiTheme="minorHAnsi" w:cs="Times New Roman"/>
          <w:szCs w:val="24"/>
          <w:lang w:eastAsia="en-GB"/>
        </w:rPr>
        <w:t>”</w:t>
      </w:r>
      <w:r w:rsidR="0057105C" w:rsidRPr="00655AF1">
        <w:rPr>
          <w:rFonts w:asciiTheme="minorHAnsi" w:eastAsia="Times New Roman" w:hAnsiTheme="minorHAnsi" w:cs="Times New Roman"/>
          <w:szCs w:val="24"/>
          <w:lang w:eastAsia="en-GB"/>
        </w:rPr>
        <w:t xml:space="preserve"> (Braun and</w:t>
      </w:r>
      <w:r w:rsidRPr="00655AF1">
        <w:rPr>
          <w:rFonts w:asciiTheme="minorHAnsi" w:eastAsia="Times New Roman" w:hAnsiTheme="minorHAnsi" w:cs="Times New Roman"/>
          <w:szCs w:val="24"/>
          <w:lang w:eastAsia="en-GB"/>
        </w:rPr>
        <w:t xml:space="preserve"> Clarke, 2006</w:t>
      </w:r>
      <w:r w:rsidR="00BD7807" w:rsidRPr="00655AF1">
        <w:rPr>
          <w:rFonts w:asciiTheme="minorHAnsi" w:eastAsia="Times New Roman" w:hAnsiTheme="minorHAnsi" w:cs="Times New Roman"/>
          <w:szCs w:val="24"/>
          <w:lang w:eastAsia="en-GB"/>
        </w:rPr>
        <w:t>, p. 81</w:t>
      </w:r>
      <w:r w:rsidRPr="00655AF1">
        <w:rPr>
          <w:rFonts w:asciiTheme="minorHAnsi" w:eastAsia="Times New Roman" w:hAnsiTheme="minorHAnsi" w:cs="Times New Roman"/>
          <w:szCs w:val="24"/>
          <w:lang w:eastAsia="en-GB"/>
        </w:rPr>
        <w:t>) and QCA (Schreier, 2012). After listening to each audio</w:t>
      </w:r>
      <w:r w:rsidR="00476756" w:rsidRPr="00655AF1">
        <w:rPr>
          <w:rFonts w:asciiTheme="minorHAnsi" w:eastAsia="Times New Roman" w:hAnsiTheme="minorHAnsi" w:cs="Times New Roman"/>
          <w:szCs w:val="24"/>
          <w:lang w:eastAsia="en-GB"/>
        </w:rPr>
        <w:t xml:space="preserve"> recording,</w:t>
      </w:r>
      <w:r w:rsidRPr="00655AF1">
        <w:rPr>
          <w:rFonts w:asciiTheme="minorHAnsi" w:eastAsia="Times New Roman" w:hAnsiTheme="minorHAnsi" w:cs="Times New Roman"/>
          <w:szCs w:val="24"/>
          <w:lang w:eastAsia="en-GB"/>
        </w:rPr>
        <w:t xml:space="preserve"> I worked through the transcript from the beginning, noting and highlighting anything that seemed of potential interest and significance, as well as any impressions, thoughts, and ideas developing that linked to the research questions. I endeavoured to include </w:t>
      </w:r>
      <w:r w:rsidRPr="00655AF1">
        <w:rPr>
          <w:rFonts w:asciiTheme="minorHAnsi" w:hAnsiTheme="minorHAnsi"/>
        </w:rPr>
        <w:t xml:space="preserve">synchronous communications, but found these to be quite difficult to read and </w:t>
      </w:r>
      <w:r w:rsidR="00730BBD" w:rsidRPr="00655AF1">
        <w:rPr>
          <w:rFonts w:asciiTheme="minorHAnsi" w:hAnsiTheme="minorHAnsi"/>
        </w:rPr>
        <w:t xml:space="preserve">primarily </w:t>
      </w:r>
      <w:r w:rsidR="00AE24FC" w:rsidRPr="00655AF1">
        <w:rPr>
          <w:rFonts w:asciiTheme="minorHAnsi" w:hAnsiTheme="minorHAnsi"/>
        </w:rPr>
        <w:t>noted pauses</w:t>
      </w:r>
      <w:r w:rsidRPr="00655AF1">
        <w:rPr>
          <w:rFonts w:asciiTheme="minorHAnsi" w:hAnsiTheme="minorHAnsi"/>
        </w:rPr>
        <w:t xml:space="preserve">. One of the interviews required explicit detail of mannerisms as this </w:t>
      </w:r>
      <w:r w:rsidR="00730BBD" w:rsidRPr="00655AF1">
        <w:rPr>
          <w:rFonts w:asciiTheme="minorHAnsi" w:hAnsiTheme="minorHAnsi"/>
        </w:rPr>
        <w:t xml:space="preserve">had </w:t>
      </w:r>
      <w:r w:rsidRPr="00655AF1">
        <w:rPr>
          <w:rFonts w:asciiTheme="minorHAnsi" w:hAnsiTheme="minorHAnsi"/>
        </w:rPr>
        <w:t>bec</w:t>
      </w:r>
      <w:r w:rsidR="00730BBD" w:rsidRPr="00655AF1">
        <w:rPr>
          <w:rFonts w:asciiTheme="minorHAnsi" w:hAnsiTheme="minorHAnsi"/>
        </w:rPr>
        <w:t>o</w:t>
      </w:r>
      <w:r w:rsidRPr="00655AF1">
        <w:rPr>
          <w:rFonts w:asciiTheme="minorHAnsi" w:hAnsiTheme="minorHAnsi"/>
        </w:rPr>
        <w:t xml:space="preserve">me fundamental to the overall interview. </w:t>
      </w:r>
      <w:r w:rsidRPr="00655AF1">
        <w:rPr>
          <w:rFonts w:asciiTheme="minorHAnsi" w:eastAsia="Times New Roman" w:hAnsiTheme="minorHAnsi" w:cs="Times New Roman"/>
          <w:szCs w:val="24"/>
          <w:lang w:eastAsia="en-GB"/>
        </w:rPr>
        <w:t>The t</w:t>
      </w:r>
      <w:r w:rsidR="0039370B" w:rsidRPr="00655AF1">
        <w:rPr>
          <w:rFonts w:asciiTheme="minorHAnsi" w:eastAsia="Times New Roman" w:hAnsiTheme="minorHAnsi" w:cs="Times New Roman"/>
          <w:szCs w:val="24"/>
          <w:lang w:eastAsia="en-GB"/>
        </w:rPr>
        <w:t>ranscripts were read, analysed</w:t>
      </w:r>
      <w:r w:rsidRPr="00655AF1">
        <w:rPr>
          <w:rFonts w:asciiTheme="minorHAnsi" w:eastAsia="Times New Roman" w:hAnsiTheme="minorHAnsi" w:cs="Times New Roman"/>
          <w:szCs w:val="24"/>
          <w:lang w:eastAsia="en-GB"/>
        </w:rPr>
        <w:t xml:space="preserve"> and coded to identify emer</w:t>
      </w:r>
      <w:r w:rsidR="0039370B" w:rsidRPr="00655AF1">
        <w:rPr>
          <w:rFonts w:asciiTheme="minorHAnsi" w:eastAsia="Times New Roman" w:hAnsiTheme="minorHAnsi" w:cs="Times New Roman"/>
          <w:szCs w:val="24"/>
          <w:lang w:eastAsia="en-GB"/>
        </w:rPr>
        <w:t>ging themes</w:t>
      </w:r>
      <w:r w:rsidRPr="00655AF1">
        <w:rPr>
          <w:rFonts w:asciiTheme="minorHAnsi" w:eastAsia="Times New Roman" w:hAnsiTheme="minorHAnsi" w:cs="Times New Roman"/>
          <w:szCs w:val="24"/>
          <w:lang w:eastAsia="en-GB"/>
        </w:rPr>
        <w:t xml:space="preserve">. Braun and Clarke (2006) describe a theme as </w:t>
      </w:r>
      <w:r w:rsidR="007627C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capturing something important about the data in relation to the research question, which represents some level of patterned response or meaning within the data set</w:t>
      </w:r>
      <w:r w:rsidR="007627C3" w:rsidRPr="00655AF1">
        <w:rPr>
          <w:rFonts w:asciiTheme="minorHAnsi" w:eastAsia="Times New Roman" w:hAnsiTheme="minorHAnsi" w:cs="Times New Roman"/>
          <w:szCs w:val="24"/>
          <w:lang w:eastAsia="en-GB"/>
        </w:rPr>
        <w:t>”</w:t>
      </w:r>
      <w:r w:rsidR="00D33BFA" w:rsidRPr="00655AF1">
        <w:rPr>
          <w:rFonts w:asciiTheme="minorHAnsi" w:eastAsia="Times New Roman" w:hAnsiTheme="minorHAnsi" w:cs="Times New Roman"/>
          <w:szCs w:val="24"/>
          <w:lang w:eastAsia="en-GB"/>
        </w:rPr>
        <w:t xml:space="preserve"> (p. 83)</w:t>
      </w:r>
      <w:r w:rsidR="00730BBD" w:rsidRPr="00655AF1">
        <w:rPr>
          <w:rFonts w:asciiTheme="minorHAnsi" w:eastAsia="Times New Roman" w:hAnsiTheme="minorHAnsi" w:cs="Times New Roman"/>
          <w:szCs w:val="24"/>
          <w:lang w:eastAsia="en-GB"/>
        </w:rPr>
        <w:t xml:space="preserve">. This </w:t>
      </w:r>
      <w:r w:rsidRPr="00655AF1">
        <w:rPr>
          <w:rFonts w:asciiTheme="minorHAnsi" w:eastAsia="Times New Roman" w:hAnsiTheme="minorHAnsi" w:cs="Times New Roman"/>
          <w:szCs w:val="24"/>
          <w:lang w:eastAsia="en-GB"/>
        </w:rPr>
        <w:t xml:space="preserve">was initially challenging as many aspects of the data were deemed important. I analysed responses to each question across the five participants and identified emerging themes. After analysing the survey data of the experiences of the practitioners supporting early reading development, I used the same approach with the interview data to continue the thread of gathering those experiences, </w:t>
      </w:r>
      <w:r w:rsidR="00730BBD" w:rsidRPr="00655AF1">
        <w:rPr>
          <w:rFonts w:asciiTheme="minorHAnsi" w:eastAsia="Times New Roman" w:hAnsiTheme="minorHAnsi" w:cs="Times New Roman"/>
          <w:szCs w:val="24"/>
          <w:lang w:eastAsia="en-GB"/>
        </w:rPr>
        <w:t xml:space="preserve">both </w:t>
      </w:r>
      <w:r w:rsidRPr="00655AF1">
        <w:rPr>
          <w:rFonts w:asciiTheme="minorHAnsi" w:eastAsia="Times New Roman" w:hAnsiTheme="minorHAnsi" w:cs="Times New Roman"/>
          <w:szCs w:val="24"/>
          <w:lang w:eastAsia="en-GB"/>
        </w:rPr>
        <w:t>manually and using NVivo to check and align the data. The initial QCA coding frame illustrates that similar themes emerged alongside new themes:</w:t>
      </w:r>
    </w:p>
    <w:p w:rsidR="007627C3" w:rsidRPr="00655AF1" w:rsidRDefault="007627C3" w:rsidP="0031019D">
      <w:pPr>
        <w:spacing w:after="0" w:line="360" w:lineRule="auto"/>
        <w:jc w:val="both"/>
        <w:rPr>
          <w:rFonts w:asciiTheme="minorHAnsi" w:eastAsia="Times New Roman" w:hAnsiTheme="minorHAnsi" w:cs="Times New Roman"/>
          <w:szCs w:val="24"/>
          <w:lang w:eastAsia="en-GB"/>
        </w:rPr>
      </w:pPr>
    </w:p>
    <w:p w:rsidR="0031019D" w:rsidRPr="00655AF1" w:rsidRDefault="00C73D82" w:rsidP="007163A0">
      <w:pPr>
        <w:pStyle w:val="Heading2"/>
        <w:rPr>
          <w:rFonts w:asciiTheme="minorHAnsi" w:eastAsia="Times New Roman" w:hAnsiTheme="minorHAnsi"/>
          <w:color w:val="auto"/>
          <w:sz w:val="24"/>
          <w:szCs w:val="24"/>
          <w:lang w:eastAsia="en-GB"/>
        </w:rPr>
      </w:pPr>
      <w:bookmarkStart w:id="106" w:name="_Toc478736978"/>
      <w:r w:rsidRPr="00655AF1">
        <w:rPr>
          <w:rFonts w:asciiTheme="minorHAnsi" w:eastAsia="Times New Roman" w:hAnsiTheme="minorHAnsi"/>
          <w:color w:val="auto"/>
          <w:sz w:val="24"/>
          <w:szCs w:val="24"/>
          <w:lang w:eastAsia="en-GB"/>
        </w:rPr>
        <w:t>Figure 3.7</w:t>
      </w:r>
      <w:r w:rsidR="00C426B5" w:rsidRPr="00655AF1">
        <w:rPr>
          <w:rFonts w:asciiTheme="minorHAnsi" w:eastAsia="Times New Roman" w:hAnsiTheme="minorHAnsi"/>
          <w:color w:val="auto"/>
          <w:sz w:val="24"/>
          <w:szCs w:val="24"/>
          <w:lang w:eastAsia="en-GB"/>
        </w:rPr>
        <w:t>:</w:t>
      </w:r>
      <w:r w:rsidR="0031019D" w:rsidRPr="00655AF1">
        <w:rPr>
          <w:rFonts w:asciiTheme="minorHAnsi" w:eastAsia="Times New Roman" w:hAnsiTheme="minorHAnsi"/>
          <w:color w:val="auto"/>
          <w:sz w:val="24"/>
          <w:szCs w:val="24"/>
          <w:lang w:eastAsia="en-GB"/>
        </w:rPr>
        <w:t xml:space="preserve"> Initial </w:t>
      </w:r>
      <w:r w:rsidR="00730BBD" w:rsidRPr="00655AF1">
        <w:rPr>
          <w:rFonts w:asciiTheme="minorHAnsi" w:eastAsia="Times New Roman" w:hAnsiTheme="minorHAnsi"/>
          <w:color w:val="auto"/>
          <w:sz w:val="24"/>
          <w:szCs w:val="24"/>
          <w:lang w:eastAsia="en-GB"/>
        </w:rPr>
        <w:t>coding frame</w:t>
      </w:r>
      <w:r w:rsidR="0031019D" w:rsidRPr="00655AF1">
        <w:rPr>
          <w:rFonts w:asciiTheme="minorHAnsi" w:eastAsia="Times New Roman" w:hAnsiTheme="minorHAnsi"/>
          <w:color w:val="auto"/>
          <w:sz w:val="24"/>
          <w:szCs w:val="24"/>
          <w:lang w:eastAsia="en-GB"/>
        </w:rPr>
        <w:t xml:space="preserve"> ‘Interviews’</w:t>
      </w:r>
      <w:bookmarkEnd w:id="106"/>
    </w:p>
    <w:p w:rsidR="007163A0" w:rsidRPr="00655AF1" w:rsidRDefault="007163A0" w:rsidP="007163A0">
      <w:pPr>
        <w:spacing w:line="240" w:lineRule="auto"/>
        <w:rPr>
          <w:lang w:eastAsia="en-GB"/>
        </w:rPr>
      </w:pPr>
    </w:p>
    <w:p w:rsidR="00B07979" w:rsidRPr="00655AF1" w:rsidRDefault="0031019D" w:rsidP="000E1213">
      <w:pPr>
        <w:spacing w:after="0" w:line="360" w:lineRule="auto"/>
        <w:jc w:val="center"/>
        <w:rPr>
          <w:rFonts w:asciiTheme="minorHAnsi" w:eastAsia="Times New Roman" w:hAnsiTheme="minorHAnsi" w:cs="Times New Roman"/>
          <w:szCs w:val="24"/>
          <w:lang w:eastAsia="en-GB"/>
        </w:rPr>
      </w:pPr>
      <w:r w:rsidRPr="00655AF1">
        <w:rPr>
          <w:rFonts w:asciiTheme="minorHAnsi" w:hAnsiTheme="minorHAnsi"/>
          <w:noProof/>
          <w:lang w:eastAsia="en-GB"/>
        </w:rPr>
        <w:drawing>
          <wp:inline distT="0" distB="0" distL="0" distR="0" wp14:anchorId="269E98B2" wp14:editId="2D54AEEB">
            <wp:extent cx="3417532" cy="127182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49730" cy="1283805"/>
                    </a:xfrm>
                    <a:prstGeom prst="rect">
                      <a:avLst/>
                    </a:prstGeom>
                  </pic:spPr>
                </pic:pic>
              </a:graphicData>
            </a:graphic>
          </wp:inline>
        </w:drawing>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After conducting the interviews with participants and returning the transcripts for approval, I experienced a great sense of anxiety and uncertainty</w:t>
      </w:r>
      <w:r w:rsidR="00730BB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as all participants reflected upon their transcripts and requested to change sections of their conversations. I went back to the reading and literature surrounding interviews to develop further confidence in my approach and ability as a researcher</w:t>
      </w:r>
      <w:r w:rsidR="00730BB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730BBD" w:rsidRPr="00655AF1">
        <w:rPr>
          <w:rFonts w:asciiTheme="minorHAnsi" w:eastAsia="Times New Roman" w:hAnsiTheme="minorHAnsi" w:cs="Times New Roman"/>
          <w:szCs w:val="24"/>
          <w:lang w:eastAsia="en-GB"/>
        </w:rPr>
        <w:t>T</w:t>
      </w:r>
      <w:r w:rsidRPr="00655AF1">
        <w:rPr>
          <w:rFonts w:asciiTheme="minorHAnsi" w:eastAsia="Times New Roman" w:hAnsiTheme="minorHAnsi" w:cs="Times New Roman"/>
          <w:szCs w:val="24"/>
          <w:lang w:eastAsia="en-GB"/>
        </w:rPr>
        <w:t xml:space="preserve">he process of </w:t>
      </w:r>
      <w:r w:rsidR="00212176" w:rsidRPr="00655AF1">
        <w:rPr>
          <w:rFonts w:asciiTheme="minorHAnsi" w:eastAsia="Times New Roman" w:hAnsiTheme="minorHAnsi" w:cs="Times New Roman"/>
          <w:szCs w:val="24"/>
          <w:lang w:eastAsia="en-GB"/>
        </w:rPr>
        <w:t>“unknowing”</w:t>
      </w:r>
      <w:r w:rsidR="0057105C" w:rsidRPr="00655AF1">
        <w:rPr>
          <w:rFonts w:asciiTheme="minorHAnsi" w:eastAsia="Times New Roman" w:hAnsiTheme="minorHAnsi" w:cs="Times New Roman"/>
          <w:szCs w:val="24"/>
          <w:lang w:eastAsia="en-GB"/>
        </w:rPr>
        <w:t xml:space="preserve"> as</w:t>
      </w:r>
      <w:r w:rsidRPr="00655AF1">
        <w:rPr>
          <w:rFonts w:asciiTheme="minorHAnsi" w:eastAsia="Times New Roman" w:hAnsiTheme="minorHAnsi" w:cs="Times New Roman"/>
          <w:szCs w:val="24"/>
          <w:lang w:eastAsia="en-GB"/>
        </w:rPr>
        <w:t xml:space="preserve"> </w:t>
      </w:r>
      <w:r w:rsidR="00F0683E" w:rsidRPr="00655AF1">
        <w:rPr>
          <w:rFonts w:asciiTheme="minorHAnsi" w:eastAsia="Times New Roman" w:hAnsiTheme="minorHAnsi" w:cs="Times New Roman"/>
          <w:szCs w:val="24"/>
          <w:lang w:eastAsia="en-GB"/>
        </w:rPr>
        <w:t>explained</w:t>
      </w:r>
      <w:r w:rsidRPr="00655AF1">
        <w:rPr>
          <w:rFonts w:asciiTheme="minorHAnsi" w:eastAsia="Times New Roman" w:hAnsiTheme="minorHAnsi" w:cs="Times New Roman"/>
          <w:szCs w:val="24"/>
          <w:lang w:eastAsia="en-GB"/>
        </w:rPr>
        <w:t xml:space="preserve"> by Vasudevan (2011</w:t>
      </w:r>
      <w:r w:rsidR="007627C3" w:rsidRPr="00655AF1">
        <w:rPr>
          <w:rFonts w:asciiTheme="minorHAnsi" w:eastAsia="Times New Roman" w:hAnsiTheme="minorHAnsi" w:cs="Times New Roman"/>
          <w:szCs w:val="24"/>
          <w:lang w:eastAsia="en-GB"/>
        </w:rPr>
        <w:t>, p.</w:t>
      </w:r>
      <w:r w:rsidR="003312FE" w:rsidRPr="00655AF1">
        <w:rPr>
          <w:rFonts w:asciiTheme="minorHAnsi" w:eastAsia="Times New Roman" w:hAnsiTheme="minorHAnsi" w:cs="Times New Roman"/>
          <w:szCs w:val="24"/>
          <w:lang w:eastAsia="en-GB"/>
        </w:rPr>
        <w:t xml:space="preserve"> 1154</w:t>
      </w:r>
      <w:r w:rsidRPr="00655AF1">
        <w:rPr>
          <w:rFonts w:asciiTheme="minorHAnsi" w:eastAsia="Times New Roman" w:hAnsiTheme="minorHAnsi" w:cs="Times New Roman"/>
          <w:szCs w:val="24"/>
          <w:lang w:eastAsia="en-GB"/>
        </w:rPr>
        <w:t xml:space="preserve">) happened at pertinent points </w:t>
      </w:r>
      <w:r w:rsidR="000E1213" w:rsidRPr="00655AF1">
        <w:rPr>
          <w:rFonts w:asciiTheme="minorHAnsi" w:eastAsia="Times New Roman" w:hAnsiTheme="minorHAnsi" w:cs="Times New Roman"/>
          <w:szCs w:val="24"/>
          <w:lang w:eastAsia="en-GB"/>
        </w:rPr>
        <w:t>across</w:t>
      </w:r>
      <w:r w:rsidRPr="00655AF1">
        <w:rPr>
          <w:rFonts w:asciiTheme="minorHAnsi" w:eastAsia="Times New Roman" w:hAnsiTheme="minorHAnsi" w:cs="Times New Roman"/>
          <w:szCs w:val="24"/>
          <w:lang w:eastAsia="en-GB"/>
        </w:rPr>
        <w:t xml:space="preserve"> this research study</w:t>
      </w:r>
      <w:r w:rsidR="000E1213"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I </w:t>
      </w:r>
      <w:r w:rsidR="000E1213" w:rsidRPr="00655AF1">
        <w:rPr>
          <w:rFonts w:asciiTheme="minorHAnsi" w:eastAsia="Times New Roman" w:hAnsiTheme="minorHAnsi" w:cs="Times New Roman"/>
          <w:szCs w:val="24"/>
          <w:lang w:eastAsia="en-GB"/>
        </w:rPr>
        <w:t xml:space="preserve">often </w:t>
      </w:r>
      <w:r w:rsidRPr="00655AF1">
        <w:rPr>
          <w:rFonts w:asciiTheme="minorHAnsi" w:eastAsia="Times New Roman" w:hAnsiTheme="minorHAnsi" w:cs="Times New Roman"/>
          <w:szCs w:val="24"/>
          <w:lang w:eastAsia="en-GB"/>
        </w:rPr>
        <w:t>revisited ethical considerations proposed by Bertram et al</w:t>
      </w:r>
      <w:r w:rsidR="00730BBD" w:rsidRPr="00655AF1">
        <w:rPr>
          <w:rFonts w:asciiTheme="minorHAnsi" w:eastAsia="Times New Roman" w:hAnsiTheme="minorHAnsi" w:cs="Times New Roman"/>
          <w:szCs w:val="24"/>
          <w:lang w:eastAsia="en-GB"/>
        </w:rPr>
        <w:t>.</w:t>
      </w:r>
      <w:r w:rsidR="000E121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(2016)</w:t>
      </w:r>
      <w:r w:rsidR="00730BB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ensuring that I adhered to the </w:t>
      </w:r>
      <w:r w:rsidR="007627C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ethical standards for participants</w:t>
      </w:r>
      <w:r w:rsidR="00730BB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which guarantees participants their rights, choice and opportunity to express their views freely on all matters concerning them</w:t>
      </w:r>
      <w:r w:rsidR="007627C3" w:rsidRPr="00655AF1">
        <w:rPr>
          <w:rFonts w:asciiTheme="minorHAnsi" w:eastAsia="Times New Roman" w:hAnsiTheme="minorHAnsi" w:cs="Times New Roman"/>
          <w:szCs w:val="24"/>
          <w:lang w:eastAsia="en-GB"/>
        </w:rPr>
        <w:t>”</w:t>
      </w:r>
      <w:r w:rsidR="00D33BFA" w:rsidRPr="00655AF1">
        <w:rPr>
          <w:rFonts w:asciiTheme="minorHAnsi" w:eastAsia="Times New Roman" w:hAnsiTheme="minorHAnsi" w:cs="Times New Roman"/>
          <w:szCs w:val="24"/>
          <w:lang w:eastAsia="en-GB"/>
        </w:rPr>
        <w:t xml:space="preserve"> (p. vii)</w:t>
      </w:r>
      <w:r w:rsidRPr="00655AF1">
        <w:rPr>
          <w:rFonts w:asciiTheme="minorHAnsi" w:eastAsia="Times New Roman" w:hAnsiTheme="minorHAnsi" w:cs="Times New Roman"/>
          <w:szCs w:val="24"/>
          <w:lang w:eastAsia="en-GB"/>
        </w:rPr>
        <w:t>. The five interviews presented me with the opportunity to review the initial survey questions</w:t>
      </w:r>
      <w:r w:rsidR="00730BBD" w:rsidRPr="00655AF1">
        <w:rPr>
          <w:rFonts w:asciiTheme="minorHAnsi" w:eastAsia="Times New Roman" w:hAnsiTheme="minorHAnsi" w:cs="Times New Roman"/>
          <w:szCs w:val="24"/>
          <w:lang w:eastAsia="en-GB"/>
        </w:rPr>
        <w:t xml:space="preserve">, as well as the ability </w:t>
      </w:r>
      <w:r w:rsidRPr="00655AF1">
        <w:rPr>
          <w:rFonts w:asciiTheme="minorHAnsi" w:eastAsia="Times New Roman" w:hAnsiTheme="minorHAnsi" w:cs="Times New Roman"/>
          <w:szCs w:val="24"/>
          <w:lang w:eastAsia="en-GB"/>
        </w:rPr>
        <w:t>to add some context to some of the comments raised in the survey. A sample interview transcript is included in Appendix</w:t>
      </w:r>
      <w:r w:rsidR="00AE24FC" w:rsidRPr="00655AF1">
        <w:rPr>
          <w:rFonts w:asciiTheme="minorHAnsi" w:eastAsia="Times New Roman" w:hAnsiTheme="minorHAnsi" w:cs="Times New Roman"/>
          <w:szCs w:val="24"/>
          <w:lang w:eastAsia="en-GB"/>
        </w:rPr>
        <w:t xml:space="preserve"> I</w:t>
      </w:r>
      <w:r w:rsidRPr="00655AF1">
        <w:rPr>
          <w:rFonts w:asciiTheme="minorHAnsi" w:eastAsia="Times New Roman" w:hAnsiTheme="minorHAnsi" w:cs="Times New Roman"/>
          <w:szCs w:val="24"/>
          <w:lang w:eastAsia="en-GB"/>
        </w:rPr>
        <w:t>. An overview of the interview participants is included below:</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BF427F" w:rsidP="007163A0">
      <w:pPr>
        <w:pStyle w:val="Heading2"/>
        <w:rPr>
          <w:rFonts w:asciiTheme="minorHAnsi" w:eastAsia="Times New Roman" w:hAnsiTheme="minorHAnsi"/>
          <w:color w:val="auto"/>
          <w:sz w:val="24"/>
          <w:szCs w:val="24"/>
          <w:lang w:eastAsia="en-GB"/>
        </w:rPr>
      </w:pPr>
      <w:bookmarkStart w:id="107" w:name="_Toc478736979"/>
      <w:r w:rsidRPr="00655AF1">
        <w:rPr>
          <w:rFonts w:asciiTheme="minorHAnsi" w:eastAsia="Times New Roman" w:hAnsiTheme="minorHAnsi"/>
          <w:color w:val="auto"/>
          <w:sz w:val="24"/>
          <w:szCs w:val="24"/>
          <w:lang w:eastAsia="en-GB"/>
        </w:rPr>
        <w:t>Figur</w:t>
      </w:r>
      <w:r w:rsidR="00C73D82" w:rsidRPr="00655AF1">
        <w:rPr>
          <w:rFonts w:asciiTheme="minorHAnsi" w:eastAsia="Times New Roman" w:hAnsiTheme="minorHAnsi"/>
          <w:color w:val="auto"/>
          <w:sz w:val="24"/>
          <w:szCs w:val="24"/>
          <w:lang w:eastAsia="en-GB"/>
        </w:rPr>
        <w:t>e 3.8</w:t>
      </w:r>
      <w:r w:rsidR="00C426B5" w:rsidRPr="00655AF1">
        <w:rPr>
          <w:rFonts w:asciiTheme="minorHAnsi" w:eastAsia="Times New Roman" w:hAnsiTheme="minorHAnsi"/>
          <w:color w:val="auto"/>
          <w:sz w:val="24"/>
          <w:szCs w:val="24"/>
          <w:lang w:eastAsia="en-GB"/>
        </w:rPr>
        <w:t>:</w:t>
      </w:r>
      <w:r w:rsidR="0031019D" w:rsidRPr="00655AF1">
        <w:rPr>
          <w:rFonts w:asciiTheme="minorHAnsi" w:eastAsia="Times New Roman" w:hAnsiTheme="minorHAnsi"/>
          <w:color w:val="auto"/>
          <w:sz w:val="24"/>
          <w:szCs w:val="24"/>
          <w:lang w:eastAsia="en-GB"/>
        </w:rPr>
        <w:t xml:space="preserve"> </w:t>
      </w:r>
      <w:r w:rsidR="000E1213" w:rsidRPr="00655AF1">
        <w:rPr>
          <w:rFonts w:asciiTheme="minorHAnsi" w:eastAsia="Times New Roman" w:hAnsiTheme="minorHAnsi"/>
          <w:color w:val="auto"/>
          <w:sz w:val="24"/>
          <w:szCs w:val="24"/>
          <w:lang w:eastAsia="en-GB"/>
        </w:rPr>
        <w:t>Overview of i</w:t>
      </w:r>
      <w:r w:rsidR="0031019D" w:rsidRPr="00655AF1">
        <w:rPr>
          <w:rFonts w:asciiTheme="minorHAnsi" w:eastAsia="Times New Roman" w:hAnsiTheme="minorHAnsi"/>
          <w:color w:val="auto"/>
          <w:sz w:val="24"/>
          <w:szCs w:val="24"/>
          <w:lang w:eastAsia="en-GB"/>
        </w:rPr>
        <w:t xml:space="preserve">nterview </w:t>
      </w:r>
      <w:r w:rsidR="000E1213" w:rsidRPr="00655AF1">
        <w:rPr>
          <w:rFonts w:asciiTheme="minorHAnsi" w:eastAsia="Times New Roman" w:hAnsiTheme="minorHAnsi"/>
          <w:color w:val="auto"/>
          <w:sz w:val="24"/>
          <w:szCs w:val="24"/>
          <w:lang w:eastAsia="en-GB"/>
        </w:rPr>
        <w:t>p</w:t>
      </w:r>
      <w:r w:rsidR="00730BBD" w:rsidRPr="00655AF1">
        <w:rPr>
          <w:rFonts w:asciiTheme="minorHAnsi" w:eastAsia="Times New Roman" w:hAnsiTheme="minorHAnsi"/>
          <w:color w:val="auto"/>
          <w:sz w:val="24"/>
          <w:szCs w:val="24"/>
          <w:lang w:eastAsia="en-GB"/>
        </w:rPr>
        <w:t>articipants</w:t>
      </w:r>
      <w:bookmarkEnd w:id="107"/>
    </w:p>
    <w:p w:rsidR="007163A0" w:rsidRPr="00655AF1" w:rsidRDefault="007163A0" w:rsidP="007163A0">
      <w:pPr>
        <w:spacing w:line="240" w:lineRule="auto"/>
        <w:rPr>
          <w:lang w:eastAsia="en-GB"/>
        </w:rPr>
      </w:pPr>
    </w:p>
    <w:tbl>
      <w:tblPr>
        <w:tblStyle w:val="TableGrid"/>
        <w:tblW w:w="8217" w:type="dxa"/>
        <w:jc w:val="center"/>
        <w:tblLayout w:type="fixed"/>
        <w:tblLook w:val="04A0" w:firstRow="1" w:lastRow="0" w:firstColumn="1" w:lastColumn="0" w:noHBand="0" w:noVBand="1"/>
      </w:tblPr>
      <w:tblGrid>
        <w:gridCol w:w="2263"/>
        <w:gridCol w:w="2694"/>
        <w:gridCol w:w="1417"/>
        <w:gridCol w:w="1843"/>
      </w:tblGrid>
      <w:tr w:rsidR="00655AF1" w:rsidRPr="00655AF1" w:rsidTr="0031019D">
        <w:trPr>
          <w:jc w:val="center"/>
        </w:trPr>
        <w:tc>
          <w:tcPr>
            <w:tcW w:w="2263" w:type="dxa"/>
            <w:shd w:val="clear" w:color="auto" w:fill="EAF1DD" w:themeFill="accent3" w:themeFillTint="33"/>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Participants</w:t>
            </w:r>
          </w:p>
          <w:p w:rsidR="0031019D" w:rsidRPr="00655AF1" w:rsidRDefault="0031019D" w:rsidP="0031019D">
            <w:pPr>
              <w:pStyle w:val="NoSpacing"/>
              <w:jc w:val="center"/>
              <w:rPr>
                <w:rFonts w:asciiTheme="minorHAnsi" w:hAnsiTheme="minorHAnsi"/>
                <w:sz w:val="22"/>
              </w:rPr>
            </w:pPr>
          </w:p>
        </w:tc>
        <w:tc>
          <w:tcPr>
            <w:tcW w:w="2694" w:type="dxa"/>
            <w:shd w:val="clear" w:color="auto" w:fill="EAF1DD" w:themeFill="accent3" w:themeFillTint="33"/>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Setting</w:t>
            </w:r>
          </w:p>
        </w:tc>
        <w:tc>
          <w:tcPr>
            <w:tcW w:w="1417" w:type="dxa"/>
            <w:shd w:val="clear" w:color="auto" w:fill="EAF1DD" w:themeFill="accent3" w:themeFillTint="33"/>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Age Range</w:t>
            </w:r>
          </w:p>
        </w:tc>
        <w:tc>
          <w:tcPr>
            <w:tcW w:w="1843" w:type="dxa"/>
            <w:shd w:val="clear" w:color="auto" w:fill="EAF1DD" w:themeFill="accent3" w:themeFillTint="33"/>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Experience working with under-fives</w:t>
            </w:r>
          </w:p>
        </w:tc>
      </w:tr>
      <w:tr w:rsidR="00655AF1" w:rsidRPr="00655AF1" w:rsidTr="0031019D">
        <w:trPr>
          <w:jc w:val="center"/>
        </w:trPr>
        <w:tc>
          <w:tcPr>
            <w:tcW w:w="2263"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Interview 1</w:t>
            </w:r>
          </w:p>
          <w:p w:rsidR="0031019D" w:rsidRPr="00655AF1" w:rsidRDefault="0031019D" w:rsidP="0031019D">
            <w:pPr>
              <w:pStyle w:val="NoSpacing"/>
              <w:jc w:val="center"/>
              <w:rPr>
                <w:rFonts w:asciiTheme="minorHAnsi" w:hAnsiTheme="minorHAnsi"/>
                <w:b/>
                <w:sz w:val="22"/>
              </w:rPr>
            </w:pPr>
            <w:r w:rsidRPr="00655AF1">
              <w:rPr>
                <w:rFonts w:asciiTheme="minorHAnsi" w:hAnsiTheme="minorHAnsi"/>
                <w:b/>
                <w:sz w:val="22"/>
              </w:rPr>
              <w:t xml:space="preserve">Ella </w:t>
            </w:r>
          </w:p>
        </w:tc>
        <w:tc>
          <w:tcPr>
            <w:tcW w:w="2694"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PVI</w:t>
            </w:r>
          </w:p>
        </w:tc>
        <w:tc>
          <w:tcPr>
            <w:tcW w:w="1417" w:type="dxa"/>
          </w:tcPr>
          <w:p w:rsidR="0031019D" w:rsidRPr="00655AF1" w:rsidRDefault="00326AA0" w:rsidP="0031019D">
            <w:pPr>
              <w:pStyle w:val="NoSpacing"/>
              <w:jc w:val="center"/>
              <w:rPr>
                <w:rFonts w:asciiTheme="minorHAnsi" w:hAnsiTheme="minorHAnsi"/>
                <w:sz w:val="22"/>
              </w:rPr>
            </w:pPr>
            <w:r w:rsidRPr="00655AF1">
              <w:rPr>
                <w:rFonts w:asciiTheme="minorHAnsi" w:hAnsiTheme="minorHAnsi"/>
                <w:sz w:val="22"/>
              </w:rPr>
              <w:t>26 -</w:t>
            </w:r>
            <w:r w:rsidR="0031019D" w:rsidRPr="00655AF1">
              <w:rPr>
                <w:rFonts w:asciiTheme="minorHAnsi" w:hAnsiTheme="minorHAnsi"/>
                <w:sz w:val="22"/>
              </w:rPr>
              <w:t xml:space="preserve"> 40</w:t>
            </w:r>
          </w:p>
        </w:tc>
        <w:tc>
          <w:tcPr>
            <w:tcW w:w="1843"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16 years</w:t>
            </w:r>
          </w:p>
          <w:p w:rsidR="0031019D" w:rsidRPr="00655AF1" w:rsidRDefault="0031019D" w:rsidP="0031019D">
            <w:pPr>
              <w:pStyle w:val="NoSpacing"/>
              <w:jc w:val="center"/>
              <w:rPr>
                <w:rFonts w:asciiTheme="minorHAnsi" w:hAnsiTheme="minorHAnsi"/>
                <w:sz w:val="22"/>
              </w:rPr>
            </w:pPr>
          </w:p>
        </w:tc>
      </w:tr>
      <w:tr w:rsidR="00655AF1" w:rsidRPr="00655AF1" w:rsidTr="0031019D">
        <w:trPr>
          <w:jc w:val="center"/>
        </w:trPr>
        <w:tc>
          <w:tcPr>
            <w:tcW w:w="2263"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Interview 2</w:t>
            </w:r>
          </w:p>
          <w:p w:rsidR="0031019D" w:rsidRPr="00655AF1" w:rsidRDefault="0031019D" w:rsidP="0031019D">
            <w:pPr>
              <w:pStyle w:val="NoSpacing"/>
              <w:jc w:val="center"/>
              <w:rPr>
                <w:rFonts w:asciiTheme="minorHAnsi" w:hAnsiTheme="minorHAnsi"/>
                <w:b/>
                <w:sz w:val="22"/>
              </w:rPr>
            </w:pPr>
            <w:r w:rsidRPr="00655AF1">
              <w:rPr>
                <w:rFonts w:asciiTheme="minorHAnsi" w:hAnsiTheme="minorHAnsi"/>
                <w:b/>
                <w:sz w:val="22"/>
              </w:rPr>
              <w:t>Lucy</w:t>
            </w:r>
          </w:p>
        </w:tc>
        <w:tc>
          <w:tcPr>
            <w:tcW w:w="2694"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PVI Nursery Manager</w:t>
            </w:r>
          </w:p>
        </w:tc>
        <w:tc>
          <w:tcPr>
            <w:tcW w:w="1417"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41 - 55</w:t>
            </w:r>
          </w:p>
        </w:tc>
        <w:tc>
          <w:tcPr>
            <w:tcW w:w="1843"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17 years</w:t>
            </w:r>
          </w:p>
        </w:tc>
      </w:tr>
      <w:tr w:rsidR="00655AF1" w:rsidRPr="00655AF1" w:rsidTr="0031019D">
        <w:trPr>
          <w:jc w:val="center"/>
        </w:trPr>
        <w:tc>
          <w:tcPr>
            <w:tcW w:w="2263"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Interview 3</w:t>
            </w:r>
          </w:p>
          <w:p w:rsidR="0031019D" w:rsidRPr="00655AF1" w:rsidRDefault="0031019D" w:rsidP="0031019D">
            <w:pPr>
              <w:pStyle w:val="NoSpacing"/>
              <w:jc w:val="center"/>
              <w:rPr>
                <w:rFonts w:asciiTheme="minorHAnsi" w:hAnsiTheme="minorHAnsi"/>
                <w:b/>
                <w:sz w:val="22"/>
              </w:rPr>
            </w:pPr>
            <w:r w:rsidRPr="00655AF1">
              <w:rPr>
                <w:rFonts w:asciiTheme="minorHAnsi" w:hAnsiTheme="minorHAnsi"/>
                <w:b/>
                <w:sz w:val="22"/>
              </w:rPr>
              <w:t>Lily</w:t>
            </w:r>
          </w:p>
        </w:tc>
        <w:tc>
          <w:tcPr>
            <w:tcW w:w="2694"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Children’s Centre</w:t>
            </w:r>
          </w:p>
        </w:tc>
        <w:tc>
          <w:tcPr>
            <w:tcW w:w="1417"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26 - 40</w:t>
            </w:r>
          </w:p>
        </w:tc>
        <w:tc>
          <w:tcPr>
            <w:tcW w:w="1843"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10 years</w:t>
            </w:r>
          </w:p>
        </w:tc>
      </w:tr>
      <w:tr w:rsidR="00655AF1" w:rsidRPr="00655AF1" w:rsidTr="0031019D">
        <w:trPr>
          <w:jc w:val="center"/>
        </w:trPr>
        <w:tc>
          <w:tcPr>
            <w:tcW w:w="2263"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Interview 4</w:t>
            </w:r>
          </w:p>
          <w:p w:rsidR="0031019D" w:rsidRPr="00655AF1" w:rsidRDefault="0031019D" w:rsidP="0031019D">
            <w:pPr>
              <w:pStyle w:val="NoSpacing"/>
              <w:jc w:val="center"/>
              <w:rPr>
                <w:rFonts w:asciiTheme="minorHAnsi" w:hAnsiTheme="minorHAnsi"/>
                <w:b/>
                <w:sz w:val="22"/>
              </w:rPr>
            </w:pPr>
            <w:r w:rsidRPr="00655AF1">
              <w:rPr>
                <w:rFonts w:asciiTheme="minorHAnsi" w:hAnsiTheme="minorHAnsi"/>
                <w:b/>
                <w:sz w:val="22"/>
              </w:rPr>
              <w:t>Maria</w:t>
            </w:r>
          </w:p>
        </w:tc>
        <w:tc>
          <w:tcPr>
            <w:tcW w:w="2694"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PDN</w:t>
            </w:r>
          </w:p>
        </w:tc>
        <w:tc>
          <w:tcPr>
            <w:tcW w:w="1417"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26 - 40</w:t>
            </w:r>
          </w:p>
        </w:tc>
        <w:tc>
          <w:tcPr>
            <w:tcW w:w="1843"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17 years</w:t>
            </w:r>
          </w:p>
        </w:tc>
      </w:tr>
      <w:tr w:rsidR="0031019D" w:rsidRPr="00655AF1" w:rsidTr="0031019D">
        <w:trPr>
          <w:jc w:val="center"/>
        </w:trPr>
        <w:tc>
          <w:tcPr>
            <w:tcW w:w="2263"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Interview 5</w:t>
            </w:r>
          </w:p>
          <w:p w:rsidR="0031019D" w:rsidRPr="00655AF1" w:rsidRDefault="0031019D" w:rsidP="0031019D">
            <w:pPr>
              <w:pStyle w:val="NoSpacing"/>
              <w:jc w:val="center"/>
              <w:rPr>
                <w:rFonts w:asciiTheme="minorHAnsi" w:hAnsiTheme="minorHAnsi"/>
                <w:b/>
                <w:sz w:val="22"/>
              </w:rPr>
            </w:pPr>
            <w:r w:rsidRPr="00655AF1">
              <w:rPr>
                <w:rFonts w:asciiTheme="minorHAnsi" w:hAnsiTheme="minorHAnsi"/>
                <w:b/>
                <w:sz w:val="22"/>
              </w:rPr>
              <w:t>Jan</w:t>
            </w:r>
          </w:p>
        </w:tc>
        <w:tc>
          <w:tcPr>
            <w:tcW w:w="2694"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Childminder</w:t>
            </w:r>
          </w:p>
        </w:tc>
        <w:tc>
          <w:tcPr>
            <w:tcW w:w="1417"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26 - 40</w:t>
            </w:r>
          </w:p>
        </w:tc>
        <w:tc>
          <w:tcPr>
            <w:tcW w:w="1843" w:type="dxa"/>
          </w:tcPr>
          <w:p w:rsidR="0031019D" w:rsidRPr="00655AF1" w:rsidRDefault="0031019D" w:rsidP="0031019D">
            <w:pPr>
              <w:pStyle w:val="NoSpacing"/>
              <w:jc w:val="center"/>
              <w:rPr>
                <w:rFonts w:asciiTheme="minorHAnsi" w:hAnsiTheme="minorHAnsi"/>
                <w:sz w:val="22"/>
              </w:rPr>
            </w:pPr>
            <w:r w:rsidRPr="00655AF1">
              <w:rPr>
                <w:rFonts w:asciiTheme="minorHAnsi" w:hAnsiTheme="minorHAnsi"/>
                <w:sz w:val="22"/>
              </w:rPr>
              <w:t>14 years</w:t>
            </w:r>
          </w:p>
        </w:tc>
      </w:tr>
    </w:tbl>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F37BA" w:rsidRPr="00655AF1" w:rsidRDefault="003F37BA"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table highlights that these were all experienced practitioners, working predominantly in the PVI sector. I initially assigned each transcript a number and then later assigned pseudonyms for totally anonymity and confidentiality. </w:t>
      </w:r>
      <w:r w:rsidR="003F37BA" w:rsidRPr="00655AF1">
        <w:rPr>
          <w:rFonts w:asciiTheme="minorHAnsi" w:eastAsia="Times New Roman" w:hAnsiTheme="minorHAnsi" w:cs="Times New Roman"/>
          <w:szCs w:val="24"/>
          <w:lang w:eastAsia="en-GB"/>
        </w:rPr>
        <w:t xml:space="preserve">I assured all </w:t>
      </w:r>
      <w:r w:rsidR="003F37BA" w:rsidRPr="00655AF1">
        <w:rPr>
          <w:rFonts w:asciiTheme="minorHAnsi" w:eastAsia="Times New Roman" w:hAnsiTheme="minorHAnsi" w:cs="Times New Roman"/>
          <w:szCs w:val="24"/>
          <w:lang w:eastAsia="en-GB"/>
        </w:rPr>
        <w:lastRenderedPageBreak/>
        <w:t>participants that the information shared at the initial survey stage would be the only information recorded.</w:t>
      </w:r>
    </w:p>
    <w:p w:rsidR="00C05FE8" w:rsidRPr="00655AF1" w:rsidRDefault="00C05FE8" w:rsidP="00C05FE8">
      <w:pPr>
        <w:spacing w:after="0" w:line="240" w:lineRule="auto"/>
        <w:jc w:val="both"/>
        <w:rPr>
          <w:rFonts w:asciiTheme="minorHAnsi" w:eastAsia="Times New Roman" w:hAnsiTheme="minorHAnsi" w:cs="Times New Roman"/>
          <w:szCs w:val="24"/>
          <w:lang w:eastAsia="en-GB"/>
        </w:rPr>
      </w:pPr>
    </w:p>
    <w:p w:rsidR="0031019D" w:rsidRPr="00655AF1" w:rsidRDefault="0031019D" w:rsidP="000E1213">
      <w:pPr>
        <w:spacing w:after="0" w:line="240" w:lineRule="auto"/>
        <w:jc w:val="both"/>
        <w:rPr>
          <w:rFonts w:asciiTheme="minorHAnsi" w:eastAsia="Times New Roman" w:hAnsiTheme="minorHAnsi" w:cs="Times New Roman"/>
          <w:szCs w:val="24"/>
          <w:lang w:eastAsia="en-GB"/>
        </w:rPr>
      </w:pPr>
    </w:p>
    <w:p w:rsidR="0031019D" w:rsidRPr="00655AF1" w:rsidRDefault="004B0350" w:rsidP="0031019D">
      <w:pPr>
        <w:pStyle w:val="Heading2"/>
        <w:rPr>
          <w:rFonts w:asciiTheme="minorHAnsi" w:eastAsia="Times New Roman" w:hAnsiTheme="minorHAnsi"/>
          <w:color w:val="auto"/>
          <w:lang w:eastAsia="en-GB"/>
        </w:rPr>
      </w:pPr>
      <w:bookmarkStart w:id="108" w:name="_Toc459283882"/>
      <w:bookmarkStart w:id="109" w:name="_Toc478736980"/>
      <w:r w:rsidRPr="00655AF1">
        <w:rPr>
          <w:rFonts w:asciiTheme="minorHAnsi" w:eastAsia="Times New Roman" w:hAnsiTheme="minorHAnsi"/>
          <w:color w:val="auto"/>
          <w:lang w:eastAsia="en-GB"/>
        </w:rPr>
        <w:t>3.8</w:t>
      </w:r>
      <w:r w:rsidR="0031019D" w:rsidRPr="00655AF1">
        <w:rPr>
          <w:rFonts w:asciiTheme="minorHAnsi" w:eastAsia="Times New Roman" w:hAnsiTheme="minorHAnsi"/>
          <w:color w:val="auto"/>
          <w:lang w:eastAsia="en-GB"/>
        </w:rPr>
        <w:t>.3.</w:t>
      </w:r>
      <w:r w:rsidR="0031019D" w:rsidRPr="00655AF1">
        <w:rPr>
          <w:rFonts w:asciiTheme="minorHAnsi" w:eastAsia="Times New Roman" w:hAnsiTheme="minorHAnsi"/>
          <w:color w:val="auto"/>
          <w:lang w:eastAsia="en-GB"/>
        </w:rPr>
        <w:tab/>
        <w:t xml:space="preserve">Focus </w:t>
      </w:r>
      <w:bookmarkEnd w:id="108"/>
      <w:r w:rsidR="00D823AC" w:rsidRPr="00655AF1">
        <w:rPr>
          <w:rFonts w:asciiTheme="minorHAnsi" w:eastAsia="Times New Roman" w:hAnsiTheme="minorHAnsi"/>
          <w:color w:val="auto"/>
          <w:lang w:eastAsia="en-GB"/>
        </w:rPr>
        <w:t>group workshops</w:t>
      </w:r>
      <w:bookmarkEnd w:id="109"/>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E6631E" w:rsidRPr="00655AF1" w:rsidRDefault="0031019D" w:rsidP="007627C3">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Eleven participants agreed to take part in a focus group workshop.  They had all previously completed the s</w:t>
      </w:r>
      <w:r w:rsidR="00AE24FC" w:rsidRPr="00655AF1">
        <w:rPr>
          <w:rFonts w:asciiTheme="minorHAnsi" w:eastAsia="Times New Roman" w:hAnsiTheme="minorHAnsi" w:cs="Times New Roman"/>
          <w:szCs w:val="24"/>
          <w:lang w:eastAsia="en-GB"/>
        </w:rPr>
        <w:t>urvey.</w:t>
      </w:r>
      <w:r w:rsidRPr="00655AF1">
        <w:rPr>
          <w:rFonts w:asciiTheme="minorHAnsi" w:eastAsia="Times New Roman" w:hAnsiTheme="minorHAnsi" w:cs="Times New Roman"/>
          <w:szCs w:val="24"/>
          <w:lang w:eastAsia="en-GB"/>
        </w:rPr>
        <w:t xml:space="preserve"> The focus group workshops were split into a group of six and five participants respectively. The practitioner focus group workshops in January and February 2016 produced qualitative data. The qualitative data was</w:t>
      </w:r>
      <w:r w:rsidR="00FA3486" w:rsidRPr="00655AF1">
        <w:rPr>
          <w:rFonts w:asciiTheme="minorHAnsi" w:eastAsia="Times New Roman" w:hAnsiTheme="minorHAnsi" w:cs="Times New Roman"/>
          <w:szCs w:val="24"/>
          <w:lang w:eastAsia="en-GB"/>
        </w:rPr>
        <w:t xml:space="preserve"> analysed by entering into NVivo</w:t>
      </w:r>
      <w:r w:rsidRPr="00655AF1">
        <w:rPr>
          <w:rFonts w:asciiTheme="minorHAnsi" w:eastAsia="Times New Roman" w:hAnsiTheme="minorHAnsi" w:cs="Times New Roman"/>
          <w:szCs w:val="24"/>
          <w:lang w:eastAsia="en-GB"/>
        </w:rPr>
        <w:t xml:space="preserve"> Pro 11, creating category nodes and coding themes, building on the data already entered from the survey and interview data. The focus group data was also analysed by using the </w:t>
      </w:r>
      <w:r w:rsidR="00BD780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six phas</w:t>
      </w:r>
      <w:r w:rsidR="0057105C" w:rsidRPr="00655AF1">
        <w:rPr>
          <w:rFonts w:asciiTheme="minorHAnsi" w:eastAsia="Times New Roman" w:hAnsiTheme="minorHAnsi" w:cs="Times New Roman"/>
          <w:szCs w:val="24"/>
          <w:lang w:eastAsia="en-GB"/>
        </w:rPr>
        <w:t>es of thematic analysis</w:t>
      </w:r>
      <w:r w:rsidR="00BD7807" w:rsidRPr="00655AF1">
        <w:rPr>
          <w:rFonts w:asciiTheme="minorHAnsi" w:eastAsia="Times New Roman" w:hAnsiTheme="minorHAnsi" w:cs="Times New Roman"/>
          <w:szCs w:val="24"/>
          <w:lang w:eastAsia="en-GB"/>
        </w:rPr>
        <w:t>”</w:t>
      </w:r>
      <w:r w:rsidR="0057105C" w:rsidRPr="00655AF1">
        <w:rPr>
          <w:rFonts w:asciiTheme="minorHAnsi" w:eastAsia="Times New Roman" w:hAnsiTheme="minorHAnsi" w:cs="Times New Roman"/>
          <w:szCs w:val="24"/>
          <w:lang w:eastAsia="en-GB"/>
        </w:rPr>
        <w:t xml:space="preserve"> (Braun and</w:t>
      </w:r>
      <w:r w:rsidRPr="00655AF1">
        <w:rPr>
          <w:rFonts w:asciiTheme="minorHAnsi" w:eastAsia="Times New Roman" w:hAnsiTheme="minorHAnsi" w:cs="Times New Roman"/>
          <w:szCs w:val="24"/>
          <w:lang w:eastAsia="en-GB"/>
        </w:rPr>
        <w:t xml:space="preserve"> Clarke, 2006</w:t>
      </w:r>
      <w:r w:rsidR="00BD7807" w:rsidRPr="00655AF1">
        <w:rPr>
          <w:rFonts w:asciiTheme="minorHAnsi" w:eastAsia="Times New Roman" w:hAnsiTheme="minorHAnsi" w:cs="Times New Roman"/>
          <w:szCs w:val="24"/>
          <w:lang w:eastAsia="en-GB"/>
        </w:rPr>
        <w:t>, p. 81</w:t>
      </w:r>
      <w:r w:rsidRPr="00655AF1">
        <w:rPr>
          <w:rFonts w:asciiTheme="minorHAnsi" w:eastAsia="Times New Roman" w:hAnsiTheme="minorHAnsi" w:cs="Times New Roman"/>
          <w:szCs w:val="24"/>
          <w:lang w:eastAsia="en-GB"/>
        </w:rPr>
        <w:t>) and QCA (Schreier, 2012). The transcripts, flip chart data and definitions of early reading were read, re-read and manually coded to identify emerging themes or individual themes and reviewed alongside the codes, word clouds and word searches of NViv</w:t>
      </w:r>
      <w:r w:rsidR="006D3623" w:rsidRPr="00655AF1">
        <w:rPr>
          <w:rFonts w:asciiTheme="minorHAnsi" w:eastAsia="Times New Roman" w:hAnsiTheme="minorHAnsi" w:cs="Times New Roman"/>
          <w:szCs w:val="24"/>
          <w:lang w:eastAsia="en-GB"/>
        </w:rPr>
        <w:t>o</w:t>
      </w:r>
      <w:r w:rsidRPr="00655AF1">
        <w:rPr>
          <w:rFonts w:asciiTheme="minorHAnsi" w:eastAsia="Times New Roman" w:hAnsiTheme="minorHAnsi" w:cs="Times New Roman"/>
          <w:szCs w:val="24"/>
          <w:lang w:eastAsia="en-GB"/>
        </w:rPr>
        <w:t xml:space="preserve"> Pro 11. It became apparent that I </w:t>
      </w:r>
      <w:r w:rsidR="00BA1CE1" w:rsidRPr="00655AF1">
        <w:rPr>
          <w:rFonts w:asciiTheme="minorHAnsi" w:eastAsia="Times New Roman" w:hAnsiTheme="minorHAnsi" w:cs="Times New Roman"/>
          <w:szCs w:val="24"/>
          <w:lang w:eastAsia="en-GB"/>
        </w:rPr>
        <w:t xml:space="preserve">no longer needed </w:t>
      </w:r>
      <w:r w:rsidRPr="00655AF1">
        <w:rPr>
          <w:rFonts w:asciiTheme="minorHAnsi" w:eastAsia="Times New Roman" w:hAnsiTheme="minorHAnsi" w:cs="Times New Roman"/>
          <w:szCs w:val="24"/>
          <w:lang w:eastAsia="en-GB"/>
        </w:rPr>
        <w:t>to rely on NVivo to consolidate any manual findings</w:t>
      </w:r>
      <w:r w:rsidR="00BA1CE1"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as the themes across all sources of data at this point were consistent and linke</w:t>
      </w:r>
      <w:r w:rsidR="00C05FE8" w:rsidRPr="00655AF1">
        <w:rPr>
          <w:rFonts w:asciiTheme="minorHAnsi" w:eastAsia="Times New Roman" w:hAnsiTheme="minorHAnsi" w:cs="Times New Roman"/>
          <w:szCs w:val="24"/>
          <w:lang w:eastAsia="en-GB"/>
        </w:rPr>
        <w:t>d to ‘access to books</w:t>
      </w:r>
      <w:r w:rsidRPr="00655AF1">
        <w:rPr>
          <w:rFonts w:asciiTheme="minorHAnsi" w:eastAsia="Times New Roman" w:hAnsiTheme="minorHAnsi" w:cs="Times New Roman"/>
          <w:szCs w:val="24"/>
          <w:lang w:eastAsia="en-GB"/>
        </w:rPr>
        <w:t xml:space="preserve">’, ‘defining and understanding early </w:t>
      </w:r>
      <w:r w:rsidR="00C05FE8" w:rsidRPr="00655AF1">
        <w:rPr>
          <w:rFonts w:asciiTheme="minorHAnsi" w:eastAsia="Times New Roman" w:hAnsiTheme="minorHAnsi" w:cs="Times New Roman"/>
          <w:szCs w:val="24"/>
          <w:lang w:eastAsia="en-GB"/>
        </w:rPr>
        <w:t>reading</w:t>
      </w:r>
      <w:r w:rsidRPr="00655AF1">
        <w:rPr>
          <w:rFonts w:asciiTheme="minorHAnsi" w:eastAsia="Times New Roman" w:hAnsiTheme="minorHAnsi" w:cs="Times New Roman"/>
          <w:szCs w:val="24"/>
          <w:lang w:eastAsia="en-GB"/>
        </w:rPr>
        <w:t>’, ‘</w:t>
      </w:r>
      <w:r w:rsidR="00212176" w:rsidRPr="00655AF1">
        <w:rPr>
          <w:rFonts w:asciiTheme="minorHAnsi" w:eastAsia="Times New Roman" w:hAnsiTheme="minorHAnsi" w:cs="Times New Roman"/>
          <w:szCs w:val="24"/>
          <w:lang w:eastAsia="en-GB"/>
        </w:rPr>
        <w:t xml:space="preserve">perceptions of </w:t>
      </w:r>
      <w:r w:rsidRPr="00655AF1">
        <w:rPr>
          <w:rFonts w:asciiTheme="minorHAnsi" w:eastAsia="Times New Roman" w:hAnsiTheme="minorHAnsi" w:cs="Times New Roman"/>
          <w:szCs w:val="24"/>
          <w:lang w:eastAsia="en-GB"/>
        </w:rPr>
        <w:t xml:space="preserve">confidence for early reading’ and ‘support for early reading’. Although NVivo had been worthwhile and supported me with the initial findings, it now felt far too time consuming to continue using both manual and CAQDAS. Therefore, the Zine entries were analysed using the existing coding frames and themes. I fully expected to add more themes to the framework, but this was not necessary, as no supplementary themes arose. </w:t>
      </w:r>
      <w:r w:rsidR="007627C3" w:rsidRPr="00655AF1">
        <w:rPr>
          <w:rFonts w:asciiTheme="minorHAnsi" w:eastAsia="Times New Roman" w:hAnsiTheme="minorHAnsi" w:cs="Times New Roman"/>
          <w:szCs w:val="24"/>
          <w:lang w:eastAsia="en-GB"/>
        </w:rPr>
        <w:t>The following table presents a brief overview of the focus group workshop participants:</w:t>
      </w:r>
    </w:p>
    <w:p w:rsidR="0009092A" w:rsidRPr="00655AF1" w:rsidRDefault="0009092A" w:rsidP="007627C3">
      <w:pPr>
        <w:spacing w:after="0" w:line="360" w:lineRule="auto"/>
        <w:jc w:val="both"/>
        <w:rPr>
          <w:rFonts w:asciiTheme="minorHAnsi" w:eastAsia="Times New Roman" w:hAnsiTheme="minorHAnsi" w:cs="Times New Roman"/>
          <w:szCs w:val="24"/>
          <w:lang w:eastAsia="en-GB"/>
        </w:rPr>
      </w:pPr>
    </w:p>
    <w:p w:rsidR="007627C3" w:rsidRPr="00655AF1" w:rsidRDefault="007627C3" w:rsidP="008675E3">
      <w:pPr>
        <w:pStyle w:val="Heading2"/>
        <w:rPr>
          <w:rFonts w:asciiTheme="minorHAnsi" w:eastAsia="Times New Roman" w:hAnsiTheme="minorHAnsi" w:cs="Times New Roman"/>
          <w:color w:val="auto"/>
          <w:sz w:val="24"/>
          <w:szCs w:val="24"/>
          <w:lang w:eastAsia="en-GB"/>
        </w:rPr>
      </w:pPr>
      <w:bookmarkStart w:id="110" w:name="_Toc478736981"/>
      <w:r w:rsidRPr="00655AF1">
        <w:rPr>
          <w:rFonts w:asciiTheme="minorHAnsi" w:eastAsia="Times New Roman" w:hAnsiTheme="minorHAnsi"/>
          <w:color w:val="auto"/>
          <w:sz w:val="24"/>
          <w:szCs w:val="24"/>
          <w:lang w:eastAsia="en-GB"/>
        </w:rPr>
        <w:t>Figur</w:t>
      </w:r>
      <w:r w:rsidR="00C73D82" w:rsidRPr="00655AF1">
        <w:rPr>
          <w:rFonts w:asciiTheme="minorHAnsi" w:eastAsia="Times New Roman" w:hAnsiTheme="minorHAnsi"/>
          <w:color w:val="auto"/>
          <w:sz w:val="24"/>
          <w:szCs w:val="24"/>
          <w:lang w:eastAsia="en-GB"/>
        </w:rPr>
        <w:t>e 3.9</w:t>
      </w:r>
      <w:r w:rsidRPr="00655AF1">
        <w:rPr>
          <w:rFonts w:asciiTheme="minorHAnsi" w:eastAsia="Times New Roman" w:hAnsiTheme="minorHAnsi"/>
          <w:color w:val="auto"/>
          <w:sz w:val="24"/>
          <w:szCs w:val="24"/>
          <w:lang w:eastAsia="en-GB"/>
        </w:rPr>
        <w:t xml:space="preserve">: </w:t>
      </w:r>
      <w:r w:rsidR="00BF6E93" w:rsidRPr="00655AF1">
        <w:rPr>
          <w:rFonts w:asciiTheme="minorHAnsi" w:eastAsia="Times New Roman" w:hAnsiTheme="minorHAnsi"/>
          <w:color w:val="auto"/>
          <w:sz w:val="24"/>
          <w:szCs w:val="24"/>
          <w:lang w:eastAsia="en-GB"/>
        </w:rPr>
        <w:t>Overview of f</w:t>
      </w:r>
      <w:r w:rsidRPr="00655AF1">
        <w:rPr>
          <w:rFonts w:asciiTheme="minorHAnsi" w:eastAsia="Times New Roman" w:hAnsiTheme="minorHAnsi"/>
          <w:color w:val="auto"/>
          <w:sz w:val="24"/>
          <w:szCs w:val="24"/>
          <w:lang w:eastAsia="en-GB"/>
        </w:rPr>
        <w:t xml:space="preserve">ocus group workshop </w:t>
      </w:r>
      <w:r w:rsidR="008F34FB" w:rsidRPr="00655AF1">
        <w:rPr>
          <w:rFonts w:asciiTheme="minorHAnsi" w:eastAsia="Times New Roman" w:hAnsiTheme="minorHAnsi"/>
          <w:color w:val="auto"/>
          <w:sz w:val="24"/>
          <w:szCs w:val="24"/>
          <w:lang w:eastAsia="en-GB"/>
        </w:rPr>
        <w:t>participant</w:t>
      </w:r>
      <w:r w:rsidR="00BF6E93" w:rsidRPr="00655AF1">
        <w:rPr>
          <w:rFonts w:asciiTheme="minorHAnsi" w:eastAsia="Times New Roman" w:hAnsiTheme="minorHAnsi"/>
          <w:color w:val="auto"/>
          <w:sz w:val="24"/>
          <w:szCs w:val="24"/>
          <w:lang w:eastAsia="en-GB"/>
        </w:rPr>
        <w:t>s</w:t>
      </w:r>
      <w:bookmarkEnd w:id="110"/>
      <w:r w:rsidRPr="00655AF1">
        <w:rPr>
          <w:rFonts w:asciiTheme="minorHAnsi" w:eastAsia="Times New Roman" w:hAnsiTheme="minorHAnsi"/>
          <w:color w:val="auto"/>
          <w:sz w:val="24"/>
          <w:szCs w:val="24"/>
          <w:lang w:eastAsia="en-GB"/>
        </w:rPr>
        <w:t xml:space="preserve"> </w:t>
      </w:r>
    </w:p>
    <w:p w:rsidR="007627C3" w:rsidRPr="00655AF1" w:rsidRDefault="007627C3" w:rsidP="007627C3">
      <w:pPr>
        <w:spacing w:after="0" w:line="360" w:lineRule="auto"/>
        <w:jc w:val="both"/>
        <w:rPr>
          <w:rFonts w:asciiTheme="minorHAnsi" w:eastAsia="Times New Roman" w:hAnsiTheme="minorHAnsi" w:cs="Times New Roman"/>
          <w:szCs w:val="24"/>
          <w:lang w:eastAsia="en-GB"/>
        </w:rPr>
      </w:pPr>
    </w:p>
    <w:tbl>
      <w:tblPr>
        <w:tblStyle w:val="TableGrid"/>
        <w:tblW w:w="8217" w:type="dxa"/>
        <w:jc w:val="center"/>
        <w:tblLayout w:type="fixed"/>
        <w:tblLook w:val="04A0" w:firstRow="1" w:lastRow="0" w:firstColumn="1" w:lastColumn="0" w:noHBand="0" w:noVBand="1"/>
      </w:tblPr>
      <w:tblGrid>
        <w:gridCol w:w="2263"/>
        <w:gridCol w:w="2694"/>
        <w:gridCol w:w="1275"/>
        <w:gridCol w:w="1985"/>
      </w:tblGrid>
      <w:tr w:rsidR="00655AF1" w:rsidRPr="00655AF1" w:rsidTr="00EE6812">
        <w:trPr>
          <w:jc w:val="center"/>
        </w:trPr>
        <w:tc>
          <w:tcPr>
            <w:tcW w:w="2263" w:type="dxa"/>
            <w:shd w:val="clear" w:color="auto" w:fill="EAF1DD" w:themeFill="accent3" w:themeFillTint="33"/>
          </w:tcPr>
          <w:p w:rsidR="007627C3" w:rsidRPr="00655AF1" w:rsidRDefault="007627C3" w:rsidP="00EE6812">
            <w:pPr>
              <w:jc w:val="center"/>
              <w:rPr>
                <w:rFonts w:asciiTheme="minorHAnsi" w:hAnsiTheme="minorHAnsi"/>
                <w:sz w:val="22"/>
              </w:rPr>
            </w:pPr>
            <w:r w:rsidRPr="00655AF1">
              <w:rPr>
                <w:rFonts w:asciiTheme="minorHAnsi" w:hAnsiTheme="minorHAnsi"/>
                <w:sz w:val="22"/>
              </w:rPr>
              <w:t xml:space="preserve">Focus Group 1 </w:t>
            </w:r>
            <w:r w:rsidR="00EE6812" w:rsidRPr="00655AF1">
              <w:rPr>
                <w:rFonts w:asciiTheme="minorHAnsi" w:hAnsiTheme="minorHAnsi"/>
                <w:sz w:val="22"/>
              </w:rPr>
              <w:t>Participants</w:t>
            </w:r>
          </w:p>
        </w:tc>
        <w:tc>
          <w:tcPr>
            <w:tcW w:w="2694" w:type="dxa"/>
            <w:shd w:val="clear" w:color="auto" w:fill="EAF1DD" w:themeFill="accent3" w:themeFillTint="33"/>
          </w:tcPr>
          <w:p w:rsidR="007627C3" w:rsidRPr="00655AF1" w:rsidRDefault="007627C3" w:rsidP="007627C3">
            <w:pPr>
              <w:jc w:val="center"/>
              <w:rPr>
                <w:rFonts w:asciiTheme="minorHAnsi" w:hAnsiTheme="minorHAnsi"/>
                <w:sz w:val="22"/>
              </w:rPr>
            </w:pPr>
            <w:r w:rsidRPr="00655AF1">
              <w:rPr>
                <w:rFonts w:asciiTheme="minorHAnsi" w:hAnsiTheme="minorHAnsi"/>
                <w:sz w:val="22"/>
              </w:rPr>
              <w:t>Setting</w:t>
            </w:r>
          </w:p>
        </w:tc>
        <w:tc>
          <w:tcPr>
            <w:tcW w:w="1275" w:type="dxa"/>
            <w:shd w:val="clear" w:color="auto" w:fill="EAF1DD" w:themeFill="accent3" w:themeFillTint="33"/>
          </w:tcPr>
          <w:p w:rsidR="007627C3" w:rsidRPr="00655AF1" w:rsidRDefault="007627C3" w:rsidP="007627C3">
            <w:pPr>
              <w:jc w:val="center"/>
              <w:rPr>
                <w:rFonts w:asciiTheme="minorHAnsi" w:hAnsiTheme="minorHAnsi"/>
                <w:sz w:val="22"/>
              </w:rPr>
            </w:pPr>
            <w:r w:rsidRPr="00655AF1">
              <w:rPr>
                <w:rFonts w:asciiTheme="minorHAnsi" w:hAnsiTheme="minorHAnsi"/>
                <w:sz w:val="22"/>
              </w:rPr>
              <w:t>Age Range</w:t>
            </w:r>
          </w:p>
        </w:tc>
        <w:tc>
          <w:tcPr>
            <w:tcW w:w="1985" w:type="dxa"/>
            <w:shd w:val="clear" w:color="auto" w:fill="EAF1DD" w:themeFill="accent3" w:themeFillTint="33"/>
          </w:tcPr>
          <w:p w:rsidR="007F41C3" w:rsidRPr="00655AF1" w:rsidRDefault="007627C3" w:rsidP="00B87DA7">
            <w:pPr>
              <w:jc w:val="center"/>
              <w:rPr>
                <w:rFonts w:asciiTheme="minorHAnsi" w:hAnsiTheme="minorHAnsi"/>
                <w:sz w:val="22"/>
              </w:rPr>
            </w:pPr>
            <w:r w:rsidRPr="00655AF1">
              <w:rPr>
                <w:rFonts w:asciiTheme="minorHAnsi" w:hAnsiTheme="minorHAnsi"/>
                <w:sz w:val="22"/>
              </w:rPr>
              <w:t>Experience working with under-fives</w:t>
            </w:r>
          </w:p>
        </w:tc>
      </w:tr>
      <w:tr w:rsidR="00655AF1" w:rsidRPr="00655AF1" w:rsidTr="00EE6812">
        <w:trPr>
          <w:jc w:val="center"/>
        </w:trPr>
        <w:tc>
          <w:tcPr>
            <w:tcW w:w="2263" w:type="dxa"/>
          </w:tcPr>
          <w:p w:rsidR="008F34FB" w:rsidRPr="00655AF1" w:rsidRDefault="008F34FB" w:rsidP="00411BE9">
            <w:pPr>
              <w:jc w:val="center"/>
              <w:rPr>
                <w:rFonts w:asciiTheme="minorHAnsi" w:hAnsiTheme="minorHAnsi"/>
                <w:sz w:val="22"/>
              </w:rPr>
            </w:pPr>
            <w:r w:rsidRPr="00655AF1">
              <w:rPr>
                <w:rFonts w:asciiTheme="minorHAnsi" w:hAnsiTheme="minorHAnsi"/>
                <w:sz w:val="22"/>
              </w:rPr>
              <w:t>1</w:t>
            </w:r>
          </w:p>
        </w:tc>
        <w:tc>
          <w:tcPr>
            <w:tcW w:w="2694" w:type="dxa"/>
          </w:tcPr>
          <w:p w:rsidR="007627C3" w:rsidRPr="00655AF1" w:rsidRDefault="007627C3" w:rsidP="00411BE9">
            <w:pPr>
              <w:jc w:val="center"/>
              <w:rPr>
                <w:rFonts w:asciiTheme="minorHAnsi" w:hAnsiTheme="minorHAnsi"/>
                <w:sz w:val="22"/>
              </w:rPr>
            </w:pPr>
            <w:r w:rsidRPr="00655AF1">
              <w:rPr>
                <w:rFonts w:asciiTheme="minorHAnsi" w:hAnsiTheme="minorHAnsi"/>
                <w:sz w:val="22"/>
              </w:rPr>
              <w:t>PVI</w:t>
            </w:r>
            <w:r w:rsidR="008F34FB" w:rsidRPr="00655AF1">
              <w:rPr>
                <w:rFonts w:asciiTheme="minorHAnsi" w:hAnsiTheme="minorHAnsi"/>
                <w:sz w:val="22"/>
              </w:rPr>
              <w:t xml:space="preserve"> (Deputy)</w:t>
            </w:r>
          </w:p>
        </w:tc>
        <w:tc>
          <w:tcPr>
            <w:tcW w:w="1275" w:type="dxa"/>
          </w:tcPr>
          <w:p w:rsidR="00D5728E" w:rsidRPr="00655AF1" w:rsidRDefault="00D5728E" w:rsidP="00411BE9">
            <w:pPr>
              <w:jc w:val="center"/>
              <w:rPr>
                <w:rFonts w:asciiTheme="minorHAnsi" w:hAnsiTheme="minorHAnsi"/>
                <w:sz w:val="22"/>
              </w:rPr>
            </w:pPr>
            <w:r w:rsidRPr="00655AF1">
              <w:rPr>
                <w:rFonts w:asciiTheme="minorHAnsi" w:hAnsiTheme="minorHAnsi"/>
                <w:sz w:val="22"/>
              </w:rPr>
              <w:t>26 - 40</w:t>
            </w:r>
          </w:p>
        </w:tc>
        <w:tc>
          <w:tcPr>
            <w:tcW w:w="1985" w:type="dxa"/>
          </w:tcPr>
          <w:p w:rsidR="007F41C3" w:rsidRPr="00655AF1" w:rsidRDefault="00D5728E" w:rsidP="00411BE9">
            <w:pPr>
              <w:jc w:val="center"/>
              <w:rPr>
                <w:rFonts w:asciiTheme="minorHAnsi" w:hAnsiTheme="minorHAnsi"/>
                <w:sz w:val="22"/>
              </w:rPr>
            </w:pPr>
            <w:r w:rsidRPr="00655AF1">
              <w:rPr>
                <w:rFonts w:asciiTheme="minorHAnsi" w:hAnsiTheme="minorHAnsi"/>
                <w:sz w:val="22"/>
              </w:rPr>
              <w:t>20 years</w:t>
            </w:r>
          </w:p>
          <w:p w:rsidR="00411BE9" w:rsidRPr="00655AF1" w:rsidRDefault="00411BE9" w:rsidP="00411BE9">
            <w:pPr>
              <w:jc w:val="center"/>
              <w:rPr>
                <w:rFonts w:asciiTheme="minorHAnsi" w:hAnsiTheme="minorHAnsi"/>
                <w:sz w:val="22"/>
              </w:rPr>
            </w:pPr>
          </w:p>
        </w:tc>
      </w:tr>
      <w:tr w:rsidR="00655AF1" w:rsidRPr="00655AF1" w:rsidTr="00EE6812">
        <w:trPr>
          <w:jc w:val="center"/>
        </w:trPr>
        <w:tc>
          <w:tcPr>
            <w:tcW w:w="2263" w:type="dxa"/>
          </w:tcPr>
          <w:p w:rsidR="007627C3" w:rsidRPr="00655AF1" w:rsidRDefault="008F34FB" w:rsidP="008F34FB">
            <w:pPr>
              <w:jc w:val="center"/>
              <w:rPr>
                <w:rFonts w:asciiTheme="minorHAnsi" w:hAnsiTheme="minorHAnsi"/>
                <w:sz w:val="22"/>
              </w:rPr>
            </w:pPr>
            <w:r w:rsidRPr="00655AF1">
              <w:rPr>
                <w:rFonts w:asciiTheme="minorHAnsi" w:hAnsiTheme="minorHAnsi"/>
                <w:sz w:val="22"/>
              </w:rPr>
              <w:t>2</w:t>
            </w:r>
          </w:p>
        </w:tc>
        <w:tc>
          <w:tcPr>
            <w:tcW w:w="2694" w:type="dxa"/>
          </w:tcPr>
          <w:p w:rsidR="007627C3" w:rsidRPr="00655AF1" w:rsidRDefault="008F34FB" w:rsidP="007627C3">
            <w:pPr>
              <w:jc w:val="center"/>
              <w:rPr>
                <w:rFonts w:asciiTheme="minorHAnsi" w:hAnsiTheme="minorHAnsi"/>
                <w:sz w:val="22"/>
              </w:rPr>
            </w:pPr>
            <w:r w:rsidRPr="00655AF1">
              <w:rPr>
                <w:rFonts w:asciiTheme="minorHAnsi" w:hAnsiTheme="minorHAnsi"/>
                <w:sz w:val="22"/>
              </w:rPr>
              <w:t>PDN</w:t>
            </w:r>
          </w:p>
        </w:tc>
        <w:tc>
          <w:tcPr>
            <w:tcW w:w="1275" w:type="dxa"/>
          </w:tcPr>
          <w:p w:rsidR="007627C3" w:rsidRPr="00655AF1" w:rsidRDefault="00D5728E" w:rsidP="007627C3">
            <w:pPr>
              <w:jc w:val="center"/>
              <w:rPr>
                <w:rFonts w:asciiTheme="minorHAnsi" w:hAnsiTheme="minorHAnsi"/>
                <w:sz w:val="22"/>
              </w:rPr>
            </w:pPr>
            <w:r w:rsidRPr="00655AF1">
              <w:rPr>
                <w:rFonts w:asciiTheme="minorHAnsi" w:hAnsiTheme="minorHAnsi"/>
                <w:sz w:val="22"/>
              </w:rPr>
              <w:t>18 - 25</w:t>
            </w:r>
          </w:p>
        </w:tc>
        <w:tc>
          <w:tcPr>
            <w:tcW w:w="1985" w:type="dxa"/>
          </w:tcPr>
          <w:p w:rsidR="007F41C3" w:rsidRPr="00655AF1" w:rsidRDefault="00D5728E" w:rsidP="000E1213">
            <w:pPr>
              <w:jc w:val="center"/>
              <w:rPr>
                <w:rFonts w:asciiTheme="minorHAnsi" w:hAnsiTheme="minorHAnsi"/>
                <w:sz w:val="22"/>
              </w:rPr>
            </w:pPr>
            <w:r w:rsidRPr="00655AF1">
              <w:rPr>
                <w:rFonts w:asciiTheme="minorHAnsi" w:hAnsiTheme="minorHAnsi"/>
                <w:sz w:val="22"/>
              </w:rPr>
              <w:t>8 years</w:t>
            </w:r>
          </w:p>
        </w:tc>
      </w:tr>
      <w:tr w:rsidR="00655AF1" w:rsidRPr="00655AF1" w:rsidTr="00EE6812">
        <w:trPr>
          <w:jc w:val="center"/>
        </w:trPr>
        <w:tc>
          <w:tcPr>
            <w:tcW w:w="2263" w:type="dxa"/>
          </w:tcPr>
          <w:p w:rsidR="007627C3" w:rsidRPr="00655AF1" w:rsidRDefault="008F34FB" w:rsidP="008F34FB">
            <w:pPr>
              <w:jc w:val="center"/>
              <w:rPr>
                <w:rFonts w:asciiTheme="minorHAnsi" w:hAnsiTheme="minorHAnsi"/>
                <w:sz w:val="22"/>
              </w:rPr>
            </w:pPr>
            <w:r w:rsidRPr="00655AF1">
              <w:rPr>
                <w:rFonts w:asciiTheme="minorHAnsi" w:hAnsiTheme="minorHAnsi"/>
                <w:sz w:val="22"/>
              </w:rPr>
              <w:lastRenderedPageBreak/>
              <w:t>3</w:t>
            </w:r>
          </w:p>
        </w:tc>
        <w:tc>
          <w:tcPr>
            <w:tcW w:w="2694" w:type="dxa"/>
          </w:tcPr>
          <w:p w:rsidR="007627C3" w:rsidRPr="00655AF1" w:rsidRDefault="008F34FB" w:rsidP="007627C3">
            <w:pPr>
              <w:jc w:val="center"/>
              <w:rPr>
                <w:rFonts w:asciiTheme="minorHAnsi" w:hAnsiTheme="minorHAnsi"/>
                <w:sz w:val="22"/>
              </w:rPr>
            </w:pPr>
            <w:r w:rsidRPr="00655AF1">
              <w:rPr>
                <w:rFonts w:asciiTheme="minorHAnsi" w:hAnsiTheme="minorHAnsi"/>
                <w:sz w:val="22"/>
              </w:rPr>
              <w:t>Playgroup</w:t>
            </w:r>
          </w:p>
        </w:tc>
        <w:tc>
          <w:tcPr>
            <w:tcW w:w="1275" w:type="dxa"/>
          </w:tcPr>
          <w:p w:rsidR="007627C3" w:rsidRPr="00655AF1" w:rsidRDefault="00D5728E" w:rsidP="007627C3">
            <w:pPr>
              <w:jc w:val="center"/>
              <w:rPr>
                <w:rFonts w:asciiTheme="minorHAnsi" w:hAnsiTheme="minorHAnsi"/>
                <w:sz w:val="22"/>
              </w:rPr>
            </w:pPr>
            <w:r w:rsidRPr="00655AF1">
              <w:rPr>
                <w:rFonts w:asciiTheme="minorHAnsi" w:hAnsiTheme="minorHAnsi"/>
                <w:sz w:val="22"/>
              </w:rPr>
              <w:t>41 - 55</w:t>
            </w:r>
          </w:p>
        </w:tc>
        <w:tc>
          <w:tcPr>
            <w:tcW w:w="1985" w:type="dxa"/>
          </w:tcPr>
          <w:p w:rsidR="007627C3" w:rsidRPr="00655AF1" w:rsidRDefault="00D5728E" w:rsidP="007627C3">
            <w:pPr>
              <w:jc w:val="center"/>
              <w:rPr>
                <w:rFonts w:asciiTheme="minorHAnsi" w:hAnsiTheme="minorHAnsi"/>
                <w:sz w:val="22"/>
              </w:rPr>
            </w:pPr>
            <w:r w:rsidRPr="00655AF1">
              <w:rPr>
                <w:rFonts w:asciiTheme="minorHAnsi" w:hAnsiTheme="minorHAnsi"/>
                <w:sz w:val="22"/>
              </w:rPr>
              <w:t>6 years</w:t>
            </w:r>
          </w:p>
          <w:p w:rsidR="007F41C3" w:rsidRPr="00655AF1" w:rsidRDefault="007F41C3" w:rsidP="007627C3">
            <w:pPr>
              <w:jc w:val="center"/>
              <w:rPr>
                <w:rFonts w:asciiTheme="minorHAnsi" w:hAnsiTheme="minorHAnsi"/>
                <w:sz w:val="22"/>
              </w:rPr>
            </w:pPr>
          </w:p>
        </w:tc>
      </w:tr>
      <w:tr w:rsidR="00655AF1" w:rsidRPr="00655AF1" w:rsidTr="00EE6812">
        <w:trPr>
          <w:jc w:val="center"/>
        </w:trPr>
        <w:tc>
          <w:tcPr>
            <w:tcW w:w="2263" w:type="dxa"/>
          </w:tcPr>
          <w:p w:rsidR="007627C3" w:rsidRPr="00655AF1" w:rsidRDefault="008F34FB" w:rsidP="008F34FB">
            <w:pPr>
              <w:jc w:val="center"/>
              <w:rPr>
                <w:rFonts w:asciiTheme="minorHAnsi" w:hAnsiTheme="minorHAnsi"/>
                <w:sz w:val="22"/>
              </w:rPr>
            </w:pPr>
            <w:r w:rsidRPr="00655AF1">
              <w:rPr>
                <w:rFonts w:asciiTheme="minorHAnsi" w:hAnsiTheme="minorHAnsi"/>
                <w:sz w:val="22"/>
              </w:rPr>
              <w:t>4</w:t>
            </w:r>
          </w:p>
        </w:tc>
        <w:tc>
          <w:tcPr>
            <w:tcW w:w="2694" w:type="dxa"/>
          </w:tcPr>
          <w:p w:rsidR="007627C3" w:rsidRPr="00655AF1" w:rsidRDefault="007627C3" w:rsidP="007627C3">
            <w:pPr>
              <w:jc w:val="center"/>
              <w:rPr>
                <w:rFonts w:asciiTheme="minorHAnsi" w:hAnsiTheme="minorHAnsi"/>
                <w:sz w:val="22"/>
              </w:rPr>
            </w:pPr>
            <w:r w:rsidRPr="00655AF1">
              <w:rPr>
                <w:rFonts w:asciiTheme="minorHAnsi" w:hAnsiTheme="minorHAnsi"/>
                <w:sz w:val="22"/>
              </w:rPr>
              <w:t>PDN</w:t>
            </w:r>
          </w:p>
        </w:tc>
        <w:tc>
          <w:tcPr>
            <w:tcW w:w="1275" w:type="dxa"/>
          </w:tcPr>
          <w:p w:rsidR="007627C3" w:rsidRPr="00655AF1" w:rsidRDefault="00D5728E" w:rsidP="007627C3">
            <w:pPr>
              <w:jc w:val="center"/>
              <w:rPr>
                <w:rFonts w:asciiTheme="minorHAnsi" w:hAnsiTheme="minorHAnsi"/>
                <w:sz w:val="22"/>
              </w:rPr>
            </w:pPr>
            <w:r w:rsidRPr="00655AF1">
              <w:rPr>
                <w:rFonts w:asciiTheme="minorHAnsi" w:hAnsiTheme="minorHAnsi"/>
                <w:sz w:val="22"/>
              </w:rPr>
              <w:t>26 - 40</w:t>
            </w:r>
          </w:p>
        </w:tc>
        <w:tc>
          <w:tcPr>
            <w:tcW w:w="1985" w:type="dxa"/>
          </w:tcPr>
          <w:p w:rsidR="007627C3" w:rsidRPr="00655AF1" w:rsidRDefault="00D5728E" w:rsidP="007627C3">
            <w:pPr>
              <w:jc w:val="center"/>
              <w:rPr>
                <w:rFonts w:asciiTheme="minorHAnsi" w:hAnsiTheme="minorHAnsi"/>
                <w:sz w:val="22"/>
              </w:rPr>
            </w:pPr>
            <w:r w:rsidRPr="00655AF1">
              <w:rPr>
                <w:rFonts w:asciiTheme="minorHAnsi" w:hAnsiTheme="minorHAnsi"/>
                <w:sz w:val="22"/>
              </w:rPr>
              <w:t>19 years</w:t>
            </w:r>
          </w:p>
          <w:p w:rsidR="007F41C3" w:rsidRPr="00655AF1" w:rsidRDefault="007F41C3" w:rsidP="007627C3">
            <w:pPr>
              <w:jc w:val="center"/>
              <w:rPr>
                <w:rFonts w:asciiTheme="minorHAnsi" w:hAnsiTheme="minorHAnsi"/>
                <w:sz w:val="22"/>
              </w:rPr>
            </w:pPr>
          </w:p>
        </w:tc>
      </w:tr>
      <w:tr w:rsidR="00655AF1" w:rsidRPr="00655AF1" w:rsidTr="00EE6812">
        <w:trPr>
          <w:jc w:val="center"/>
        </w:trPr>
        <w:tc>
          <w:tcPr>
            <w:tcW w:w="2263" w:type="dxa"/>
          </w:tcPr>
          <w:p w:rsidR="007627C3" w:rsidRPr="00655AF1" w:rsidRDefault="008F34FB" w:rsidP="008F34FB">
            <w:pPr>
              <w:jc w:val="center"/>
              <w:rPr>
                <w:rFonts w:asciiTheme="minorHAnsi" w:hAnsiTheme="minorHAnsi"/>
                <w:sz w:val="22"/>
              </w:rPr>
            </w:pPr>
            <w:r w:rsidRPr="00655AF1">
              <w:rPr>
                <w:rFonts w:asciiTheme="minorHAnsi" w:hAnsiTheme="minorHAnsi"/>
                <w:sz w:val="22"/>
              </w:rPr>
              <w:t>5</w:t>
            </w:r>
          </w:p>
        </w:tc>
        <w:tc>
          <w:tcPr>
            <w:tcW w:w="2694" w:type="dxa"/>
          </w:tcPr>
          <w:p w:rsidR="007627C3" w:rsidRPr="00655AF1" w:rsidRDefault="008F34FB" w:rsidP="007627C3">
            <w:pPr>
              <w:jc w:val="center"/>
              <w:rPr>
                <w:rFonts w:asciiTheme="minorHAnsi" w:hAnsiTheme="minorHAnsi"/>
                <w:sz w:val="22"/>
              </w:rPr>
            </w:pPr>
            <w:r w:rsidRPr="00655AF1">
              <w:rPr>
                <w:rFonts w:asciiTheme="minorHAnsi" w:hAnsiTheme="minorHAnsi"/>
                <w:sz w:val="22"/>
              </w:rPr>
              <w:t>Nursery School</w:t>
            </w:r>
          </w:p>
        </w:tc>
        <w:tc>
          <w:tcPr>
            <w:tcW w:w="1275" w:type="dxa"/>
          </w:tcPr>
          <w:p w:rsidR="007627C3" w:rsidRPr="00655AF1" w:rsidRDefault="00D5728E" w:rsidP="007627C3">
            <w:pPr>
              <w:jc w:val="center"/>
              <w:rPr>
                <w:rFonts w:asciiTheme="minorHAnsi" w:hAnsiTheme="minorHAnsi"/>
                <w:sz w:val="22"/>
              </w:rPr>
            </w:pPr>
            <w:r w:rsidRPr="00655AF1">
              <w:rPr>
                <w:rFonts w:asciiTheme="minorHAnsi" w:hAnsiTheme="minorHAnsi"/>
                <w:sz w:val="22"/>
              </w:rPr>
              <w:t>19 - 25</w:t>
            </w:r>
          </w:p>
        </w:tc>
        <w:tc>
          <w:tcPr>
            <w:tcW w:w="1985" w:type="dxa"/>
          </w:tcPr>
          <w:p w:rsidR="007627C3" w:rsidRPr="00655AF1" w:rsidRDefault="00D5728E" w:rsidP="007627C3">
            <w:pPr>
              <w:jc w:val="center"/>
              <w:rPr>
                <w:rFonts w:asciiTheme="minorHAnsi" w:hAnsiTheme="minorHAnsi"/>
                <w:sz w:val="22"/>
              </w:rPr>
            </w:pPr>
            <w:r w:rsidRPr="00655AF1">
              <w:rPr>
                <w:rFonts w:asciiTheme="minorHAnsi" w:hAnsiTheme="minorHAnsi"/>
                <w:sz w:val="22"/>
              </w:rPr>
              <w:t>5 years</w:t>
            </w:r>
          </w:p>
          <w:p w:rsidR="007F41C3" w:rsidRPr="00655AF1" w:rsidRDefault="007F41C3" w:rsidP="007627C3">
            <w:pPr>
              <w:jc w:val="center"/>
              <w:rPr>
                <w:rFonts w:asciiTheme="minorHAnsi" w:hAnsiTheme="minorHAnsi"/>
                <w:sz w:val="22"/>
              </w:rPr>
            </w:pPr>
          </w:p>
        </w:tc>
      </w:tr>
      <w:tr w:rsidR="00655AF1" w:rsidRPr="00655AF1" w:rsidTr="00EE6812">
        <w:trPr>
          <w:jc w:val="center"/>
        </w:trPr>
        <w:tc>
          <w:tcPr>
            <w:tcW w:w="2263" w:type="dxa"/>
          </w:tcPr>
          <w:p w:rsidR="007627C3" w:rsidRPr="00655AF1" w:rsidRDefault="008F34FB" w:rsidP="008F34FB">
            <w:pPr>
              <w:jc w:val="center"/>
              <w:rPr>
                <w:rFonts w:asciiTheme="minorHAnsi" w:hAnsiTheme="minorHAnsi"/>
                <w:sz w:val="22"/>
              </w:rPr>
            </w:pPr>
            <w:r w:rsidRPr="00655AF1">
              <w:rPr>
                <w:rFonts w:asciiTheme="minorHAnsi" w:hAnsiTheme="minorHAnsi"/>
                <w:sz w:val="22"/>
              </w:rPr>
              <w:t>6</w:t>
            </w:r>
          </w:p>
        </w:tc>
        <w:tc>
          <w:tcPr>
            <w:tcW w:w="2694" w:type="dxa"/>
          </w:tcPr>
          <w:p w:rsidR="007627C3" w:rsidRPr="00655AF1" w:rsidRDefault="008F34FB" w:rsidP="007627C3">
            <w:pPr>
              <w:jc w:val="center"/>
              <w:rPr>
                <w:rFonts w:asciiTheme="minorHAnsi" w:hAnsiTheme="minorHAnsi"/>
                <w:sz w:val="22"/>
              </w:rPr>
            </w:pPr>
            <w:r w:rsidRPr="00655AF1">
              <w:rPr>
                <w:rFonts w:asciiTheme="minorHAnsi" w:hAnsiTheme="minorHAnsi"/>
                <w:sz w:val="22"/>
              </w:rPr>
              <w:t>PDN Setting Manager</w:t>
            </w:r>
          </w:p>
        </w:tc>
        <w:tc>
          <w:tcPr>
            <w:tcW w:w="1275" w:type="dxa"/>
          </w:tcPr>
          <w:p w:rsidR="007627C3" w:rsidRPr="00655AF1" w:rsidRDefault="00D5728E" w:rsidP="007627C3">
            <w:pPr>
              <w:jc w:val="center"/>
              <w:rPr>
                <w:rFonts w:asciiTheme="minorHAnsi" w:hAnsiTheme="minorHAnsi"/>
                <w:sz w:val="22"/>
              </w:rPr>
            </w:pPr>
            <w:r w:rsidRPr="00655AF1">
              <w:rPr>
                <w:rFonts w:asciiTheme="minorHAnsi" w:hAnsiTheme="minorHAnsi"/>
                <w:sz w:val="22"/>
              </w:rPr>
              <w:t>26 - 40</w:t>
            </w:r>
          </w:p>
        </w:tc>
        <w:tc>
          <w:tcPr>
            <w:tcW w:w="1985" w:type="dxa"/>
          </w:tcPr>
          <w:p w:rsidR="007627C3" w:rsidRPr="00655AF1" w:rsidRDefault="00D5728E" w:rsidP="007627C3">
            <w:pPr>
              <w:jc w:val="center"/>
              <w:rPr>
                <w:rFonts w:asciiTheme="minorHAnsi" w:hAnsiTheme="minorHAnsi"/>
                <w:sz w:val="22"/>
              </w:rPr>
            </w:pPr>
            <w:r w:rsidRPr="00655AF1">
              <w:rPr>
                <w:rFonts w:asciiTheme="minorHAnsi" w:hAnsiTheme="minorHAnsi"/>
                <w:sz w:val="22"/>
              </w:rPr>
              <w:t>12 years</w:t>
            </w:r>
          </w:p>
          <w:p w:rsidR="007F41C3" w:rsidRPr="00655AF1" w:rsidRDefault="007F41C3" w:rsidP="007627C3">
            <w:pPr>
              <w:jc w:val="center"/>
              <w:rPr>
                <w:rFonts w:asciiTheme="minorHAnsi" w:hAnsiTheme="minorHAnsi"/>
                <w:sz w:val="22"/>
              </w:rPr>
            </w:pPr>
          </w:p>
        </w:tc>
      </w:tr>
      <w:tr w:rsidR="00655AF1" w:rsidRPr="00655AF1" w:rsidTr="00EE6812">
        <w:trPr>
          <w:jc w:val="center"/>
        </w:trPr>
        <w:tc>
          <w:tcPr>
            <w:tcW w:w="2263" w:type="dxa"/>
            <w:shd w:val="clear" w:color="auto" w:fill="EAF1DD" w:themeFill="accent3" w:themeFillTint="33"/>
          </w:tcPr>
          <w:p w:rsidR="007627C3" w:rsidRPr="00655AF1" w:rsidRDefault="007627C3" w:rsidP="00EE6812">
            <w:pPr>
              <w:jc w:val="center"/>
              <w:rPr>
                <w:rFonts w:asciiTheme="minorHAnsi" w:hAnsiTheme="minorHAnsi"/>
                <w:sz w:val="22"/>
              </w:rPr>
            </w:pPr>
            <w:r w:rsidRPr="00655AF1">
              <w:rPr>
                <w:rFonts w:asciiTheme="minorHAnsi" w:hAnsiTheme="minorHAnsi"/>
                <w:sz w:val="22"/>
              </w:rPr>
              <w:t xml:space="preserve">Focus Group 2 </w:t>
            </w:r>
            <w:r w:rsidR="00EE6812" w:rsidRPr="00655AF1">
              <w:rPr>
                <w:rFonts w:asciiTheme="minorHAnsi" w:hAnsiTheme="minorHAnsi"/>
                <w:sz w:val="22"/>
              </w:rPr>
              <w:t>Participants</w:t>
            </w:r>
          </w:p>
        </w:tc>
        <w:tc>
          <w:tcPr>
            <w:tcW w:w="2694" w:type="dxa"/>
            <w:shd w:val="clear" w:color="auto" w:fill="EAF1DD" w:themeFill="accent3" w:themeFillTint="33"/>
          </w:tcPr>
          <w:p w:rsidR="007627C3" w:rsidRPr="00655AF1" w:rsidRDefault="007627C3" w:rsidP="007627C3">
            <w:pPr>
              <w:jc w:val="center"/>
              <w:rPr>
                <w:rFonts w:asciiTheme="minorHAnsi" w:hAnsiTheme="minorHAnsi"/>
                <w:sz w:val="22"/>
              </w:rPr>
            </w:pPr>
            <w:r w:rsidRPr="00655AF1">
              <w:rPr>
                <w:rFonts w:asciiTheme="minorHAnsi" w:hAnsiTheme="minorHAnsi"/>
                <w:sz w:val="22"/>
              </w:rPr>
              <w:t>Setting</w:t>
            </w:r>
          </w:p>
        </w:tc>
        <w:tc>
          <w:tcPr>
            <w:tcW w:w="1275" w:type="dxa"/>
            <w:shd w:val="clear" w:color="auto" w:fill="EAF1DD" w:themeFill="accent3" w:themeFillTint="33"/>
          </w:tcPr>
          <w:p w:rsidR="007627C3" w:rsidRPr="00655AF1" w:rsidRDefault="007627C3" w:rsidP="007627C3">
            <w:pPr>
              <w:jc w:val="center"/>
              <w:rPr>
                <w:rFonts w:asciiTheme="minorHAnsi" w:hAnsiTheme="minorHAnsi"/>
                <w:sz w:val="22"/>
              </w:rPr>
            </w:pPr>
            <w:r w:rsidRPr="00655AF1">
              <w:rPr>
                <w:rFonts w:asciiTheme="minorHAnsi" w:hAnsiTheme="minorHAnsi"/>
                <w:sz w:val="22"/>
              </w:rPr>
              <w:t>Age Range</w:t>
            </w:r>
          </w:p>
        </w:tc>
        <w:tc>
          <w:tcPr>
            <w:tcW w:w="1985" w:type="dxa"/>
            <w:shd w:val="clear" w:color="auto" w:fill="EAF1DD" w:themeFill="accent3" w:themeFillTint="33"/>
          </w:tcPr>
          <w:p w:rsidR="007F41C3" w:rsidRPr="00655AF1" w:rsidRDefault="007627C3" w:rsidP="00B87DA7">
            <w:pPr>
              <w:jc w:val="center"/>
              <w:rPr>
                <w:rFonts w:asciiTheme="minorHAnsi" w:hAnsiTheme="minorHAnsi"/>
                <w:sz w:val="22"/>
              </w:rPr>
            </w:pPr>
            <w:r w:rsidRPr="00655AF1">
              <w:rPr>
                <w:rFonts w:asciiTheme="minorHAnsi" w:hAnsiTheme="minorHAnsi"/>
                <w:sz w:val="22"/>
              </w:rPr>
              <w:t>Experience working with under-fives</w:t>
            </w:r>
          </w:p>
        </w:tc>
      </w:tr>
      <w:tr w:rsidR="00655AF1" w:rsidRPr="00655AF1" w:rsidTr="00EE6812">
        <w:trPr>
          <w:jc w:val="center"/>
        </w:trPr>
        <w:tc>
          <w:tcPr>
            <w:tcW w:w="2263" w:type="dxa"/>
          </w:tcPr>
          <w:p w:rsidR="007627C3" w:rsidRPr="00655AF1" w:rsidRDefault="008F34FB" w:rsidP="007627C3">
            <w:pPr>
              <w:jc w:val="center"/>
              <w:rPr>
                <w:rFonts w:asciiTheme="minorHAnsi" w:hAnsiTheme="minorHAnsi"/>
                <w:sz w:val="22"/>
              </w:rPr>
            </w:pPr>
            <w:r w:rsidRPr="00655AF1">
              <w:rPr>
                <w:rFonts w:asciiTheme="minorHAnsi" w:hAnsiTheme="minorHAnsi"/>
                <w:sz w:val="22"/>
              </w:rPr>
              <w:t>7</w:t>
            </w:r>
          </w:p>
        </w:tc>
        <w:tc>
          <w:tcPr>
            <w:tcW w:w="2694" w:type="dxa"/>
          </w:tcPr>
          <w:p w:rsidR="007627C3" w:rsidRPr="00655AF1" w:rsidRDefault="001A796B" w:rsidP="007627C3">
            <w:pPr>
              <w:jc w:val="center"/>
              <w:rPr>
                <w:rFonts w:asciiTheme="minorHAnsi" w:hAnsiTheme="minorHAnsi"/>
                <w:sz w:val="22"/>
              </w:rPr>
            </w:pPr>
            <w:r w:rsidRPr="00655AF1">
              <w:rPr>
                <w:rFonts w:asciiTheme="minorHAnsi" w:hAnsiTheme="minorHAnsi"/>
                <w:sz w:val="22"/>
              </w:rPr>
              <w:t>PDN</w:t>
            </w:r>
            <w:r w:rsidR="008F34FB" w:rsidRPr="00655AF1">
              <w:rPr>
                <w:rFonts w:asciiTheme="minorHAnsi" w:hAnsiTheme="minorHAnsi"/>
                <w:sz w:val="22"/>
              </w:rPr>
              <w:t xml:space="preserve"> (owner)</w:t>
            </w:r>
          </w:p>
          <w:p w:rsidR="00B87DA7" w:rsidRPr="00655AF1" w:rsidRDefault="00B87DA7" w:rsidP="007627C3">
            <w:pPr>
              <w:jc w:val="center"/>
              <w:rPr>
                <w:rFonts w:asciiTheme="minorHAnsi" w:hAnsiTheme="minorHAnsi"/>
                <w:sz w:val="22"/>
              </w:rPr>
            </w:pPr>
          </w:p>
        </w:tc>
        <w:tc>
          <w:tcPr>
            <w:tcW w:w="1275" w:type="dxa"/>
          </w:tcPr>
          <w:p w:rsidR="007627C3" w:rsidRPr="00655AF1" w:rsidRDefault="001A796B" w:rsidP="007627C3">
            <w:pPr>
              <w:jc w:val="center"/>
              <w:rPr>
                <w:rFonts w:asciiTheme="minorHAnsi" w:hAnsiTheme="minorHAnsi"/>
                <w:sz w:val="22"/>
              </w:rPr>
            </w:pPr>
            <w:r w:rsidRPr="00655AF1">
              <w:rPr>
                <w:rFonts w:asciiTheme="minorHAnsi" w:hAnsiTheme="minorHAnsi"/>
                <w:sz w:val="22"/>
              </w:rPr>
              <w:t>26 - 40</w:t>
            </w:r>
          </w:p>
        </w:tc>
        <w:tc>
          <w:tcPr>
            <w:tcW w:w="1985" w:type="dxa"/>
          </w:tcPr>
          <w:p w:rsidR="007F41C3" w:rsidRPr="00655AF1" w:rsidRDefault="001A796B" w:rsidP="007F41C3">
            <w:pPr>
              <w:jc w:val="center"/>
              <w:rPr>
                <w:rFonts w:asciiTheme="minorHAnsi" w:hAnsiTheme="minorHAnsi"/>
                <w:sz w:val="22"/>
              </w:rPr>
            </w:pPr>
            <w:r w:rsidRPr="00655AF1">
              <w:rPr>
                <w:rFonts w:asciiTheme="minorHAnsi" w:hAnsiTheme="minorHAnsi"/>
                <w:sz w:val="22"/>
              </w:rPr>
              <w:t>17 years</w:t>
            </w:r>
          </w:p>
        </w:tc>
      </w:tr>
      <w:tr w:rsidR="00655AF1" w:rsidRPr="00655AF1" w:rsidTr="00EE6812">
        <w:trPr>
          <w:jc w:val="center"/>
        </w:trPr>
        <w:tc>
          <w:tcPr>
            <w:tcW w:w="2263" w:type="dxa"/>
          </w:tcPr>
          <w:p w:rsidR="008F34FB" w:rsidRPr="00655AF1" w:rsidRDefault="008F34FB" w:rsidP="007627C3">
            <w:pPr>
              <w:jc w:val="center"/>
              <w:rPr>
                <w:rFonts w:asciiTheme="minorHAnsi" w:hAnsiTheme="minorHAnsi"/>
                <w:sz w:val="22"/>
              </w:rPr>
            </w:pPr>
            <w:r w:rsidRPr="00655AF1">
              <w:rPr>
                <w:rFonts w:asciiTheme="minorHAnsi" w:hAnsiTheme="minorHAnsi"/>
                <w:sz w:val="22"/>
              </w:rPr>
              <w:t>8</w:t>
            </w:r>
          </w:p>
        </w:tc>
        <w:tc>
          <w:tcPr>
            <w:tcW w:w="2694" w:type="dxa"/>
          </w:tcPr>
          <w:p w:rsidR="008F34FB" w:rsidRPr="00655AF1" w:rsidRDefault="008F34FB" w:rsidP="007627C3">
            <w:pPr>
              <w:jc w:val="center"/>
              <w:rPr>
                <w:rFonts w:asciiTheme="minorHAnsi" w:hAnsiTheme="minorHAnsi"/>
                <w:sz w:val="22"/>
              </w:rPr>
            </w:pPr>
            <w:r w:rsidRPr="00655AF1">
              <w:rPr>
                <w:rFonts w:asciiTheme="minorHAnsi" w:hAnsiTheme="minorHAnsi"/>
                <w:sz w:val="22"/>
              </w:rPr>
              <w:t>Nursery School</w:t>
            </w:r>
          </w:p>
        </w:tc>
        <w:tc>
          <w:tcPr>
            <w:tcW w:w="1275" w:type="dxa"/>
          </w:tcPr>
          <w:p w:rsidR="008F34FB" w:rsidRPr="00655AF1" w:rsidRDefault="001A796B" w:rsidP="007627C3">
            <w:pPr>
              <w:jc w:val="center"/>
              <w:rPr>
                <w:rFonts w:asciiTheme="minorHAnsi" w:hAnsiTheme="minorHAnsi"/>
                <w:sz w:val="22"/>
              </w:rPr>
            </w:pPr>
            <w:r w:rsidRPr="00655AF1">
              <w:rPr>
                <w:rFonts w:asciiTheme="minorHAnsi" w:hAnsiTheme="minorHAnsi"/>
                <w:sz w:val="22"/>
              </w:rPr>
              <w:t>26 - 40</w:t>
            </w:r>
          </w:p>
        </w:tc>
        <w:tc>
          <w:tcPr>
            <w:tcW w:w="1985" w:type="dxa"/>
          </w:tcPr>
          <w:p w:rsidR="008F34FB" w:rsidRPr="00655AF1" w:rsidRDefault="001A796B" w:rsidP="007627C3">
            <w:pPr>
              <w:jc w:val="center"/>
              <w:rPr>
                <w:rFonts w:asciiTheme="minorHAnsi" w:hAnsiTheme="minorHAnsi"/>
                <w:sz w:val="22"/>
              </w:rPr>
            </w:pPr>
            <w:r w:rsidRPr="00655AF1">
              <w:rPr>
                <w:rFonts w:asciiTheme="minorHAnsi" w:hAnsiTheme="minorHAnsi"/>
                <w:sz w:val="22"/>
              </w:rPr>
              <w:t>19 years</w:t>
            </w:r>
          </w:p>
          <w:p w:rsidR="007F41C3" w:rsidRPr="00655AF1" w:rsidRDefault="007F41C3" w:rsidP="007627C3">
            <w:pPr>
              <w:jc w:val="center"/>
              <w:rPr>
                <w:rFonts w:asciiTheme="minorHAnsi" w:hAnsiTheme="minorHAnsi"/>
                <w:sz w:val="22"/>
              </w:rPr>
            </w:pPr>
          </w:p>
        </w:tc>
      </w:tr>
      <w:tr w:rsidR="00655AF1" w:rsidRPr="00655AF1" w:rsidTr="00EE6812">
        <w:trPr>
          <w:jc w:val="center"/>
        </w:trPr>
        <w:tc>
          <w:tcPr>
            <w:tcW w:w="2263" w:type="dxa"/>
          </w:tcPr>
          <w:p w:rsidR="008F34FB" w:rsidRPr="00655AF1" w:rsidRDefault="008F34FB" w:rsidP="007627C3">
            <w:pPr>
              <w:jc w:val="center"/>
              <w:rPr>
                <w:rFonts w:asciiTheme="minorHAnsi" w:hAnsiTheme="minorHAnsi"/>
                <w:sz w:val="22"/>
              </w:rPr>
            </w:pPr>
            <w:r w:rsidRPr="00655AF1">
              <w:rPr>
                <w:rFonts w:asciiTheme="minorHAnsi" w:hAnsiTheme="minorHAnsi"/>
                <w:sz w:val="22"/>
              </w:rPr>
              <w:t>9</w:t>
            </w:r>
          </w:p>
        </w:tc>
        <w:tc>
          <w:tcPr>
            <w:tcW w:w="2694" w:type="dxa"/>
          </w:tcPr>
          <w:p w:rsidR="008F34FB" w:rsidRPr="00655AF1" w:rsidRDefault="008F34FB" w:rsidP="007627C3">
            <w:pPr>
              <w:jc w:val="center"/>
              <w:rPr>
                <w:rFonts w:asciiTheme="minorHAnsi" w:hAnsiTheme="minorHAnsi"/>
                <w:sz w:val="22"/>
              </w:rPr>
            </w:pPr>
            <w:r w:rsidRPr="00655AF1">
              <w:rPr>
                <w:rFonts w:asciiTheme="minorHAnsi" w:hAnsiTheme="minorHAnsi"/>
                <w:sz w:val="22"/>
              </w:rPr>
              <w:t>PDN</w:t>
            </w:r>
          </w:p>
        </w:tc>
        <w:tc>
          <w:tcPr>
            <w:tcW w:w="1275" w:type="dxa"/>
          </w:tcPr>
          <w:p w:rsidR="008F34FB" w:rsidRPr="00655AF1" w:rsidRDefault="001A796B" w:rsidP="007627C3">
            <w:pPr>
              <w:jc w:val="center"/>
              <w:rPr>
                <w:rFonts w:asciiTheme="minorHAnsi" w:hAnsiTheme="minorHAnsi"/>
                <w:sz w:val="22"/>
              </w:rPr>
            </w:pPr>
            <w:r w:rsidRPr="00655AF1">
              <w:rPr>
                <w:rFonts w:asciiTheme="minorHAnsi" w:hAnsiTheme="minorHAnsi"/>
                <w:sz w:val="22"/>
              </w:rPr>
              <w:t>26 - 40</w:t>
            </w:r>
          </w:p>
        </w:tc>
        <w:tc>
          <w:tcPr>
            <w:tcW w:w="1985" w:type="dxa"/>
          </w:tcPr>
          <w:p w:rsidR="008F34FB" w:rsidRPr="00655AF1" w:rsidRDefault="001A796B" w:rsidP="007627C3">
            <w:pPr>
              <w:jc w:val="center"/>
              <w:rPr>
                <w:rFonts w:asciiTheme="minorHAnsi" w:hAnsiTheme="minorHAnsi"/>
                <w:sz w:val="22"/>
              </w:rPr>
            </w:pPr>
            <w:r w:rsidRPr="00655AF1">
              <w:rPr>
                <w:rFonts w:asciiTheme="minorHAnsi" w:hAnsiTheme="minorHAnsi"/>
                <w:sz w:val="22"/>
              </w:rPr>
              <w:t>19 years</w:t>
            </w:r>
          </w:p>
          <w:p w:rsidR="007F41C3" w:rsidRPr="00655AF1" w:rsidRDefault="007F41C3" w:rsidP="007627C3">
            <w:pPr>
              <w:jc w:val="center"/>
              <w:rPr>
                <w:rFonts w:asciiTheme="minorHAnsi" w:hAnsiTheme="minorHAnsi"/>
                <w:sz w:val="22"/>
              </w:rPr>
            </w:pPr>
          </w:p>
        </w:tc>
      </w:tr>
      <w:tr w:rsidR="00655AF1" w:rsidRPr="00655AF1" w:rsidTr="00EE6812">
        <w:trPr>
          <w:jc w:val="center"/>
        </w:trPr>
        <w:tc>
          <w:tcPr>
            <w:tcW w:w="2263" w:type="dxa"/>
          </w:tcPr>
          <w:p w:rsidR="008F34FB" w:rsidRPr="00655AF1" w:rsidRDefault="008F34FB" w:rsidP="007627C3">
            <w:pPr>
              <w:jc w:val="center"/>
              <w:rPr>
                <w:rFonts w:asciiTheme="minorHAnsi" w:hAnsiTheme="minorHAnsi"/>
                <w:sz w:val="22"/>
              </w:rPr>
            </w:pPr>
            <w:r w:rsidRPr="00655AF1">
              <w:rPr>
                <w:rFonts w:asciiTheme="minorHAnsi" w:hAnsiTheme="minorHAnsi"/>
                <w:sz w:val="22"/>
              </w:rPr>
              <w:t>10</w:t>
            </w:r>
          </w:p>
        </w:tc>
        <w:tc>
          <w:tcPr>
            <w:tcW w:w="2694" w:type="dxa"/>
          </w:tcPr>
          <w:p w:rsidR="008F34FB" w:rsidRPr="00655AF1" w:rsidRDefault="008F34FB" w:rsidP="007627C3">
            <w:pPr>
              <w:jc w:val="center"/>
              <w:rPr>
                <w:rFonts w:asciiTheme="minorHAnsi" w:hAnsiTheme="minorHAnsi"/>
                <w:sz w:val="22"/>
              </w:rPr>
            </w:pPr>
            <w:r w:rsidRPr="00655AF1">
              <w:rPr>
                <w:rFonts w:asciiTheme="minorHAnsi" w:hAnsiTheme="minorHAnsi"/>
                <w:sz w:val="22"/>
              </w:rPr>
              <w:t>Playgroup Leader</w:t>
            </w:r>
          </w:p>
        </w:tc>
        <w:tc>
          <w:tcPr>
            <w:tcW w:w="1275" w:type="dxa"/>
          </w:tcPr>
          <w:p w:rsidR="008F34FB" w:rsidRPr="00655AF1" w:rsidRDefault="001A796B" w:rsidP="007627C3">
            <w:pPr>
              <w:jc w:val="center"/>
              <w:rPr>
                <w:rFonts w:asciiTheme="minorHAnsi" w:hAnsiTheme="minorHAnsi"/>
                <w:sz w:val="22"/>
              </w:rPr>
            </w:pPr>
            <w:r w:rsidRPr="00655AF1">
              <w:rPr>
                <w:rFonts w:asciiTheme="minorHAnsi" w:hAnsiTheme="minorHAnsi"/>
                <w:sz w:val="22"/>
              </w:rPr>
              <w:t>41 - 55</w:t>
            </w:r>
          </w:p>
        </w:tc>
        <w:tc>
          <w:tcPr>
            <w:tcW w:w="1985" w:type="dxa"/>
          </w:tcPr>
          <w:p w:rsidR="008F34FB" w:rsidRPr="00655AF1" w:rsidRDefault="001A796B" w:rsidP="007627C3">
            <w:pPr>
              <w:jc w:val="center"/>
              <w:rPr>
                <w:rFonts w:asciiTheme="minorHAnsi" w:hAnsiTheme="minorHAnsi"/>
                <w:sz w:val="22"/>
              </w:rPr>
            </w:pPr>
            <w:r w:rsidRPr="00655AF1">
              <w:rPr>
                <w:rFonts w:asciiTheme="minorHAnsi" w:hAnsiTheme="minorHAnsi"/>
                <w:sz w:val="22"/>
              </w:rPr>
              <w:t>6 years</w:t>
            </w:r>
          </w:p>
          <w:p w:rsidR="007F41C3" w:rsidRPr="00655AF1" w:rsidRDefault="007F41C3" w:rsidP="007627C3">
            <w:pPr>
              <w:jc w:val="center"/>
              <w:rPr>
                <w:rFonts w:asciiTheme="minorHAnsi" w:hAnsiTheme="minorHAnsi"/>
                <w:sz w:val="22"/>
              </w:rPr>
            </w:pPr>
          </w:p>
        </w:tc>
      </w:tr>
      <w:tr w:rsidR="008F34FB" w:rsidRPr="00655AF1" w:rsidTr="00EE6812">
        <w:trPr>
          <w:jc w:val="center"/>
        </w:trPr>
        <w:tc>
          <w:tcPr>
            <w:tcW w:w="2263" w:type="dxa"/>
          </w:tcPr>
          <w:p w:rsidR="008F34FB" w:rsidRPr="00655AF1" w:rsidRDefault="008F34FB" w:rsidP="007627C3">
            <w:pPr>
              <w:jc w:val="center"/>
              <w:rPr>
                <w:rFonts w:asciiTheme="minorHAnsi" w:hAnsiTheme="minorHAnsi"/>
                <w:sz w:val="22"/>
              </w:rPr>
            </w:pPr>
            <w:r w:rsidRPr="00655AF1">
              <w:rPr>
                <w:rFonts w:asciiTheme="minorHAnsi" w:hAnsiTheme="minorHAnsi"/>
                <w:sz w:val="22"/>
              </w:rPr>
              <w:t>11</w:t>
            </w:r>
          </w:p>
        </w:tc>
        <w:tc>
          <w:tcPr>
            <w:tcW w:w="2694" w:type="dxa"/>
          </w:tcPr>
          <w:p w:rsidR="008F34FB" w:rsidRPr="00655AF1" w:rsidRDefault="008F34FB" w:rsidP="007627C3">
            <w:pPr>
              <w:jc w:val="center"/>
              <w:rPr>
                <w:rFonts w:asciiTheme="minorHAnsi" w:hAnsiTheme="minorHAnsi"/>
                <w:sz w:val="22"/>
              </w:rPr>
            </w:pPr>
            <w:r w:rsidRPr="00655AF1">
              <w:rPr>
                <w:rFonts w:asciiTheme="minorHAnsi" w:hAnsiTheme="minorHAnsi"/>
                <w:sz w:val="22"/>
              </w:rPr>
              <w:t>PDN</w:t>
            </w:r>
          </w:p>
        </w:tc>
        <w:tc>
          <w:tcPr>
            <w:tcW w:w="1275" w:type="dxa"/>
          </w:tcPr>
          <w:p w:rsidR="008F34FB" w:rsidRPr="00655AF1" w:rsidRDefault="001A796B" w:rsidP="007627C3">
            <w:pPr>
              <w:jc w:val="center"/>
              <w:rPr>
                <w:rFonts w:asciiTheme="minorHAnsi" w:hAnsiTheme="minorHAnsi"/>
                <w:sz w:val="22"/>
              </w:rPr>
            </w:pPr>
            <w:r w:rsidRPr="00655AF1">
              <w:rPr>
                <w:rFonts w:asciiTheme="minorHAnsi" w:hAnsiTheme="minorHAnsi"/>
                <w:sz w:val="22"/>
              </w:rPr>
              <w:t>26 - 40</w:t>
            </w:r>
          </w:p>
        </w:tc>
        <w:tc>
          <w:tcPr>
            <w:tcW w:w="1985" w:type="dxa"/>
          </w:tcPr>
          <w:p w:rsidR="008F34FB" w:rsidRPr="00655AF1" w:rsidRDefault="001A796B" w:rsidP="007627C3">
            <w:pPr>
              <w:jc w:val="center"/>
              <w:rPr>
                <w:rFonts w:asciiTheme="minorHAnsi" w:hAnsiTheme="minorHAnsi"/>
                <w:sz w:val="22"/>
              </w:rPr>
            </w:pPr>
            <w:r w:rsidRPr="00655AF1">
              <w:rPr>
                <w:rFonts w:asciiTheme="minorHAnsi" w:hAnsiTheme="minorHAnsi"/>
                <w:sz w:val="22"/>
              </w:rPr>
              <w:t>4 years</w:t>
            </w:r>
          </w:p>
          <w:p w:rsidR="007F41C3" w:rsidRPr="00655AF1" w:rsidRDefault="007F41C3" w:rsidP="007627C3">
            <w:pPr>
              <w:jc w:val="center"/>
              <w:rPr>
                <w:rFonts w:asciiTheme="minorHAnsi" w:hAnsiTheme="minorHAnsi"/>
                <w:sz w:val="22"/>
              </w:rPr>
            </w:pPr>
          </w:p>
        </w:tc>
      </w:tr>
    </w:tbl>
    <w:p w:rsidR="007627C3" w:rsidRPr="00655AF1" w:rsidRDefault="007627C3" w:rsidP="007627C3">
      <w:pPr>
        <w:spacing w:after="0" w:line="360" w:lineRule="auto"/>
        <w:jc w:val="both"/>
        <w:rPr>
          <w:rFonts w:asciiTheme="minorHAnsi" w:eastAsia="Times New Roman" w:hAnsiTheme="minorHAnsi" w:cs="Times New Roman"/>
          <w:szCs w:val="24"/>
          <w:lang w:eastAsia="en-GB"/>
        </w:rPr>
      </w:pPr>
    </w:p>
    <w:p w:rsidR="007627C3" w:rsidRPr="00655AF1" w:rsidRDefault="007627C3" w:rsidP="0031019D">
      <w:pPr>
        <w:spacing w:after="0" w:line="360" w:lineRule="auto"/>
        <w:jc w:val="both"/>
        <w:rPr>
          <w:rFonts w:asciiTheme="minorHAnsi" w:eastAsia="Times New Roman" w:hAnsiTheme="minorHAnsi" w:cs="Times New Roman"/>
          <w:szCs w:val="24"/>
          <w:lang w:eastAsia="en-GB"/>
        </w:rPr>
      </w:pPr>
    </w:p>
    <w:p w:rsidR="0031019D" w:rsidRPr="00655AF1" w:rsidRDefault="004B0350" w:rsidP="0031019D">
      <w:pPr>
        <w:pStyle w:val="Heading2"/>
        <w:rPr>
          <w:rFonts w:asciiTheme="minorHAnsi" w:eastAsia="Times New Roman" w:hAnsiTheme="minorHAnsi"/>
          <w:color w:val="auto"/>
          <w:lang w:eastAsia="en-GB"/>
        </w:rPr>
      </w:pPr>
      <w:bookmarkStart w:id="111" w:name="_Toc459283883"/>
      <w:bookmarkStart w:id="112" w:name="_Toc478736982"/>
      <w:r w:rsidRPr="00655AF1">
        <w:rPr>
          <w:rFonts w:asciiTheme="minorHAnsi" w:eastAsia="Times New Roman" w:hAnsiTheme="minorHAnsi"/>
          <w:color w:val="auto"/>
          <w:lang w:eastAsia="en-GB"/>
        </w:rPr>
        <w:t>3.8</w:t>
      </w:r>
      <w:r w:rsidR="0031019D" w:rsidRPr="00655AF1">
        <w:rPr>
          <w:rFonts w:asciiTheme="minorHAnsi" w:eastAsia="Times New Roman" w:hAnsiTheme="minorHAnsi"/>
          <w:color w:val="auto"/>
          <w:lang w:eastAsia="en-GB"/>
        </w:rPr>
        <w:t>.4.</w:t>
      </w:r>
      <w:r w:rsidR="0031019D" w:rsidRPr="00655AF1">
        <w:rPr>
          <w:rFonts w:asciiTheme="minorHAnsi" w:eastAsia="Times New Roman" w:hAnsiTheme="minorHAnsi"/>
          <w:color w:val="auto"/>
          <w:lang w:eastAsia="en-GB"/>
        </w:rPr>
        <w:tab/>
        <w:t>Zines</w:t>
      </w:r>
      <w:bookmarkEnd w:id="111"/>
      <w:bookmarkEnd w:id="112"/>
    </w:p>
    <w:p w:rsidR="0031019D" w:rsidRPr="00655AF1" w:rsidRDefault="0031019D" w:rsidP="0031019D">
      <w:pPr>
        <w:spacing w:after="0" w:line="360" w:lineRule="auto"/>
        <w:jc w:val="both"/>
        <w:rPr>
          <w:rFonts w:asciiTheme="minorHAnsi" w:eastAsia="Times New Roman" w:hAnsiTheme="minorHAnsi" w:cs="Times New Roman"/>
          <w:b/>
          <w:szCs w:val="24"/>
          <w:lang w:eastAsia="en-GB"/>
        </w:rPr>
      </w:pPr>
    </w:p>
    <w:p w:rsidR="000E1213" w:rsidRPr="00655AF1" w:rsidRDefault="0031019D" w:rsidP="000E1213">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Zine entries from between October 2015 to March 2016 produced a wealth of qualitative, eclectic data</w:t>
      </w:r>
      <w:r w:rsidR="007627C3" w:rsidRPr="00655AF1">
        <w:rPr>
          <w:rFonts w:asciiTheme="minorHAnsi" w:eastAsia="Times New Roman" w:hAnsiTheme="minorHAnsi" w:cs="Times New Roman"/>
          <w:szCs w:val="24"/>
          <w:lang w:eastAsia="en-GB"/>
        </w:rPr>
        <w:t>, which was extremely time consuming and challenging to analyse</w:t>
      </w:r>
      <w:r w:rsidRPr="00655AF1">
        <w:rPr>
          <w:rFonts w:asciiTheme="minorHAnsi" w:eastAsia="Times New Roman" w:hAnsiTheme="minorHAnsi" w:cs="Times New Roman"/>
          <w:szCs w:val="24"/>
          <w:lang w:eastAsia="en-GB"/>
        </w:rPr>
        <w:t>. The Zines were analysed manually by using QCA</w:t>
      </w:r>
      <w:r w:rsidR="007627C3" w:rsidRPr="00655AF1">
        <w:rPr>
          <w:rFonts w:asciiTheme="minorHAnsi" w:eastAsia="Times New Roman" w:hAnsiTheme="minorHAnsi" w:cs="Times New Roman"/>
          <w:szCs w:val="24"/>
          <w:lang w:eastAsia="en-GB"/>
        </w:rPr>
        <w:t xml:space="preserve"> (Schreier 2012) to identify any consistent</w:t>
      </w:r>
      <w:r w:rsidRPr="00655AF1">
        <w:rPr>
          <w:rFonts w:asciiTheme="minorHAnsi" w:eastAsia="Times New Roman" w:hAnsiTheme="minorHAnsi" w:cs="Times New Roman"/>
          <w:szCs w:val="24"/>
          <w:lang w:eastAsia="en-GB"/>
        </w:rPr>
        <w:t xml:space="preserve"> themes, links and any individual themes. Data from the survey, interviews and focus groups had already </w:t>
      </w:r>
      <w:r w:rsidR="00CA3ABE" w:rsidRPr="00655AF1">
        <w:rPr>
          <w:rFonts w:asciiTheme="minorHAnsi" w:eastAsia="Times New Roman" w:hAnsiTheme="minorHAnsi" w:cs="Times New Roman"/>
          <w:szCs w:val="24"/>
          <w:lang w:eastAsia="en-GB"/>
        </w:rPr>
        <w:t xml:space="preserve">enabled me to </w:t>
      </w:r>
      <w:r w:rsidRPr="00655AF1">
        <w:rPr>
          <w:rFonts w:asciiTheme="minorHAnsi" w:eastAsia="Times New Roman" w:hAnsiTheme="minorHAnsi" w:cs="Times New Roman"/>
          <w:szCs w:val="24"/>
          <w:lang w:eastAsia="en-GB"/>
        </w:rPr>
        <w:t>identif</w:t>
      </w:r>
      <w:r w:rsidR="00CA3ABE" w:rsidRPr="00655AF1">
        <w:rPr>
          <w:rFonts w:asciiTheme="minorHAnsi" w:eastAsia="Times New Roman" w:hAnsiTheme="minorHAnsi" w:cs="Times New Roman"/>
          <w:szCs w:val="24"/>
          <w:lang w:eastAsia="en-GB"/>
        </w:rPr>
        <w:t>y</w:t>
      </w:r>
      <w:r w:rsidRPr="00655AF1">
        <w:rPr>
          <w:rFonts w:asciiTheme="minorHAnsi" w:eastAsia="Times New Roman" w:hAnsiTheme="minorHAnsi" w:cs="Times New Roman"/>
          <w:szCs w:val="24"/>
          <w:lang w:eastAsia="en-GB"/>
        </w:rPr>
        <w:t xml:space="preserve"> four emerging themes</w:t>
      </w:r>
      <w:r w:rsidR="00AA3A15" w:rsidRPr="00655AF1">
        <w:rPr>
          <w:rFonts w:asciiTheme="minorHAnsi" w:eastAsia="Times New Roman" w:hAnsiTheme="minorHAnsi" w:cs="Times New Roman"/>
          <w:szCs w:val="24"/>
          <w:lang w:eastAsia="en-GB"/>
        </w:rPr>
        <w:t>;</w:t>
      </w:r>
      <w:r w:rsidR="00AE24FC"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these themes were used initially to analyse the Zine entries. Additionally, I then re-read the entries to identify any possible new themes. Photographs of a sample of the Zine entries are contained in Appendix</w:t>
      </w:r>
      <w:r w:rsidR="00212176" w:rsidRPr="00655AF1">
        <w:rPr>
          <w:rFonts w:asciiTheme="minorHAnsi" w:eastAsia="Times New Roman" w:hAnsiTheme="minorHAnsi" w:cs="Times New Roman"/>
          <w:szCs w:val="24"/>
          <w:lang w:eastAsia="en-GB"/>
        </w:rPr>
        <w:t xml:space="preserve"> </w:t>
      </w:r>
      <w:r w:rsidR="00AE24FC" w:rsidRPr="00655AF1">
        <w:rPr>
          <w:rFonts w:asciiTheme="minorHAnsi" w:eastAsia="Times New Roman" w:hAnsiTheme="minorHAnsi" w:cs="Times New Roman"/>
          <w:szCs w:val="24"/>
          <w:lang w:eastAsia="en-GB"/>
        </w:rPr>
        <w:t>J</w:t>
      </w:r>
      <w:r w:rsidRPr="00655AF1">
        <w:rPr>
          <w:rFonts w:asciiTheme="minorHAnsi" w:eastAsia="Times New Roman" w:hAnsiTheme="minorHAnsi" w:cs="Times New Roman"/>
          <w:szCs w:val="24"/>
          <w:lang w:eastAsia="en-GB"/>
        </w:rPr>
        <w:t>. The completed Zines have been handed back to the participants</w:t>
      </w:r>
      <w:r w:rsidR="000E121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at their request. </w:t>
      </w:r>
    </w:p>
    <w:p w:rsidR="000E1213" w:rsidRPr="00655AF1" w:rsidRDefault="000E1213" w:rsidP="000E1213">
      <w:pPr>
        <w:spacing w:after="0" w:line="360" w:lineRule="auto"/>
        <w:jc w:val="both"/>
        <w:rPr>
          <w:rFonts w:asciiTheme="minorHAnsi" w:eastAsia="Times New Roman" w:hAnsiTheme="minorHAnsi" w:cs="Times New Roman"/>
          <w:szCs w:val="24"/>
          <w:lang w:eastAsia="en-GB"/>
        </w:rPr>
      </w:pPr>
    </w:p>
    <w:p w:rsidR="000E1213" w:rsidRPr="00655AF1" w:rsidRDefault="000E1213" w:rsidP="000E1213">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Figure 3.10 demonstrates that the Zine participants </w:t>
      </w:r>
      <w:r w:rsidR="00F126AD" w:rsidRPr="00655AF1">
        <w:rPr>
          <w:rFonts w:asciiTheme="minorHAnsi" w:eastAsia="Times New Roman" w:hAnsiTheme="minorHAnsi" w:cs="Times New Roman"/>
          <w:szCs w:val="24"/>
          <w:lang w:eastAsia="en-GB"/>
        </w:rPr>
        <w:t>worked predominantly in PDN</w:t>
      </w:r>
      <w:r w:rsidRPr="00655AF1">
        <w:rPr>
          <w:rFonts w:asciiTheme="minorHAnsi" w:eastAsia="Times New Roman" w:hAnsiTheme="minorHAnsi" w:cs="Times New Roman"/>
          <w:szCs w:val="24"/>
          <w:lang w:eastAsia="en-GB"/>
        </w:rPr>
        <w:t xml:space="preserve"> settings, with a range of previous experien</w:t>
      </w:r>
      <w:r w:rsidR="00F126AD" w:rsidRPr="00655AF1">
        <w:rPr>
          <w:rFonts w:asciiTheme="minorHAnsi" w:eastAsia="Times New Roman" w:hAnsiTheme="minorHAnsi" w:cs="Times New Roman"/>
          <w:szCs w:val="24"/>
          <w:lang w:eastAsia="en-GB"/>
        </w:rPr>
        <w:t>ce of working with under-threes:</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0E1213">
      <w:pPr>
        <w:spacing w:after="0" w:line="240" w:lineRule="auto"/>
        <w:jc w:val="both"/>
        <w:rPr>
          <w:rFonts w:asciiTheme="minorHAnsi" w:eastAsia="Times New Roman" w:hAnsiTheme="minorHAnsi" w:cs="Times New Roman"/>
          <w:b/>
          <w:szCs w:val="24"/>
          <w:lang w:eastAsia="en-GB"/>
        </w:rPr>
      </w:pPr>
    </w:p>
    <w:p w:rsidR="000E1213" w:rsidRPr="00655AF1" w:rsidRDefault="000E1213" w:rsidP="00411BE9">
      <w:pPr>
        <w:spacing w:after="0" w:line="240" w:lineRule="auto"/>
        <w:jc w:val="both"/>
        <w:rPr>
          <w:rFonts w:asciiTheme="minorHAnsi" w:eastAsia="Times New Roman" w:hAnsiTheme="minorHAnsi" w:cs="Times New Roman"/>
          <w:b/>
          <w:szCs w:val="24"/>
          <w:lang w:eastAsia="en-GB"/>
        </w:rPr>
      </w:pPr>
    </w:p>
    <w:p w:rsidR="008F34FB" w:rsidRPr="00655AF1" w:rsidRDefault="008F34FB" w:rsidP="008675E3">
      <w:pPr>
        <w:pStyle w:val="Heading2"/>
        <w:rPr>
          <w:rFonts w:ascii="Arial" w:eastAsiaTheme="minorHAnsi" w:hAnsi="Arial" w:cstheme="minorBidi"/>
          <w:color w:val="auto"/>
          <w:sz w:val="24"/>
          <w:szCs w:val="22"/>
          <w:lang w:eastAsia="en-GB"/>
        </w:rPr>
      </w:pPr>
      <w:bookmarkStart w:id="113" w:name="_Toc478736983"/>
      <w:r w:rsidRPr="00655AF1">
        <w:rPr>
          <w:rFonts w:asciiTheme="minorHAnsi" w:eastAsia="Times New Roman" w:hAnsiTheme="minorHAnsi"/>
          <w:color w:val="auto"/>
          <w:sz w:val="24"/>
          <w:szCs w:val="24"/>
          <w:lang w:eastAsia="en-GB"/>
        </w:rPr>
        <w:lastRenderedPageBreak/>
        <w:t xml:space="preserve">Figure </w:t>
      </w:r>
      <w:r w:rsidR="00C73D82" w:rsidRPr="00655AF1">
        <w:rPr>
          <w:rFonts w:asciiTheme="minorHAnsi" w:eastAsia="Times New Roman" w:hAnsiTheme="minorHAnsi"/>
          <w:color w:val="auto"/>
          <w:sz w:val="24"/>
          <w:szCs w:val="24"/>
          <w:lang w:eastAsia="en-GB"/>
        </w:rPr>
        <w:t>3.10</w:t>
      </w:r>
      <w:r w:rsidRPr="00655AF1">
        <w:rPr>
          <w:rFonts w:asciiTheme="minorHAnsi" w:eastAsia="Times New Roman" w:hAnsiTheme="minorHAnsi"/>
          <w:color w:val="auto"/>
          <w:sz w:val="24"/>
          <w:szCs w:val="24"/>
          <w:lang w:eastAsia="en-GB"/>
        </w:rPr>
        <w:t xml:space="preserve">: </w:t>
      </w:r>
      <w:r w:rsidR="000E1213" w:rsidRPr="00655AF1">
        <w:rPr>
          <w:rFonts w:asciiTheme="minorHAnsi" w:eastAsia="Times New Roman" w:hAnsiTheme="minorHAnsi"/>
          <w:color w:val="auto"/>
          <w:sz w:val="24"/>
          <w:szCs w:val="24"/>
          <w:lang w:eastAsia="en-GB"/>
        </w:rPr>
        <w:t>Overview of Zine p</w:t>
      </w:r>
      <w:r w:rsidRPr="00655AF1">
        <w:rPr>
          <w:rFonts w:asciiTheme="minorHAnsi" w:eastAsia="Times New Roman" w:hAnsiTheme="minorHAnsi"/>
          <w:color w:val="auto"/>
          <w:sz w:val="24"/>
          <w:szCs w:val="24"/>
          <w:lang w:eastAsia="en-GB"/>
        </w:rPr>
        <w:t>articipants</w:t>
      </w:r>
      <w:bookmarkEnd w:id="113"/>
      <w:r w:rsidRPr="00655AF1">
        <w:rPr>
          <w:rFonts w:ascii="Arial" w:eastAsiaTheme="minorHAnsi" w:hAnsi="Arial" w:cstheme="minorBidi"/>
          <w:color w:val="auto"/>
          <w:sz w:val="24"/>
          <w:szCs w:val="22"/>
          <w:lang w:eastAsia="en-GB"/>
        </w:rPr>
        <w:t xml:space="preserve"> </w:t>
      </w:r>
    </w:p>
    <w:p w:rsidR="008F34FB" w:rsidRPr="00655AF1" w:rsidRDefault="008F34FB" w:rsidP="008F34FB">
      <w:pPr>
        <w:spacing w:line="240" w:lineRule="auto"/>
        <w:rPr>
          <w:lang w:eastAsia="en-GB"/>
        </w:rPr>
      </w:pPr>
    </w:p>
    <w:tbl>
      <w:tblPr>
        <w:tblStyle w:val="TableGrid"/>
        <w:tblW w:w="8217" w:type="dxa"/>
        <w:jc w:val="center"/>
        <w:tblLayout w:type="fixed"/>
        <w:tblLook w:val="04A0" w:firstRow="1" w:lastRow="0" w:firstColumn="1" w:lastColumn="0" w:noHBand="0" w:noVBand="1"/>
      </w:tblPr>
      <w:tblGrid>
        <w:gridCol w:w="2405"/>
        <w:gridCol w:w="2552"/>
        <w:gridCol w:w="1417"/>
        <w:gridCol w:w="1843"/>
      </w:tblGrid>
      <w:tr w:rsidR="00655AF1" w:rsidRPr="00655AF1" w:rsidTr="008F34FB">
        <w:trPr>
          <w:jc w:val="center"/>
        </w:trPr>
        <w:tc>
          <w:tcPr>
            <w:tcW w:w="2405" w:type="dxa"/>
            <w:shd w:val="clear" w:color="auto" w:fill="EAF1DD" w:themeFill="accent3" w:themeFillTint="33"/>
          </w:tcPr>
          <w:p w:rsidR="008F34FB" w:rsidRPr="00655AF1" w:rsidRDefault="008F34FB" w:rsidP="008F34FB">
            <w:pPr>
              <w:jc w:val="center"/>
              <w:rPr>
                <w:rFonts w:asciiTheme="minorHAnsi" w:hAnsiTheme="minorHAnsi"/>
                <w:sz w:val="22"/>
              </w:rPr>
            </w:pPr>
            <w:r w:rsidRPr="00655AF1">
              <w:rPr>
                <w:rFonts w:asciiTheme="minorHAnsi" w:hAnsiTheme="minorHAnsi"/>
                <w:sz w:val="22"/>
              </w:rPr>
              <w:t>Participants</w:t>
            </w:r>
          </w:p>
          <w:p w:rsidR="008F34FB" w:rsidRPr="00655AF1" w:rsidRDefault="008F34FB" w:rsidP="008F34FB">
            <w:pPr>
              <w:jc w:val="center"/>
              <w:rPr>
                <w:rFonts w:asciiTheme="minorHAnsi" w:hAnsiTheme="minorHAnsi"/>
                <w:sz w:val="22"/>
              </w:rPr>
            </w:pPr>
          </w:p>
        </w:tc>
        <w:tc>
          <w:tcPr>
            <w:tcW w:w="2552" w:type="dxa"/>
            <w:shd w:val="clear" w:color="auto" w:fill="EAF1DD" w:themeFill="accent3" w:themeFillTint="33"/>
          </w:tcPr>
          <w:p w:rsidR="008F34FB" w:rsidRPr="00655AF1" w:rsidRDefault="008F34FB" w:rsidP="008F34FB">
            <w:pPr>
              <w:jc w:val="center"/>
              <w:rPr>
                <w:rFonts w:asciiTheme="minorHAnsi" w:hAnsiTheme="minorHAnsi"/>
                <w:sz w:val="22"/>
              </w:rPr>
            </w:pPr>
            <w:r w:rsidRPr="00655AF1">
              <w:rPr>
                <w:rFonts w:asciiTheme="minorHAnsi" w:hAnsiTheme="minorHAnsi"/>
                <w:sz w:val="22"/>
              </w:rPr>
              <w:t>Setting</w:t>
            </w:r>
          </w:p>
        </w:tc>
        <w:tc>
          <w:tcPr>
            <w:tcW w:w="1417" w:type="dxa"/>
            <w:shd w:val="clear" w:color="auto" w:fill="EAF1DD" w:themeFill="accent3" w:themeFillTint="33"/>
          </w:tcPr>
          <w:p w:rsidR="008F34FB" w:rsidRPr="00655AF1" w:rsidRDefault="008F34FB" w:rsidP="008F34FB">
            <w:pPr>
              <w:jc w:val="center"/>
              <w:rPr>
                <w:rFonts w:asciiTheme="minorHAnsi" w:hAnsiTheme="minorHAnsi"/>
                <w:sz w:val="22"/>
              </w:rPr>
            </w:pPr>
            <w:r w:rsidRPr="00655AF1">
              <w:rPr>
                <w:rFonts w:asciiTheme="minorHAnsi" w:hAnsiTheme="minorHAnsi"/>
                <w:sz w:val="22"/>
              </w:rPr>
              <w:t>Age Range</w:t>
            </w:r>
          </w:p>
        </w:tc>
        <w:tc>
          <w:tcPr>
            <w:tcW w:w="1843" w:type="dxa"/>
            <w:shd w:val="clear" w:color="auto" w:fill="EAF1DD" w:themeFill="accent3" w:themeFillTint="33"/>
          </w:tcPr>
          <w:p w:rsidR="008F34FB" w:rsidRPr="00655AF1" w:rsidRDefault="008F34FB" w:rsidP="008F34FB">
            <w:pPr>
              <w:jc w:val="center"/>
              <w:rPr>
                <w:rFonts w:asciiTheme="minorHAnsi" w:hAnsiTheme="minorHAnsi"/>
                <w:sz w:val="22"/>
              </w:rPr>
            </w:pPr>
            <w:r w:rsidRPr="00655AF1">
              <w:rPr>
                <w:rFonts w:asciiTheme="minorHAnsi" w:hAnsiTheme="minorHAnsi"/>
                <w:sz w:val="22"/>
              </w:rPr>
              <w:t>Experience working with under-fives</w:t>
            </w:r>
          </w:p>
        </w:tc>
      </w:tr>
      <w:tr w:rsidR="00655AF1" w:rsidRPr="00655AF1" w:rsidTr="008F34FB">
        <w:trPr>
          <w:jc w:val="center"/>
        </w:trPr>
        <w:tc>
          <w:tcPr>
            <w:tcW w:w="2405" w:type="dxa"/>
          </w:tcPr>
          <w:p w:rsidR="008F34FB" w:rsidRPr="00655AF1" w:rsidRDefault="008F34FB" w:rsidP="008F34FB">
            <w:pPr>
              <w:jc w:val="center"/>
              <w:rPr>
                <w:rFonts w:asciiTheme="minorHAnsi" w:hAnsiTheme="minorHAnsi"/>
                <w:b/>
                <w:sz w:val="22"/>
              </w:rPr>
            </w:pPr>
            <w:r w:rsidRPr="00655AF1">
              <w:rPr>
                <w:rFonts w:asciiTheme="minorHAnsi" w:hAnsiTheme="minorHAnsi"/>
                <w:sz w:val="22"/>
              </w:rPr>
              <w:t>Zine 1</w:t>
            </w:r>
            <w:r w:rsidRPr="00655AF1">
              <w:rPr>
                <w:rFonts w:asciiTheme="minorHAnsi" w:hAnsiTheme="minorHAnsi"/>
                <w:b/>
                <w:sz w:val="22"/>
              </w:rPr>
              <w:t xml:space="preserve"> </w:t>
            </w:r>
          </w:p>
        </w:tc>
        <w:tc>
          <w:tcPr>
            <w:tcW w:w="2552" w:type="dxa"/>
          </w:tcPr>
          <w:p w:rsidR="008F34FB" w:rsidRPr="00655AF1" w:rsidRDefault="001A796B" w:rsidP="008F34FB">
            <w:pPr>
              <w:jc w:val="center"/>
              <w:rPr>
                <w:rFonts w:asciiTheme="minorHAnsi" w:hAnsiTheme="minorHAnsi"/>
                <w:sz w:val="22"/>
              </w:rPr>
            </w:pPr>
            <w:r w:rsidRPr="00655AF1">
              <w:rPr>
                <w:rFonts w:asciiTheme="minorHAnsi" w:hAnsiTheme="minorHAnsi"/>
                <w:sz w:val="22"/>
              </w:rPr>
              <w:t xml:space="preserve">Pre-school attached to a school </w:t>
            </w:r>
          </w:p>
        </w:tc>
        <w:tc>
          <w:tcPr>
            <w:tcW w:w="1417" w:type="dxa"/>
          </w:tcPr>
          <w:p w:rsidR="008F34FB" w:rsidRPr="00655AF1" w:rsidRDefault="001A796B" w:rsidP="008F34FB">
            <w:pPr>
              <w:jc w:val="center"/>
              <w:rPr>
                <w:rFonts w:asciiTheme="minorHAnsi" w:hAnsiTheme="minorHAnsi"/>
                <w:sz w:val="22"/>
              </w:rPr>
            </w:pPr>
            <w:r w:rsidRPr="00655AF1">
              <w:rPr>
                <w:rFonts w:asciiTheme="minorHAnsi" w:hAnsiTheme="minorHAnsi"/>
                <w:sz w:val="22"/>
              </w:rPr>
              <w:t xml:space="preserve">41 – 55 </w:t>
            </w:r>
          </w:p>
        </w:tc>
        <w:tc>
          <w:tcPr>
            <w:tcW w:w="1843" w:type="dxa"/>
          </w:tcPr>
          <w:p w:rsidR="008F34FB" w:rsidRPr="00655AF1" w:rsidRDefault="001A796B" w:rsidP="008F34FB">
            <w:pPr>
              <w:jc w:val="center"/>
              <w:rPr>
                <w:rFonts w:asciiTheme="minorHAnsi" w:hAnsiTheme="minorHAnsi"/>
                <w:sz w:val="22"/>
              </w:rPr>
            </w:pPr>
            <w:r w:rsidRPr="00655AF1">
              <w:rPr>
                <w:rFonts w:asciiTheme="minorHAnsi" w:hAnsiTheme="minorHAnsi"/>
                <w:sz w:val="22"/>
              </w:rPr>
              <w:t>24 years</w:t>
            </w:r>
          </w:p>
        </w:tc>
      </w:tr>
      <w:tr w:rsidR="00655AF1" w:rsidRPr="00655AF1" w:rsidTr="008F34FB">
        <w:trPr>
          <w:jc w:val="center"/>
        </w:trPr>
        <w:tc>
          <w:tcPr>
            <w:tcW w:w="2405" w:type="dxa"/>
          </w:tcPr>
          <w:p w:rsidR="008F34FB" w:rsidRPr="00655AF1" w:rsidRDefault="008F34FB" w:rsidP="008F34FB">
            <w:pPr>
              <w:jc w:val="center"/>
              <w:rPr>
                <w:rFonts w:asciiTheme="minorHAnsi" w:hAnsiTheme="minorHAnsi"/>
                <w:b/>
                <w:sz w:val="22"/>
              </w:rPr>
            </w:pPr>
            <w:r w:rsidRPr="00655AF1">
              <w:rPr>
                <w:rFonts w:asciiTheme="minorHAnsi" w:hAnsiTheme="minorHAnsi"/>
                <w:sz w:val="22"/>
              </w:rPr>
              <w:t>Zine 2</w:t>
            </w:r>
          </w:p>
        </w:tc>
        <w:tc>
          <w:tcPr>
            <w:tcW w:w="2552" w:type="dxa"/>
          </w:tcPr>
          <w:p w:rsidR="008F34FB" w:rsidRPr="00655AF1" w:rsidRDefault="001A796B" w:rsidP="008F34FB">
            <w:pPr>
              <w:jc w:val="center"/>
              <w:rPr>
                <w:rFonts w:asciiTheme="minorHAnsi" w:hAnsiTheme="minorHAnsi"/>
                <w:sz w:val="22"/>
              </w:rPr>
            </w:pPr>
            <w:r w:rsidRPr="00655AF1">
              <w:rPr>
                <w:rFonts w:asciiTheme="minorHAnsi" w:hAnsiTheme="minorHAnsi"/>
                <w:sz w:val="22"/>
              </w:rPr>
              <w:t>PDN</w:t>
            </w:r>
          </w:p>
        </w:tc>
        <w:tc>
          <w:tcPr>
            <w:tcW w:w="1417" w:type="dxa"/>
          </w:tcPr>
          <w:p w:rsidR="008F34FB" w:rsidRPr="00655AF1" w:rsidRDefault="001A796B" w:rsidP="008F34FB">
            <w:pPr>
              <w:jc w:val="center"/>
              <w:rPr>
                <w:rFonts w:asciiTheme="minorHAnsi" w:hAnsiTheme="minorHAnsi"/>
                <w:sz w:val="22"/>
              </w:rPr>
            </w:pPr>
            <w:r w:rsidRPr="00655AF1">
              <w:rPr>
                <w:rFonts w:asciiTheme="minorHAnsi" w:hAnsiTheme="minorHAnsi"/>
                <w:sz w:val="22"/>
              </w:rPr>
              <w:t>18 - 25</w:t>
            </w:r>
          </w:p>
        </w:tc>
        <w:tc>
          <w:tcPr>
            <w:tcW w:w="1843" w:type="dxa"/>
          </w:tcPr>
          <w:p w:rsidR="008F34FB" w:rsidRPr="00655AF1" w:rsidRDefault="001A796B" w:rsidP="008F34FB">
            <w:pPr>
              <w:jc w:val="center"/>
              <w:rPr>
                <w:rFonts w:asciiTheme="minorHAnsi" w:hAnsiTheme="minorHAnsi"/>
                <w:sz w:val="22"/>
              </w:rPr>
            </w:pPr>
            <w:r w:rsidRPr="00655AF1">
              <w:rPr>
                <w:rFonts w:asciiTheme="minorHAnsi" w:hAnsiTheme="minorHAnsi"/>
                <w:sz w:val="22"/>
              </w:rPr>
              <w:t>6 years</w:t>
            </w:r>
          </w:p>
        </w:tc>
      </w:tr>
      <w:tr w:rsidR="00655AF1" w:rsidRPr="00655AF1" w:rsidTr="008F34FB">
        <w:trPr>
          <w:jc w:val="center"/>
        </w:trPr>
        <w:tc>
          <w:tcPr>
            <w:tcW w:w="2405" w:type="dxa"/>
          </w:tcPr>
          <w:p w:rsidR="008F34FB" w:rsidRPr="00655AF1" w:rsidRDefault="008F34FB" w:rsidP="008F34FB">
            <w:pPr>
              <w:jc w:val="center"/>
              <w:rPr>
                <w:rFonts w:asciiTheme="minorHAnsi" w:hAnsiTheme="minorHAnsi"/>
                <w:b/>
                <w:sz w:val="22"/>
              </w:rPr>
            </w:pPr>
            <w:r w:rsidRPr="00655AF1">
              <w:rPr>
                <w:rFonts w:asciiTheme="minorHAnsi" w:hAnsiTheme="minorHAnsi"/>
                <w:sz w:val="22"/>
              </w:rPr>
              <w:t>Zine 3</w:t>
            </w:r>
          </w:p>
        </w:tc>
        <w:tc>
          <w:tcPr>
            <w:tcW w:w="2552" w:type="dxa"/>
          </w:tcPr>
          <w:p w:rsidR="008F34FB" w:rsidRPr="00655AF1" w:rsidRDefault="001A796B" w:rsidP="008F34FB">
            <w:pPr>
              <w:jc w:val="center"/>
              <w:rPr>
                <w:rFonts w:asciiTheme="minorHAnsi" w:hAnsiTheme="minorHAnsi"/>
                <w:sz w:val="22"/>
              </w:rPr>
            </w:pPr>
            <w:r w:rsidRPr="00655AF1">
              <w:rPr>
                <w:rFonts w:asciiTheme="minorHAnsi" w:hAnsiTheme="minorHAnsi"/>
                <w:sz w:val="22"/>
              </w:rPr>
              <w:t>Childminder</w:t>
            </w:r>
          </w:p>
        </w:tc>
        <w:tc>
          <w:tcPr>
            <w:tcW w:w="1417" w:type="dxa"/>
          </w:tcPr>
          <w:p w:rsidR="008F34FB" w:rsidRPr="00655AF1" w:rsidRDefault="001A796B" w:rsidP="008F34FB">
            <w:pPr>
              <w:jc w:val="center"/>
              <w:rPr>
                <w:rFonts w:asciiTheme="minorHAnsi" w:hAnsiTheme="minorHAnsi"/>
                <w:sz w:val="22"/>
              </w:rPr>
            </w:pPr>
            <w:r w:rsidRPr="00655AF1">
              <w:rPr>
                <w:rFonts w:asciiTheme="minorHAnsi" w:hAnsiTheme="minorHAnsi"/>
                <w:sz w:val="22"/>
              </w:rPr>
              <w:t>26 - 40</w:t>
            </w:r>
          </w:p>
        </w:tc>
        <w:tc>
          <w:tcPr>
            <w:tcW w:w="1843" w:type="dxa"/>
          </w:tcPr>
          <w:p w:rsidR="008F34FB" w:rsidRPr="00655AF1" w:rsidRDefault="001A796B" w:rsidP="008F34FB">
            <w:pPr>
              <w:jc w:val="center"/>
              <w:rPr>
                <w:rFonts w:asciiTheme="minorHAnsi" w:hAnsiTheme="minorHAnsi"/>
                <w:sz w:val="22"/>
              </w:rPr>
            </w:pPr>
            <w:r w:rsidRPr="00655AF1">
              <w:rPr>
                <w:rFonts w:asciiTheme="minorHAnsi" w:hAnsiTheme="minorHAnsi"/>
                <w:sz w:val="22"/>
              </w:rPr>
              <w:t>14 years</w:t>
            </w:r>
          </w:p>
        </w:tc>
      </w:tr>
      <w:tr w:rsidR="00655AF1" w:rsidRPr="00655AF1" w:rsidTr="008F34FB">
        <w:trPr>
          <w:jc w:val="center"/>
        </w:trPr>
        <w:tc>
          <w:tcPr>
            <w:tcW w:w="2405" w:type="dxa"/>
          </w:tcPr>
          <w:p w:rsidR="008F34FB" w:rsidRPr="00655AF1" w:rsidRDefault="008F34FB" w:rsidP="008F34FB">
            <w:pPr>
              <w:jc w:val="center"/>
              <w:rPr>
                <w:rFonts w:asciiTheme="minorHAnsi" w:hAnsiTheme="minorHAnsi"/>
                <w:sz w:val="22"/>
              </w:rPr>
            </w:pPr>
            <w:r w:rsidRPr="00655AF1">
              <w:rPr>
                <w:rFonts w:asciiTheme="minorHAnsi" w:hAnsiTheme="minorHAnsi"/>
                <w:sz w:val="22"/>
              </w:rPr>
              <w:t xml:space="preserve">Zine 4 </w:t>
            </w:r>
          </w:p>
          <w:p w:rsidR="008F34FB" w:rsidRPr="00655AF1" w:rsidRDefault="008F34FB" w:rsidP="008F34FB">
            <w:pPr>
              <w:jc w:val="center"/>
              <w:rPr>
                <w:rFonts w:asciiTheme="minorHAnsi" w:hAnsiTheme="minorHAnsi"/>
                <w:sz w:val="20"/>
                <w:szCs w:val="20"/>
              </w:rPr>
            </w:pPr>
            <w:r w:rsidRPr="00655AF1">
              <w:rPr>
                <w:rFonts w:asciiTheme="minorHAnsi" w:hAnsiTheme="minorHAnsi"/>
                <w:sz w:val="20"/>
                <w:szCs w:val="20"/>
              </w:rPr>
              <w:t>*</w:t>
            </w:r>
            <w:r w:rsidRPr="00655AF1">
              <w:rPr>
                <w:rFonts w:asciiTheme="minorHAnsi" w:hAnsiTheme="minorHAnsi"/>
                <w:sz w:val="18"/>
                <w:szCs w:val="18"/>
              </w:rPr>
              <w:t>withdrew after 2 months</w:t>
            </w:r>
          </w:p>
        </w:tc>
        <w:tc>
          <w:tcPr>
            <w:tcW w:w="2552" w:type="dxa"/>
          </w:tcPr>
          <w:p w:rsidR="008F34FB" w:rsidRPr="00655AF1" w:rsidRDefault="001A796B" w:rsidP="008F34FB">
            <w:pPr>
              <w:jc w:val="center"/>
              <w:rPr>
                <w:rFonts w:asciiTheme="minorHAnsi" w:hAnsiTheme="minorHAnsi"/>
                <w:sz w:val="22"/>
              </w:rPr>
            </w:pPr>
            <w:r w:rsidRPr="00655AF1">
              <w:rPr>
                <w:rFonts w:asciiTheme="minorHAnsi" w:hAnsiTheme="minorHAnsi"/>
                <w:sz w:val="22"/>
              </w:rPr>
              <w:t>PDN</w:t>
            </w:r>
          </w:p>
          <w:p w:rsidR="001A796B" w:rsidRPr="00655AF1" w:rsidRDefault="001A796B" w:rsidP="008F34FB">
            <w:pPr>
              <w:jc w:val="center"/>
              <w:rPr>
                <w:rFonts w:asciiTheme="minorHAnsi" w:hAnsiTheme="minorHAnsi"/>
                <w:sz w:val="18"/>
                <w:szCs w:val="18"/>
              </w:rPr>
            </w:pPr>
            <w:r w:rsidRPr="00655AF1">
              <w:rPr>
                <w:rFonts w:asciiTheme="minorHAnsi" w:hAnsiTheme="minorHAnsi"/>
                <w:sz w:val="18"/>
                <w:szCs w:val="18"/>
              </w:rPr>
              <w:t>*only entries agreed presented</w:t>
            </w:r>
          </w:p>
        </w:tc>
        <w:tc>
          <w:tcPr>
            <w:tcW w:w="1417" w:type="dxa"/>
          </w:tcPr>
          <w:p w:rsidR="008F34FB" w:rsidRPr="00655AF1" w:rsidRDefault="001A796B" w:rsidP="008F34FB">
            <w:pPr>
              <w:jc w:val="center"/>
              <w:rPr>
                <w:rFonts w:asciiTheme="minorHAnsi" w:hAnsiTheme="minorHAnsi"/>
                <w:sz w:val="22"/>
              </w:rPr>
            </w:pPr>
            <w:r w:rsidRPr="00655AF1">
              <w:rPr>
                <w:rFonts w:asciiTheme="minorHAnsi" w:hAnsiTheme="minorHAnsi"/>
                <w:sz w:val="22"/>
              </w:rPr>
              <w:t>26 - 40</w:t>
            </w:r>
          </w:p>
        </w:tc>
        <w:tc>
          <w:tcPr>
            <w:tcW w:w="1843" w:type="dxa"/>
          </w:tcPr>
          <w:p w:rsidR="008F34FB" w:rsidRPr="00655AF1" w:rsidRDefault="001A796B" w:rsidP="008F34FB">
            <w:pPr>
              <w:jc w:val="center"/>
              <w:rPr>
                <w:rFonts w:asciiTheme="minorHAnsi" w:hAnsiTheme="minorHAnsi"/>
                <w:sz w:val="22"/>
              </w:rPr>
            </w:pPr>
            <w:r w:rsidRPr="00655AF1">
              <w:rPr>
                <w:rFonts w:asciiTheme="minorHAnsi" w:hAnsiTheme="minorHAnsi"/>
                <w:sz w:val="22"/>
              </w:rPr>
              <w:t>13 years</w:t>
            </w:r>
          </w:p>
        </w:tc>
      </w:tr>
      <w:tr w:rsidR="008F34FB" w:rsidRPr="00655AF1" w:rsidTr="008F34FB">
        <w:trPr>
          <w:jc w:val="center"/>
        </w:trPr>
        <w:tc>
          <w:tcPr>
            <w:tcW w:w="2405" w:type="dxa"/>
          </w:tcPr>
          <w:p w:rsidR="008F34FB" w:rsidRPr="00655AF1" w:rsidRDefault="008F34FB" w:rsidP="008F34FB">
            <w:pPr>
              <w:jc w:val="center"/>
              <w:rPr>
                <w:rFonts w:asciiTheme="minorHAnsi" w:hAnsiTheme="minorHAnsi"/>
                <w:sz w:val="22"/>
              </w:rPr>
            </w:pPr>
            <w:r w:rsidRPr="00655AF1">
              <w:rPr>
                <w:rFonts w:asciiTheme="minorHAnsi" w:hAnsiTheme="minorHAnsi"/>
                <w:sz w:val="22"/>
              </w:rPr>
              <w:t>Zine 5</w:t>
            </w:r>
          </w:p>
        </w:tc>
        <w:tc>
          <w:tcPr>
            <w:tcW w:w="2552" w:type="dxa"/>
          </w:tcPr>
          <w:p w:rsidR="008F34FB" w:rsidRPr="00655AF1" w:rsidRDefault="001A796B" w:rsidP="008F34FB">
            <w:pPr>
              <w:jc w:val="center"/>
              <w:rPr>
                <w:rFonts w:asciiTheme="minorHAnsi" w:hAnsiTheme="minorHAnsi"/>
                <w:sz w:val="22"/>
              </w:rPr>
            </w:pPr>
            <w:r w:rsidRPr="00655AF1">
              <w:rPr>
                <w:rFonts w:asciiTheme="minorHAnsi" w:hAnsiTheme="minorHAnsi"/>
                <w:sz w:val="22"/>
              </w:rPr>
              <w:t>PDN</w:t>
            </w:r>
            <w:r w:rsidR="00025421" w:rsidRPr="00655AF1">
              <w:rPr>
                <w:rFonts w:asciiTheme="minorHAnsi" w:hAnsiTheme="minorHAnsi"/>
                <w:sz w:val="22"/>
              </w:rPr>
              <w:t xml:space="preserve"> Deputy Manager</w:t>
            </w:r>
          </w:p>
        </w:tc>
        <w:tc>
          <w:tcPr>
            <w:tcW w:w="1417" w:type="dxa"/>
          </w:tcPr>
          <w:p w:rsidR="008F34FB" w:rsidRPr="00655AF1" w:rsidRDefault="001A796B" w:rsidP="008F34FB">
            <w:pPr>
              <w:jc w:val="center"/>
              <w:rPr>
                <w:rFonts w:asciiTheme="minorHAnsi" w:hAnsiTheme="minorHAnsi"/>
                <w:sz w:val="22"/>
              </w:rPr>
            </w:pPr>
            <w:r w:rsidRPr="00655AF1">
              <w:rPr>
                <w:rFonts w:asciiTheme="minorHAnsi" w:hAnsiTheme="minorHAnsi"/>
                <w:sz w:val="22"/>
              </w:rPr>
              <w:t>41 - 55</w:t>
            </w:r>
          </w:p>
        </w:tc>
        <w:tc>
          <w:tcPr>
            <w:tcW w:w="1843" w:type="dxa"/>
          </w:tcPr>
          <w:p w:rsidR="008F34FB" w:rsidRPr="00655AF1" w:rsidRDefault="001A796B" w:rsidP="008F34FB">
            <w:pPr>
              <w:jc w:val="center"/>
              <w:rPr>
                <w:rFonts w:asciiTheme="minorHAnsi" w:hAnsiTheme="minorHAnsi"/>
                <w:sz w:val="22"/>
              </w:rPr>
            </w:pPr>
            <w:r w:rsidRPr="00655AF1">
              <w:rPr>
                <w:rFonts w:asciiTheme="minorHAnsi" w:hAnsiTheme="minorHAnsi"/>
                <w:sz w:val="22"/>
              </w:rPr>
              <w:t>11 years</w:t>
            </w:r>
          </w:p>
        </w:tc>
      </w:tr>
    </w:tbl>
    <w:p w:rsidR="00101066" w:rsidRPr="00655AF1" w:rsidRDefault="00101066" w:rsidP="0031019D">
      <w:pPr>
        <w:spacing w:after="0" w:line="360" w:lineRule="auto"/>
        <w:jc w:val="both"/>
        <w:rPr>
          <w:rFonts w:asciiTheme="minorHAnsi" w:eastAsia="Times New Roman" w:hAnsiTheme="minorHAnsi" w:cs="Times New Roman"/>
          <w:szCs w:val="24"/>
          <w:lang w:eastAsia="en-GB"/>
        </w:rPr>
      </w:pPr>
    </w:p>
    <w:p w:rsidR="00EE6812" w:rsidRPr="00655AF1" w:rsidRDefault="00EE6812" w:rsidP="0031019D">
      <w:pPr>
        <w:spacing w:after="0" w:line="360" w:lineRule="auto"/>
        <w:jc w:val="both"/>
        <w:rPr>
          <w:rFonts w:asciiTheme="minorHAnsi" w:eastAsia="Times New Roman" w:hAnsiTheme="minorHAnsi" w:cs="Times New Roman"/>
          <w:szCs w:val="24"/>
          <w:lang w:eastAsia="en-GB"/>
        </w:rPr>
      </w:pPr>
    </w:p>
    <w:p w:rsidR="0031019D" w:rsidRPr="00655AF1" w:rsidRDefault="004B0350" w:rsidP="0031019D">
      <w:pPr>
        <w:pStyle w:val="Heading2"/>
        <w:rPr>
          <w:rFonts w:asciiTheme="minorHAnsi" w:eastAsia="Times New Roman" w:hAnsiTheme="minorHAnsi"/>
          <w:color w:val="auto"/>
          <w:lang w:eastAsia="en-GB"/>
        </w:rPr>
      </w:pPr>
      <w:bookmarkStart w:id="114" w:name="_Toc459283884"/>
      <w:bookmarkStart w:id="115" w:name="_Toc478736984"/>
      <w:r w:rsidRPr="00655AF1">
        <w:rPr>
          <w:rFonts w:asciiTheme="minorHAnsi" w:eastAsia="Times New Roman" w:hAnsiTheme="minorHAnsi"/>
          <w:color w:val="auto"/>
          <w:lang w:eastAsia="en-GB"/>
        </w:rPr>
        <w:t>3.9</w:t>
      </w:r>
      <w:r w:rsidR="0031019D" w:rsidRPr="00655AF1">
        <w:rPr>
          <w:rFonts w:asciiTheme="minorHAnsi" w:eastAsia="Times New Roman" w:hAnsiTheme="minorHAnsi"/>
          <w:color w:val="auto"/>
          <w:lang w:eastAsia="en-GB"/>
        </w:rPr>
        <w:t>.</w:t>
      </w:r>
      <w:r w:rsidR="0031019D" w:rsidRPr="00655AF1">
        <w:rPr>
          <w:rFonts w:asciiTheme="minorHAnsi" w:eastAsia="Times New Roman" w:hAnsiTheme="minorHAnsi"/>
          <w:color w:val="auto"/>
          <w:lang w:eastAsia="en-GB"/>
        </w:rPr>
        <w:tab/>
        <w:t xml:space="preserve">NVivo </w:t>
      </w:r>
      <w:r w:rsidR="00AA3A15" w:rsidRPr="00655AF1">
        <w:rPr>
          <w:rFonts w:asciiTheme="minorHAnsi" w:eastAsia="Times New Roman" w:hAnsiTheme="minorHAnsi"/>
          <w:color w:val="auto"/>
          <w:lang w:eastAsia="en-GB"/>
        </w:rPr>
        <w:t>d</w:t>
      </w:r>
      <w:r w:rsidR="0031019D" w:rsidRPr="00655AF1">
        <w:rPr>
          <w:rFonts w:asciiTheme="minorHAnsi" w:eastAsia="Times New Roman" w:hAnsiTheme="minorHAnsi"/>
          <w:color w:val="auto"/>
          <w:lang w:eastAsia="en-GB"/>
        </w:rPr>
        <w:t xml:space="preserve">ata; </w:t>
      </w:r>
      <w:bookmarkEnd w:id="114"/>
      <w:r w:rsidR="00AA3A15" w:rsidRPr="00655AF1">
        <w:rPr>
          <w:rFonts w:asciiTheme="minorHAnsi" w:eastAsia="Times New Roman" w:hAnsiTheme="minorHAnsi"/>
          <w:color w:val="auto"/>
          <w:lang w:eastAsia="en-GB"/>
        </w:rPr>
        <w:t>exploration of the themes</w:t>
      </w:r>
      <w:bookmarkEnd w:id="115"/>
      <w:r w:rsidR="0031019D" w:rsidRPr="00655AF1">
        <w:rPr>
          <w:rFonts w:asciiTheme="minorHAnsi" w:eastAsia="Times New Roman" w:hAnsiTheme="minorHAnsi"/>
          <w:color w:val="auto"/>
          <w:lang w:eastAsia="en-GB"/>
        </w:rPr>
        <w:t xml:space="preserve">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Once each data source had been explored and analysed independently, I reviewed the data sources of the survey, five semi-structured interviews and two focus group workshops using the coding and analysing functions of NVivo. The text search query function is designed to support searching for topics or themes from the sources of data. Welsh (2002) suggests that the </w:t>
      </w:r>
      <w:r w:rsidR="0008198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search facility in NVivo is seen by the product designers as one of its main assets</w:t>
      </w:r>
      <w:r w:rsidR="00AA3A15" w:rsidRPr="00655AF1">
        <w:rPr>
          <w:rFonts w:asciiTheme="minorHAnsi" w:eastAsia="Times New Roman" w:hAnsiTheme="minorHAnsi" w:cs="Times New Roman"/>
          <w:szCs w:val="24"/>
          <w:lang w:eastAsia="en-GB"/>
        </w:rPr>
        <w:t xml:space="preserve"> when</w:t>
      </w:r>
      <w:r w:rsidRPr="00655AF1">
        <w:rPr>
          <w:rFonts w:asciiTheme="minorHAnsi" w:eastAsia="Times New Roman" w:hAnsiTheme="minorHAnsi" w:cs="Times New Roman"/>
          <w:szCs w:val="24"/>
          <w:lang w:eastAsia="en-GB"/>
        </w:rPr>
        <w:t xml:space="preserve"> facilitating the interrogation of the data</w:t>
      </w:r>
      <w:r w:rsidR="0008198D" w:rsidRPr="00655AF1">
        <w:rPr>
          <w:rFonts w:asciiTheme="minorHAnsi" w:eastAsia="Times New Roman" w:hAnsiTheme="minorHAnsi" w:cs="Times New Roman"/>
          <w:szCs w:val="24"/>
          <w:lang w:eastAsia="en-GB"/>
        </w:rPr>
        <w:t>”</w:t>
      </w:r>
      <w:r w:rsidR="00B47765" w:rsidRPr="00655AF1">
        <w:rPr>
          <w:rFonts w:asciiTheme="minorHAnsi" w:eastAsia="Times New Roman" w:hAnsiTheme="minorHAnsi" w:cs="Times New Roman"/>
          <w:szCs w:val="24"/>
          <w:lang w:eastAsia="en-GB"/>
        </w:rPr>
        <w:t xml:space="preserve"> (p. 3)</w:t>
      </w:r>
      <w:r w:rsidRPr="00655AF1">
        <w:rPr>
          <w:rFonts w:asciiTheme="minorHAnsi" w:eastAsia="Times New Roman" w:hAnsiTheme="minorHAnsi" w:cs="Times New Roman"/>
          <w:szCs w:val="24"/>
          <w:lang w:eastAsia="en-GB"/>
        </w:rPr>
        <w:t>, ensuring that the researcher is working more methodically, more thor</w:t>
      </w:r>
      <w:r w:rsidR="0031488B" w:rsidRPr="00655AF1">
        <w:rPr>
          <w:rFonts w:asciiTheme="minorHAnsi" w:eastAsia="Times New Roman" w:hAnsiTheme="minorHAnsi" w:cs="Times New Roman"/>
          <w:szCs w:val="24"/>
          <w:lang w:eastAsia="en-GB"/>
        </w:rPr>
        <w:t>oughly and more attentively (Baz</w:t>
      </w:r>
      <w:r w:rsidRPr="00655AF1">
        <w:rPr>
          <w:rFonts w:asciiTheme="minorHAnsi" w:eastAsia="Times New Roman" w:hAnsiTheme="minorHAnsi" w:cs="Times New Roman"/>
          <w:szCs w:val="24"/>
          <w:lang w:eastAsia="en-GB"/>
        </w:rPr>
        <w:t>el</w:t>
      </w:r>
      <w:r w:rsidR="0031488B" w:rsidRPr="00655AF1">
        <w:rPr>
          <w:rFonts w:asciiTheme="minorHAnsi" w:eastAsia="Times New Roman" w:hAnsiTheme="minorHAnsi" w:cs="Times New Roman"/>
          <w:szCs w:val="24"/>
          <w:lang w:eastAsia="en-GB"/>
        </w:rPr>
        <w:t>e</w:t>
      </w:r>
      <w:r w:rsidRPr="00655AF1">
        <w:rPr>
          <w:rFonts w:asciiTheme="minorHAnsi" w:eastAsia="Times New Roman" w:hAnsiTheme="minorHAnsi" w:cs="Times New Roman"/>
          <w:szCs w:val="24"/>
          <w:lang w:eastAsia="en-GB"/>
        </w:rPr>
        <w:t>y, 2007). In depth exploration of the data using the text search query function generated the following results:</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08198D" w:rsidP="007163A0">
      <w:pPr>
        <w:pStyle w:val="Heading2"/>
        <w:rPr>
          <w:rFonts w:asciiTheme="minorHAnsi" w:eastAsia="Times New Roman" w:hAnsiTheme="minorHAnsi"/>
          <w:color w:val="auto"/>
          <w:sz w:val="24"/>
          <w:szCs w:val="24"/>
          <w:lang w:eastAsia="en-GB"/>
        </w:rPr>
      </w:pPr>
      <w:bookmarkStart w:id="116" w:name="_Toc478736985"/>
      <w:r w:rsidRPr="00655AF1">
        <w:rPr>
          <w:rFonts w:asciiTheme="minorHAnsi" w:eastAsia="Times New Roman" w:hAnsiTheme="minorHAnsi"/>
          <w:color w:val="auto"/>
          <w:sz w:val="24"/>
          <w:szCs w:val="24"/>
          <w:lang w:eastAsia="en-GB"/>
        </w:rPr>
        <w:t xml:space="preserve">Figure </w:t>
      </w:r>
      <w:r w:rsidR="00C73D82" w:rsidRPr="00655AF1">
        <w:rPr>
          <w:rFonts w:asciiTheme="minorHAnsi" w:eastAsia="Times New Roman" w:hAnsiTheme="minorHAnsi"/>
          <w:color w:val="auto"/>
          <w:sz w:val="24"/>
          <w:szCs w:val="24"/>
          <w:lang w:eastAsia="en-GB"/>
        </w:rPr>
        <w:t>3.11</w:t>
      </w:r>
      <w:r w:rsidR="00C426B5" w:rsidRPr="00655AF1">
        <w:rPr>
          <w:rFonts w:asciiTheme="minorHAnsi" w:eastAsia="Times New Roman" w:hAnsiTheme="minorHAnsi"/>
          <w:color w:val="auto"/>
          <w:sz w:val="24"/>
          <w:szCs w:val="24"/>
          <w:lang w:eastAsia="en-GB"/>
        </w:rPr>
        <w:t>:</w:t>
      </w:r>
      <w:r w:rsidR="0031019D" w:rsidRPr="00655AF1">
        <w:rPr>
          <w:rFonts w:asciiTheme="minorHAnsi" w:eastAsia="Times New Roman" w:hAnsiTheme="minorHAnsi"/>
          <w:color w:val="auto"/>
          <w:sz w:val="24"/>
          <w:szCs w:val="24"/>
          <w:lang w:eastAsia="en-GB"/>
        </w:rPr>
        <w:t xml:space="preserve"> </w:t>
      </w:r>
      <w:r w:rsidR="00BF6E93" w:rsidRPr="00655AF1">
        <w:rPr>
          <w:rFonts w:asciiTheme="minorHAnsi" w:eastAsia="Times New Roman" w:hAnsiTheme="minorHAnsi"/>
          <w:color w:val="auto"/>
          <w:sz w:val="24"/>
          <w:szCs w:val="24"/>
          <w:lang w:eastAsia="en-GB"/>
        </w:rPr>
        <w:t xml:space="preserve">Overview of </w:t>
      </w:r>
      <w:r w:rsidR="0031019D" w:rsidRPr="00655AF1">
        <w:rPr>
          <w:rFonts w:asciiTheme="minorHAnsi" w:eastAsia="Times New Roman" w:hAnsiTheme="minorHAnsi"/>
          <w:color w:val="auto"/>
          <w:sz w:val="24"/>
          <w:szCs w:val="24"/>
          <w:lang w:eastAsia="en-GB"/>
        </w:rPr>
        <w:t xml:space="preserve">NVivo </w:t>
      </w:r>
      <w:r w:rsidR="00AA3A15" w:rsidRPr="00655AF1">
        <w:rPr>
          <w:rFonts w:asciiTheme="minorHAnsi" w:eastAsia="Times New Roman" w:hAnsiTheme="minorHAnsi"/>
          <w:color w:val="auto"/>
          <w:sz w:val="24"/>
          <w:szCs w:val="24"/>
          <w:lang w:eastAsia="en-GB"/>
        </w:rPr>
        <w:t>text word search query</w:t>
      </w:r>
      <w:bookmarkEnd w:id="116"/>
      <w:r w:rsidR="00AA3A15" w:rsidRPr="00655AF1">
        <w:rPr>
          <w:rFonts w:asciiTheme="minorHAnsi" w:eastAsia="Times New Roman" w:hAnsiTheme="minorHAnsi"/>
          <w:color w:val="auto"/>
          <w:sz w:val="24"/>
          <w:szCs w:val="24"/>
          <w:lang w:eastAsia="en-GB"/>
        </w:rPr>
        <w:t xml:space="preserve"> </w:t>
      </w:r>
    </w:p>
    <w:p w:rsidR="007163A0" w:rsidRPr="00655AF1" w:rsidRDefault="007163A0" w:rsidP="007163A0">
      <w:pPr>
        <w:spacing w:line="240" w:lineRule="auto"/>
        <w:rPr>
          <w:lang w:eastAsia="en-GB"/>
        </w:rPr>
      </w:pPr>
    </w:p>
    <w:tbl>
      <w:tblPr>
        <w:tblStyle w:val="TableGrid"/>
        <w:tblW w:w="0" w:type="auto"/>
        <w:tblInd w:w="562" w:type="dxa"/>
        <w:tblLook w:val="04A0" w:firstRow="1" w:lastRow="0" w:firstColumn="1" w:lastColumn="0" w:noHBand="0" w:noVBand="1"/>
      </w:tblPr>
      <w:tblGrid>
        <w:gridCol w:w="1940"/>
        <w:gridCol w:w="1303"/>
        <w:gridCol w:w="978"/>
        <w:gridCol w:w="3292"/>
      </w:tblGrid>
      <w:tr w:rsidR="00655AF1" w:rsidRPr="00655AF1" w:rsidTr="00326AA0">
        <w:tc>
          <w:tcPr>
            <w:tcW w:w="1940" w:type="dxa"/>
            <w:shd w:val="clear" w:color="auto" w:fill="EAF1DD" w:themeFill="accent3" w:themeFillTint="33"/>
          </w:tcPr>
          <w:p w:rsidR="0031019D" w:rsidRPr="00655AF1" w:rsidRDefault="0031019D" w:rsidP="0031019D">
            <w:pPr>
              <w:jc w:val="center"/>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Text Word Search</w:t>
            </w:r>
          </w:p>
        </w:tc>
        <w:tc>
          <w:tcPr>
            <w:tcW w:w="1303" w:type="dxa"/>
            <w:shd w:val="clear" w:color="auto" w:fill="EAF1DD" w:themeFill="accent3" w:themeFillTint="33"/>
          </w:tcPr>
          <w:p w:rsidR="0031019D" w:rsidRPr="00655AF1" w:rsidRDefault="0031019D" w:rsidP="0031019D">
            <w:pPr>
              <w:spacing w:line="360" w:lineRule="auto"/>
              <w:jc w:val="center"/>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References</w:t>
            </w:r>
          </w:p>
        </w:tc>
        <w:tc>
          <w:tcPr>
            <w:tcW w:w="978" w:type="dxa"/>
            <w:shd w:val="clear" w:color="auto" w:fill="EAF1DD" w:themeFill="accent3" w:themeFillTint="33"/>
          </w:tcPr>
          <w:p w:rsidR="0031019D" w:rsidRPr="00655AF1" w:rsidRDefault="0031019D" w:rsidP="0031019D">
            <w:pPr>
              <w:jc w:val="center"/>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Sources of Data</w:t>
            </w:r>
          </w:p>
        </w:tc>
        <w:tc>
          <w:tcPr>
            <w:tcW w:w="3292" w:type="dxa"/>
            <w:shd w:val="clear" w:color="auto" w:fill="EAF1DD" w:themeFill="accent3" w:themeFillTint="33"/>
          </w:tcPr>
          <w:p w:rsidR="0031019D" w:rsidRPr="00655AF1" w:rsidRDefault="0031019D" w:rsidP="0031019D">
            <w:pPr>
              <w:spacing w:line="360" w:lineRule="auto"/>
              <w:jc w:val="center"/>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Comments</w:t>
            </w:r>
          </w:p>
        </w:tc>
      </w:tr>
      <w:tr w:rsidR="00655AF1" w:rsidRPr="00655AF1" w:rsidTr="00326AA0">
        <w:tc>
          <w:tcPr>
            <w:tcW w:w="1940"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Books</w:t>
            </w:r>
          </w:p>
        </w:tc>
        <w:tc>
          <w:tcPr>
            <w:tcW w:w="1303"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104</w:t>
            </w:r>
          </w:p>
        </w:tc>
        <w:tc>
          <w:tcPr>
            <w:tcW w:w="978"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 xml:space="preserve"> All </w:t>
            </w:r>
          </w:p>
        </w:tc>
        <w:tc>
          <w:tcPr>
            <w:tcW w:w="3292" w:type="dxa"/>
          </w:tcPr>
          <w:p w:rsidR="0031019D" w:rsidRPr="00655AF1" w:rsidRDefault="0031019D" w:rsidP="0031019D">
            <w:pPr>
              <w:jc w:val="center"/>
              <w:rPr>
                <w:rFonts w:asciiTheme="minorHAnsi" w:eastAsia="Times New Roman" w:hAnsiTheme="minorHAnsi" w:cs="Times New Roman"/>
                <w:i/>
                <w:sz w:val="22"/>
                <w:lang w:eastAsia="en-GB"/>
              </w:rPr>
            </w:pPr>
            <w:r w:rsidRPr="00655AF1">
              <w:rPr>
                <w:rFonts w:asciiTheme="minorHAnsi" w:eastAsia="Times New Roman" w:hAnsiTheme="minorHAnsi" w:cs="Times New Roman"/>
                <w:i/>
                <w:sz w:val="22"/>
                <w:lang w:eastAsia="en-GB"/>
              </w:rPr>
              <w:t>Different types of books mentioned, 1 reference to</w:t>
            </w:r>
            <w:r w:rsidRPr="00655AF1">
              <w:rPr>
                <w:rFonts w:asciiTheme="minorHAnsi" w:eastAsia="Times New Roman" w:hAnsiTheme="minorHAnsi" w:cs="Times New Roman"/>
                <w:b/>
                <w:i/>
                <w:sz w:val="22"/>
                <w:lang w:eastAsia="en-GB"/>
              </w:rPr>
              <w:t xml:space="preserve"> access</w:t>
            </w:r>
            <w:r w:rsidRPr="00655AF1">
              <w:rPr>
                <w:rFonts w:asciiTheme="minorHAnsi" w:eastAsia="Times New Roman" w:hAnsiTheme="minorHAnsi" w:cs="Times New Roman"/>
                <w:i/>
                <w:sz w:val="22"/>
                <w:lang w:eastAsia="en-GB"/>
              </w:rPr>
              <w:t>, 1 reference of handling books</w:t>
            </w:r>
          </w:p>
        </w:tc>
      </w:tr>
      <w:tr w:rsidR="00655AF1" w:rsidRPr="00655AF1" w:rsidTr="00326AA0">
        <w:tc>
          <w:tcPr>
            <w:tcW w:w="1940"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Stories</w:t>
            </w:r>
          </w:p>
        </w:tc>
        <w:tc>
          <w:tcPr>
            <w:tcW w:w="1303"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49</w:t>
            </w:r>
          </w:p>
        </w:tc>
        <w:tc>
          <w:tcPr>
            <w:tcW w:w="978"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5</w:t>
            </w:r>
          </w:p>
        </w:tc>
        <w:tc>
          <w:tcPr>
            <w:tcW w:w="3292" w:type="dxa"/>
          </w:tcPr>
          <w:p w:rsidR="0031019D" w:rsidRPr="00655AF1" w:rsidRDefault="0031019D" w:rsidP="0031019D">
            <w:pPr>
              <w:jc w:val="center"/>
              <w:rPr>
                <w:rFonts w:asciiTheme="minorHAnsi" w:eastAsia="Times New Roman" w:hAnsiTheme="minorHAnsi" w:cs="Times New Roman"/>
                <w:i/>
                <w:sz w:val="22"/>
                <w:lang w:eastAsia="en-GB"/>
              </w:rPr>
            </w:pPr>
            <w:r w:rsidRPr="00655AF1">
              <w:rPr>
                <w:rFonts w:asciiTheme="minorHAnsi" w:eastAsia="Times New Roman" w:hAnsiTheme="minorHAnsi" w:cs="Times New Roman"/>
                <w:i/>
                <w:sz w:val="22"/>
                <w:lang w:eastAsia="en-GB"/>
              </w:rPr>
              <w:t>4 interviews and survey data</w:t>
            </w:r>
          </w:p>
          <w:p w:rsidR="0031019D" w:rsidRPr="00655AF1" w:rsidRDefault="0031019D" w:rsidP="0031019D">
            <w:pPr>
              <w:jc w:val="center"/>
              <w:rPr>
                <w:rFonts w:asciiTheme="minorHAnsi" w:eastAsia="Times New Roman" w:hAnsiTheme="minorHAnsi" w:cs="Times New Roman"/>
                <w:i/>
                <w:sz w:val="22"/>
                <w:lang w:eastAsia="en-GB"/>
              </w:rPr>
            </w:pPr>
            <w:r w:rsidRPr="00655AF1">
              <w:rPr>
                <w:rFonts w:asciiTheme="minorHAnsi" w:eastAsia="Times New Roman" w:hAnsiTheme="minorHAnsi" w:cs="Times New Roman"/>
                <w:i/>
                <w:sz w:val="22"/>
                <w:lang w:eastAsia="en-GB"/>
              </w:rPr>
              <w:t>Sharing links and story props links</w:t>
            </w:r>
          </w:p>
        </w:tc>
      </w:tr>
      <w:tr w:rsidR="00655AF1" w:rsidRPr="00655AF1" w:rsidTr="00326AA0">
        <w:tc>
          <w:tcPr>
            <w:tcW w:w="1940"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Nursery Rhymes</w:t>
            </w:r>
          </w:p>
        </w:tc>
        <w:tc>
          <w:tcPr>
            <w:tcW w:w="1303"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92</w:t>
            </w:r>
          </w:p>
        </w:tc>
        <w:tc>
          <w:tcPr>
            <w:tcW w:w="978"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 xml:space="preserve">All </w:t>
            </w:r>
          </w:p>
        </w:tc>
        <w:tc>
          <w:tcPr>
            <w:tcW w:w="3292" w:type="dxa"/>
          </w:tcPr>
          <w:p w:rsidR="0031019D" w:rsidRPr="00655AF1" w:rsidRDefault="0031019D" w:rsidP="0031019D">
            <w:pPr>
              <w:jc w:val="center"/>
              <w:rPr>
                <w:rFonts w:asciiTheme="minorHAnsi" w:eastAsia="Times New Roman" w:hAnsiTheme="minorHAnsi" w:cs="Times New Roman"/>
                <w:i/>
                <w:sz w:val="22"/>
                <w:lang w:eastAsia="en-GB"/>
              </w:rPr>
            </w:pPr>
            <w:r w:rsidRPr="00655AF1">
              <w:rPr>
                <w:rFonts w:asciiTheme="minorHAnsi" w:eastAsia="Times New Roman" w:hAnsiTheme="minorHAnsi" w:cs="Times New Roman"/>
                <w:i/>
                <w:sz w:val="22"/>
                <w:lang w:eastAsia="en-GB"/>
              </w:rPr>
              <w:t>Covers rhymes in general also</w:t>
            </w:r>
          </w:p>
        </w:tc>
      </w:tr>
      <w:tr w:rsidR="00655AF1" w:rsidRPr="00655AF1" w:rsidTr="00326AA0">
        <w:tc>
          <w:tcPr>
            <w:tcW w:w="1940"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Singing Songs</w:t>
            </w:r>
          </w:p>
        </w:tc>
        <w:tc>
          <w:tcPr>
            <w:tcW w:w="1303"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73</w:t>
            </w:r>
          </w:p>
        </w:tc>
        <w:tc>
          <w:tcPr>
            <w:tcW w:w="978"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6</w:t>
            </w:r>
          </w:p>
        </w:tc>
        <w:tc>
          <w:tcPr>
            <w:tcW w:w="3292" w:type="dxa"/>
          </w:tcPr>
          <w:p w:rsidR="0031019D" w:rsidRPr="00655AF1" w:rsidRDefault="0031019D" w:rsidP="0031019D">
            <w:pPr>
              <w:jc w:val="center"/>
              <w:rPr>
                <w:rFonts w:asciiTheme="minorHAnsi" w:eastAsia="Times New Roman" w:hAnsiTheme="minorHAnsi" w:cs="Times New Roman"/>
                <w:i/>
                <w:sz w:val="22"/>
                <w:lang w:eastAsia="en-GB"/>
              </w:rPr>
            </w:pPr>
            <w:r w:rsidRPr="00655AF1">
              <w:rPr>
                <w:rFonts w:asciiTheme="minorHAnsi" w:eastAsia="Times New Roman" w:hAnsiTheme="minorHAnsi" w:cs="Times New Roman"/>
                <w:i/>
                <w:sz w:val="22"/>
                <w:lang w:eastAsia="en-GB"/>
              </w:rPr>
              <w:t>Not in Focus Group Workshop transcripts</w:t>
            </w:r>
          </w:p>
        </w:tc>
      </w:tr>
      <w:tr w:rsidR="00655AF1" w:rsidRPr="00655AF1" w:rsidTr="00326AA0">
        <w:tc>
          <w:tcPr>
            <w:tcW w:w="1940"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Rhyming Games</w:t>
            </w:r>
          </w:p>
        </w:tc>
        <w:tc>
          <w:tcPr>
            <w:tcW w:w="1303"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44</w:t>
            </w:r>
          </w:p>
        </w:tc>
        <w:tc>
          <w:tcPr>
            <w:tcW w:w="978"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5</w:t>
            </w:r>
          </w:p>
        </w:tc>
        <w:tc>
          <w:tcPr>
            <w:tcW w:w="3292" w:type="dxa"/>
          </w:tcPr>
          <w:p w:rsidR="0031019D" w:rsidRPr="00655AF1" w:rsidRDefault="0031019D" w:rsidP="0031019D">
            <w:pPr>
              <w:jc w:val="center"/>
              <w:rPr>
                <w:rFonts w:asciiTheme="minorHAnsi" w:eastAsia="Times New Roman" w:hAnsiTheme="minorHAnsi" w:cs="Times New Roman"/>
                <w:i/>
                <w:sz w:val="22"/>
                <w:lang w:eastAsia="en-GB"/>
              </w:rPr>
            </w:pPr>
            <w:r w:rsidRPr="00655AF1">
              <w:rPr>
                <w:rFonts w:asciiTheme="minorHAnsi" w:eastAsia="Times New Roman" w:hAnsiTheme="minorHAnsi" w:cs="Times New Roman"/>
                <w:i/>
                <w:sz w:val="22"/>
                <w:lang w:eastAsia="en-GB"/>
              </w:rPr>
              <w:t>4 interviews and survey data</w:t>
            </w:r>
          </w:p>
        </w:tc>
      </w:tr>
      <w:tr w:rsidR="00655AF1" w:rsidRPr="00655AF1" w:rsidTr="00326AA0">
        <w:tc>
          <w:tcPr>
            <w:tcW w:w="1940"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lastRenderedPageBreak/>
              <w:t>Talking and/or talking games</w:t>
            </w:r>
          </w:p>
        </w:tc>
        <w:tc>
          <w:tcPr>
            <w:tcW w:w="1303"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4</w:t>
            </w:r>
          </w:p>
        </w:tc>
        <w:tc>
          <w:tcPr>
            <w:tcW w:w="978"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2</w:t>
            </w:r>
          </w:p>
        </w:tc>
        <w:tc>
          <w:tcPr>
            <w:tcW w:w="3292" w:type="dxa"/>
          </w:tcPr>
          <w:p w:rsidR="0031019D" w:rsidRPr="00655AF1" w:rsidRDefault="0031019D" w:rsidP="0031019D">
            <w:pPr>
              <w:jc w:val="center"/>
              <w:rPr>
                <w:rFonts w:asciiTheme="minorHAnsi" w:eastAsia="Times New Roman" w:hAnsiTheme="minorHAnsi" w:cs="Times New Roman"/>
                <w:i/>
                <w:sz w:val="22"/>
                <w:lang w:eastAsia="en-GB"/>
              </w:rPr>
            </w:pPr>
            <w:r w:rsidRPr="00655AF1">
              <w:rPr>
                <w:rFonts w:asciiTheme="minorHAnsi" w:eastAsia="Times New Roman" w:hAnsiTheme="minorHAnsi" w:cs="Times New Roman"/>
                <w:i/>
                <w:sz w:val="22"/>
                <w:lang w:eastAsia="en-GB"/>
              </w:rPr>
              <w:t>1 interview and survey data</w:t>
            </w:r>
          </w:p>
        </w:tc>
      </w:tr>
      <w:tr w:rsidR="00655AF1" w:rsidRPr="00655AF1" w:rsidTr="00326AA0">
        <w:tc>
          <w:tcPr>
            <w:tcW w:w="1940"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Language</w:t>
            </w:r>
          </w:p>
        </w:tc>
        <w:tc>
          <w:tcPr>
            <w:tcW w:w="1303"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0</w:t>
            </w:r>
          </w:p>
        </w:tc>
        <w:tc>
          <w:tcPr>
            <w:tcW w:w="978"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0</w:t>
            </w:r>
          </w:p>
        </w:tc>
        <w:tc>
          <w:tcPr>
            <w:tcW w:w="3292" w:type="dxa"/>
          </w:tcPr>
          <w:p w:rsidR="0031019D" w:rsidRPr="00655AF1" w:rsidRDefault="0031019D" w:rsidP="0031019D">
            <w:pPr>
              <w:spacing w:line="360" w:lineRule="auto"/>
              <w:jc w:val="center"/>
              <w:rPr>
                <w:rFonts w:asciiTheme="minorHAnsi" w:eastAsia="Times New Roman" w:hAnsiTheme="minorHAnsi" w:cs="Times New Roman"/>
                <w:sz w:val="22"/>
                <w:lang w:eastAsia="en-GB"/>
              </w:rPr>
            </w:pPr>
          </w:p>
        </w:tc>
      </w:tr>
      <w:tr w:rsidR="00655AF1" w:rsidRPr="00655AF1" w:rsidTr="00326AA0">
        <w:tc>
          <w:tcPr>
            <w:tcW w:w="1940"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Speech and language</w:t>
            </w:r>
          </w:p>
        </w:tc>
        <w:tc>
          <w:tcPr>
            <w:tcW w:w="1303"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15</w:t>
            </w:r>
          </w:p>
        </w:tc>
        <w:tc>
          <w:tcPr>
            <w:tcW w:w="978"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5</w:t>
            </w:r>
          </w:p>
        </w:tc>
        <w:tc>
          <w:tcPr>
            <w:tcW w:w="3292" w:type="dxa"/>
          </w:tcPr>
          <w:p w:rsidR="0031019D" w:rsidRPr="00655AF1" w:rsidRDefault="0031019D" w:rsidP="0031019D">
            <w:pPr>
              <w:jc w:val="center"/>
              <w:rPr>
                <w:rFonts w:asciiTheme="minorHAnsi" w:eastAsia="Times New Roman" w:hAnsiTheme="minorHAnsi" w:cs="Times New Roman"/>
                <w:i/>
                <w:sz w:val="22"/>
                <w:lang w:eastAsia="en-GB"/>
              </w:rPr>
            </w:pPr>
            <w:r w:rsidRPr="00655AF1">
              <w:rPr>
                <w:rFonts w:asciiTheme="minorHAnsi" w:eastAsia="Times New Roman" w:hAnsiTheme="minorHAnsi" w:cs="Times New Roman"/>
                <w:i/>
                <w:sz w:val="22"/>
                <w:lang w:eastAsia="en-GB"/>
              </w:rPr>
              <w:t xml:space="preserve">2 interviews, focus group workshops and survey data </w:t>
            </w:r>
          </w:p>
        </w:tc>
      </w:tr>
      <w:tr w:rsidR="00655AF1" w:rsidRPr="00655AF1" w:rsidTr="00326AA0">
        <w:tc>
          <w:tcPr>
            <w:tcW w:w="1940"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Letters and Sounds</w:t>
            </w:r>
          </w:p>
        </w:tc>
        <w:tc>
          <w:tcPr>
            <w:tcW w:w="1303"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214</w:t>
            </w:r>
          </w:p>
        </w:tc>
        <w:tc>
          <w:tcPr>
            <w:tcW w:w="978"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6</w:t>
            </w:r>
          </w:p>
        </w:tc>
        <w:tc>
          <w:tcPr>
            <w:tcW w:w="3292" w:type="dxa"/>
          </w:tcPr>
          <w:p w:rsidR="0031019D" w:rsidRPr="00655AF1" w:rsidRDefault="0031019D" w:rsidP="0031019D">
            <w:pPr>
              <w:jc w:val="center"/>
              <w:rPr>
                <w:rFonts w:asciiTheme="minorHAnsi" w:eastAsia="Times New Roman" w:hAnsiTheme="minorHAnsi" w:cs="Times New Roman"/>
                <w:i/>
                <w:sz w:val="22"/>
                <w:lang w:eastAsia="en-GB"/>
              </w:rPr>
            </w:pPr>
            <w:r w:rsidRPr="00655AF1">
              <w:rPr>
                <w:rFonts w:asciiTheme="minorHAnsi" w:eastAsia="Times New Roman" w:hAnsiTheme="minorHAnsi" w:cs="Times New Roman"/>
                <w:i/>
                <w:sz w:val="22"/>
                <w:lang w:eastAsia="en-GB"/>
              </w:rPr>
              <w:t>5 interviews and survey data</w:t>
            </w:r>
          </w:p>
        </w:tc>
      </w:tr>
      <w:tr w:rsidR="00655AF1" w:rsidRPr="00655AF1" w:rsidTr="00326AA0">
        <w:tc>
          <w:tcPr>
            <w:tcW w:w="1940"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Jolly Phonics</w:t>
            </w:r>
          </w:p>
        </w:tc>
        <w:tc>
          <w:tcPr>
            <w:tcW w:w="1303"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12</w:t>
            </w:r>
          </w:p>
        </w:tc>
        <w:tc>
          <w:tcPr>
            <w:tcW w:w="978"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3</w:t>
            </w:r>
          </w:p>
        </w:tc>
        <w:tc>
          <w:tcPr>
            <w:tcW w:w="3292" w:type="dxa"/>
          </w:tcPr>
          <w:p w:rsidR="0031019D" w:rsidRPr="00655AF1" w:rsidRDefault="0031019D" w:rsidP="0031019D">
            <w:pPr>
              <w:jc w:val="center"/>
              <w:rPr>
                <w:rFonts w:asciiTheme="minorHAnsi" w:eastAsia="Times New Roman" w:hAnsiTheme="minorHAnsi" w:cs="Times New Roman"/>
                <w:i/>
                <w:sz w:val="22"/>
                <w:lang w:eastAsia="en-GB"/>
              </w:rPr>
            </w:pPr>
            <w:r w:rsidRPr="00655AF1">
              <w:rPr>
                <w:rFonts w:asciiTheme="minorHAnsi" w:eastAsia="Times New Roman" w:hAnsiTheme="minorHAnsi" w:cs="Times New Roman"/>
                <w:i/>
                <w:sz w:val="22"/>
                <w:lang w:eastAsia="en-GB"/>
              </w:rPr>
              <w:t>Survey data, 1 interview, focus group workshop 1</w:t>
            </w:r>
          </w:p>
        </w:tc>
      </w:tr>
      <w:tr w:rsidR="00655AF1" w:rsidRPr="00655AF1" w:rsidTr="00326AA0">
        <w:tc>
          <w:tcPr>
            <w:tcW w:w="1940"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Steady Beat</w:t>
            </w:r>
          </w:p>
        </w:tc>
        <w:tc>
          <w:tcPr>
            <w:tcW w:w="1303"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10</w:t>
            </w:r>
          </w:p>
        </w:tc>
        <w:tc>
          <w:tcPr>
            <w:tcW w:w="978"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3</w:t>
            </w:r>
          </w:p>
        </w:tc>
        <w:tc>
          <w:tcPr>
            <w:tcW w:w="3292" w:type="dxa"/>
          </w:tcPr>
          <w:p w:rsidR="0031019D" w:rsidRPr="00655AF1" w:rsidRDefault="0031019D" w:rsidP="0031019D">
            <w:pPr>
              <w:jc w:val="center"/>
              <w:rPr>
                <w:rFonts w:asciiTheme="minorHAnsi" w:eastAsia="Times New Roman" w:hAnsiTheme="minorHAnsi" w:cs="Times New Roman"/>
                <w:i/>
                <w:sz w:val="22"/>
                <w:lang w:eastAsia="en-GB"/>
              </w:rPr>
            </w:pPr>
            <w:r w:rsidRPr="00655AF1">
              <w:rPr>
                <w:rFonts w:asciiTheme="minorHAnsi" w:eastAsia="Times New Roman" w:hAnsiTheme="minorHAnsi" w:cs="Times New Roman"/>
                <w:i/>
                <w:sz w:val="22"/>
                <w:lang w:eastAsia="en-GB"/>
              </w:rPr>
              <w:t>Survey data and focus group workshops</w:t>
            </w:r>
          </w:p>
        </w:tc>
      </w:tr>
      <w:tr w:rsidR="00655AF1" w:rsidRPr="00655AF1" w:rsidTr="00326AA0">
        <w:tc>
          <w:tcPr>
            <w:tcW w:w="1940"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Access (to books)</w:t>
            </w:r>
          </w:p>
        </w:tc>
        <w:tc>
          <w:tcPr>
            <w:tcW w:w="1303"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3</w:t>
            </w:r>
          </w:p>
        </w:tc>
        <w:tc>
          <w:tcPr>
            <w:tcW w:w="978"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6</w:t>
            </w:r>
          </w:p>
        </w:tc>
        <w:tc>
          <w:tcPr>
            <w:tcW w:w="3292" w:type="dxa"/>
          </w:tcPr>
          <w:p w:rsidR="0031019D" w:rsidRPr="00655AF1" w:rsidRDefault="0031019D" w:rsidP="0031019D">
            <w:pPr>
              <w:jc w:val="center"/>
              <w:rPr>
                <w:rFonts w:asciiTheme="minorHAnsi" w:eastAsia="Times New Roman" w:hAnsiTheme="minorHAnsi" w:cs="Times New Roman"/>
                <w:i/>
                <w:sz w:val="22"/>
                <w:lang w:eastAsia="en-GB"/>
              </w:rPr>
            </w:pPr>
            <w:r w:rsidRPr="00655AF1">
              <w:rPr>
                <w:rFonts w:asciiTheme="minorHAnsi" w:eastAsia="Times New Roman" w:hAnsiTheme="minorHAnsi" w:cs="Times New Roman"/>
                <w:i/>
                <w:sz w:val="22"/>
                <w:lang w:eastAsia="en-GB"/>
              </w:rPr>
              <w:t xml:space="preserve">5 interviews and survey data </w:t>
            </w:r>
          </w:p>
        </w:tc>
      </w:tr>
      <w:tr w:rsidR="00655AF1" w:rsidRPr="00655AF1" w:rsidTr="00326AA0">
        <w:tc>
          <w:tcPr>
            <w:tcW w:w="1940"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Play</w:t>
            </w:r>
          </w:p>
        </w:tc>
        <w:tc>
          <w:tcPr>
            <w:tcW w:w="1303"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11</w:t>
            </w:r>
          </w:p>
        </w:tc>
        <w:tc>
          <w:tcPr>
            <w:tcW w:w="978"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4</w:t>
            </w:r>
          </w:p>
        </w:tc>
        <w:tc>
          <w:tcPr>
            <w:tcW w:w="3292" w:type="dxa"/>
          </w:tcPr>
          <w:p w:rsidR="0031019D" w:rsidRPr="00655AF1" w:rsidRDefault="0031019D" w:rsidP="0031019D">
            <w:pPr>
              <w:jc w:val="center"/>
              <w:rPr>
                <w:rFonts w:asciiTheme="minorHAnsi" w:eastAsia="Times New Roman" w:hAnsiTheme="minorHAnsi" w:cs="Times New Roman"/>
                <w:i/>
                <w:sz w:val="22"/>
                <w:lang w:eastAsia="en-GB"/>
              </w:rPr>
            </w:pPr>
            <w:r w:rsidRPr="00655AF1">
              <w:rPr>
                <w:rFonts w:asciiTheme="minorHAnsi" w:eastAsia="Times New Roman" w:hAnsiTheme="minorHAnsi" w:cs="Times New Roman"/>
                <w:i/>
                <w:sz w:val="22"/>
                <w:lang w:eastAsia="en-GB"/>
              </w:rPr>
              <w:t>3 interviews and survey data</w:t>
            </w:r>
          </w:p>
        </w:tc>
      </w:tr>
      <w:tr w:rsidR="00655AF1" w:rsidRPr="00655AF1" w:rsidTr="00326AA0">
        <w:tc>
          <w:tcPr>
            <w:tcW w:w="1940"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Communication</w:t>
            </w:r>
          </w:p>
        </w:tc>
        <w:tc>
          <w:tcPr>
            <w:tcW w:w="1303"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10</w:t>
            </w:r>
          </w:p>
        </w:tc>
        <w:tc>
          <w:tcPr>
            <w:tcW w:w="978"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4</w:t>
            </w:r>
          </w:p>
        </w:tc>
        <w:tc>
          <w:tcPr>
            <w:tcW w:w="3292" w:type="dxa"/>
          </w:tcPr>
          <w:p w:rsidR="0031019D" w:rsidRPr="00655AF1" w:rsidRDefault="0031019D" w:rsidP="0031019D">
            <w:pPr>
              <w:jc w:val="center"/>
              <w:rPr>
                <w:rFonts w:asciiTheme="minorHAnsi" w:eastAsia="Times New Roman" w:hAnsiTheme="minorHAnsi" w:cs="Times New Roman"/>
                <w:i/>
                <w:sz w:val="22"/>
                <w:lang w:eastAsia="en-GB"/>
              </w:rPr>
            </w:pPr>
            <w:r w:rsidRPr="00655AF1">
              <w:rPr>
                <w:rFonts w:asciiTheme="minorHAnsi" w:eastAsia="Times New Roman" w:hAnsiTheme="minorHAnsi" w:cs="Times New Roman"/>
                <w:i/>
                <w:sz w:val="22"/>
                <w:lang w:eastAsia="en-GB"/>
              </w:rPr>
              <w:t>Survey data, 1 interview and focus group workshops</w:t>
            </w:r>
          </w:p>
        </w:tc>
      </w:tr>
      <w:tr w:rsidR="00655AF1" w:rsidRPr="00655AF1" w:rsidTr="00326AA0">
        <w:tc>
          <w:tcPr>
            <w:tcW w:w="1940"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Listening Games</w:t>
            </w:r>
          </w:p>
        </w:tc>
        <w:tc>
          <w:tcPr>
            <w:tcW w:w="1303"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52</w:t>
            </w:r>
          </w:p>
        </w:tc>
        <w:tc>
          <w:tcPr>
            <w:tcW w:w="978"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5</w:t>
            </w:r>
          </w:p>
        </w:tc>
        <w:tc>
          <w:tcPr>
            <w:tcW w:w="3292" w:type="dxa"/>
          </w:tcPr>
          <w:p w:rsidR="0031019D" w:rsidRPr="00655AF1" w:rsidRDefault="0031019D" w:rsidP="0031019D">
            <w:pPr>
              <w:jc w:val="center"/>
              <w:rPr>
                <w:rFonts w:asciiTheme="minorHAnsi" w:eastAsia="Times New Roman" w:hAnsiTheme="minorHAnsi" w:cs="Times New Roman"/>
                <w:i/>
                <w:sz w:val="22"/>
                <w:lang w:eastAsia="en-GB"/>
              </w:rPr>
            </w:pPr>
            <w:r w:rsidRPr="00655AF1">
              <w:rPr>
                <w:rFonts w:asciiTheme="minorHAnsi" w:eastAsia="Times New Roman" w:hAnsiTheme="minorHAnsi" w:cs="Times New Roman"/>
                <w:i/>
                <w:sz w:val="22"/>
                <w:lang w:eastAsia="en-GB"/>
              </w:rPr>
              <w:t xml:space="preserve">Survey data and 4 interviews </w:t>
            </w:r>
          </w:p>
        </w:tc>
      </w:tr>
      <w:tr w:rsidR="00655AF1" w:rsidRPr="00655AF1" w:rsidTr="00326AA0">
        <w:tc>
          <w:tcPr>
            <w:tcW w:w="1940"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 xml:space="preserve">Music </w:t>
            </w:r>
          </w:p>
        </w:tc>
        <w:tc>
          <w:tcPr>
            <w:tcW w:w="1303"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8</w:t>
            </w:r>
          </w:p>
        </w:tc>
        <w:tc>
          <w:tcPr>
            <w:tcW w:w="978"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3</w:t>
            </w:r>
          </w:p>
        </w:tc>
        <w:tc>
          <w:tcPr>
            <w:tcW w:w="3292" w:type="dxa"/>
          </w:tcPr>
          <w:p w:rsidR="0031019D" w:rsidRPr="00655AF1" w:rsidRDefault="0031019D" w:rsidP="0031019D">
            <w:pPr>
              <w:jc w:val="center"/>
              <w:rPr>
                <w:rFonts w:asciiTheme="minorHAnsi" w:eastAsia="Times New Roman" w:hAnsiTheme="minorHAnsi" w:cs="Times New Roman"/>
                <w:i/>
                <w:sz w:val="22"/>
                <w:lang w:eastAsia="en-GB"/>
              </w:rPr>
            </w:pPr>
            <w:r w:rsidRPr="00655AF1">
              <w:rPr>
                <w:rFonts w:asciiTheme="minorHAnsi" w:eastAsia="Times New Roman" w:hAnsiTheme="minorHAnsi" w:cs="Times New Roman"/>
                <w:i/>
                <w:sz w:val="22"/>
                <w:lang w:eastAsia="en-GB"/>
              </w:rPr>
              <w:t>Survey data and 2 interviews</w:t>
            </w:r>
          </w:p>
        </w:tc>
      </w:tr>
      <w:tr w:rsidR="0031019D" w:rsidRPr="00655AF1" w:rsidTr="00326AA0">
        <w:tc>
          <w:tcPr>
            <w:tcW w:w="1940"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Musical Instruments</w:t>
            </w:r>
          </w:p>
        </w:tc>
        <w:tc>
          <w:tcPr>
            <w:tcW w:w="1303"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15</w:t>
            </w:r>
          </w:p>
        </w:tc>
        <w:tc>
          <w:tcPr>
            <w:tcW w:w="978" w:type="dxa"/>
          </w:tcPr>
          <w:p w:rsidR="0031019D" w:rsidRPr="00655AF1" w:rsidRDefault="0031019D" w:rsidP="0031019D">
            <w:pPr>
              <w:jc w:val="center"/>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4</w:t>
            </w:r>
          </w:p>
        </w:tc>
        <w:tc>
          <w:tcPr>
            <w:tcW w:w="3292" w:type="dxa"/>
          </w:tcPr>
          <w:p w:rsidR="0031019D" w:rsidRPr="00655AF1" w:rsidRDefault="0031019D" w:rsidP="0031019D">
            <w:pPr>
              <w:jc w:val="center"/>
              <w:rPr>
                <w:rFonts w:asciiTheme="minorHAnsi" w:eastAsia="Times New Roman" w:hAnsiTheme="minorHAnsi" w:cs="Times New Roman"/>
                <w:i/>
                <w:sz w:val="22"/>
                <w:lang w:eastAsia="en-GB"/>
              </w:rPr>
            </w:pPr>
            <w:r w:rsidRPr="00655AF1">
              <w:rPr>
                <w:rFonts w:asciiTheme="minorHAnsi" w:eastAsia="Times New Roman" w:hAnsiTheme="minorHAnsi" w:cs="Times New Roman"/>
                <w:i/>
                <w:sz w:val="22"/>
                <w:lang w:eastAsia="en-GB"/>
              </w:rPr>
              <w:t>Survey data and 3 interviews</w:t>
            </w:r>
          </w:p>
        </w:tc>
      </w:tr>
    </w:tbl>
    <w:p w:rsidR="008F34FB" w:rsidRPr="00655AF1" w:rsidRDefault="008F34FB" w:rsidP="0031019D">
      <w:pPr>
        <w:spacing w:after="0" w:line="360" w:lineRule="auto"/>
        <w:jc w:val="both"/>
        <w:rPr>
          <w:rFonts w:asciiTheme="minorHAnsi" w:eastAsia="Times New Roman" w:hAnsiTheme="minorHAnsi" w:cs="Times New Roman"/>
          <w:szCs w:val="24"/>
          <w:lang w:eastAsia="en-GB"/>
        </w:rPr>
      </w:pPr>
    </w:p>
    <w:p w:rsidR="00BF6E93" w:rsidRPr="00655AF1" w:rsidRDefault="00BF6E93" w:rsidP="003F37BA">
      <w:pPr>
        <w:spacing w:after="0" w:line="360" w:lineRule="auto"/>
        <w:jc w:val="both"/>
        <w:rPr>
          <w:rFonts w:asciiTheme="minorHAnsi" w:eastAsia="Times New Roman" w:hAnsiTheme="minorHAnsi" w:cs="Times New Roman"/>
          <w:szCs w:val="24"/>
          <w:lang w:eastAsia="en-GB"/>
        </w:rPr>
      </w:pPr>
    </w:p>
    <w:p w:rsidR="00212176" w:rsidRPr="00655AF1" w:rsidRDefault="0031019D" w:rsidP="003F37BA">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This proved to be an effective overview as an audit of how often these words were mentioned in the various research activities as a form of structural coding</w:t>
      </w:r>
      <w:r w:rsidR="00E87C0A" w:rsidRPr="00655AF1">
        <w:rPr>
          <w:rFonts w:asciiTheme="minorHAnsi" w:eastAsia="Times New Roman" w:hAnsiTheme="minorHAnsi" w:cs="Times New Roman"/>
          <w:szCs w:val="24"/>
          <w:lang w:eastAsia="en-GB"/>
        </w:rPr>
        <w:t>, as</w:t>
      </w:r>
      <w:r w:rsidR="00AE09B5" w:rsidRPr="00655AF1">
        <w:rPr>
          <w:rFonts w:asciiTheme="minorHAnsi" w:eastAsia="Times New Roman" w:hAnsiTheme="minorHAnsi" w:cs="Times New Roman"/>
          <w:szCs w:val="24"/>
          <w:lang w:eastAsia="en-GB"/>
        </w:rPr>
        <w:t xml:space="preserve"> advocated by Saldana (2009). </w:t>
      </w:r>
      <w:r w:rsidRPr="00655AF1">
        <w:rPr>
          <w:rFonts w:asciiTheme="minorHAnsi" w:eastAsia="Times New Roman" w:hAnsiTheme="minorHAnsi" w:cs="Times New Roman"/>
          <w:szCs w:val="24"/>
          <w:lang w:eastAsia="en-GB"/>
        </w:rPr>
        <w:t xml:space="preserve">This was beneficial because </w:t>
      </w:r>
      <w:r w:rsidR="00E87C0A" w:rsidRPr="00655AF1">
        <w:rPr>
          <w:rFonts w:asciiTheme="minorHAnsi" w:eastAsia="Times New Roman" w:hAnsiTheme="minorHAnsi" w:cs="Times New Roman"/>
          <w:szCs w:val="24"/>
          <w:lang w:eastAsia="en-GB"/>
        </w:rPr>
        <w:t xml:space="preserve">it </w:t>
      </w:r>
      <w:r w:rsidRPr="00655AF1">
        <w:rPr>
          <w:rFonts w:asciiTheme="minorHAnsi" w:eastAsia="Times New Roman" w:hAnsiTheme="minorHAnsi" w:cs="Times New Roman"/>
          <w:szCs w:val="24"/>
          <w:lang w:eastAsia="en-GB"/>
        </w:rPr>
        <w:t>offered me the opportunity to view the extracts and cross check with the identified themes</w:t>
      </w:r>
      <w:r w:rsidR="00E87C0A" w:rsidRPr="00655AF1">
        <w:rPr>
          <w:rFonts w:asciiTheme="minorHAnsi" w:eastAsia="Times New Roman" w:hAnsiTheme="minorHAnsi" w:cs="Times New Roman"/>
          <w:szCs w:val="24"/>
          <w:lang w:eastAsia="en-GB"/>
        </w:rPr>
        <w:t xml:space="preserve"> and</w:t>
      </w:r>
      <w:r w:rsidRPr="00655AF1">
        <w:rPr>
          <w:rFonts w:asciiTheme="minorHAnsi" w:eastAsia="Times New Roman" w:hAnsiTheme="minorHAnsi" w:cs="Times New Roman"/>
          <w:szCs w:val="24"/>
          <w:lang w:eastAsia="en-GB"/>
        </w:rPr>
        <w:t xml:space="preserve"> to ensure that I had not overlooked any key themes.</w:t>
      </w:r>
    </w:p>
    <w:p w:rsidR="00BF6E93" w:rsidRPr="00655AF1" w:rsidRDefault="00BF6E93" w:rsidP="003F37BA">
      <w:pPr>
        <w:spacing w:after="0" w:line="360" w:lineRule="auto"/>
        <w:jc w:val="both"/>
        <w:rPr>
          <w:rFonts w:asciiTheme="minorHAnsi" w:eastAsia="Times New Roman" w:hAnsiTheme="minorHAnsi" w:cs="Times New Roman"/>
          <w:szCs w:val="24"/>
          <w:lang w:eastAsia="en-GB"/>
        </w:rPr>
      </w:pPr>
    </w:p>
    <w:p w:rsidR="00BF6E93" w:rsidRPr="00655AF1" w:rsidRDefault="00BF6E93" w:rsidP="00F126AD">
      <w:pPr>
        <w:spacing w:after="0" w:line="240" w:lineRule="auto"/>
        <w:jc w:val="both"/>
        <w:rPr>
          <w:rFonts w:asciiTheme="minorHAnsi" w:eastAsia="Times New Roman" w:hAnsiTheme="minorHAnsi" w:cs="Times New Roman"/>
          <w:szCs w:val="24"/>
          <w:lang w:eastAsia="en-GB"/>
        </w:rPr>
      </w:pPr>
    </w:p>
    <w:p w:rsidR="0031019D" w:rsidRPr="00655AF1" w:rsidRDefault="004B0350" w:rsidP="0031019D">
      <w:pPr>
        <w:pStyle w:val="Heading2"/>
        <w:rPr>
          <w:rFonts w:asciiTheme="minorHAnsi" w:eastAsia="Times New Roman" w:hAnsiTheme="minorHAnsi"/>
          <w:color w:val="auto"/>
          <w:lang w:eastAsia="en-GB"/>
        </w:rPr>
      </w:pPr>
      <w:bookmarkStart w:id="117" w:name="_Toc459283885"/>
      <w:bookmarkStart w:id="118" w:name="_Toc478736986"/>
      <w:r w:rsidRPr="00655AF1">
        <w:rPr>
          <w:rFonts w:asciiTheme="minorHAnsi" w:eastAsia="Times New Roman" w:hAnsiTheme="minorHAnsi"/>
          <w:color w:val="auto"/>
          <w:lang w:eastAsia="en-GB"/>
        </w:rPr>
        <w:t>3.10</w:t>
      </w:r>
      <w:r w:rsidR="0031019D" w:rsidRPr="00655AF1">
        <w:rPr>
          <w:rFonts w:asciiTheme="minorHAnsi" w:eastAsia="Times New Roman" w:hAnsiTheme="minorHAnsi"/>
          <w:color w:val="auto"/>
          <w:lang w:eastAsia="en-GB"/>
        </w:rPr>
        <w:t>.</w:t>
      </w:r>
      <w:r w:rsidR="0031019D" w:rsidRPr="00655AF1">
        <w:rPr>
          <w:rFonts w:asciiTheme="minorHAnsi" w:eastAsia="Times New Roman" w:hAnsiTheme="minorHAnsi"/>
          <w:color w:val="auto"/>
          <w:lang w:eastAsia="en-GB"/>
        </w:rPr>
        <w:tab/>
        <w:t xml:space="preserve">Reliability, </w:t>
      </w:r>
      <w:bookmarkEnd w:id="117"/>
      <w:r w:rsidR="00E87C0A" w:rsidRPr="00655AF1">
        <w:rPr>
          <w:rFonts w:asciiTheme="minorHAnsi" w:eastAsia="Times New Roman" w:hAnsiTheme="minorHAnsi"/>
          <w:color w:val="auto"/>
          <w:lang w:eastAsia="en-GB"/>
        </w:rPr>
        <w:t>validity and credibility of the data analysis</w:t>
      </w:r>
      <w:bookmarkEnd w:id="118"/>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EE6812" w:rsidRPr="00655AF1" w:rsidRDefault="00BE4BD7" w:rsidP="00EE6812">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Bryman (2012</w:t>
      </w:r>
      <w:r w:rsidR="0031019D" w:rsidRPr="00655AF1">
        <w:rPr>
          <w:rFonts w:asciiTheme="minorHAnsi" w:eastAsia="Times New Roman" w:hAnsiTheme="minorHAnsi" w:cs="Times New Roman"/>
          <w:szCs w:val="24"/>
          <w:lang w:eastAsia="en-GB"/>
        </w:rPr>
        <w:t xml:space="preserve">) suggests that it is difficult to prove the reliability and validity of the qualitative research process and advocates the use of trustworthiness as </w:t>
      </w:r>
      <w:r w:rsidR="00E87C0A" w:rsidRPr="00655AF1">
        <w:rPr>
          <w:rFonts w:asciiTheme="minorHAnsi" w:eastAsia="Times New Roman" w:hAnsiTheme="minorHAnsi" w:cs="Times New Roman"/>
          <w:szCs w:val="24"/>
          <w:lang w:eastAsia="en-GB"/>
        </w:rPr>
        <w:t>an alternative criterion</w:t>
      </w:r>
      <w:r w:rsidR="0031019D" w:rsidRPr="00655AF1">
        <w:rPr>
          <w:rFonts w:asciiTheme="minorHAnsi" w:eastAsia="Times New Roman" w:hAnsiTheme="minorHAnsi" w:cs="Times New Roman"/>
          <w:szCs w:val="24"/>
          <w:lang w:eastAsia="en-GB"/>
        </w:rPr>
        <w:t xml:space="preserve"> to authenticate the research process and findings. In order to be trustworthy</w:t>
      </w:r>
      <w:r w:rsidR="00E87C0A"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I adopted principled approaches throughout the data analysis process:</w:t>
      </w:r>
    </w:p>
    <w:p w:rsidR="0031019D" w:rsidRPr="00655AF1" w:rsidRDefault="0031019D" w:rsidP="00EE6812">
      <w:pPr>
        <w:pStyle w:val="ListParagraph"/>
        <w:numPr>
          <w:ilvl w:val="0"/>
          <w:numId w:val="24"/>
        </w:num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All participants remained anonymous at all times to the EYTS group and staff at the University</w:t>
      </w:r>
      <w:r w:rsidR="00844958" w:rsidRPr="00655AF1">
        <w:rPr>
          <w:rFonts w:asciiTheme="minorHAnsi" w:eastAsia="Times New Roman" w:hAnsiTheme="minorHAnsi" w:cs="Times New Roman"/>
          <w:szCs w:val="24"/>
          <w:lang w:eastAsia="en-GB"/>
        </w:rPr>
        <w:t>.</w:t>
      </w:r>
      <w:r w:rsidR="00326AA0"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I did not discuss which participants had been or were involved in any aspects of the research. I conducted interviews in settings where appropriate to maintain anonymity and arranged meetings outside of University-based training sessions. </w:t>
      </w:r>
    </w:p>
    <w:p w:rsidR="00EE6812" w:rsidRPr="00655AF1" w:rsidRDefault="0031019D" w:rsidP="00EE6812">
      <w:pPr>
        <w:pStyle w:val="ListParagraph"/>
        <w:numPr>
          <w:ilvl w:val="0"/>
          <w:numId w:val="23"/>
        </w:num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 xml:space="preserve">All interview and focus group transcripts were submitted to the participants for their review and </w:t>
      </w:r>
      <w:r w:rsidR="00AA6EA9" w:rsidRPr="00655AF1">
        <w:rPr>
          <w:rFonts w:asciiTheme="minorHAnsi" w:eastAsia="Times New Roman" w:hAnsiTheme="minorHAnsi" w:cs="Times New Roman"/>
          <w:szCs w:val="24"/>
          <w:lang w:eastAsia="en-GB"/>
        </w:rPr>
        <w:t>confirmation</w:t>
      </w:r>
      <w:r w:rsidRPr="00655AF1">
        <w:rPr>
          <w:rFonts w:asciiTheme="minorHAnsi" w:eastAsia="Times New Roman" w:hAnsiTheme="minorHAnsi" w:cs="Times New Roman"/>
          <w:szCs w:val="24"/>
          <w:lang w:eastAsia="en-GB"/>
        </w:rPr>
        <w:t xml:space="preserve"> as credible data. I requested a personal email address and did not use participants’ university email address. Every interview participant changed their individual transcripts and the only version used to analyse is the approved version of each interview transcript. </w:t>
      </w:r>
    </w:p>
    <w:p w:rsidR="00EE6812" w:rsidRPr="00655AF1" w:rsidRDefault="0031019D" w:rsidP="00EE6812">
      <w:pPr>
        <w:pStyle w:val="ListParagraph"/>
        <w:numPr>
          <w:ilvl w:val="0"/>
          <w:numId w:val="22"/>
        </w:num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Zines have been shared by the participants at a point that they were comfortable with. I shared the final deadline of March 2016 with participants and left it up to them to contact me, when they were ready to share. I offered the option of meeting and picking up the Zines or postal return to include the participants in the decision making consistently. I shared the Zine entries identified as significant or useful to illustrate the findings with each participant at various points of the research process. </w:t>
      </w:r>
    </w:p>
    <w:p w:rsidR="00411BE9" w:rsidRPr="00655AF1" w:rsidRDefault="0031019D" w:rsidP="00CE5E53">
      <w:pPr>
        <w:pStyle w:val="ListParagraph"/>
        <w:numPr>
          <w:ilvl w:val="0"/>
          <w:numId w:val="21"/>
        </w:num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Detailed records of the analysis process have been maintained throughout. </w:t>
      </w:r>
      <w:r w:rsidR="007025E1" w:rsidRPr="00655AF1">
        <w:rPr>
          <w:rFonts w:asciiTheme="minorHAnsi" w:eastAsia="Times New Roman" w:hAnsiTheme="minorHAnsi" w:cs="Times New Roman"/>
          <w:szCs w:val="24"/>
          <w:lang w:eastAsia="en-GB"/>
        </w:rPr>
        <w:t>Samples</w:t>
      </w:r>
      <w:r w:rsidRPr="00655AF1">
        <w:rPr>
          <w:rFonts w:asciiTheme="minorHAnsi" w:eastAsia="Times New Roman" w:hAnsiTheme="minorHAnsi" w:cs="Times New Roman"/>
          <w:szCs w:val="24"/>
          <w:lang w:eastAsia="en-GB"/>
        </w:rPr>
        <w:t xml:space="preserve"> have been included in </w:t>
      </w:r>
      <w:r w:rsidR="008941F1" w:rsidRPr="00655AF1">
        <w:rPr>
          <w:rFonts w:asciiTheme="minorHAnsi" w:eastAsia="Times New Roman" w:hAnsiTheme="minorHAnsi" w:cs="Times New Roman"/>
          <w:szCs w:val="24"/>
          <w:lang w:eastAsia="en-GB"/>
        </w:rPr>
        <w:t xml:space="preserve">the </w:t>
      </w:r>
      <w:r w:rsidRPr="00655AF1">
        <w:rPr>
          <w:rFonts w:asciiTheme="minorHAnsi" w:eastAsia="Times New Roman" w:hAnsiTheme="minorHAnsi" w:cs="Times New Roman"/>
          <w:szCs w:val="24"/>
          <w:lang w:eastAsia="en-GB"/>
        </w:rPr>
        <w:t>Appendices</w:t>
      </w:r>
      <w:r w:rsidR="00411BE9"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p>
    <w:p w:rsidR="0031019D" w:rsidRPr="00655AF1" w:rsidRDefault="0031019D" w:rsidP="00CE5E53">
      <w:pPr>
        <w:pStyle w:val="ListParagraph"/>
        <w:numPr>
          <w:ilvl w:val="0"/>
          <w:numId w:val="21"/>
        </w:num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Additionally, I adopted the practice of face validation advocated by Creswell (2012) as a method for establishing validity, as the structure of the survey, language of the questions, checklists of da</w:t>
      </w:r>
      <w:r w:rsidR="00FA3486" w:rsidRPr="00655AF1">
        <w:rPr>
          <w:rFonts w:asciiTheme="minorHAnsi" w:eastAsia="Times New Roman" w:hAnsiTheme="minorHAnsi" w:cs="Times New Roman"/>
          <w:szCs w:val="24"/>
          <w:lang w:eastAsia="en-GB"/>
        </w:rPr>
        <w:t>ta, the process of SPSS and NViv</w:t>
      </w:r>
      <w:r w:rsidRPr="00655AF1">
        <w:rPr>
          <w:rFonts w:asciiTheme="minorHAnsi" w:eastAsia="Times New Roman" w:hAnsiTheme="minorHAnsi" w:cs="Times New Roman"/>
          <w:szCs w:val="24"/>
          <w:lang w:eastAsia="en-GB"/>
        </w:rPr>
        <w:t>o analysis have been shared with an experienced educational researcher as a critical friend.</w:t>
      </w:r>
    </w:p>
    <w:p w:rsidR="0031019D" w:rsidRPr="00655AF1" w:rsidRDefault="0031019D" w:rsidP="00EE6812">
      <w:pPr>
        <w:pStyle w:val="ListParagraph"/>
        <w:numPr>
          <w:ilvl w:val="0"/>
          <w:numId w:val="21"/>
        </w:num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use of a variety of analysis methods; both CAQDAS of SPSS and NVivo and manual thematic analysis is my attempt to achieve an accurate and transparent data analysis process (Welsh, 2002) and improve the overall quality of the research. </w:t>
      </w:r>
    </w:p>
    <w:p w:rsidR="0031019D" w:rsidRPr="00655AF1" w:rsidRDefault="0031019D" w:rsidP="00EE6812">
      <w:pPr>
        <w:pStyle w:val="ListParagraph"/>
        <w:numPr>
          <w:ilvl w:val="0"/>
          <w:numId w:val="21"/>
        </w:num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use of triangulation as a design strategy to enhance the validity of the inquiry of findings proposed by Johnson and Ongwuebuzie (2004). </w:t>
      </w:r>
    </w:p>
    <w:p w:rsidR="0031019D" w:rsidRPr="00655AF1" w:rsidRDefault="0031019D" w:rsidP="0031019D">
      <w:pPr>
        <w:pStyle w:val="ListParagraph"/>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Reliability is referred to by Creswell (2012) and Fraenkel et al</w:t>
      </w:r>
      <w:r w:rsidR="00844958" w:rsidRPr="00655AF1">
        <w:rPr>
          <w:rFonts w:asciiTheme="minorHAnsi" w:eastAsia="Times New Roman" w:hAnsiTheme="minorHAnsi" w:cs="Times New Roman"/>
          <w:szCs w:val="24"/>
          <w:lang w:eastAsia="en-GB"/>
        </w:rPr>
        <w:t>.</w:t>
      </w:r>
      <w:r w:rsidR="00F126A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(2012) as the consistency of findings. I maintained a research diary throughout the study, which enabled me to review subjectivity, to be alert to bias and note observations at various points. I had always intended that the voice of the participants would be at the forefront of this study, driven by the objective to </w:t>
      </w:r>
      <w:r w:rsidR="007025E1" w:rsidRPr="00655AF1">
        <w:rPr>
          <w:rFonts w:asciiTheme="minorHAnsi" w:eastAsia="Times New Roman" w:hAnsiTheme="minorHAnsi" w:cs="Times New Roman"/>
          <w:szCs w:val="24"/>
          <w:lang w:eastAsia="en-GB"/>
        </w:rPr>
        <w:t xml:space="preserve">note </w:t>
      </w:r>
      <w:r w:rsidRPr="00655AF1">
        <w:rPr>
          <w:rFonts w:asciiTheme="minorHAnsi" w:eastAsia="Times New Roman" w:hAnsiTheme="minorHAnsi" w:cs="Times New Roman"/>
          <w:szCs w:val="24"/>
          <w:lang w:eastAsia="en-GB"/>
        </w:rPr>
        <w:t xml:space="preserve">the </w:t>
      </w:r>
      <w:r w:rsidR="007025E1" w:rsidRPr="00655AF1">
        <w:rPr>
          <w:rFonts w:asciiTheme="minorHAnsi" w:eastAsia="Times New Roman" w:hAnsiTheme="minorHAnsi" w:cs="Times New Roman"/>
          <w:szCs w:val="24"/>
          <w:lang w:eastAsia="en-GB"/>
        </w:rPr>
        <w:t>experiences</w:t>
      </w:r>
      <w:r w:rsidRPr="00655AF1">
        <w:rPr>
          <w:rFonts w:asciiTheme="minorHAnsi" w:eastAsia="Times New Roman" w:hAnsiTheme="minorHAnsi" w:cs="Times New Roman"/>
          <w:szCs w:val="24"/>
          <w:lang w:eastAsia="en-GB"/>
        </w:rPr>
        <w:t xml:space="preserve"> of the participants</w:t>
      </w:r>
      <w:r w:rsidR="007025E1" w:rsidRPr="00655AF1">
        <w:rPr>
          <w:rFonts w:asciiTheme="minorHAnsi" w:eastAsia="Times New Roman" w:hAnsiTheme="minorHAnsi" w:cs="Times New Roman"/>
          <w:szCs w:val="24"/>
          <w:lang w:eastAsia="en-GB"/>
        </w:rPr>
        <w:t>,</w:t>
      </w:r>
      <w:r w:rsidR="00FC739A" w:rsidRPr="00655AF1">
        <w:rPr>
          <w:rFonts w:asciiTheme="minorHAnsi" w:eastAsia="Times New Roman" w:hAnsiTheme="minorHAnsi" w:cs="Times New Roman"/>
          <w:szCs w:val="24"/>
          <w:lang w:eastAsia="en-GB"/>
        </w:rPr>
        <w:t xml:space="preserve"> as</w:t>
      </w:r>
      <w:r w:rsidRPr="00655AF1">
        <w:rPr>
          <w:rFonts w:asciiTheme="minorHAnsi" w:eastAsia="Times New Roman" w:hAnsiTheme="minorHAnsi" w:cs="Times New Roman"/>
          <w:szCs w:val="24"/>
          <w:lang w:eastAsia="en-GB"/>
        </w:rPr>
        <w:t xml:space="preserve"> referred to by Gibbs (2007). To improve </w:t>
      </w:r>
      <w:r w:rsidR="00FC739A" w:rsidRPr="00655AF1">
        <w:rPr>
          <w:rFonts w:asciiTheme="minorHAnsi" w:eastAsia="Times New Roman" w:hAnsiTheme="minorHAnsi" w:cs="Times New Roman"/>
          <w:szCs w:val="24"/>
          <w:lang w:eastAsia="en-GB"/>
        </w:rPr>
        <w:t>validity,</w:t>
      </w:r>
      <w:r w:rsidRPr="00655AF1">
        <w:rPr>
          <w:rFonts w:asciiTheme="minorHAnsi" w:eastAsia="Times New Roman" w:hAnsiTheme="minorHAnsi" w:cs="Times New Roman"/>
          <w:szCs w:val="24"/>
          <w:lang w:eastAsia="en-GB"/>
        </w:rPr>
        <w:t xml:space="preserve"> I also checked </w:t>
      </w:r>
      <w:r w:rsidRPr="00655AF1">
        <w:rPr>
          <w:rFonts w:asciiTheme="minorHAnsi" w:eastAsia="Times New Roman" w:hAnsiTheme="minorHAnsi" w:cs="Times New Roman"/>
          <w:szCs w:val="24"/>
          <w:lang w:eastAsia="en-GB"/>
        </w:rPr>
        <w:lastRenderedPageBreak/>
        <w:t xml:space="preserve">interpretations and accounts with the research participants (McMillan and Schumacher, 2010) at various points, to ensure participants’ viewpoints, opinions and experiences were accurate and as intended (Sikes, 2010). </w:t>
      </w:r>
    </w:p>
    <w:p w:rsidR="00411BE9" w:rsidRPr="00655AF1" w:rsidRDefault="00411BE9" w:rsidP="00411BE9">
      <w:pPr>
        <w:pStyle w:val="NoSpacing"/>
        <w:rPr>
          <w:rFonts w:asciiTheme="minorHAnsi" w:hAnsiTheme="minorHAnsi"/>
        </w:rPr>
      </w:pPr>
    </w:p>
    <w:p w:rsidR="00404A32" w:rsidRPr="00655AF1" w:rsidRDefault="00404A32" w:rsidP="0031019D">
      <w:pPr>
        <w:pStyle w:val="NoSpacing"/>
        <w:rPr>
          <w:rFonts w:asciiTheme="minorHAnsi" w:hAnsiTheme="minorHAnsi"/>
        </w:rPr>
      </w:pPr>
    </w:p>
    <w:p w:rsidR="0031019D" w:rsidRPr="00655AF1" w:rsidRDefault="004B0350" w:rsidP="0031019D">
      <w:pPr>
        <w:pStyle w:val="Heading2"/>
        <w:rPr>
          <w:rFonts w:asciiTheme="minorHAnsi" w:hAnsiTheme="minorHAnsi"/>
          <w:color w:val="auto"/>
        </w:rPr>
      </w:pPr>
      <w:bookmarkStart w:id="119" w:name="_Toc459283886"/>
      <w:bookmarkStart w:id="120" w:name="_Toc478736987"/>
      <w:r w:rsidRPr="00655AF1">
        <w:rPr>
          <w:rFonts w:asciiTheme="minorHAnsi" w:hAnsiTheme="minorHAnsi"/>
          <w:color w:val="auto"/>
        </w:rPr>
        <w:t>3.11</w:t>
      </w:r>
      <w:r w:rsidR="0031019D" w:rsidRPr="00655AF1">
        <w:rPr>
          <w:rFonts w:asciiTheme="minorHAnsi" w:hAnsiTheme="minorHAnsi"/>
          <w:color w:val="auto"/>
        </w:rPr>
        <w:t>.</w:t>
      </w:r>
      <w:r w:rsidR="0031019D" w:rsidRPr="00655AF1">
        <w:rPr>
          <w:rFonts w:asciiTheme="minorHAnsi" w:hAnsiTheme="minorHAnsi"/>
          <w:color w:val="auto"/>
        </w:rPr>
        <w:tab/>
        <w:t xml:space="preserve">Limitations of the </w:t>
      </w:r>
      <w:bookmarkEnd w:id="119"/>
      <w:r w:rsidR="00FC739A" w:rsidRPr="00655AF1">
        <w:rPr>
          <w:rFonts w:asciiTheme="minorHAnsi" w:hAnsiTheme="minorHAnsi"/>
          <w:color w:val="auto"/>
        </w:rPr>
        <w:t>research</w:t>
      </w:r>
      <w:bookmarkEnd w:id="120"/>
      <w:r w:rsidR="00FC739A" w:rsidRPr="00655AF1">
        <w:rPr>
          <w:rFonts w:asciiTheme="minorHAnsi" w:hAnsiTheme="minorHAnsi"/>
          <w:color w:val="auto"/>
        </w:rPr>
        <w:t xml:space="preserve"> </w:t>
      </w:r>
    </w:p>
    <w:p w:rsidR="0031019D" w:rsidRPr="00655AF1" w:rsidRDefault="0031019D" w:rsidP="0031019D">
      <w:pPr>
        <w:pStyle w:val="NoSpacing"/>
        <w:rPr>
          <w:rFonts w:asciiTheme="minorHAnsi" w:hAnsiTheme="minorHAnsi"/>
          <w:b/>
        </w:rPr>
      </w:pPr>
    </w:p>
    <w:p w:rsidR="00411BE9" w:rsidRPr="00655AF1" w:rsidRDefault="0031019D" w:rsidP="0031019D">
      <w:pPr>
        <w:pStyle w:val="NoSpacing"/>
        <w:spacing w:line="360" w:lineRule="auto"/>
        <w:jc w:val="both"/>
        <w:rPr>
          <w:rFonts w:asciiTheme="minorHAnsi" w:hAnsiTheme="minorHAnsi"/>
        </w:rPr>
      </w:pPr>
      <w:r w:rsidRPr="00655AF1">
        <w:rPr>
          <w:rFonts w:asciiTheme="minorHAnsi" w:hAnsiTheme="minorHAnsi"/>
        </w:rPr>
        <w:t>The methodol</w:t>
      </w:r>
      <w:r w:rsidR="00640D6A" w:rsidRPr="00655AF1">
        <w:rPr>
          <w:rFonts w:asciiTheme="minorHAnsi" w:hAnsiTheme="minorHAnsi"/>
        </w:rPr>
        <w:t xml:space="preserve">ogy held </w:t>
      </w:r>
      <w:r w:rsidRPr="00655AF1">
        <w:rPr>
          <w:rFonts w:asciiTheme="minorHAnsi" w:hAnsiTheme="minorHAnsi"/>
        </w:rPr>
        <w:t xml:space="preserve">some limitations and problems; mainly in the data collection of the Zines and the wealth of the overall data analysis. Participants did not really want to part with their Zines and felt that they could continue with them for a much longer period. It took many requests to receive the final Zines. In truth, the data from the </w:t>
      </w:r>
      <w:r w:rsidR="00404A32" w:rsidRPr="00655AF1">
        <w:rPr>
          <w:rFonts w:asciiTheme="minorHAnsi" w:hAnsiTheme="minorHAnsi"/>
        </w:rPr>
        <w:t xml:space="preserve">innovative </w:t>
      </w:r>
      <w:r w:rsidRPr="00655AF1">
        <w:rPr>
          <w:rFonts w:asciiTheme="minorHAnsi" w:hAnsiTheme="minorHAnsi"/>
        </w:rPr>
        <w:t>Zines could have been an independent research project, without the other methods, although there would then be a concern that the findings might be unique to the practitioners involved in the study and not a representative viewpoint of practitioners working in early years settings. Similarly, the survey presented some challenges and limitations</w:t>
      </w:r>
      <w:r w:rsidR="00054A46" w:rsidRPr="00655AF1">
        <w:rPr>
          <w:rFonts w:asciiTheme="minorHAnsi" w:hAnsiTheme="minorHAnsi"/>
        </w:rPr>
        <w:t>,</w:t>
      </w:r>
      <w:r w:rsidRPr="00655AF1">
        <w:rPr>
          <w:rFonts w:asciiTheme="minorHAnsi" w:hAnsiTheme="minorHAnsi"/>
        </w:rPr>
        <w:t xml:space="preserve"> as some sections were not completed by the participants. Conversely, this did lead to an important initial finding about the understanding of and the value of early reading with under-threes, which is explored in later </w:t>
      </w:r>
      <w:r w:rsidR="00000F30" w:rsidRPr="00655AF1">
        <w:rPr>
          <w:rFonts w:asciiTheme="minorHAnsi" w:hAnsiTheme="minorHAnsi"/>
        </w:rPr>
        <w:t>c</w:t>
      </w:r>
      <w:r w:rsidR="00D50B6C" w:rsidRPr="00655AF1">
        <w:rPr>
          <w:rFonts w:asciiTheme="minorHAnsi" w:hAnsiTheme="minorHAnsi"/>
        </w:rPr>
        <w:t>hapters</w:t>
      </w:r>
      <w:r w:rsidRPr="00655AF1">
        <w:rPr>
          <w:rFonts w:asciiTheme="minorHAnsi" w:hAnsiTheme="minorHAnsi"/>
        </w:rPr>
        <w:t xml:space="preserve">. </w:t>
      </w:r>
    </w:p>
    <w:p w:rsidR="00411BE9" w:rsidRPr="00655AF1" w:rsidRDefault="00411BE9" w:rsidP="0031019D">
      <w:pPr>
        <w:pStyle w:val="NoSpacing"/>
        <w:spacing w:line="360" w:lineRule="auto"/>
        <w:jc w:val="both"/>
        <w:rPr>
          <w:rFonts w:asciiTheme="minorHAnsi" w:hAnsiTheme="minorHAnsi"/>
        </w:rPr>
      </w:pPr>
    </w:p>
    <w:p w:rsidR="00404A32" w:rsidRPr="00655AF1" w:rsidRDefault="0031019D" w:rsidP="0031019D">
      <w:pPr>
        <w:pStyle w:val="NoSpacing"/>
        <w:spacing w:line="360" w:lineRule="auto"/>
        <w:jc w:val="both"/>
        <w:rPr>
          <w:rFonts w:asciiTheme="minorHAnsi" w:hAnsiTheme="minorHAnsi"/>
        </w:rPr>
      </w:pPr>
      <w:r w:rsidRPr="00655AF1">
        <w:rPr>
          <w:rFonts w:asciiTheme="minorHAnsi" w:hAnsiTheme="minorHAnsi"/>
        </w:rPr>
        <w:t xml:space="preserve">Furthermore, the data analysis sequence and </w:t>
      </w:r>
      <w:r w:rsidR="00F126AD" w:rsidRPr="00655AF1">
        <w:rPr>
          <w:rFonts w:asciiTheme="minorHAnsi" w:hAnsiTheme="minorHAnsi"/>
        </w:rPr>
        <w:t xml:space="preserve">overall </w:t>
      </w:r>
      <w:r w:rsidRPr="00655AF1">
        <w:rPr>
          <w:rFonts w:asciiTheme="minorHAnsi" w:hAnsiTheme="minorHAnsi"/>
        </w:rPr>
        <w:t xml:space="preserve">process was extremely time-consuming. In my desire to ensure accountability and credibility I created a much more onerous task than was necessary. </w:t>
      </w:r>
      <w:r w:rsidR="00054A46" w:rsidRPr="00655AF1">
        <w:rPr>
          <w:rFonts w:asciiTheme="minorHAnsi" w:hAnsiTheme="minorHAnsi"/>
        </w:rPr>
        <w:t>I</w:t>
      </w:r>
      <w:r w:rsidRPr="00655AF1">
        <w:rPr>
          <w:rFonts w:asciiTheme="minorHAnsi" w:hAnsiTheme="minorHAnsi"/>
        </w:rPr>
        <w:t xml:space="preserve">t could </w:t>
      </w:r>
      <w:r w:rsidR="00054A46" w:rsidRPr="00655AF1">
        <w:rPr>
          <w:rFonts w:asciiTheme="minorHAnsi" w:hAnsiTheme="minorHAnsi"/>
        </w:rPr>
        <w:t xml:space="preserve">also </w:t>
      </w:r>
      <w:r w:rsidRPr="00655AF1">
        <w:rPr>
          <w:rFonts w:asciiTheme="minorHAnsi" w:hAnsiTheme="minorHAnsi"/>
        </w:rPr>
        <w:t>be suggested that</w:t>
      </w:r>
      <w:r w:rsidR="00054A46" w:rsidRPr="00655AF1">
        <w:rPr>
          <w:rFonts w:asciiTheme="minorHAnsi" w:hAnsiTheme="minorHAnsi"/>
        </w:rPr>
        <w:t>,</w:t>
      </w:r>
      <w:r w:rsidRPr="00655AF1">
        <w:rPr>
          <w:rFonts w:asciiTheme="minorHAnsi" w:hAnsiTheme="minorHAnsi"/>
        </w:rPr>
        <w:t xml:space="preserve"> given that the majority of the methods utilised were qualitative, a limitation of this study may be that the findings can be more easily influenced by my own bias and positionality, regardless of any measures taken to mitigate, which I do need to acknowledge as a possibility. Consequently, I also had to reconsider and reiterate confidentiality as a potential issue in the focus group workshops</w:t>
      </w:r>
      <w:r w:rsidR="00054A46" w:rsidRPr="00655AF1">
        <w:rPr>
          <w:rFonts w:asciiTheme="minorHAnsi" w:hAnsiTheme="minorHAnsi"/>
        </w:rPr>
        <w:t xml:space="preserve"> as</w:t>
      </w:r>
      <w:r w:rsidRPr="00655AF1">
        <w:rPr>
          <w:rFonts w:asciiTheme="minorHAnsi" w:hAnsiTheme="minorHAnsi"/>
        </w:rPr>
        <w:t xml:space="preserve"> noted by Halcomb et al</w:t>
      </w:r>
      <w:r w:rsidR="00054A46" w:rsidRPr="00655AF1">
        <w:rPr>
          <w:rFonts w:asciiTheme="minorHAnsi" w:hAnsiTheme="minorHAnsi"/>
        </w:rPr>
        <w:t>.</w:t>
      </w:r>
      <w:r w:rsidR="001B1312" w:rsidRPr="00655AF1">
        <w:rPr>
          <w:rFonts w:asciiTheme="minorHAnsi" w:hAnsiTheme="minorHAnsi"/>
        </w:rPr>
        <w:t>,</w:t>
      </w:r>
      <w:r w:rsidRPr="00655AF1">
        <w:rPr>
          <w:rFonts w:asciiTheme="minorHAnsi" w:hAnsiTheme="minorHAnsi"/>
        </w:rPr>
        <w:t xml:space="preserve"> (2007) and carefully deliberated the quality of the data from the focus group workshops</w:t>
      </w:r>
      <w:r w:rsidR="00054A46" w:rsidRPr="00655AF1">
        <w:rPr>
          <w:rFonts w:asciiTheme="minorHAnsi" w:hAnsiTheme="minorHAnsi"/>
        </w:rPr>
        <w:t>,</w:t>
      </w:r>
      <w:r w:rsidRPr="00655AF1">
        <w:rPr>
          <w:rFonts w:asciiTheme="minorHAnsi" w:hAnsiTheme="minorHAnsi"/>
        </w:rPr>
        <w:t xml:space="preserve"> given that Hopkins (2007) argues that this may be deemed shallow and of poor quality. Despite this consideration, I continue to believe that the focus group workshops yielded insightful findings. </w:t>
      </w:r>
    </w:p>
    <w:p w:rsidR="00000F30" w:rsidRPr="00655AF1" w:rsidRDefault="00411BE9" w:rsidP="0031019D">
      <w:pPr>
        <w:pStyle w:val="NoSpacing"/>
        <w:spacing w:line="360" w:lineRule="auto"/>
        <w:jc w:val="both"/>
        <w:rPr>
          <w:rFonts w:asciiTheme="minorHAnsi" w:hAnsiTheme="minorHAnsi"/>
        </w:rPr>
      </w:pPr>
      <w:r w:rsidRPr="00655AF1">
        <w:rPr>
          <w:rFonts w:asciiTheme="minorHAnsi" w:hAnsiTheme="minorHAnsi"/>
        </w:rPr>
        <w:t xml:space="preserve"> </w:t>
      </w:r>
    </w:p>
    <w:p w:rsidR="00411BE9" w:rsidRPr="00655AF1" w:rsidRDefault="00411BE9" w:rsidP="00411BE9">
      <w:pPr>
        <w:pStyle w:val="NoSpacing"/>
        <w:jc w:val="both"/>
        <w:rPr>
          <w:rFonts w:asciiTheme="minorHAnsi" w:hAnsiTheme="minorHAnsi"/>
        </w:rPr>
      </w:pPr>
    </w:p>
    <w:p w:rsidR="0031019D" w:rsidRPr="00655AF1" w:rsidRDefault="004B0350" w:rsidP="0031019D">
      <w:pPr>
        <w:pStyle w:val="Heading2"/>
        <w:rPr>
          <w:rFonts w:asciiTheme="minorHAnsi" w:hAnsiTheme="minorHAnsi"/>
          <w:color w:val="auto"/>
        </w:rPr>
      </w:pPr>
      <w:bookmarkStart w:id="121" w:name="_Toc459283887"/>
      <w:bookmarkStart w:id="122" w:name="_Toc478736988"/>
      <w:r w:rsidRPr="00655AF1">
        <w:rPr>
          <w:rFonts w:asciiTheme="minorHAnsi" w:hAnsiTheme="minorHAnsi"/>
          <w:color w:val="auto"/>
        </w:rPr>
        <w:lastRenderedPageBreak/>
        <w:t>3.12</w:t>
      </w:r>
      <w:r w:rsidR="0031019D" w:rsidRPr="00655AF1">
        <w:rPr>
          <w:rFonts w:asciiTheme="minorHAnsi" w:hAnsiTheme="minorHAnsi"/>
          <w:color w:val="auto"/>
        </w:rPr>
        <w:t>.</w:t>
      </w:r>
      <w:r w:rsidR="0031019D" w:rsidRPr="00655AF1">
        <w:rPr>
          <w:rFonts w:asciiTheme="minorHAnsi" w:hAnsiTheme="minorHAnsi"/>
          <w:color w:val="auto"/>
        </w:rPr>
        <w:tab/>
        <w:t>Summary</w:t>
      </w:r>
      <w:bookmarkEnd w:id="121"/>
      <w:bookmarkEnd w:id="122"/>
    </w:p>
    <w:p w:rsidR="0031019D" w:rsidRPr="00655AF1" w:rsidRDefault="0031019D" w:rsidP="0031019D">
      <w:pPr>
        <w:pStyle w:val="NoSpacing"/>
        <w:rPr>
          <w:rFonts w:asciiTheme="minorHAnsi" w:hAnsiTheme="minorHAnsi"/>
          <w:b/>
        </w:rPr>
      </w:pPr>
    </w:p>
    <w:p w:rsidR="0031019D" w:rsidRPr="00655AF1" w:rsidRDefault="0031019D" w:rsidP="0031019D">
      <w:pPr>
        <w:pStyle w:val="NoSpacing"/>
        <w:spacing w:line="360" w:lineRule="auto"/>
        <w:jc w:val="both"/>
        <w:rPr>
          <w:rFonts w:asciiTheme="minorHAnsi" w:hAnsiTheme="minorHAnsi"/>
        </w:rPr>
      </w:pPr>
      <w:r w:rsidRPr="00655AF1">
        <w:rPr>
          <w:rFonts w:asciiTheme="minorHAnsi" w:hAnsiTheme="minorHAnsi"/>
        </w:rPr>
        <w:t xml:space="preserve">This </w:t>
      </w:r>
      <w:r w:rsidR="00C73D82" w:rsidRPr="00655AF1">
        <w:rPr>
          <w:rFonts w:asciiTheme="minorHAnsi" w:hAnsiTheme="minorHAnsi"/>
        </w:rPr>
        <w:t>c</w:t>
      </w:r>
      <w:r w:rsidR="00D50B6C" w:rsidRPr="00655AF1">
        <w:rPr>
          <w:rFonts w:asciiTheme="minorHAnsi" w:hAnsiTheme="minorHAnsi"/>
        </w:rPr>
        <w:t>hapter</w:t>
      </w:r>
      <w:r w:rsidRPr="00655AF1">
        <w:rPr>
          <w:rFonts w:asciiTheme="minorHAnsi" w:hAnsiTheme="minorHAnsi"/>
        </w:rPr>
        <w:t xml:space="preserve"> has presented an explanation for the constructivist, interpretive research paradigm with a rationale, and a description of the mixed methods research strategy and methods chosen. I have clearly stated my positionality and my own particular understanding and viewpoints on e</w:t>
      </w:r>
      <w:r w:rsidR="00EE6812" w:rsidRPr="00655AF1">
        <w:rPr>
          <w:rFonts w:asciiTheme="minorHAnsi" w:hAnsiTheme="minorHAnsi"/>
        </w:rPr>
        <w:t xml:space="preserve">arly reading with under-threes. </w:t>
      </w:r>
      <w:r w:rsidRPr="00655AF1">
        <w:rPr>
          <w:rFonts w:asciiTheme="minorHAnsi" w:hAnsiTheme="minorHAnsi"/>
        </w:rPr>
        <w:t>Ethical implications across the research strategy and design have been considered, discussed and aligned with the guidelines and recommendations from Bertram et al</w:t>
      </w:r>
      <w:r w:rsidR="003B2844" w:rsidRPr="00655AF1">
        <w:rPr>
          <w:rFonts w:asciiTheme="minorHAnsi" w:hAnsiTheme="minorHAnsi"/>
        </w:rPr>
        <w:t>.</w:t>
      </w:r>
      <w:r w:rsidR="00F126AD" w:rsidRPr="00655AF1">
        <w:rPr>
          <w:rFonts w:asciiTheme="minorHAnsi" w:hAnsiTheme="minorHAnsi"/>
        </w:rPr>
        <w:t>,</w:t>
      </w:r>
      <w:r w:rsidRPr="00655AF1">
        <w:rPr>
          <w:rFonts w:asciiTheme="minorHAnsi" w:hAnsiTheme="minorHAnsi"/>
        </w:rPr>
        <w:t xml:space="preserve"> (2016) within the EECERA ethical code for early childhood researchers. I have offered a justification and explanation of the strategies used to analyse the data and considered reliability, validity and the voice of the participants as reflexive practice (May and Perry, 2014) in responding to the research questions. Limitations of the research are also briefly explored. </w:t>
      </w:r>
    </w:p>
    <w:p w:rsidR="0031019D" w:rsidRPr="00655AF1" w:rsidRDefault="0031019D" w:rsidP="0031019D">
      <w:pPr>
        <w:pStyle w:val="NoSpacing"/>
        <w:spacing w:line="360" w:lineRule="auto"/>
        <w:jc w:val="both"/>
        <w:rPr>
          <w:rFonts w:asciiTheme="minorHAnsi" w:hAnsiTheme="minorHAnsi"/>
        </w:rPr>
      </w:pPr>
    </w:p>
    <w:p w:rsidR="0008198D" w:rsidRPr="00655AF1" w:rsidRDefault="0031019D" w:rsidP="00404A32">
      <w:pPr>
        <w:pStyle w:val="NoSpacing"/>
        <w:spacing w:line="360" w:lineRule="auto"/>
        <w:jc w:val="both"/>
        <w:rPr>
          <w:rFonts w:asciiTheme="minorHAnsi" w:hAnsiTheme="minorHAnsi"/>
        </w:rPr>
      </w:pPr>
      <w:r w:rsidRPr="00655AF1">
        <w:rPr>
          <w:rFonts w:asciiTheme="minorHAnsi" w:hAnsiTheme="minorHAnsi"/>
        </w:rPr>
        <w:t xml:space="preserve">The next </w:t>
      </w:r>
      <w:r w:rsidR="00C73D82" w:rsidRPr="00655AF1">
        <w:rPr>
          <w:rFonts w:asciiTheme="minorHAnsi" w:hAnsiTheme="minorHAnsi"/>
        </w:rPr>
        <w:t>c</w:t>
      </w:r>
      <w:r w:rsidR="00D50B6C" w:rsidRPr="00655AF1">
        <w:rPr>
          <w:rFonts w:asciiTheme="minorHAnsi" w:hAnsiTheme="minorHAnsi"/>
        </w:rPr>
        <w:t>hapters</w:t>
      </w:r>
      <w:r w:rsidRPr="00655AF1">
        <w:rPr>
          <w:rFonts w:asciiTheme="minorHAnsi" w:hAnsiTheme="minorHAnsi"/>
        </w:rPr>
        <w:t xml:space="preserve"> introduce the research findings relating to the experiences, views and beliefs of the practitioners supporting the early read</w:t>
      </w:r>
      <w:r w:rsidR="00FC2B69" w:rsidRPr="00655AF1">
        <w:rPr>
          <w:rFonts w:asciiTheme="minorHAnsi" w:hAnsiTheme="minorHAnsi"/>
        </w:rPr>
        <w:t>ing development of under-threes.</w:t>
      </w:r>
      <w:bookmarkStart w:id="123" w:name="_Toc459283888"/>
    </w:p>
    <w:p w:rsidR="00404A32" w:rsidRPr="00655AF1" w:rsidRDefault="00404A32" w:rsidP="00404A32">
      <w:pPr>
        <w:pStyle w:val="NoSpacing"/>
        <w:spacing w:line="360" w:lineRule="auto"/>
        <w:jc w:val="both"/>
        <w:rPr>
          <w:rFonts w:asciiTheme="minorHAnsi" w:hAnsiTheme="minorHAnsi"/>
        </w:rPr>
      </w:pPr>
    </w:p>
    <w:p w:rsidR="007F41C3" w:rsidRPr="00655AF1" w:rsidRDefault="007F41C3" w:rsidP="00404A32">
      <w:pPr>
        <w:pStyle w:val="NoSpacing"/>
        <w:spacing w:line="360" w:lineRule="auto"/>
        <w:jc w:val="both"/>
        <w:rPr>
          <w:rFonts w:asciiTheme="minorHAnsi" w:hAnsiTheme="minorHAnsi"/>
        </w:rPr>
      </w:pPr>
    </w:p>
    <w:p w:rsidR="007F41C3" w:rsidRPr="00655AF1" w:rsidRDefault="007F41C3" w:rsidP="00404A32">
      <w:pPr>
        <w:pStyle w:val="NoSpacing"/>
        <w:spacing w:line="360" w:lineRule="auto"/>
        <w:jc w:val="both"/>
        <w:rPr>
          <w:rFonts w:asciiTheme="minorHAnsi" w:hAnsiTheme="minorHAnsi"/>
        </w:rPr>
      </w:pPr>
    </w:p>
    <w:p w:rsidR="007F41C3" w:rsidRPr="00655AF1" w:rsidRDefault="007F41C3" w:rsidP="00404A32">
      <w:pPr>
        <w:pStyle w:val="NoSpacing"/>
        <w:spacing w:line="360" w:lineRule="auto"/>
        <w:jc w:val="both"/>
        <w:rPr>
          <w:rFonts w:asciiTheme="minorHAnsi" w:hAnsiTheme="minorHAnsi"/>
        </w:rPr>
      </w:pPr>
    </w:p>
    <w:p w:rsidR="007F41C3" w:rsidRPr="00655AF1" w:rsidRDefault="007F41C3" w:rsidP="00404A32">
      <w:pPr>
        <w:pStyle w:val="NoSpacing"/>
        <w:spacing w:line="360" w:lineRule="auto"/>
        <w:jc w:val="both"/>
        <w:rPr>
          <w:rFonts w:asciiTheme="minorHAnsi" w:hAnsiTheme="minorHAnsi"/>
        </w:rPr>
      </w:pPr>
    </w:p>
    <w:p w:rsidR="007F41C3" w:rsidRPr="00655AF1" w:rsidRDefault="007F41C3" w:rsidP="00404A32">
      <w:pPr>
        <w:pStyle w:val="NoSpacing"/>
        <w:spacing w:line="360" w:lineRule="auto"/>
        <w:jc w:val="both"/>
        <w:rPr>
          <w:rFonts w:asciiTheme="minorHAnsi" w:hAnsiTheme="minorHAnsi"/>
        </w:rPr>
      </w:pPr>
    </w:p>
    <w:p w:rsidR="007F41C3" w:rsidRPr="00655AF1" w:rsidRDefault="007F41C3" w:rsidP="00404A32">
      <w:pPr>
        <w:pStyle w:val="NoSpacing"/>
        <w:spacing w:line="360" w:lineRule="auto"/>
        <w:jc w:val="both"/>
        <w:rPr>
          <w:rFonts w:asciiTheme="minorHAnsi" w:hAnsiTheme="minorHAnsi"/>
        </w:rPr>
      </w:pPr>
    </w:p>
    <w:p w:rsidR="007F41C3" w:rsidRPr="00655AF1" w:rsidRDefault="007F41C3" w:rsidP="00404A32">
      <w:pPr>
        <w:pStyle w:val="NoSpacing"/>
        <w:spacing w:line="360" w:lineRule="auto"/>
        <w:jc w:val="both"/>
        <w:rPr>
          <w:rFonts w:asciiTheme="minorHAnsi" w:hAnsiTheme="minorHAnsi"/>
        </w:rPr>
      </w:pPr>
    </w:p>
    <w:p w:rsidR="007F41C3" w:rsidRPr="00655AF1" w:rsidRDefault="007F41C3" w:rsidP="00404A32">
      <w:pPr>
        <w:pStyle w:val="NoSpacing"/>
        <w:spacing w:line="360" w:lineRule="auto"/>
        <w:jc w:val="both"/>
        <w:rPr>
          <w:rFonts w:asciiTheme="minorHAnsi" w:hAnsiTheme="minorHAnsi"/>
        </w:rPr>
      </w:pPr>
    </w:p>
    <w:p w:rsidR="007F41C3" w:rsidRPr="00655AF1" w:rsidRDefault="007F41C3" w:rsidP="00404A32">
      <w:pPr>
        <w:pStyle w:val="NoSpacing"/>
        <w:spacing w:line="360" w:lineRule="auto"/>
        <w:jc w:val="both"/>
        <w:rPr>
          <w:rFonts w:asciiTheme="minorHAnsi" w:hAnsiTheme="minorHAnsi"/>
        </w:rPr>
      </w:pPr>
    </w:p>
    <w:p w:rsidR="007F41C3" w:rsidRPr="00655AF1" w:rsidRDefault="007F41C3" w:rsidP="00404A32">
      <w:pPr>
        <w:pStyle w:val="NoSpacing"/>
        <w:spacing w:line="360" w:lineRule="auto"/>
        <w:jc w:val="both"/>
        <w:rPr>
          <w:rFonts w:asciiTheme="minorHAnsi" w:hAnsiTheme="minorHAnsi"/>
        </w:rPr>
      </w:pPr>
    </w:p>
    <w:p w:rsidR="007F41C3" w:rsidRPr="00655AF1" w:rsidRDefault="007F41C3" w:rsidP="00404A32">
      <w:pPr>
        <w:pStyle w:val="NoSpacing"/>
        <w:spacing w:line="360" w:lineRule="auto"/>
        <w:jc w:val="both"/>
        <w:rPr>
          <w:rFonts w:asciiTheme="minorHAnsi" w:hAnsiTheme="minorHAnsi"/>
        </w:rPr>
      </w:pPr>
    </w:p>
    <w:p w:rsidR="007F41C3" w:rsidRPr="00655AF1" w:rsidRDefault="007F41C3" w:rsidP="00404A32">
      <w:pPr>
        <w:pStyle w:val="NoSpacing"/>
        <w:spacing w:line="360" w:lineRule="auto"/>
        <w:jc w:val="both"/>
        <w:rPr>
          <w:rFonts w:asciiTheme="minorHAnsi" w:hAnsiTheme="minorHAnsi"/>
        </w:rPr>
      </w:pPr>
    </w:p>
    <w:p w:rsidR="008F34FB" w:rsidRPr="00655AF1" w:rsidRDefault="008F34FB" w:rsidP="00136135"/>
    <w:p w:rsidR="0031019D" w:rsidRPr="00655AF1" w:rsidRDefault="00D50B6C" w:rsidP="0031019D">
      <w:pPr>
        <w:pStyle w:val="Heading2"/>
        <w:pBdr>
          <w:bottom w:val="single" w:sz="6" w:space="1" w:color="auto"/>
        </w:pBdr>
        <w:rPr>
          <w:rFonts w:asciiTheme="minorHAnsi" w:hAnsiTheme="minorHAnsi"/>
          <w:color w:val="auto"/>
          <w:sz w:val="32"/>
          <w:szCs w:val="32"/>
        </w:rPr>
      </w:pPr>
      <w:bookmarkStart w:id="124" w:name="_Toc478736989"/>
      <w:r w:rsidRPr="00655AF1">
        <w:rPr>
          <w:rFonts w:asciiTheme="minorHAnsi" w:hAnsiTheme="minorHAnsi"/>
          <w:color w:val="auto"/>
          <w:sz w:val="32"/>
          <w:szCs w:val="32"/>
        </w:rPr>
        <w:lastRenderedPageBreak/>
        <w:t>Chapter</w:t>
      </w:r>
      <w:r w:rsidR="0031019D" w:rsidRPr="00655AF1">
        <w:rPr>
          <w:rFonts w:asciiTheme="minorHAnsi" w:hAnsiTheme="minorHAnsi"/>
          <w:color w:val="auto"/>
          <w:sz w:val="32"/>
          <w:szCs w:val="32"/>
        </w:rPr>
        <w:t xml:space="preserve"> 4</w:t>
      </w:r>
      <w:bookmarkEnd w:id="123"/>
      <w:bookmarkEnd w:id="124"/>
      <w:r w:rsidR="0031019D" w:rsidRPr="00655AF1">
        <w:rPr>
          <w:rFonts w:asciiTheme="minorHAnsi" w:hAnsiTheme="minorHAnsi"/>
          <w:color w:val="auto"/>
          <w:sz w:val="32"/>
          <w:szCs w:val="32"/>
        </w:rPr>
        <w:t xml:space="preserve"> </w:t>
      </w:r>
    </w:p>
    <w:p w:rsidR="0031019D" w:rsidRPr="00655AF1" w:rsidRDefault="0031019D" w:rsidP="0031019D">
      <w:pPr>
        <w:rPr>
          <w:rFonts w:asciiTheme="minorHAnsi" w:hAnsiTheme="minorHAnsi"/>
        </w:rPr>
      </w:pPr>
    </w:p>
    <w:p w:rsidR="0031019D" w:rsidRPr="00655AF1" w:rsidRDefault="0031019D" w:rsidP="0031019D">
      <w:pPr>
        <w:pStyle w:val="Heading2"/>
        <w:jc w:val="center"/>
        <w:rPr>
          <w:rFonts w:asciiTheme="minorHAnsi" w:eastAsia="Times New Roman" w:hAnsiTheme="minorHAnsi"/>
          <w:color w:val="auto"/>
          <w:sz w:val="32"/>
          <w:szCs w:val="32"/>
          <w:lang w:eastAsia="en-GB"/>
        </w:rPr>
      </w:pPr>
      <w:bookmarkStart w:id="125" w:name="_Toc459283889"/>
      <w:bookmarkStart w:id="126" w:name="_Toc478736990"/>
      <w:r w:rsidRPr="00655AF1">
        <w:rPr>
          <w:rFonts w:asciiTheme="minorHAnsi" w:eastAsia="Times New Roman" w:hAnsiTheme="minorHAnsi"/>
          <w:color w:val="auto"/>
          <w:sz w:val="32"/>
          <w:szCs w:val="32"/>
          <w:lang w:eastAsia="en-GB"/>
        </w:rPr>
        <w:t xml:space="preserve">The </w:t>
      </w:r>
      <w:r w:rsidR="003B2844" w:rsidRPr="00655AF1">
        <w:rPr>
          <w:rFonts w:asciiTheme="minorHAnsi" w:eastAsia="Times New Roman" w:hAnsiTheme="minorHAnsi"/>
          <w:color w:val="auto"/>
          <w:sz w:val="32"/>
          <w:szCs w:val="32"/>
          <w:lang w:eastAsia="en-GB"/>
        </w:rPr>
        <w:t>complexities of early reading with under-threes</w:t>
      </w:r>
      <w:r w:rsidRPr="00655AF1">
        <w:rPr>
          <w:rFonts w:asciiTheme="minorHAnsi" w:eastAsia="Times New Roman" w:hAnsiTheme="minorHAnsi"/>
          <w:color w:val="auto"/>
          <w:sz w:val="32"/>
          <w:szCs w:val="32"/>
          <w:lang w:eastAsia="en-GB"/>
        </w:rPr>
        <w:t>:</w:t>
      </w:r>
      <w:bookmarkEnd w:id="125"/>
      <w:bookmarkEnd w:id="126"/>
      <w:r w:rsidRPr="00655AF1">
        <w:rPr>
          <w:rFonts w:asciiTheme="minorHAnsi" w:eastAsia="Times New Roman" w:hAnsiTheme="minorHAnsi"/>
          <w:color w:val="auto"/>
          <w:sz w:val="32"/>
          <w:szCs w:val="32"/>
          <w:lang w:eastAsia="en-GB"/>
        </w:rPr>
        <w:t xml:space="preserve"> </w:t>
      </w:r>
    </w:p>
    <w:p w:rsidR="0031019D" w:rsidRPr="00655AF1" w:rsidRDefault="0031019D" w:rsidP="0031019D">
      <w:pPr>
        <w:pStyle w:val="Heading2"/>
        <w:jc w:val="center"/>
        <w:rPr>
          <w:rFonts w:asciiTheme="minorHAnsi" w:eastAsia="Times New Roman" w:hAnsiTheme="minorHAnsi"/>
          <w:color w:val="auto"/>
          <w:sz w:val="32"/>
          <w:szCs w:val="32"/>
          <w:lang w:eastAsia="en-GB"/>
        </w:rPr>
      </w:pPr>
      <w:bookmarkStart w:id="127" w:name="_Toc459283890"/>
      <w:bookmarkStart w:id="128" w:name="_Toc478736991"/>
      <w:r w:rsidRPr="00655AF1">
        <w:rPr>
          <w:rFonts w:asciiTheme="minorHAnsi" w:eastAsia="Times New Roman" w:hAnsiTheme="minorHAnsi"/>
          <w:color w:val="auto"/>
          <w:sz w:val="32"/>
          <w:szCs w:val="32"/>
          <w:lang w:eastAsia="en-GB"/>
        </w:rPr>
        <w:t xml:space="preserve">Presenting the </w:t>
      </w:r>
      <w:r w:rsidR="003B2844" w:rsidRPr="00655AF1">
        <w:rPr>
          <w:rFonts w:asciiTheme="minorHAnsi" w:eastAsia="Times New Roman" w:hAnsiTheme="minorHAnsi"/>
          <w:color w:val="auto"/>
          <w:sz w:val="32"/>
          <w:szCs w:val="32"/>
          <w:lang w:eastAsia="en-GB"/>
        </w:rPr>
        <w:t>d</w:t>
      </w:r>
      <w:r w:rsidRPr="00655AF1">
        <w:rPr>
          <w:rFonts w:asciiTheme="minorHAnsi" w:eastAsia="Times New Roman" w:hAnsiTheme="minorHAnsi"/>
          <w:color w:val="auto"/>
          <w:sz w:val="32"/>
          <w:szCs w:val="32"/>
          <w:lang w:eastAsia="en-GB"/>
        </w:rPr>
        <w:t>ata</w:t>
      </w:r>
      <w:bookmarkEnd w:id="127"/>
      <w:bookmarkEnd w:id="128"/>
    </w:p>
    <w:p w:rsidR="0031019D" w:rsidRPr="00655AF1" w:rsidRDefault="0031019D" w:rsidP="0031019D">
      <w:pPr>
        <w:spacing w:after="0" w:line="360" w:lineRule="auto"/>
        <w:rPr>
          <w:rFonts w:asciiTheme="minorHAnsi" w:hAnsiTheme="minorHAnsi"/>
          <w:lang w:eastAsia="en-GB"/>
        </w:rPr>
      </w:pPr>
    </w:p>
    <w:p w:rsidR="0031019D" w:rsidRPr="00655AF1" w:rsidRDefault="0031019D" w:rsidP="0031019D">
      <w:pPr>
        <w:spacing w:after="0" w:line="360" w:lineRule="auto"/>
        <w:rPr>
          <w:rFonts w:asciiTheme="minorHAnsi" w:eastAsia="Times New Roman" w:hAnsiTheme="minorHAnsi" w:cs="Times New Roman"/>
          <w:b/>
          <w:szCs w:val="24"/>
          <w:lang w:eastAsia="en-GB"/>
        </w:rPr>
      </w:pPr>
    </w:p>
    <w:p w:rsidR="0031019D" w:rsidRPr="00655AF1" w:rsidRDefault="001E0AB2" w:rsidP="00930A5D">
      <w:pPr>
        <w:pStyle w:val="Heading2"/>
        <w:tabs>
          <w:tab w:val="left" w:pos="720"/>
          <w:tab w:val="left" w:pos="1440"/>
          <w:tab w:val="left" w:pos="2160"/>
          <w:tab w:val="left" w:pos="2570"/>
        </w:tabs>
        <w:rPr>
          <w:rFonts w:asciiTheme="minorHAnsi" w:eastAsia="Times New Roman" w:hAnsiTheme="minorHAnsi"/>
          <w:color w:val="auto"/>
          <w:lang w:eastAsia="en-GB"/>
        </w:rPr>
      </w:pPr>
      <w:bookmarkStart w:id="129" w:name="_Toc459283891"/>
      <w:bookmarkStart w:id="130" w:name="_Toc478736992"/>
      <w:r w:rsidRPr="00655AF1">
        <w:rPr>
          <w:rFonts w:asciiTheme="minorHAnsi" w:eastAsia="Times New Roman" w:hAnsiTheme="minorHAnsi"/>
          <w:color w:val="auto"/>
          <w:lang w:eastAsia="en-GB"/>
        </w:rPr>
        <w:t>4.0</w:t>
      </w:r>
      <w:r w:rsidR="0031019D" w:rsidRPr="00655AF1">
        <w:rPr>
          <w:rFonts w:asciiTheme="minorHAnsi" w:eastAsia="Times New Roman" w:hAnsiTheme="minorHAnsi"/>
          <w:color w:val="auto"/>
          <w:lang w:eastAsia="en-GB"/>
        </w:rPr>
        <w:t>.</w:t>
      </w:r>
      <w:r w:rsidR="0031019D" w:rsidRPr="00655AF1">
        <w:rPr>
          <w:rFonts w:asciiTheme="minorHAnsi" w:eastAsia="Times New Roman" w:hAnsiTheme="minorHAnsi"/>
          <w:color w:val="auto"/>
          <w:lang w:eastAsia="en-GB"/>
        </w:rPr>
        <w:tab/>
        <w:t>Introduction</w:t>
      </w:r>
      <w:bookmarkEnd w:id="129"/>
      <w:bookmarkEnd w:id="130"/>
      <w:r w:rsidR="00930A5D" w:rsidRPr="00655AF1">
        <w:rPr>
          <w:rFonts w:asciiTheme="minorHAnsi" w:eastAsia="Times New Roman" w:hAnsiTheme="minorHAnsi"/>
          <w:color w:val="auto"/>
          <w:lang w:eastAsia="en-GB"/>
        </w:rPr>
        <w:tab/>
      </w:r>
    </w:p>
    <w:p w:rsidR="0031019D" w:rsidRPr="00655AF1" w:rsidRDefault="0031019D" w:rsidP="0031019D">
      <w:pPr>
        <w:spacing w:after="0" w:line="360" w:lineRule="auto"/>
        <w:rPr>
          <w:rFonts w:asciiTheme="minorHAnsi" w:eastAsia="Times New Roman" w:hAnsiTheme="minorHAnsi" w:cs="Times New Roman"/>
          <w:b/>
          <w:szCs w:val="24"/>
          <w:lang w:eastAsia="en-GB"/>
        </w:rPr>
      </w:pPr>
    </w:p>
    <w:p w:rsidR="0031019D" w:rsidRPr="00655AF1" w:rsidRDefault="0031019D" w:rsidP="00136135">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This </w:t>
      </w:r>
      <w:r w:rsidR="00000F30"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presents the analysis of the data regarding the experiences of the practitioners. The findings are based on the responses to the questionnaire survey, semi-structured interviews, focus group workshop discussions and the Zine entries. The data ha</w:t>
      </w:r>
      <w:r w:rsidR="00DE2D0B" w:rsidRPr="00655AF1">
        <w:rPr>
          <w:rFonts w:asciiTheme="minorHAnsi" w:eastAsia="Times New Roman" w:hAnsiTheme="minorHAnsi" w:cs="Times New Roman"/>
          <w:szCs w:val="24"/>
          <w:lang w:eastAsia="en-GB"/>
        </w:rPr>
        <w:t>s</w:t>
      </w:r>
      <w:r w:rsidRPr="00655AF1">
        <w:rPr>
          <w:rFonts w:asciiTheme="minorHAnsi" w:eastAsia="Times New Roman" w:hAnsiTheme="minorHAnsi" w:cs="Times New Roman"/>
          <w:szCs w:val="24"/>
          <w:lang w:eastAsia="en-GB"/>
        </w:rPr>
        <w:t xml:space="preserve"> been gathered from </w:t>
      </w:r>
      <w:r w:rsidR="00DF164D" w:rsidRPr="00655AF1">
        <w:rPr>
          <w:rFonts w:asciiTheme="minorHAnsi" w:eastAsia="Times New Roman" w:hAnsiTheme="minorHAnsi" w:cs="Times New Roman"/>
          <w:szCs w:val="24"/>
          <w:lang w:eastAsia="en-GB"/>
        </w:rPr>
        <w:t>September</w:t>
      </w:r>
      <w:r w:rsidRPr="00655AF1">
        <w:rPr>
          <w:rFonts w:asciiTheme="minorHAnsi" w:eastAsia="Times New Roman" w:hAnsiTheme="minorHAnsi" w:cs="Times New Roman"/>
          <w:szCs w:val="24"/>
          <w:lang w:eastAsia="en-GB"/>
        </w:rPr>
        <w:t xml:space="preserve"> 2015 onwards from </w:t>
      </w:r>
      <w:r w:rsidR="0059069F" w:rsidRPr="00655AF1">
        <w:rPr>
          <w:rFonts w:asciiTheme="minorHAnsi" w:eastAsia="Times New Roman" w:hAnsiTheme="minorHAnsi" w:cs="Times New Roman"/>
          <w:szCs w:val="24"/>
          <w:lang w:eastAsia="en-GB"/>
        </w:rPr>
        <w:t>a</w:t>
      </w:r>
      <w:r w:rsidRPr="00655AF1">
        <w:rPr>
          <w:rFonts w:asciiTheme="minorHAnsi" w:eastAsia="Times New Roman" w:hAnsiTheme="minorHAnsi" w:cs="Times New Roman"/>
          <w:szCs w:val="24"/>
          <w:lang w:eastAsia="en-GB"/>
        </w:rPr>
        <w:t xml:space="preserve"> cohort of the new EYITT Early Years Teacher Status (NCTL, 2014) trainees to be as current as possible, as discussed in </w:t>
      </w:r>
      <w:r w:rsidR="00D50B6C" w:rsidRPr="00655AF1">
        <w:rPr>
          <w:rFonts w:asciiTheme="minorHAnsi" w:eastAsia="Times New Roman" w:hAnsiTheme="minorHAnsi" w:cs="Times New Roman"/>
          <w:szCs w:val="24"/>
          <w:lang w:eastAsia="en-GB"/>
        </w:rPr>
        <w:t>Chapter</w:t>
      </w:r>
      <w:r w:rsidR="00411BE9" w:rsidRPr="00655AF1">
        <w:rPr>
          <w:rFonts w:asciiTheme="minorHAnsi" w:eastAsia="Times New Roman" w:hAnsiTheme="minorHAnsi" w:cs="Times New Roman"/>
          <w:szCs w:val="24"/>
          <w:lang w:eastAsia="en-GB"/>
        </w:rPr>
        <w:t xml:space="preserve"> 3</w:t>
      </w:r>
      <w:r w:rsidRPr="00655AF1">
        <w:rPr>
          <w:rFonts w:asciiTheme="minorHAnsi" w:eastAsia="Times New Roman" w:hAnsiTheme="minorHAnsi" w:cs="Times New Roman"/>
          <w:szCs w:val="24"/>
          <w:lang w:eastAsia="en-GB"/>
        </w:rPr>
        <w:t xml:space="preserve">. Four emerging themes have been identified using the Qualitative Content Analysis (QCA) (Schreier, 2012) approach to manually coding and the coding systems of SPSS Statistical Software and NVivo Pro 11 produced by QSR International. A detailed explanation of the analysis process used in this study </w:t>
      </w:r>
      <w:r w:rsidR="00F126AD" w:rsidRPr="00655AF1">
        <w:rPr>
          <w:rFonts w:asciiTheme="minorHAnsi" w:eastAsia="Times New Roman" w:hAnsiTheme="minorHAnsi" w:cs="Times New Roman"/>
          <w:szCs w:val="24"/>
          <w:lang w:eastAsia="en-GB"/>
        </w:rPr>
        <w:t>is</w:t>
      </w:r>
      <w:r w:rsidRPr="00655AF1">
        <w:rPr>
          <w:rFonts w:asciiTheme="minorHAnsi" w:eastAsia="Times New Roman" w:hAnsiTheme="minorHAnsi" w:cs="Times New Roman"/>
          <w:szCs w:val="24"/>
          <w:lang w:eastAsia="en-GB"/>
        </w:rPr>
        <w:t xml:space="preserve"> explained in </w:t>
      </w:r>
      <w:r w:rsidR="00F126AD" w:rsidRPr="00655AF1">
        <w:rPr>
          <w:rFonts w:asciiTheme="minorHAnsi" w:eastAsia="Times New Roman" w:hAnsiTheme="minorHAnsi" w:cs="Times New Roman"/>
          <w:szCs w:val="24"/>
          <w:lang w:eastAsia="en-GB"/>
        </w:rPr>
        <w:t>Chapter 3</w:t>
      </w:r>
      <w:r w:rsidRPr="00655AF1">
        <w:rPr>
          <w:rFonts w:asciiTheme="minorHAnsi" w:eastAsia="Times New Roman" w:hAnsiTheme="minorHAnsi" w:cs="Times New Roman"/>
          <w:szCs w:val="24"/>
          <w:lang w:eastAsia="en-GB"/>
        </w:rPr>
        <w:t xml:space="preserve">. In this </w:t>
      </w:r>
      <w:r w:rsidR="0070300D"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I consider how the empirical data </w:t>
      </w:r>
      <w:r w:rsidR="00F85006" w:rsidRPr="00655AF1">
        <w:rPr>
          <w:rFonts w:asciiTheme="minorHAnsi" w:eastAsia="Times New Roman" w:hAnsiTheme="minorHAnsi" w:cs="Times New Roman"/>
          <w:szCs w:val="24"/>
          <w:lang w:eastAsia="en-GB"/>
        </w:rPr>
        <w:t>responds to</w:t>
      </w:r>
      <w:r w:rsidRPr="00655AF1">
        <w:rPr>
          <w:rFonts w:asciiTheme="minorHAnsi" w:eastAsia="Times New Roman" w:hAnsiTheme="minorHAnsi" w:cs="Times New Roman"/>
          <w:szCs w:val="24"/>
          <w:lang w:eastAsia="en-GB"/>
        </w:rPr>
        <w:t xml:space="preserve"> the research </w:t>
      </w:r>
      <w:r w:rsidR="00136135" w:rsidRPr="00655AF1">
        <w:rPr>
          <w:rFonts w:asciiTheme="minorHAnsi" w:eastAsia="Times New Roman" w:hAnsiTheme="minorHAnsi" w:cs="Times New Roman"/>
          <w:szCs w:val="24"/>
          <w:lang w:eastAsia="en-GB"/>
        </w:rPr>
        <w:t xml:space="preserve">questions, presented in </w:t>
      </w:r>
      <w:r w:rsidR="00D50B6C" w:rsidRPr="00655AF1">
        <w:rPr>
          <w:rFonts w:asciiTheme="minorHAnsi" w:eastAsia="Times New Roman" w:hAnsiTheme="minorHAnsi" w:cs="Times New Roman"/>
          <w:szCs w:val="24"/>
          <w:lang w:eastAsia="en-GB"/>
        </w:rPr>
        <w:t>Chapters</w:t>
      </w:r>
      <w:r w:rsidR="00136135" w:rsidRPr="00655AF1">
        <w:rPr>
          <w:rFonts w:asciiTheme="minorHAnsi" w:eastAsia="Times New Roman" w:hAnsiTheme="minorHAnsi" w:cs="Times New Roman"/>
          <w:szCs w:val="24"/>
          <w:lang w:eastAsia="en-GB"/>
        </w:rPr>
        <w:t xml:space="preserve"> 1 and 3.</w:t>
      </w:r>
    </w:p>
    <w:p w:rsidR="006D3623" w:rsidRPr="00655AF1" w:rsidRDefault="006D3623" w:rsidP="00DA4F2D">
      <w:pPr>
        <w:pStyle w:val="NoSpacing"/>
        <w:spacing w:line="360" w:lineRule="auto"/>
        <w:ind w:left="720"/>
        <w:jc w:val="both"/>
        <w:rPr>
          <w:rFonts w:asciiTheme="minorHAnsi" w:hAnsiTheme="minorHAnsi"/>
          <w:i/>
          <w:szCs w:val="24"/>
        </w:rPr>
      </w:pPr>
    </w:p>
    <w:p w:rsidR="006F2E00" w:rsidRPr="00655AF1" w:rsidRDefault="006F2E00"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purpose of this research was to find out how practitioners support under-threes with early readin</w:t>
      </w:r>
      <w:r w:rsidR="00DE2D0B" w:rsidRPr="00655AF1">
        <w:rPr>
          <w:rFonts w:asciiTheme="minorHAnsi" w:eastAsia="Times New Roman" w:hAnsiTheme="minorHAnsi" w:cs="Times New Roman"/>
          <w:szCs w:val="24"/>
          <w:lang w:eastAsia="en-GB"/>
        </w:rPr>
        <w:t>g</w:t>
      </w:r>
      <w:r w:rsidRPr="00655AF1">
        <w:rPr>
          <w:rFonts w:asciiTheme="minorHAnsi" w:eastAsia="Times New Roman" w:hAnsiTheme="minorHAnsi" w:cs="Times New Roman"/>
          <w:szCs w:val="24"/>
          <w:lang w:eastAsia="en-GB"/>
        </w:rPr>
        <w:t xml:space="preserve"> and to understand what influences this practice</w:t>
      </w:r>
      <w:r w:rsidR="00DE2D0B"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DE2D0B" w:rsidRPr="00655AF1">
        <w:rPr>
          <w:rFonts w:asciiTheme="minorHAnsi" w:eastAsia="Times New Roman" w:hAnsiTheme="minorHAnsi" w:cs="Times New Roman"/>
          <w:szCs w:val="24"/>
          <w:lang w:eastAsia="en-GB"/>
        </w:rPr>
        <w:t>A</w:t>
      </w:r>
      <w:r w:rsidRPr="00655AF1">
        <w:rPr>
          <w:rFonts w:asciiTheme="minorHAnsi" w:eastAsia="Times New Roman" w:hAnsiTheme="minorHAnsi" w:cs="Times New Roman"/>
          <w:szCs w:val="24"/>
          <w:lang w:eastAsia="en-GB"/>
        </w:rPr>
        <w:t xml:space="preserve"> mixed methodological approach with multiple sources of data was </w:t>
      </w:r>
      <w:r w:rsidR="00DE2D0B" w:rsidRPr="00655AF1">
        <w:rPr>
          <w:rFonts w:asciiTheme="minorHAnsi" w:eastAsia="Times New Roman" w:hAnsiTheme="minorHAnsi" w:cs="Times New Roman"/>
          <w:szCs w:val="24"/>
          <w:lang w:eastAsia="en-GB"/>
        </w:rPr>
        <w:t xml:space="preserve">therefore </w:t>
      </w:r>
      <w:r w:rsidRPr="00655AF1">
        <w:rPr>
          <w:rFonts w:asciiTheme="minorHAnsi" w:eastAsia="Times New Roman" w:hAnsiTheme="minorHAnsi" w:cs="Times New Roman"/>
          <w:szCs w:val="24"/>
          <w:lang w:eastAsia="en-GB"/>
        </w:rPr>
        <w:t xml:space="preserve">chosen, to allow me to gain a degree of breadth and depth of understanding. </w:t>
      </w:r>
      <w:r w:rsidRPr="00655AF1">
        <w:rPr>
          <w:rFonts w:asciiTheme="minorHAnsi" w:eastAsia="Times New Roman" w:hAnsiTheme="minorHAnsi" w:cs="Times New Roman"/>
          <w:bCs/>
          <w:szCs w:val="24"/>
          <w:lang w:eastAsia="en-GB"/>
        </w:rPr>
        <w:t xml:space="preserve">The mixed methods design </w:t>
      </w:r>
      <w:r w:rsidR="0036326B" w:rsidRPr="00655AF1">
        <w:rPr>
          <w:rFonts w:asciiTheme="minorHAnsi" w:eastAsia="Times New Roman" w:hAnsiTheme="minorHAnsi" w:cs="Times New Roman"/>
          <w:bCs/>
          <w:szCs w:val="24"/>
          <w:lang w:eastAsia="en-GB"/>
        </w:rPr>
        <w:t xml:space="preserve">comprised </w:t>
      </w:r>
      <w:r w:rsidRPr="00655AF1">
        <w:rPr>
          <w:rFonts w:asciiTheme="minorHAnsi" w:eastAsia="Times New Roman" w:hAnsiTheme="minorHAnsi" w:cs="Times New Roman"/>
          <w:bCs/>
          <w:szCs w:val="24"/>
          <w:lang w:eastAsia="en-GB"/>
        </w:rPr>
        <w:t xml:space="preserve">two phases: quantitative followed by qualitative (Creswell, </w:t>
      </w:r>
      <w:r w:rsidR="00930A5D" w:rsidRPr="00655AF1">
        <w:rPr>
          <w:rFonts w:asciiTheme="minorHAnsi" w:eastAsia="Times New Roman" w:hAnsiTheme="minorHAnsi" w:cs="Times New Roman"/>
          <w:bCs/>
          <w:szCs w:val="24"/>
          <w:lang w:eastAsia="en-GB"/>
        </w:rPr>
        <w:t xml:space="preserve">2004; </w:t>
      </w:r>
      <w:r w:rsidRPr="00655AF1">
        <w:rPr>
          <w:rFonts w:asciiTheme="minorHAnsi" w:eastAsia="Times New Roman" w:hAnsiTheme="minorHAnsi" w:cs="Times New Roman"/>
          <w:bCs/>
          <w:szCs w:val="24"/>
          <w:lang w:eastAsia="en-GB"/>
        </w:rPr>
        <w:t>Plano Clark et al</w:t>
      </w:r>
      <w:r w:rsidR="00DE2D0B" w:rsidRPr="00655AF1">
        <w:rPr>
          <w:rFonts w:asciiTheme="minorHAnsi" w:eastAsia="Times New Roman" w:hAnsiTheme="minorHAnsi" w:cs="Times New Roman"/>
          <w:bCs/>
          <w:szCs w:val="24"/>
          <w:lang w:eastAsia="en-GB"/>
        </w:rPr>
        <w:t>.</w:t>
      </w:r>
      <w:r w:rsidRPr="00655AF1">
        <w:rPr>
          <w:rFonts w:asciiTheme="minorHAnsi" w:eastAsia="Times New Roman" w:hAnsiTheme="minorHAnsi" w:cs="Times New Roman"/>
          <w:bCs/>
          <w:szCs w:val="24"/>
          <w:lang w:eastAsia="en-GB"/>
        </w:rPr>
        <w:t>, 2003). Phase one consisted of a survey to gather the experiences of a large number of practitioners working with under-threes. This was followed by the second phase</w:t>
      </w:r>
      <w:r w:rsidR="00DE2D0B" w:rsidRPr="00655AF1">
        <w:rPr>
          <w:rFonts w:asciiTheme="minorHAnsi" w:eastAsia="Times New Roman" w:hAnsiTheme="minorHAnsi" w:cs="Times New Roman"/>
          <w:bCs/>
          <w:szCs w:val="24"/>
          <w:lang w:eastAsia="en-GB"/>
        </w:rPr>
        <w:t>,</w:t>
      </w:r>
      <w:r w:rsidRPr="00655AF1">
        <w:rPr>
          <w:rFonts w:asciiTheme="minorHAnsi" w:eastAsia="Times New Roman" w:hAnsiTheme="minorHAnsi" w:cs="Times New Roman"/>
          <w:bCs/>
          <w:szCs w:val="24"/>
          <w:lang w:eastAsia="en-GB"/>
        </w:rPr>
        <w:t xml:space="preserve"> which involved five qualitative interviews, two focus group workshops and f</w:t>
      </w:r>
      <w:r w:rsidR="00F126AD" w:rsidRPr="00655AF1">
        <w:rPr>
          <w:rFonts w:asciiTheme="minorHAnsi" w:eastAsia="Times New Roman" w:hAnsiTheme="minorHAnsi" w:cs="Times New Roman"/>
          <w:bCs/>
          <w:szCs w:val="24"/>
          <w:lang w:eastAsia="en-GB"/>
        </w:rPr>
        <w:t>ive</w:t>
      </w:r>
      <w:r w:rsidRPr="00655AF1">
        <w:rPr>
          <w:rFonts w:asciiTheme="minorHAnsi" w:eastAsia="Times New Roman" w:hAnsiTheme="minorHAnsi" w:cs="Times New Roman"/>
          <w:bCs/>
          <w:szCs w:val="24"/>
          <w:lang w:eastAsia="en-GB"/>
        </w:rPr>
        <w:t xml:space="preserve"> Zines to help explain, elaborate and refine the earlier quantitative results</w:t>
      </w:r>
      <w:r w:rsidR="00DE2D0B" w:rsidRPr="00655AF1">
        <w:rPr>
          <w:rFonts w:asciiTheme="minorHAnsi" w:eastAsia="Times New Roman" w:hAnsiTheme="minorHAnsi" w:cs="Times New Roman"/>
          <w:bCs/>
          <w:szCs w:val="24"/>
          <w:lang w:eastAsia="en-GB"/>
        </w:rPr>
        <w:t xml:space="preserve">, as well as </w:t>
      </w:r>
      <w:r w:rsidRPr="00655AF1">
        <w:rPr>
          <w:rFonts w:asciiTheme="minorHAnsi" w:eastAsia="Times New Roman" w:hAnsiTheme="minorHAnsi" w:cs="Times New Roman"/>
          <w:bCs/>
          <w:szCs w:val="24"/>
          <w:lang w:eastAsia="en-GB"/>
        </w:rPr>
        <w:t>to explore the practitioners’ views and experiences in more depth (Creswell, 2004).</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 xml:space="preserve">This </w:t>
      </w:r>
      <w:r w:rsidR="0070300D"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will begin by explaining the themes that emerged relating to participants’ views, values and beliefs about early reading, access to books from birth onwards, the children's experiences and participants’ understanding of early reading practice and pedagogy.</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four key themes to have emerged from the analysis are:</w:t>
      </w:r>
    </w:p>
    <w:p w:rsidR="0031019D" w:rsidRPr="00655AF1" w:rsidRDefault="0031019D" w:rsidP="007B5E40">
      <w:pPr>
        <w:pStyle w:val="ListParagraph"/>
        <w:numPr>
          <w:ilvl w:val="0"/>
          <w:numId w:val="25"/>
        </w:numPr>
        <w:spacing w:after="0" w:line="360" w:lineRule="auto"/>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Accessible </w:t>
      </w:r>
      <w:r w:rsidR="001C7149" w:rsidRPr="00655AF1">
        <w:rPr>
          <w:rFonts w:asciiTheme="minorHAnsi" w:eastAsia="Times New Roman" w:hAnsiTheme="minorHAnsi" w:cs="Times New Roman"/>
          <w:szCs w:val="24"/>
          <w:lang w:eastAsia="en-GB"/>
        </w:rPr>
        <w:t>early reading environment for babies</w:t>
      </w:r>
    </w:p>
    <w:p w:rsidR="0031019D" w:rsidRPr="00655AF1" w:rsidRDefault="0031019D" w:rsidP="007B5E40">
      <w:pPr>
        <w:pStyle w:val="ListParagraph"/>
        <w:numPr>
          <w:ilvl w:val="0"/>
          <w:numId w:val="25"/>
        </w:numPr>
        <w:spacing w:after="0" w:line="360" w:lineRule="auto"/>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Defining and </w:t>
      </w:r>
      <w:r w:rsidR="001C7149" w:rsidRPr="00655AF1">
        <w:rPr>
          <w:rFonts w:asciiTheme="minorHAnsi" w:eastAsia="Times New Roman" w:hAnsiTheme="minorHAnsi" w:cs="Times New Roman"/>
          <w:szCs w:val="24"/>
          <w:lang w:eastAsia="en-GB"/>
        </w:rPr>
        <w:t>understanding early reading in practice</w:t>
      </w:r>
    </w:p>
    <w:p w:rsidR="0031019D" w:rsidRPr="00655AF1" w:rsidRDefault="00AC2694" w:rsidP="007B5E40">
      <w:pPr>
        <w:pStyle w:val="ListParagraph"/>
        <w:numPr>
          <w:ilvl w:val="0"/>
          <w:numId w:val="25"/>
        </w:numPr>
        <w:spacing w:after="0" w:line="360" w:lineRule="auto"/>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Perceptions </w:t>
      </w:r>
      <w:r w:rsidR="001C7149" w:rsidRPr="00655AF1">
        <w:rPr>
          <w:rFonts w:asciiTheme="minorHAnsi" w:eastAsia="Times New Roman" w:hAnsiTheme="minorHAnsi" w:cs="Times New Roman"/>
          <w:szCs w:val="24"/>
          <w:lang w:eastAsia="en-GB"/>
        </w:rPr>
        <w:t>of c</w:t>
      </w:r>
      <w:r w:rsidR="0086694F" w:rsidRPr="00655AF1">
        <w:rPr>
          <w:rFonts w:asciiTheme="minorHAnsi" w:eastAsia="Times New Roman" w:hAnsiTheme="minorHAnsi" w:cs="Times New Roman"/>
          <w:szCs w:val="24"/>
          <w:lang w:eastAsia="en-GB"/>
        </w:rPr>
        <w:t>onfidence in practice</w:t>
      </w:r>
    </w:p>
    <w:p w:rsidR="0031019D" w:rsidRPr="00655AF1" w:rsidRDefault="0031019D" w:rsidP="007B5E40">
      <w:pPr>
        <w:pStyle w:val="ListParagraph"/>
        <w:numPr>
          <w:ilvl w:val="0"/>
          <w:numId w:val="25"/>
        </w:numPr>
        <w:spacing w:after="0" w:line="360" w:lineRule="auto"/>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Support for </w:t>
      </w:r>
      <w:r w:rsidR="001C7149" w:rsidRPr="00655AF1">
        <w:rPr>
          <w:rFonts w:asciiTheme="minorHAnsi" w:eastAsia="Times New Roman" w:hAnsiTheme="minorHAnsi" w:cs="Times New Roman"/>
          <w:szCs w:val="24"/>
          <w:lang w:eastAsia="en-GB"/>
        </w:rPr>
        <w:t>early reading</w:t>
      </w:r>
      <w:r w:rsidR="0092094E" w:rsidRPr="00655AF1">
        <w:rPr>
          <w:rFonts w:asciiTheme="minorHAnsi" w:eastAsia="Times New Roman" w:hAnsiTheme="minorHAnsi" w:cs="Times New Roman"/>
          <w:szCs w:val="24"/>
          <w:lang w:eastAsia="en-GB"/>
        </w:rPr>
        <w:t>.</w:t>
      </w:r>
    </w:p>
    <w:p w:rsidR="0031019D" w:rsidRPr="00655AF1" w:rsidRDefault="0031019D" w:rsidP="007B5E40">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Where appropriate, I will </w:t>
      </w:r>
      <w:r w:rsidR="007025E1" w:rsidRPr="00655AF1">
        <w:rPr>
          <w:rFonts w:asciiTheme="minorHAnsi" w:eastAsia="Times New Roman" w:hAnsiTheme="minorHAnsi" w:cs="Times New Roman"/>
          <w:szCs w:val="24"/>
          <w:lang w:eastAsia="en-GB"/>
        </w:rPr>
        <w:t>exemplify</w:t>
      </w:r>
      <w:r w:rsidRPr="00655AF1">
        <w:rPr>
          <w:rFonts w:asciiTheme="minorHAnsi" w:eastAsia="Times New Roman" w:hAnsiTheme="minorHAnsi" w:cs="Times New Roman"/>
          <w:szCs w:val="24"/>
          <w:lang w:eastAsia="en-GB"/>
        </w:rPr>
        <w:t xml:space="preserve"> the findings with comments from the practitioners and </w:t>
      </w:r>
      <w:r w:rsidR="007025E1" w:rsidRPr="00655AF1">
        <w:rPr>
          <w:rFonts w:asciiTheme="minorHAnsi" w:eastAsia="Times New Roman" w:hAnsiTheme="minorHAnsi" w:cs="Times New Roman"/>
          <w:szCs w:val="24"/>
          <w:lang w:eastAsia="en-GB"/>
        </w:rPr>
        <w:t>samples</w:t>
      </w:r>
      <w:r w:rsidRPr="00655AF1">
        <w:rPr>
          <w:rFonts w:asciiTheme="minorHAnsi" w:eastAsia="Times New Roman" w:hAnsiTheme="minorHAnsi" w:cs="Times New Roman"/>
          <w:szCs w:val="24"/>
          <w:lang w:eastAsia="en-GB"/>
        </w:rPr>
        <w:t xml:space="preserve"> from the Zine entries. Having analysed the detailed data sources, it became clear from the first phase of data analysis that four main themes were emerging from the data set as a whole. The themes are very much interrelated and together illustrate how practitioners are defining early reading and how these perceptions, values and definitions influence their practice and provision for under threes. These themes now require a deeper discussion, exploration and analysis</w:t>
      </w:r>
      <w:r w:rsidR="001C7149" w:rsidRPr="00655AF1">
        <w:rPr>
          <w:rFonts w:asciiTheme="minorHAnsi" w:eastAsia="Times New Roman" w:hAnsiTheme="minorHAnsi" w:cs="Times New Roman"/>
          <w:szCs w:val="24"/>
          <w:lang w:eastAsia="en-GB"/>
        </w:rPr>
        <w:t xml:space="preserve">, as well as </w:t>
      </w:r>
      <w:r w:rsidRPr="00655AF1">
        <w:rPr>
          <w:rFonts w:asciiTheme="minorHAnsi" w:eastAsia="Times New Roman" w:hAnsiTheme="minorHAnsi" w:cs="Times New Roman"/>
          <w:szCs w:val="24"/>
          <w:lang w:eastAsia="en-GB"/>
        </w:rPr>
        <w:t>a description of what each of the themes mean, the assum</w:t>
      </w:r>
      <w:r w:rsidR="008F34FB" w:rsidRPr="00655AF1">
        <w:rPr>
          <w:rFonts w:asciiTheme="minorHAnsi" w:eastAsia="Times New Roman" w:hAnsiTheme="minorHAnsi" w:cs="Times New Roman"/>
          <w:szCs w:val="24"/>
          <w:lang w:eastAsia="en-GB"/>
        </w:rPr>
        <w:t xml:space="preserve">ptions underpinning the themes </w:t>
      </w:r>
      <w:r w:rsidRPr="00655AF1">
        <w:rPr>
          <w:rFonts w:asciiTheme="minorHAnsi" w:eastAsia="Times New Roman" w:hAnsiTheme="minorHAnsi" w:cs="Times New Roman"/>
          <w:szCs w:val="24"/>
          <w:lang w:eastAsia="en-GB"/>
        </w:rPr>
        <w:t>and the overall story of what the different themes reveal about ear</w:t>
      </w:r>
      <w:r w:rsidR="008B245D" w:rsidRPr="00655AF1">
        <w:rPr>
          <w:rFonts w:asciiTheme="minorHAnsi" w:eastAsia="Times New Roman" w:hAnsiTheme="minorHAnsi" w:cs="Times New Roman"/>
          <w:szCs w:val="24"/>
          <w:lang w:eastAsia="en-GB"/>
        </w:rPr>
        <w:t>ly reading practices with under-</w:t>
      </w:r>
      <w:r w:rsidRPr="00655AF1">
        <w:rPr>
          <w:rFonts w:asciiTheme="minorHAnsi" w:eastAsia="Times New Roman" w:hAnsiTheme="minorHAnsi" w:cs="Times New Roman"/>
          <w:szCs w:val="24"/>
          <w:lang w:eastAsia="en-GB"/>
        </w:rPr>
        <w:t xml:space="preserve">threes.  </w:t>
      </w:r>
    </w:p>
    <w:p w:rsidR="00326AA0" w:rsidRPr="00655AF1" w:rsidRDefault="00326AA0" w:rsidP="00F126AD">
      <w:pPr>
        <w:spacing w:after="0" w:line="240" w:lineRule="auto"/>
        <w:rPr>
          <w:rFonts w:asciiTheme="minorHAnsi" w:eastAsia="Times New Roman" w:hAnsiTheme="minorHAnsi" w:cs="Times New Roman"/>
          <w:szCs w:val="24"/>
          <w:lang w:eastAsia="en-GB"/>
        </w:rPr>
      </w:pPr>
    </w:p>
    <w:p w:rsidR="007F41C3" w:rsidRPr="00655AF1" w:rsidRDefault="007F41C3" w:rsidP="0031019D">
      <w:pPr>
        <w:spacing w:after="0" w:line="360" w:lineRule="auto"/>
        <w:rPr>
          <w:rFonts w:asciiTheme="minorHAnsi" w:eastAsia="Times New Roman" w:hAnsiTheme="minorHAnsi" w:cs="Times New Roman"/>
          <w:szCs w:val="24"/>
          <w:lang w:eastAsia="en-GB"/>
        </w:rPr>
      </w:pPr>
    </w:p>
    <w:p w:rsidR="001E0AB2" w:rsidRPr="00655AF1" w:rsidRDefault="001E0AB2" w:rsidP="001E0AB2">
      <w:pPr>
        <w:pStyle w:val="Heading2"/>
        <w:rPr>
          <w:rFonts w:asciiTheme="minorHAnsi" w:eastAsia="Times New Roman" w:hAnsiTheme="minorHAnsi"/>
          <w:color w:val="auto"/>
          <w:lang w:eastAsia="en-GB"/>
        </w:rPr>
      </w:pPr>
      <w:bookmarkStart w:id="131" w:name="_Toc459283892"/>
      <w:bookmarkStart w:id="132" w:name="_Toc478736993"/>
      <w:r w:rsidRPr="00655AF1">
        <w:rPr>
          <w:rFonts w:asciiTheme="minorHAnsi" w:eastAsia="Times New Roman" w:hAnsiTheme="minorHAnsi"/>
          <w:color w:val="auto"/>
          <w:lang w:eastAsia="en-GB"/>
        </w:rPr>
        <w:t>4.1.</w:t>
      </w:r>
      <w:r w:rsidRPr="00655AF1">
        <w:rPr>
          <w:rFonts w:asciiTheme="minorHAnsi" w:eastAsia="Times New Roman" w:hAnsiTheme="minorHAnsi"/>
          <w:color w:val="auto"/>
          <w:lang w:eastAsia="en-GB"/>
        </w:rPr>
        <w:tab/>
      </w:r>
      <w:r w:rsidR="0031019D" w:rsidRPr="00655AF1">
        <w:rPr>
          <w:rFonts w:asciiTheme="minorHAnsi" w:eastAsia="Times New Roman" w:hAnsiTheme="minorHAnsi"/>
          <w:color w:val="auto"/>
          <w:lang w:eastAsia="en-GB"/>
        </w:rPr>
        <w:t>Theme 1</w:t>
      </w:r>
      <w:r w:rsidRPr="00655AF1">
        <w:rPr>
          <w:rFonts w:asciiTheme="minorHAnsi" w:eastAsia="Times New Roman" w:hAnsiTheme="minorHAnsi"/>
          <w:color w:val="auto"/>
          <w:lang w:eastAsia="en-GB"/>
        </w:rPr>
        <w:t xml:space="preserve">: </w:t>
      </w:r>
      <w:r w:rsidR="0031019D" w:rsidRPr="00655AF1">
        <w:rPr>
          <w:rFonts w:asciiTheme="minorHAnsi" w:eastAsia="Times New Roman" w:hAnsiTheme="minorHAnsi"/>
          <w:color w:val="auto"/>
          <w:lang w:eastAsia="en-GB"/>
        </w:rPr>
        <w:t xml:space="preserve">Accessible </w:t>
      </w:r>
      <w:bookmarkEnd w:id="131"/>
      <w:r w:rsidR="001C7149" w:rsidRPr="00655AF1">
        <w:rPr>
          <w:rFonts w:asciiTheme="minorHAnsi" w:eastAsia="Times New Roman" w:hAnsiTheme="minorHAnsi"/>
          <w:color w:val="auto"/>
          <w:lang w:eastAsia="en-GB"/>
        </w:rPr>
        <w:t>early reading environment for babies</w:t>
      </w:r>
      <w:bookmarkEnd w:id="132"/>
      <w:r w:rsidR="001C7149" w:rsidRPr="00655AF1">
        <w:rPr>
          <w:rFonts w:asciiTheme="minorHAnsi" w:eastAsia="Times New Roman" w:hAnsiTheme="minorHAnsi"/>
          <w:color w:val="auto"/>
          <w:lang w:eastAsia="en-GB"/>
        </w:rPr>
        <w:t xml:space="preserve"> </w:t>
      </w:r>
    </w:p>
    <w:p w:rsidR="0031019D" w:rsidRPr="00655AF1" w:rsidRDefault="0031019D" w:rsidP="0031019D">
      <w:pPr>
        <w:spacing w:after="0" w:line="240" w:lineRule="auto"/>
        <w:jc w:val="center"/>
        <w:rPr>
          <w:rFonts w:asciiTheme="minorHAnsi" w:hAnsiTheme="minorHAnsi"/>
          <w:i/>
        </w:rPr>
      </w:pPr>
    </w:p>
    <w:p w:rsidR="006F2E00" w:rsidRPr="00655AF1" w:rsidRDefault="006F2E00" w:rsidP="0031019D">
      <w:pPr>
        <w:spacing w:after="0" w:line="360" w:lineRule="auto"/>
        <w:jc w:val="both"/>
        <w:rPr>
          <w:rFonts w:asciiTheme="minorHAnsi" w:eastAsia="Times New Roman" w:hAnsiTheme="minorHAnsi" w:cs="Times New Roman"/>
          <w:szCs w:val="24"/>
          <w:lang w:eastAsia="en-GB"/>
        </w:rPr>
      </w:pPr>
    </w:p>
    <w:p w:rsidR="008F34FB"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This section will present the findings specifically relating to the theme of providing an accessible early reading environment for babies, including access to books, pictures, </w:t>
      </w:r>
      <w:r w:rsidR="002203F3" w:rsidRPr="00655AF1">
        <w:rPr>
          <w:rFonts w:asciiTheme="minorHAnsi" w:eastAsia="Times New Roman" w:hAnsiTheme="minorHAnsi" w:cs="Times New Roman"/>
          <w:szCs w:val="24"/>
          <w:lang w:eastAsia="en-GB"/>
        </w:rPr>
        <w:t xml:space="preserve">and </w:t>
      </w:r>
      <w:r w:rsidRPr="00655AF1">
        <w:rPr>
          <w:rFonts w:asciiTheme="minorHAnsi" w:eastAsia="Times New Roman" w:hAnsiTheme="minorHAnsi" w:cs="Times New Roman"/>
          <w:szCs w:val="24"/>
          <w:lang w:eastAsia="en-GB"/>
        </w:rPr>
        <w:t>printe</w:t>
      </w:r>
      <w:r w:rsidR="002203F3" w:rsidRPr="00655AF1">
        <w:rPr>
          <w:rFonts w:asciiTheme="minorHAnsi" w:eastAsia="Times New Roman" w:hAnsiTheme="minorHAnsi" w:cs="Times New Roman"/>
          <w:szCs w:val="24"/>
          <w:lang w:eastAsia="en-GB"/>
        </w:rPr>
        <w:t>d or digital material for under-</w:t>
      </w:r>
      <w:r w:rsidRPr="00655AF1">
        <w:rPr>
          <w:rFonts w:asciiTheme="minorHAnsi" w:eastAsia="Times New Roman" w:hAnsiTheme="minorHAnsi" w:cs="Times New Roman"/>
          <w:szCs w:val="24"/>
          <w:lang w:eastAsia="en-GB"/>
        </w:rPr>
        <w:t xml:space="preserve">threes. </w:t>
      </w:r>
    </w:p>
    <w:p w:rsidR="007F41C3" w:rsidRPr="00655AF1" w:rsidRDefault="007F41C3"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hAnsiTheme="minorHAnsi"/>
          <w:szCs w:val="24"/>
        </w:rPr>
        <w:t>The findings indicate t</w:t>
      </w:r>
      <w:r w:rsidR="002203F3" w:rsidRPr="00655AF1">
        <w:rPr>
          <w:rFonts w:asciiTheme="minorHAnsi" w:hAnsiTheme="minorHAnsi"/>
          <w:szCs w:val="24"/>
        </w:rPr>
        <w:t>hat practitioners support under-</w:t>
      </w:r>
      <w:r w:rsidRPr="00655AF1">
        <w:rPr>
          <w:rFonts w:asciiTheme="minorHAnsi" w:hAnsiTheme="minorHAnsi"/>
          <w:szCs w:val="24"/>
        </w:rPr>
        <w:t>threes with early reading in a variety of ways, p</w:t>
      </w:r>
      <w:r w:rsidR="002203F3" w:rsidRPr="00655AF1">
        <w:rPr>
          <w:rFonts w:asciiTheme="minorHAnsi" w:hAnsiTheme="minorHAnsi"/>
          <w:szCs w:val="24"/>
        </w:rPr>
        <w:t>roviding daily activities including</w:t>
      </w:r>
      <w:r w:rsidRPr="00655AF1">
        <w:rPr>
          <w:rFonts w:asciiTheme="minorHAnsi" w:hAnsiTheme="minorHAnsi"/>
          <w:szCs w:val="24"/>
        </w:rPr>
        <w:t xml:space="preserve">; </w:t>
      </w:r>
      <w:r w:rsidR="002203F3" w:rsidRPr="00655AF1">
        <w:rPr>
          <w:rFonts w:asciiTheme="minorHAnsi" w:hAnsiTheme="minorHAnsi"/>
          <w:szCs w:val="24"/>
        </w:rPr>
        <w:t>“</w:t>
      </w:r>
      <w:r w:rsidRPr="00655AF1">
        <w:rPr>
          <w:rFonts w:asciiTheme="minorHAnsi" w:hAnsiTheme="minorHAnsi"/>
          <w:i/>
          <w:szCs w:val="24"/>
        </w:rPr>
        <w:t xml:space="preserve">reading stories’; ‘singing songs’; </w:t>
      </w:r>
      <w:r w:rsidRPr="00655AF1">
        <w:rPr>
          <w:rFonts w:asciiTheme="minorHAnsi" w:hAnsiTheme="minorHAnsi"/>
          <w:i/>
          <w:szCs w:val="24"/>
        </w:rPr>
        <w:lastRenderedPageBreak/>
        <w:t xml:space="preserve">‘nursery rhymes’; ‘sharing books’; ‘using music, sounds, rhythm, beat and percussion’; ‘sensory experiences’; ‘puppets’; ‘story props’; ‘treasure baskets’; ‘action rhymes’; ‘listening games’; ‘Toddler Talk’; ‘print in the environment’;’ story sacks’; ‘listening walks’; ‘Letters and Sounds’ </w:t>
      </w:r>
      <w:r w:rsidRPr="00655AF1">
        <w:rPr>
          <w:rFonts w:asciiTheme="minorHAnsi" w:hAnsiTheme="minorHAnsi"/>
          <w:szCs w:val="24"/>
        </w:rPr>
        <w:t>and</w:t>
      </w:r>
      <w:r w:rsidRPr="00655AF1">
        <w:rPr>
          <w:rFonts w:asciiTheme="minorHAnsi" w:hAnsiTheme="minorHAnsi"/>
          <w:i/>
          <w:szCs w:val="24"/>
        </w:rPr>
        <w:t xml:space="preserve"> ‘Jolly Phonics</w:t>
      </w:r>
      <w:r w:rsidR="002203F3" w:rsidRPr="00655AF1">
        <w:rPr>
          <w:rFonts w:asciiTheme="minorHAnsi" w:hAnsiTheme="minorHAnsi"/>
          <w:i/>
          <w:szCs w:val="24"/>
        </w:rPr>
        <w:t>”</w:t>
      </w:r>
      <w:r w:rsidRPr="00655AF1">
        <w:rPr>
          <w:rFonts w:asciiTheme="minorHAnsi" w:hAnsiTheme="minorHAnsi"/>
          <w:szCs w:val="24"/>
        </w:rPr>
        <w:t xml:space="preserve"> activities. There is evidence </w:t>
      </w:r>
      <w:r w:rsidR="002203F3" w:rsidRPr="00655AF1">
        <w:rPr>
          <w:rFonts w:asciiTheme="minorHAnsi" w:hAnsiTheme="minorHAnsi"/>
          <w:szCs w:val="24"/>
        </w:rPr>
        <w:t xml:space="preserve">from the Zine entries </w:t>
      </w:r>
      <w:r w:rsidRPr="00655AF1">
        <w:rPr>
          <w:rFonts w:asciiTheme="minorHAnsi" w:hAnsiTheme="minorHAnsi"/>
          <w:szCs w:val="24"/>
        </w:rPr>
        <w:t xml:space="preserve">of practitioners reading stories to children, children sharing reading with adults and children looking at books by themselves. </w:t>
      </w:r>
    </w:p>
    <w:p w:rsidR="0031019D" w:rsidRPr="00655AF1" w:rsidRDefault="0031019D" w:rsidP="0031019D">
      <w:pPr>
        <w:spacing w:after="0" w:line="360" w:lineRule="auto"/>
        <w:jc w:val="both"/>
        <w:rPr>
          <w:rFonts w:asciiTheme="minorHAnsi" w:hAnsiTheme="minorHAnsi"/>
          <w:szCs w:val="24"/>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Books (reading, sharing stories, </w:t>
      </w:r>
      <w:r w:rsidR="002203F3" w:rsidRPr="00655AF1">
        <w:rPr>
          <w:rFonts w:asciiTheme="minorHAnsi" w:eastAsia="Times New Roman" w:hAnsiTheme="minorHAnsi" w:cs="Times New Roman"/>
          <w:szCs w:val="24"/>
          <w:lang w:eastAsia="en-GB"/>
        </w:rPr>
        <w:t>touchy-</w:t>
      </w:r>
      <w:r w:rsidRPr="00655AF1">
        <w:rPr>
          <w:rFonts w:asciiTheme="minorHAnsi" w:eastAsia="Times New Roman" w:hAnsiTheme="minorHAnsi" w:cs="Times New Roman"/>
          <w:szCs w:val="24"/>
          <w:lang w:eastAsia="en-GB"/>
        </w:rPr>
        <w:t>feely books, story props and interactive books) were often cited in relation to early reading activities by practitioners working with children under the age of three, acr</w:t>
      </w:r>
      <w:r w:rsidR="002203F3" w:rsidRPr="00655AF1">
        <w:rPr>
          <w:rFonts w:asciiTheme="minorHAnsi" w:eastAsia="Times New Roman" w:hAnsiTheme="minorHAnsi" w:cs="Times New Roman"/>
          <w:szCs w:val="24"/>
          <w:lang w:eastAsia="en-GB"/>
        </w:rPr>
        <w:t>oss all data sources. T</w:t>
      </w:r>
      <w:r w:rsidRPr="00655AF1">
        <w:rPr>
          <w:rFonts w:asciiTheme="minorHAnsi" w:eastAsia="Times New Roman" w:hAnsiTheme="minorHAnsi" w:cs="Times New Roman"/>
          <w:szCs w:val="24"/>
          <w:lang w:eastAsia="en-GB"/>
        </w:rPr>
        <w:t>he data also revealed</w:t>
      </w:r>
      <w:r w:rsidR="002203F3" w:rsidRPr="00655AF1">
        <w:rPr>
          <w:rFonts w:asciiTheme="minorHAnsi" w:eastAsia="Times New Roman" w:hAnsiTheme="minorHAnsi" w:cs="Times New Roman"/>
          <w:szCs w:val="24"/>
          <w:lang w:eastAsia="en-GB"/>
        </w:rPr>
        <w:t>, however, that babies did</w:t>
      </w:r>
      <w:r w:rsidRPr="00655AF1">
        <w:rPr>
          <w:rFonts w:asciiTheme="minorHAnsi" w:eastAsia="Times New Roman" w:hAnsiTheme="minorHAnsi" w:cs="Times New Roman"/>
          <w:szCs w:val="24"/>
          <w:lang w:eastAsia="en-GB"/>
        </w:rPr>
        <w:t xml:space="preserve"> not always have daily access to books; the practitioners determine</w:t>
      </w:r>
      <w:r w:rsidR="002203F3" w:rsidRPr="00655AF1">
        <w:rPr>
          <w:rFonts w:asciiTheme="minorHAnsi" w:eastAsia="Times New Roman" w:hAnsiTheme="minorHAnsi" w:cs="Times New Roman"/>
          <w:szCs w:val="24"/>
          <w:lang w:eastAsia="en-GB"/>
        </w:rPr>
        <w:t>d</w:t>
      </w:r>
      <w:r w:rsidRPr="00655AF1">
        <w:rPr>
          <w:rFonts w:asciiTheme="minorHAnsi" w:eastAsia="Times New Roman" w:hAnsiTheme="minorHAnsi" w:cs="Times New Roman"/>
          <w:szCs w:val="24"/>
          <w:lang w:eastAsia="en-GB"/>
        </w:rPr>
        <w:t xml:space="preserve"> what, when</w:t>
      </w:r>
      <w:r w:rsidR="002203F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and how babies experience</w:t>
      </w:r>
      <w:r w:rsidR="002203F3" w:rsidRPr="00655AF1">
        <w:rPr>
          <w:rFonts w:asciiTheme="minorHAnsi" w:eastAsia="Times New Roman" w:hAnsiTheme="minorHAnsi" w:cs="Times New Roman"/>
          <w:szCs w:val="24"/>
          <w:lang w:eastAsia="en-GB"/>
        </w:rPr>
        <w:t>d</w:t>
      </w:r>
      <w:r w:rsidRPr="00655AF1">
        <w:rPr>
          <w:rFonts w:asciiTheme="minorHAnsi" w:eastAsia="Times New Roman" w:hAnsiTheme="minorHAnsi" w:cs="Times New Roman"/>
          <w:szCs w:val="24"/>
          <w:lang w:eastAsia="en-GB"/>
        </w:rPr>
        <w:t xml:space="preserve"> and handle</w:t>
      </w:r>
      <w:r w:rsidR="002203F3" w:rsidRPr="00655AF1">
        <w:rPr>
          <w:rFonts w:asciiTheme="minorHAnsi" w:eastAsia="Times New Roman" w:hAnsiTheme="minorHAnsi" w:cs="Times New Roman"/>
          <w:szCs w:val="24"/>
          <w:lang w:eastAsia="en-GB"/>
        </w:rPr>
        <w:t>d</w:t>
      </w:r>
      <w:r w:rsidRPr="00655AF1">
        <w:rPr>
          <w:rFonts w:asciiTheme="minorHAnsi" w:eastAsia="Times New Roman" w:hAnsiTheme="minorHAnsi" w:cs="Times New Roman"/>
          <w:szCs w:val="24"/>
          <w:lang w:eastAsia="en-GB"/>
        </w:rPr>
        <w:t xml:space="preserve"> books, which aligns with Agnew’s (1996) proposal that </w:t>
      </w:r>
      <w:r w:rsidR="00ED660F" w:rsidRPr="00655AF1">
        <w:rPr>
          <w:rFonts w:asciiTheme="minorHAnsi" w:eastAsia="Times New Roman" w:hAnsiTheme="minorHAnsi" w:cs="Times New Roman"/>
          <w:szCs w:val="24"/>
          <w:lang w:eastAsia="en-GB"/>
        </w:rPr>
        <w:t>adults are in control of when and how babies share books</w:t>
      </w:r>
      <w:r w:rsidRPr="00655AF1">
        <w:rPr>
          <w:rFonts w:asciiTheme="minorHAnsi" w:eastAsia="Times New Roman" w:hAnsiTheme="minorHAnsi" w:cs="Times New Roman"/>
          <w:szCs w:val="24"/>
          <w:lang w:eastAsia="en-GB"/>
        </w:rPr>
        <w:t xml:space="preserve">. Many of the practitioners in this study were not </w:t>
      </w:r>
      <w:r w:rsidR="00930A5D" w:rsidRPr="00655AF1">
        <w:rPr>
          <w:rFonts w:asciiTheme="minorHAnsi" w:eastAsia="Times New Roman" w:hAnsiTheme="minorHAnsi" w:cs="Times New Roman"/>
          <w:szCs w:val="24"/>
          <w:lang w:eastAsia="en-GB"/>
        </w:rPr>
        <w:t xml:space="preserve">actually creating environments which </w:t>
      </w:r>
      <w:r w:rsidRPr="00655AF1">
        <w:rPr>
          <w:rFonts w:asciiTheme="minorHAnsi" w:eastAsia="Times New Roman" w:hAnsiTheme="minorHAnsi" w:cs="Times New Roman"/>
          <w:szCs w:val="24"/>
          <w:lang w:eastAsia="en-GB"/>
        </w:rPr>
        <w:t xml:space="preserve">included essential access to books as the foundation for literacy </w:t>
      </w:r>
      <w:r w:rsidR="00930A5D" w:rsidRPr="00655AF1">
        <w:rPr>
          <w:rFonts w:asciiTheme="minorHAnsi" w:eastAsia="Times New Roman" w:hAnsiTheme="minorHAnsi" w:cs="Times New Roman"/>
          <w:szCs w:val="24"/>
          <w:lang w:eastAsia="en-GB"/>
        </w:rPr>
        <w:t xml:space="preserve">proposed by Dunn (2014). Dunn (2004) </w:t>
      </w:r>
      <w:r w:rsidRPr="00655AF1">
        <w:rPr>
          <w:rFonts w:asciiTheme="minorHAnsi" w:eastAsia="Times New Roman" w:hAnsiTheme="minorHAnsi" w:cs="Times New Roman"/>
          <w:szCs w:val="24"/>
          <w:lang w:eastAsia="en-GB"/>
        </w:rPr>
        <w:t>advocates that sh</w:t>
      </w:r>
      <w:r w:rsidR="005A78B2" w:rsidRPr="00655AF1">
        <w:rPr>
          <w:rFonts w:asciiTheme="minorHAnsi" w:eastAsia="Times New Roman" w:hAnsiTheme="minorHAnsi" w:cs="Times New Roman"/>
          <w:szCs w:val="24"/>
          <w:lang w:eastAsia="en-GB"/>
        </w:rPr>
        <w:t xml:space="preserve">aring books is an activity </w:t>
      </w:r>
      <w:r w:rsidR="00930A5D" w:rsidRPr="00655AF1">
        <w:rPr>
          <w:rFonts w:asciiTheme="minorHAnsi" w:eastAsia="Times New Roman" w:hAnsiTheme="minorHAnsi" w:cs="Times New Roman"/>
          <w:szCs w:val="24"/>
          <w:lang w:eastAsia="en-GB"/>
        </w:rPr>
        <w:t xml:space="preserve">that </w:t>
      </w:r>
      <w:r w:rsidR="005A78B2" w:rsidRPr="00655AF1">
        <w:rPr>
          <w:rFonts w:asciiTheme="minorHAnsi" w:eastAsia="Times New Roman" w:hAnsiTheme="minorHAnsi" w:cs="Times New Roman"/>
          <w:szCs w:val="24"/>
          <w:lang w:eastAsia="en-GB"/>
        </w:rPr>
        <w:t>is not burdened with the formality of ‘reading’</w:t>
      </w:r>
      <w:r w:rsidR="002203F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The practitioners in this study did not seem to regard</w:t>
      </w:r>
      <w:r w:rsidR="002203F3"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reading </w:t>
      </w:r>
      <w:r w:rsidR="002203F3" w:rsidRPr="00655AF1">
        <w:rPr>
          <w:rFonts w:asciiTheme="minorHAnsi" w:eastAsia="Times New Roman" w:hAnsiTheme="minorHAnsi" w:cs="Times New Roman"/>
          <w:szCs w:val="24"/>
          <w:lang w:eastAsia="en-GB"/>
        </w:rPr>
        <w:t xml:space="preserve">books </w:t>
      </w:r>
      <w:r w:rsidRPr="00655AF1">
        <w:rPr>
          <w:rFonts w:asciiTheme="minorHAnsi" w:eastAsia="Times New Roman" w:hAnsiTheme="minorHAnsi" w:cs="Times New Roman"/>
          <w:szCs w:val="24"/>
          <w:lang w:eastAsia="en-GB"/>
        </w:rPr>
        <w:t>with babies as be</w:t>
      </w:r>
      <w:r w:rsidR="002203F3" w:rsidRPr="00655AF1">
        <w:rPr>
          <w:rFonts w:asciiTheme="minorHAnsi" w:eastAsia="Times New Roman" w:hAnsiTheme="minorHAnsi" w:cs="Times New Roman"/>
          <w:szCs w:val="24"/>
          <w:lang w:eastAsia="en-GB"/>
        </w:rPr>
        <w:t xml:space="preserve">ing an important activity; </w:t>
      </w:r>
      <w:r w:rsidRPr="00655AF1">
        <w:rPr>
          <w:rFonts w:asciiTheme="minorHAnsi" w:eastAsia="Times New Roman" w:hAnsiTheme="minorHAnsi" w:cs="Times New Roman"/>
          <w:szCs w:val="24"/>
          <w:lang w:eastAsia="en-GB"/>
        </w:rPr>
        <w:t xml:space="preserve">findings emphasise that practitioners are not engaging fully with the conversational interaction and sharing of books </w:t>
      </w:r>
      <w:r w:rsidR="002203F3" w:rsidRPr="00655AF1">
        <w:rPr>
          <w:rFonts w:asciiTheme="minorHAnsi" w:eastAsia="Times New Roman" w:hAnsiTheme="minorHAnsi" w:cs="Times New Roman"/>
          <w:szCs w:val="24"/>
          <w:lang w:eastAsia="en-GB"/>
        </w:rPr>
        <w:t xml:space="preserve">with babies as </w:t>
      </w:r>
      <w:r w:rsidRPr="00655AF1">
        <w:rPr>
          <w:rFonts w:asciiTheme="minorHAnsi" w:eastAsia="Times New Roman" w:hAnsiTheme="minorHAnsi" w:cs="Times New Roman"/>
          <w:szCs w:val="24"/>
          <w:lang w:eastAsia="en-GB"/>
        </w:rPr>
        <w:t>sugges</w:t>
      </w:r>
      <w:r w:rsidR="002203F3" w:rsidRPr="00655AF1">
        <w:rPr>
          <w:rFonts w:asciiTheme="minorHAnsi" w:eastAsia="Times New Roman" w:hAnsiTheme="minorHAnsi" w:cs="Times New Roman"/>
          <w:szCs w:val="24"/>
          <w:lang w:eastAsia="en-GB"/>
        </w:rPr>
        <w:t>ted by Parvin (2014)</w:t>
      </w:r>
      <w:r w:rsidR="00ED660F" w:rsidRPr="00655AF1">
        <w:rPr>
          <w:rFonts w:asciiTheme="minorHAnsi" w:eastAsia="Times New Roman" w:hAnsiTheme="minorHAnsi" w:cs="Times New Roman"/>
          <w:szCs w:val="24"/>
          <w:lang w:eastAsia="en-GB"/>
        </w:rPr>
        <w:t>,</w:t>
      </w:r>
      <w:r w:rsidR="002203F3"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in their settings. Additionally, the findings highlighted a lack of awareness about the importance of reading and general literacy practices with </w:t>
      </w:r>
      <w:r w:rsidR="002203F3" w:rsidRPr="00655AF1">
        <w:rPr>
          <w:rFonts w:asciiTheme="minorHAnsi" w:eastAsia="Times New Roman" w:hAnsiTheme="minorHAnsi" w:cs="Times New Roman"/>
          <w:szCs w:val="24"/>
          <w:lang w:eastAsia="en-GB"/>
        </w:rPr>
        <w:t>under-</w:t>
      </w:r>
      <w:r w:rsidRPr="00655AF1">
        <w:rPr>
          <w:rFonts w:asciiTheme="minorHAnsi" w:eastAsia="Times New Roman" w:hAnsiTheme="minorHAnsi" w:cs="Times New Roman"/>
          <w:szCs w:val="24"/>
          <w:lang w:eastAsia="en-GB"/>
        </w:rPr>
        <w:t>th</w:t>
      </w:r>
      <w:r w:rsidR="002203F3" w:rsidRPr="00655AF1">
        <w:rPr>
          <w:rFonts w:asciiTheme="minorHAnsi" w:eastAsia="Times New Roman" w:hAnsiTheme="minorHAnsi" w:cs="Times New Roman"/>
          <w:szCs w:val="24"/>
          <w:lang w:eastAsia="en-GB"/>
        </w:rPr>
        <w:t xml:space="preserve">rees, which may impact upon </w:t>
      </w:r>
      <w:r w:rsidRPr="00655AF1">
        <w:rPr>
          <w:rFonts w:asciiTheme="minorHAnsi" w:eastAsia="Times New Roman" w:hAnsiTheme="minorHAnsi" w:cs="Times New Roman"/>
          <w:szCs w:val="24"/>
          <w:lang w:eastAsia="en-GB"/>
        </w:rPr>
        <w:t>children’s interests, motivation and later engagement with reading ac</w:t>
      </w:r>
      <w:r w:rsidR="003A2F79" w:rsidRPr="00655AF1">
        <w:rPr>
          <w:rFonts w:asciiTheme="minorHAnsi" w:eastAsia="Times New Roman" w:hAnsiTheme="minorHAnsi" w:cs="Times New Roman"/>
          <w:szCs w:val="24"/>
          <w:lang w:eastAsia="en-GB"/>
        </w:rPr>
        <w:t xml:space="preserve">tivities. </w:t>
      </w:r>
      <w:r w:rsidRPr="00655AF1">
        <w:rPr>
          <w:rFonts w:asciiTheme="minorHAnsi" w:eastAsia="Times New Roman" w:hAnsiTheme="minorHAnsi" w:cs="Times New Roman"/>
          <w:szCs w:val="24"/>
          <w:lang w:eastAsia="en-GB"/>
        </w:rPr>
        <w:t>Moreover, the data indicated that many practitioners did not acknowledge the need to read texts with babies and toddlers.  A striking example of this was evident in the following Zine entry:</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Practitioner is looking at the EYFS doc today and one of the babies managed to get herself in-between the practitioner and the booklet. She squeezed under and really just wanted to look at the pictures with the practitioner. Practitioner closed the booklet and picked the baby up and took her over to the carpet to play with her. </w:t>
      </w:r>
    </w:p>
    <w:p w:rsidR="0031019D" w:rsidRPr="00655AF1" w:rsidRDefault="0031019D" w:rsidP="0031019D">
      <w:pPr>
        <w:spacing w:after="0" w:line="240" w:lineRule="auto"/>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(Zine 1)</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 xml:space="preserve">What is interesting to note, is that this practitioner was clearly trying to be responsive to the needs of the baby, evident in the fact that she immediately went to play with </w:t>
      </w:r>
      <w:r w:rsidR="00517612" w:rsidRPr="00655AF1">
        <w:rPr>
          <w:rFonts w:asciiTheme="minorHAnsi" w:eastAsia="Times New Roman" w:hAnsiTheme="minorHAnsi" w:cs="Times New Roman"/>
          <w:szCs w:val="24"/>
          <w:lang w:eastAsia="en-GB"/>
        </w:rPr>
        <w:t>her</w:t>
      </w:r>
      <w:r w:rsidRPr="00655AF1">
        <w:rPr>
          <w:rFonts w:asciiTheme="minorHAnsi" w:eastAsia="Times New Roman" w:hAnsiTheme="minorHAnsi" w:cs="Times New Roman"/>
          <w:szCs w:val="24"/>
          <w:lang w:eastAsia="en-GB"/>
        </w:rPr>
        <w:t xml:space="preserve">.  </w:t>
      </w:r>
      <w:r w:rsidR="00517612" w:rsidRPr="00655AF1">
        <w:rPr>
          <w:rFonts w:asciiTheme="minorHAnsi" w:eastAsia="Times New Roman" w:hAnsiTheme="minorHAnsi" w:cs="Times New Roman"/>
          <w:szCs w:val="24"/>
          <w:lang w:eastAsia="en-GB"/>
        </w:rPr>
        <w:t>T</w:t>
      </w:r>
      <w:r w:rsidRPr="00655AF1">
        <w:rPr>
          <w:rFonts w:asciiTheme="minorHAnsi" w:eastAsia="Times New Roman" w:hAnsiTheme="minorHAnsi" w:cs="Times New Roman"/>
          <w:szCs w:val="24"/>
          <w:lang w:eastAsia="en-GB"/>
        </w:rPr>
        <w:t>his practitioner</w:t>
      </w:r>
      <w:r w:rsidR="00517612" w:rsidRPr="00655AF1">
        <w:rPr>
          <w:rFonts w:asciiTheme="minorHAnsi" w:eastAsia="Times New Roman" w:hAnsiTheme="minorHAnsi" w:cs="Times New Roman"/>
          <w:szCs w:val="24"/>
          <w:lang w:eastAsia="en-GB"/>
        </w:rPr>
        <w:t>, however,</w:t>
      </w:r>
      <w:r w:rsidRPr="00655AF1">
        <w:rPr>
          <w:rFonts w:asciiTheme="minorHAnsi" w:eastAsia="Times New Roman" w:hAnsiTheme="minorHAnsi" w:cs="Times New Roman"/>
          <w:szCs w:val="24"/>
          <w:lang w:eastAsia="en-GB"/>
        </w:rPr>
        <w:t xml:space="preserve"> missed the opportunity to acknowledge the baby’s interest in the booklet and engage the child in reading activity – presumably because the practitioner believed that the baby would not be interested in this ‘adult- focused’ text.  This suggests that practitioners need to be made aware of the importance of everyday reading interactions with young children, and learn to respond to cues from the children.  Subsequently, the data also suggests that even books designed for young children may not be being used frequently in baby rooms. For </w:t>
      </w:r>
      <w:r w:rsidR="0053346D" w:rsidRPr="00655AF1">
        <w:rPr>
          <w:rFonts w:asciiTheme="minorHAnsi" w:eastAsia="Times New Roman" w:hAnsiTheme="minorHAnsi" w:cs="Times New Roman"/>
          <w:szCs w:val="24"/>
          <w:lang w:eastAsia="en-GB"/>
        </w:rPr>
        <w:t>example,</w:t>
      </w:r>
      <w:r w:rsidRPr="00655AF1">
        <w:rPr>
          <w:rFonts w:asciiTheme="minorHAnsi" w:eastAsia="Times New Roman" w:hAnsiTheme="minorHAnsi" w:cs="Times New Roman"/>
          <w:szCs w:val="24"/>
          <w:lang w:eastAsia="en-GB"/>
        </w:rPr>
        <w:t xml:space="preserve"> a practitioner in the focus group workshop stated:</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240" w:lineRule="auto"/>
        <w:ind w:left="720" w:right="1088"/>
        <w:rPr>
          <w:rFonts w:asciiTheme="minorHAnsi" w:hAnsiTheme="minorHAnsi"/>
        </w:rPr>
      </w:pPr>
      <w:r w:rsidRPr="00655AF1">
        <w:rPr>
          <w:rFonts w:asciiTheme="minorHAnsi" w:hAnsiTheme="minorHAnsi"/>
        </w:rPr>
        <w:t>I know I don’t read enough with babies or even pick up a book in the baby room sometimes.</w:t>
      </w:r>
    </w:p>
    <w:p w:rsidR="0031019D" w:rsidRPr="00655AF1" w:rsidRDefault="0031019D" w:rsidP="0031019D">
      <w:pPr>
        <w:spacing w:after="0" w:line="240" w:lineRule="auto"/>
        <w:ind w:right="1088"/>
        <w:jc w:val="right"/>
        <w:rPr>
          <w:rFonts w:asciiTheme="minorHAnsi" w:hAnsiTheme="minorHAnsi"/>
        </w:rPr>
      </w:pPr>
      <w:r w:rsidRPr="00655AF1">
        <w:rPr>
          <w:rFonts w:asciiTheme="minorHAnsi" w:hAnsiTheme="minorHAnsi"/>
        </w:rPr>
        <w:t>(Focus Group Workshop 1)</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903E70"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While t</w:t>
      </w:r>
      <w:r w:rsidR="0031019D" w:rsidRPr="00655AF1">
        <w:rPr>
          <w:rFonts w:asciiTheme="minorHAnsi" w:eastAsia="Times New Roman" w:hAnsiTheme="minorHAnsi" w:cs="Times New Roman"/>
          <w:szCs w:val="24"/>
          <w:lang w:eastAsia="en-GB"/>
        </w:rPr>
        <w:t>his statement suggests that this practitioner did acknowledge that babies need access to books, she is also saying that for whatever reason, she does not read books regularly with babies. This is concerning</w:t>
      </w:r>
      <w:r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given that the literature </w:t>
      </w:r>
      <w:r w:rsidR="008F34FB" w:rsidRPr="00655AF1">
        <w:rPr>
          <w:rFonts w:asciiTheme="minorHAnsi" w:eastAsia="Times New Roman" w:hAnsiTheme="minorHAnsi" w:cs="Times New Roman"/>
          <w:szCs w:val="24"/>
          <w:lang w:eastAsia="en-GB"/>
        </w:rPr>
        <w:t xml:space="preserve">in </w:t>
      </w:r>
      <w:r w:rsidR="00D50B6C" w:rsidRPr="00655AF1">
        <w:rPr>
          <w:rFonts w:asciiTheme="minorHAnsi" w:eastAsia="Times New Roman" w:hAnsiTheme="minorHAnsi" w:cs="Times New Roman"/>
          <w:szCs w:val="24"/>
          <w:lang w:eastAsia="en-GB"/>
        </w:rPr>
        <w:t>Chapter</w:t>
      </w:r>
      <w:r w:rsidR="008F34FB" w:rsidRPr="00655AF1">
        <w:rPr>
          <w:rFonts w:asciiTheme="minorHAnsi" w:eastAsia="Times New Roman" w:hAnsiTheme="minorHAnsi" w:cs="Times New Roman"/>
          <w:szCs w:val="24"/>
          <w:lang w:eastAsia="en-GB"/>
        </w:rPr>
        <w:t xml:space="preserve"> 2 </w:t>
      </w:r>
      <w:r w:rsidR="0031019D" w:rsidRPr="00655AF1">
        <w:rPr>
          <w:rFonts w:asciiTheme="minorHAnsi" w:eastAsia="Times New Roman" w:hAnsiTheme="minorHAnsi" w:cs="Times New Roman"/>
          <w:szCs w:val="24"/>
          <w:lang w:eastAsia="en-GB"/>
        </w:rPr>
        <w:t>clearly indicates the importance of early reading activity. If, as it appears from the data, the practitioners are not valuing books for babies as a meaningful activity to support their early reading development, this misunderstanding and perception of early reading is affecting the</w:t>
      </w:r>
      <w:r w:rsidR="00212176" w:rsidRPr="00655AF1">
        <w:rPr>
          <w:rFonts w:asciiTheme="minorHAnsi" w:eastAsia="Times New Roman" w:hAnsiTheme="minorHAnsi" w:cs="Times New Roman"/>
          <w:szCs w:val="24"/>
          <w:lang w:eastAsia="en-GB"/>
        </w:rPr>
        <w:t xml:space="preserve"> experiences provided for under-</w:t>
      </w:r>
      <w:r w:rsidR="0031019D" w:rsidRPr="00655AF1">
        <w:rPr>
          <w:rFonts w:asciiTheme="minorHAnsi" w:eastAsia="Times New Roman" w:hAnsiTheme="minorHAnsi" w:cs="Times New Roman"/>
          <w:szCs w:val="24"/>
          <w:lang w:eastAsia="en-GB"/>
        </w:rPr>
        <w:t>threes.</w:t>
      </w:r>
    </w:p>
    <w:p w:rsidR="00ED660F" w:rsidRPr="00655AF1" w:rsidRDefault="00ED660F" w:rsidP="0031019D">
      <w:pPr>
        <w:spacing w:after="0" w:line="360" w:lineRule="auto"/>
        <w:jc w:val="both"/>
        <w:rPr>
          <w:rFonts w:asciiTheme="minorHAnsi" w:eastAsia="Times New Roman" w:hAnsiTheme="minorHAnsi" w:cs="Times New Roman"/>
          <w:szCs w:val="24"/>
          <w:lang w:eastAsia="en-GB"/>
        </w:rPr>
      </w:pPr>
    </w:p>
    <w:p w:rsidR="004860FC" w:rsidRPr="00655AF1" w:rsidRDefault="0031019D" w:rsidP="004860FC">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Significantly, this data indicates that accessing books independently</w:t>
      </w:r>
      <w:r w:rsidR="00930A5D" w:rsidRPr="00655AF1">
        <w:rPr>
          <w:rFonts w:asciiTheme="minorHAnsi" w:eastAsia="Times New Roman" w:hAnsiTheme="minorHAnsi" w:cs="Times New Roman"/>
          <w:szCs w:val="24"/>
          <w:lang w:eastAsia="en-GB"/>
        </w:rPr>
        <w:t xml:space="preserve"> including</w:t>
      </w:r>
      <w:r w:rsidRPr="00655AF1">
        <w:rPr>
          <w:rFonts w:asciiTheme="minorHAnsi" w:eastAsia="Times New Roman" w:hAnsiTheme="minorHAnsi" w:cs="Times New Roman"/>
          <w:szCs w:val="24"/>
          <w:lang w:eastAsia="en-GB"/>
        </w:rPr>
        <w:t>; handling books, learning the properties of books and enjoying picture books</w:t>
      </w:r>
      <w:r w:rsidR="006B2135"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are crucial</w:t>
      </w:r>
      <w:r w:rsidR="00930A5D" w:rsidRPr="00655AF1">
        <w:rPr>
          <w:rFonts w:asciiTheme="minorHAnsi" w:eastAsia="Times New Roman" w:hAnsiTheme="minorHAnsi" w:cs="Times New Roman"/>
          <w:szCs w:val="24"/>
          <w:lang w:eastAsia="en-GB"/>
        </w:rPr>
        <w:t xml:space="preserve"> missed opportunities for under-</w:t>
      </w:r>
      <w:r w:rsidRPr="00655AF1">
        <w:rPr>
          <w:rFonts w:asciiTheme="minorHAnsi" w:eastAsia="Times New Roman" w:hAnsiTheme="minorHAnsi" w:cs="Times New Roman"/>
          <w:szCs w:val="24"/>
          <w:lang w:eastAsia="en-GB"/>
        </w:rPr>
        <w:t xml:space="preserve">threes and particularly for babies. Quality literacy practices detailed in the literature review (Hall, 1988; Larson and Marsh, 2013; Razfar and Gutierrez, 2003), may not have been provided consistently for babies to support their reading development, due to the perceptions and understanding of what early reading actually is and looks like in practice for children of this age range. This is </w:t>
      </w:r>
      <w:r w:rsidR="007B5E40" w:rsidRPr="00655AF1">
        <w:rPr>
          <w:rFonts w:asciiTheme="minorHAnsi" w:eastAsia="Times New Roman" w:hAnsiTheme="minorHAnsi" w:cs="Times New Roman"/>
          <w:szCs w:val="24"/>
          <w:lang w:eastAsia="en-GB"/>
        </w:rPr>
        <w:t>troubling</w:t>
      </w:r>
      <w:r w:rsidRPr="00655AF1">
        <w:rPr>
          <w:rFonts w:asciiTheme="minorHAnsi" w:eastAsia="Times New Roman" w:hAnsiTheme="minorHAnsi" w:cs="Times New Roman"/>
          <w:szCs w:val="24"/>
          <w:lang w:eastAsia="en-GB"/>
        </w:rPr>
        <w:t xml:space="preserve"> </w:t>
      </w:r>
      <w:r w:rsidR="00ED660F" w:rsidRPr="00655AF1">
        <w:rPr>
          <w:rFonts w:asciiTheme="minorHAnsi" w:eastAsia="Times New Roman" w:hAnsiTheme="minorHAnsi" w:cs="Times New Roman"/>
          <w:szCs w:val="24"/>
          <w:lang w:eastAsia="en-GB"/>
        </w:rPr>
        <w:t xml:space="preserve">given that Merchant (2008) considers early reading development </w:t>
      </w:r>
      <w:r w:rsidRPr="00655AF1">
        <w:rPr>
          <w:rFonts w:asciiTheme="minorHAnsi" w:eastAsia="Times New Roman" w:hAnsiTheme="minorHAnsi" w:cs="Times New Roman"/>
          <w:szCs w:val="24"/>
          <w:lang w:eastAsia="en-GB"/>
        </w:rPr>
        <w:t xml:space="preserve">as </w:t>
      </w:r>
      <w:r w:rsidR="00ED660F" w:rsidRPr="00655AF1">
        <w:rPr>
          <w:rFonts w:asciiTheme="minorHAnsi" w:eastAsia="Times New Roman" w:hAnsiTheme="minorHAnsi" w:cs="Times New Roman"/>
          <w:szCs w:val="24"/>
          <w:lang w:eastAsia="en-GB"/>
        </w:rPr>
        <w:t xml:space="preserve">a priority, </w:t>
      </w:r>
      <w:r w:rsidRPr="00655AF1">
        <w:rPr>
          <w:rFonts w:asciiTheme="minorHAnsi" w:eastAsia="Times New Roman" w:hAnsiTheme="minorHAnsi" w:cs="Times New Roman"/>
          <w:szCs w:val="24"/>
          <w:lang w:eastAsia="en-GB"/>
        </w:rPr>
        <w:t>as these early experiences are pivotal for the later reading development</w:t>
      </w:r>
      <w:r w:rsidR="006B2135" w:rsidRPr="00655AF1">
        <w:rPr>
          <w:rFonts w:asciiTheme="minorHAnsi" w:eastAsia="Times New Roman" w:hAnsiTheme="minorHAnsi" w:cs="Times New Roman"/>
          <w:szCs w:val="24"/>
          <w:lang w:eastAsia="en-GB"/>
        </w:rPr>
        <w:t xml:space="preserve"> of </w:t>
      </w:r>
      <w:r w:rsidR="00F126AD" w:rsidRPr="00655AF1">
        <w:rPr>
          <w:rFonts w:asciiTheme="minorHAnsi" w:eastAsia="Times New Roman" w:hAnsiTheme="minorHAnsi" w:cs="Times New Roman"/>
          <w:szCs w:val="24"/>
          <w:lang w:eastAsia="en-GB"/>
        </w:rPr>
        <w:lastRenderedPageBreak/>
        <w:t>under-</w:t>
      </w:r>
      <w:r w:rsidR="006B2135" w:rsidRPr="00655AF1">
        <w:rPr>
          <w:rFonts w:asciiTheme="minorHAnsi" w:eastAsia="Times New Roman" w:hAnsiTheme="minorHAnsi" w:cs="Times New Roman"/>
          <w:szCs w:val="24"/>
          <w:lang w:eastAsia="en-GB"/>
        </w:rPr>
        <w:t>threes.</w:t>
      </w:r>
      <w:r w:rsidRPr="00655AF1">
        <w:rPr>
          <w:rFonts w:asciiTheme="minorHAnsi" w:eastAsia="Times New Roman" w:hAnsiTheme="minorHAnsi" w:cs="Times New Roman"/>
          <w:szCs w:val="24"/>
          <w:lang w:eastAsia="en-GB"/>
        </w:rPr>
        <w:t xml:space="preserve"> Young children need to experience books or handle books from the very beginning and observe significant adults reading books or using printed media in practice. Research documents how babies and toddlers respond and engage with written and printed text from a very early age (Brook</w:t>
      </w:r>
      <w:r w:rsidR="005550AF" w:rsidRPr="00655AF1">
        <w:rPr>
          <w:rFonts w:asciiTheme="minorHAnsi" w:eastAsia="Times New Roman" w:hAnsiTheme="minorHAnsi" w:cs="Times New Roman"/>
          <w:szCs w:val="24"/>
          <w:lang w:eastAsia="en-GB"/>
        </w:rPr>
        <w:t>er, 2002; Larson and Marsh, 2013</w:t>
      </w:r>
      <w:r w:rsidRPr="00655AF1">
        <w:rPr>
          <w:rFonts w:asciiTheme="minorHAnsi" w:eastAsia="Times New Roman" w:hAnsiTheme="minorHAnsi" w:cs="Times New Roman"/>
          <w:szCs w:val="24"/>
          <w:lang w:eastAsia="en-GB"/>
        </w:rPr>
        <w:t xml:space="preserve">; Marsh, 2004, 2008). The fact that practitioners do mention reading, sharing stories and books across the sources of data suggests an acceptance of these activities as identified early reading activities. </w:t>
      </w:r>
      <w:r w:rsidR="006B2135" w:rsidRPr="00655AF1">
        <w:rPr>
          <w:rFonts w:asciiTheme="minorHAnsi" w:eastAsia="Times New Roman" w:hAnsiTheme="minorHAnsi" w:cs="Times New Roman"/>
          <w:szCs w:val="24"/>
          <w:lang w:eastAsia="en-GB"/>
        </w:rPr>
        <w:t>T</w:t>
      </w:r>
      <w:r w:rsidRPr="00655AF1">
        <w:rPr>
          <w:rFonts w:asciiTheme="minorHAnsi" w:eastAsia="Times New Roman" w:hAnsiTheme="minorHAnsi" w:cs="Times New Roman"/>
          <w:szCs w:val="24"/>
          <w:lang w:eastAsia="en-GB"/>
        </w:rPr>
        <w:t>he data</w:t>
      </w:r>
      <w:r w:rsidR="006B2135" w:rsidRPr="00655AF1">
        <w:rPr>
          <w:rFonts w:asciiTheme="minorHAnsi" w:eastAsia="Times New Roman" w:hAnsiTheme="minorHAnsi" w:cs="Times New Roman"/>
          <w:szCs w:val="24"/>
          <w:lang w:eastAsia="en-GB"/>
        </w:rPr>
        <w:t>, on the other hand,</w:t>
      </w:r>
      <w:r w:rsidRPr="00655AF1">
        <w:rPr>
          <w:rFonts w:asciiTheme="minorHAnsi" w:eastAsia="Times New Roman" w:hAnsiTheme="minorHAnsi" w:cs="Times New Roman"/>
          <w:szCs w:val="24"/>
          <w:lang w:eastAsia="en-GB"/>
        </w:rPr>
        <w:t xml:space="preserve"> indicated that practitioners did not share books with babies often and </w:t>
      </w:r>
      <w:r w:rsidR="006B2135" w:rsidRPr="00655AF1">
        <w:rPr>
          <w:rFonts w:asciiTheme="minorHAnsi" w:eastAsia="Times New Roman" w:hAnsiTheme="minorHAnsi" w:cs="Times New Roman"/>
          <w:szCs w:val="24"/>
          <w:lang w:eastAsia="en-GB"/>
        </w:rPr>
        <w:t xml:space="preserve">that they </w:t>
      </w:r>
      <w:r w:rsidRPr="00655AF1">
        <w:rPr>
          <w:rFonts w:asciiTheme="minorHAnsi" w:eastAsia="Times New Roman" w:hAnsiTheme="minorHAnsi" w:cs="Times New Roman"/>
          <w:szCs w:val="24"/>
          <w:lang w:eastAsia="en-GB"/>
        </w:rPr>
        <w:t>did not really perceive the importance of enabling babies to independently choose and interact with books and picture books</w:t>
      </w:r>
      <w:r w:rsidR="00E61BC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as the important introduction to reading proposed by Merchant (2008) and Dunn (2014). There appears to be a lack of understanding of the ways in which these significant ear</w:t>
      </w:r>
      <w:r w:rsidR="00876EBC" w:rsidRPr="00655AF1">
        <w:rPr>
          <w:rFonts w:asciiTheme="minorHAnsi" w:eastAsia="Times New Roman" w:hAnsiTheme="minorHAnsi" w:cs="Times New Roman"/>
          <w:szCs w:val="24"/>
          <w:lang w:eastAsia="en-GB"/>
        </w:rPr>
        <w:t xml:space="preserve">ly encounters set the scene for later engagement </w:t>
      </w:r>
      <w:r w:rsidRPr="00655AF1">
        <w:rPr>
          <w:rFonts w:asciiTheme="minorHAnsi" w:eastAsia="Times New Roman" w:hAnsiTheme="minorHAnsi" w:cs="Times New Roman"/>
          <w:szCs w:val="24"/>
          <w:lang w:eastAsia="en-GB"/>
        </w:rPr>
        <w:t>with books</w:t>
      </w:r>
      <w:r w:rsidR="004E44A3" w:rsidRPr="00655AF1">
        <w:rPr>
          <w:rFonts w:asciiTheme="minorHAnsi" w:eastAsia="Times New Roman" w:hAnsiTheme="minorHAnsi" w:cs="Times New Roman"/>
          <w:szCs w:val="24"/>
          <w:lang w:eastAsia="en-GB"/>
        </w:rPr>
        <w:t>, as</w:t>
      </w:r>
      <w:r w:rsidR="004860FC" w:rsidRPr="00655AF1">
        <w:rPr>
          <w:rFonts w:asciiTheme="minorHAnsi" w:eastAsia="Times New Roman" w:hAnsiTheme="minorHAnsi" w:cs="Times New Roman"/>
          <w:szCs w:val="24"/>
          <w:lang w:eastAsia="en-GB"/>
        </w:rPr>
        <w:t xml:space="preserve"> described by Whitehead:</w:t>
      </w:r>
    </w:p>
    <w:p w:rsidR="0031019D" w:rsidRPr="00655AF1" w:rsidRDefault="0031019D" w:rsidP="0031019D">
      <w:pPr>
        <w:spacing w:before="240"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Babies and older toddlers respond to pictures and to print in books in a variety of ways; first with eye –</w:t>
      </w:r>
      <w:r w:rsidR="0086694F"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gaze, smiles, gurgles and squeals, scratching at the paper, pointing and bouncing with enthusiasm. Eventually this develops into naming, joining in with the words, turning the pages and initiating real discussions about character, motives and plots as well as linguistic talk about letters, sounds and the conventions of print.</w:t>
      </w:r>
    </w:p>
    <w:p w:rsidR="0031019D" w:rsidRPr="00655AF1" w:rsidRDefault="0031019D" w:rsidP="004860FC">
      <w:pPr>
        <w:spacing w:before="240" w:after="0" w:line="240" w:lineRule="auto"/>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(Whitehead, 1996</w:t>
      </w:r>
      <w:r w:rsidR="005620B2" w:rsidRPr="00655AF1">
        <w:rPr>
          <w:rFonts w:asciiTheme="minorHAnsi" w:eastAsia="Times New Roman" w:hAnsiTheme="minorHAnsi" w:cs="Times New Roman"/>
          <w:szCs w:val="24"/>
          <w:lang w:eastAsia="en-GB"/>
        </w:rPr>
        <w:t>, p.</w:t>
      </w:r>
      <w:r w:rsidR="004860FC" w:rsidRPr="00655AF1">
        <w:rPr>
          <w:rFonts w:asciiTheme="minorHAnsi" w:eastAsia="Times New Roman" w:hAnsiTheme="minorHAnsi" w:cs="Times New Roman"/>
          <w:szCs w:val="24"/>
          <w:lang w:eastAsia="en-GB"/>
        </w:rPr>
        <w:t xml:space="preserve"> 66)</w:t>
      </w:r>
    </w:p>
    <w:p w:rsidR="004860FC" w:rsidRPr="00655AF1" w:rsidRDefault="004860FC" w:rsidP="004860FC">
      <w:pPr>
        <w:spacing w:before="240" w:after="0" w:line="240" w:lineRule="auto"/>
        <w:ind w:left="720" w:right="1088"/>
        <w:jc w:val="right"/>
        <w:rPr>
          <w:rFonts w:asciiTheme="minorHAnsi" w:eastAsia="Times New Roman" w:hAnsiTheme="minorHAnsi" w:cs="Times New Roman"/>
          <w:szCs w:val="24"/>
          <w:lang w:eastAsia="en-GB"/>
        </w:rPr>
      </w:pPr>
    </w:p>
    <w:p w:rsidR="0031019D" w:rsidRPr="00655AF1" w:rsidRDefault="0031019D" w:rsidP="0031019D">
      <w:pPr>
        <w:spacing w:before="240"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For exam</w:t>
      </w:r>
      <w:r w:rsidR="00C73D82" w:rsidRPr="00655AF1">
        <w:rPr>
          <w:rFonts w:asciiTheme="minorHAnsi" w:eastAsia="Times New Roman" w:hAnsiTheme="minorHAnsi" w:cs="Times New Roman"/>
          <w:szCs w:val="24"/>
          <w:lang w:eastAsia="en-GB"/>
        </w:rPr>
        <w:t>ple, one survey respondent</w:t>
      </w:r>
      <w:r w:rsidR="004860FC" w:rsidRPr="00655AF1">
        <w:rPr>
          <w:rFonts w:asciiTheme="minorHAnsi" w:eastAsia="Times New Roman" w:hAnsiTheme="minorHAnsi" w:cs="Times New Roman"/>
          <w:szCs w:val="24"/>
          <w:lang w:eastAsia="en-GB"/>
        </w:rPr>
        <w:t xml:space="preserve"> note</w:t>
      </w:r>
      <w:r w:rsidR="003A2F79" w:rsidRPr="00655AF1">
        <w:rPr>
          <w:rFonts w:asciiTheme="minorHAnsi" w:eastAsia="Times New Roman" w:hAnsiTheme="minorHAnsi" w:cs="Times New Roman"/>
          <w:szCs w:val="24"/>
          <w:lang w:eastAsia="en-GB"/>
        </w:rPr>
        <w:t>d “</w:t>
      </w:r>
      <w:r w:rsidRPr="00655AF1">
        <w:rPr>
          <w:rFonts w:asciiTheme="minorHAnsi" w:eastAsia="Times New Roman" w:hAnsiTheme="minorHAnsi" w:cs="Times New Roman"/>
          <w:szCs w:val="24"/>
          <w:lang w:eastAsia="en-GB"/>
        </w:rPr>
        <w:t xml:space="preserve">I need more support with what babies get from looking at books </w:t>
      </w:r>
      <w:r w:rsidR="003A2F79" w:rsidRPr="00655AF1">
        <w:rPr>
          <w:rFonts w:asciiTheme="minorHAnsi" w:eastAsia="Times New Roman" w:hAnsiTheme="minorHAnsi" w:cs="Times New Roman"/>
          <w:szCs w:val="24"/>
          <w:lang w:eastAsia="en-GB"/>
        </w:rPr>
        <w:t>and how that turns into reading”</w:t>
      </w:r>
      <w:r w:rsidRPr="00655AF1">
        <w:rPr>
          <w:rFonts w:asciiTheme="minorHAnsi" w:eastAsia="Times New Roman" w:hAnsiTheme="minorHAnsi" w:cs="Times New Roman"/>
          <w:szCs w:val="24"/>
          <w:lang w:eastAsia="en-GB"/>
        </w:rPr>
        <w:t>.</w:t>
      </w:r>
      <w:r w:rsidR="007B5E40"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This practitioner clearly states that she needs support with her understanding of the learning involved for babies and </w:t>
      </w:r>
      <w:r w:rsidR="00930A5D" w:rsidRPr="00655AF1">
        <w:rPr>
          <w:rFonts w:asciiTheme="minorHAnsi" w:eastAsia="Times New Roman" w:hAnsiTheme="minorHAnsi" w:cs="Times New Roman"/>
          <w:szCs w:val="24"/>
          <w:lang w:eastAsia="en-GB"/>
        </w:rPr>
        <w:t xml:space="preserve">in perceiving book use with babies </w:t>
      </w:r>
      <w:r w:rsidRPr="00655AF1">
        <w:rPr>
          <w:rFonts w:asciiTheme="minorHAnsi" w:eastAsia="Times New Roman" w:hAnsiTheme="minorHAnsi" w:cs="Times New Roman"/>
          <w:szCs w:val="24"/>
          <w:lang w:eastAsia="en-GB"/>
        </w:rPr>
        <w:t>as a reading ‘activity’. The benefits of an early introduction to books and print are already well documented by Butler (19</w:t>
      </w:r>
      <w:r w:rsidR="004F0C85" w:rsidRPr="00655AF1">
        <w:rPr>
          <w:rFonts w:asciiTheme="minorHAnsi" w:eastAsia="Times New Roman" w:hAnsiTheme="minorHAnsi" w:cs="Times New Roman"/>
          <w:szCs w:val="24"/>
          <w:lang w:eastAsia="en-GB"/>
        </w:rPr>
        <w:t>95</w:t>
      </w:r>
      <w:r w:rsidRPr="00655AF1">
        <w:rPr>
          <w:rFonts w:asciiTheme="minorHAnsi" w:eastAsia="Times New Roman" w:hAnsiTheme="minorHAnsi" w:cs="Times New Roman"/>
          <w:szCs w:val="24"/>
          <w:lang w:eastAsia="en-GB"/>
        </w:rPr>
        <w:t>), Clark (1988) and Wade and Moore (1996), yet seem to be unrecognised by the practitioners as developing early litera</w:t>
      </w:r>
      <w:r w:rsidR="003A2F79" w:rsidRPr="00655AF1">
        <w:rPr>
          <w:rFonts w:asciiTheme="minorHAnsi" w:eastAsia="Times New Roman" w:hAnsiTheme="minorHAnsi" w:cs="Times New Roman"/>
          <w:szCs w:val="24"/>
          <w:lang w:eastAsia="en-GB"/>
        </w:rPr>
        <w:t>cy awareness. The discourse of “what babies get”</w:t>
      </w:r>
      <w:r w:rsidRPr="00655AF1">
        <w:rPr>
          <w:rFonts w:asciiTheme="minorHAnsi" w:eastAsia="Times New Roman" w:hAnsiTheme="minorHAnsi" w:cs="Times New Roman"/>
          <w:i/>
          <w:szCs w:val="24"/>
          <w:lang w:eastAsia="en-GB"/>
        </w:rPr>
        <w:t xml:space="preserve"> </w:t>
      </w:r>
      <w:r w:rsidRPr="00655AF1">
        <w:rPr>
          <w:rFonts w:asciiTheme="minorHAnsi" w:eastAsia="Times New Roman" w:hAnsiTheme="minorHAnsi" w:cs="Times New Roman"/>
          <w:szCs w:val="24"/>
          <w:lang w:eastAsia="en-GB"/>
        </w:rPr>
        <w:t>also implies</w:t>
      </w:r>
      <w:r w:rsidRPr="00655AF1">
        <w:rPr>
          <w:rFonts w:asciiTheme="minorHAnsi" w:eastAsia="Times New Roman" w:hAnsiTheme="minorHAnsi" w:cs="Times New Roman"/>
          <w:i/>
          <w:szCs w:val="24"/>
          <w:lang w:eastAsia="en-GB"/>
        </w:rPr>
        <w:t xml:space="preserve"> </w:t>
      </w:r>
      <w:r w:rsidRPr="00655AF1">
        <w:rPr>
          <w:rFonts w:asciiTheme="minorHAnsi" w:eastAsia="Times New Roman" w:hAnsiTheme="minorHAnsi" w:cs="Times New Roman"/>
          <w:szCs w:val="24"/>
          <w:lang w:eastAsia="en-GB"/>
        </w:rPr>
        <w:t>that these practitioners are searching for feedback from the children so that they can see the value of the activity in terms of supporting r</w:t>
      </w:r>
      <w:r w:rsidR="003A2F79" w:rsidRPr="00655AF1">
        <w:rPr>
          <w:rFonts w:asciiTheme="minorHAnsi" w:eastAsia="Times New Roman" w:hAnsiTheme="minorHAnsi" w:cs="Times New Roman"/>
          <w:szCs w:val="24"/>
          <w:lang w:eastAsia="en-GB"/>
        </w:rPr>
        <w:t>eading development. The phrase “</w:t>
      </w:r>
      <w:r w:rsidRPr="00655AF1">
        <w:rPr>
          <w:rFonts w:asciiTheme="minorHAnsi" w:eastAsia="Times New Roman" w:hAnsiTheme="minorHAnsi" w:cs="Times New Roman"/>
          <w:szCs w:val="24"/>
          <w:lang w:eastAsia="en-GB"/>
        </w:rPr>
        <w:t xml:space="preserve">how that </w:t>
      </w:r>
      <w:r w:rsidR="003A2F79" w:rsidRPr="00655AF1">
        <w:rPr>
          <w:rFonts w:asciiTheme="minorHAnsi" w:eastAsia="Times New Roman" w:hAnsiTheme="minorHAnsi" w:cs="Times New Roman"/>
          <w:szCs w:val="24"/>
          <w:lang w:eastAsia="en-GB"/>
        </w:rPr>
        <w:t>turns into reading”</w:t>
      </w:r>
      <w:r w:rsidRPr="00655AF1">
        <w:rPr>
          <w:rFonts w:asciiTheme="minorHAnsi" w:eastAsia="Times New Roman" w:hAnsiTheme="minorHAnsi" w:cs="Times New Roman"/>
          <w:szCs w:val="24"/>
          <w:lang w:eastAsia="en-GB"/>
        </w:rPr>
        <w:t xml:space="preserve"> suggests a necessity for a </w:t>
      </w:r>
      <w:r w:rsidRPr="00655AF1">
        <w:rPr>
          <w:rFonts w:asciiTheme="minorHAnsi" w:eastAsia="Times New Roman" w:hAnsiTheme="minorHAnsi" w:cs="Times New Roman"/>
          <w:szCs w:val="24"/>
          <w:lang w:eastAsia="en-GB"/>
        </w:rPr>
        <w:lastRenderedPageBreak/>
        <w:t xml:space="preserve">knowledge and understanding of the development of early reading </w:t>
      </w:r>
      <w:r w:rsidR="005620B2" w:rsidRPr="00655AF1">
        <w:rPr>
          <w:rFonts w:asciiTheme="minorHAnsi" w:eastAsia="Times New Roman" w:hAnsiTheme="minorHAnsi" w:cs="Times New Roman"/>
          <w:szCs w:val="24"/>
          <w:lang w:eastAsia="en-GB"/>
        </w:rPr>
        <w:t xml:space="preserve">as </w:t>
      </w:r>
      <w:r w:rsidRPr="00655AF1">
        <w:rPr>
          <w:rFonts w:asciiTheme="minorHAnsi" w:eastAsia="Times New Roman" w:hAnsiTheme="minorHAnsi" w:cs="Times New Roman"/>
          <w:szCs w:val="24"/>
          <w:lang w:eastAsia="en-GB"/>
        </w:rPr>
        <w:t>described by Whitehead (1996), which has considerable consequences for practice, training and professional development.</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Slightly less than half of the survey responses noted books, stories or picture books in their practice for earl</w:t>
      </w:r>
      <w:r w:rsidR="00282FD4" w:rsidRPr="00655AF1">
        <w:rPr>
          <w:rFonts w:asciiTheme="minorHAnsi" w:eastAsia="Times New Roman" w:hAnsiTheme="minorHAnsi" w:cs="Times New Roman"/>
          <w:szCs w:val="24"/>
          <w:lang w:eastAsia="en-GB"/>
        </w:rPr>
        <w:t>y reading activities with under-</w:t>
      </w:r>
      <w:r w:rsidR="004D67C0" w:rsidRPr="00655AF1">
        <w:rPr>
          <w:rFonts w:asciiTheme="minorHAnsi" w:eastAsia="Times New Roman" w:hAnsiTheme="minorHAnsi" w:cs="Times New Roman"/>
          <w:szCs w:val="24"/>
          <w:lang w:eastAsia="en-GB"/>
        </w:rPr>
        <w:t xml:space="preserve">threes. This </w:t>
      </w:r>
      <w:r w:rsidRPr="00655AF1">
        <w:rPr>
          <w:rFonts w:asciiTheme="minorHAnsi" w:eastAsia="Times New Roman" w:hAnsiTheme="minorHAnsi" w:cs="Times New Roman"/>
          <w:szCs w:val="24"/>
          <w:lang w:eastAsia="en-GB"/>
        </w:rPr>
        <w:t>is significant</w:t>
      </w:r>
      <w:r w:rsidR="004D67C0"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as most researchers and educationalists accept that supporting early reading involves sharing books (Arizpe</w:t>
      </w:r>
      <w:r w:rsidR="00CA1C44" w:rsidRPr="00655AF1">
        <w:rPr>
          <w:rFonts w:asciiTheme="minorHAnsi" w:eastAsia="Times New Roman" w:hAnsiTheme="minorHAnsi" w:cs="Times New Roman"/>
          <w:szCs w:val="24"/>
          <w:lang w:eastAsia="en-GB"/>
        </w:rPr>
        <w:t xml:space="preserve"> and Smith</w:t>
      </w:r>
      <w:r w:rsidRPr="00655AF1">
        <w:rPr>
          <w:rFonts w:asciiTheme="minorHAnsi" w:eastAsia="Times New Roman" w:hAnsiTheme="minorHAnsi" w:cs="Times New Roman"/>
          <w:szCs w:val="24"/>
          <w:lang w:eastAsia="en-GB"/>
        </w:rPr>
        <w:t xml:space="preserve">, 2016). The data suggests that whilst practitioners might have used books and told stories, they didn’t actually think of this as ‘early reading’. The data highlighted that when practitioners were asked about early reading activities with under-threes, less than half of the respondents mentioned books and stories, with </w:t>
      </w:r>
      <w:r w:rsidR="00F80AFB" w:rsidRPr="00655AF1">
        <w:rPr>
          <w:rFonts w:asciiTheme="minorHAnsi" w:eastAsia="Times New Roman" w:hAnsiTheme="minorHAnsi" w:cs="Times New Roman"/>
          <w:szCs w:val="24"/>
          <w:lang w:eastAsia="en-GB"/>
        </w:rPr>
        <w:t xml:space="preserve">only 3 </w:t>
      </w:r>
      <w:r w:rsidRPr="00655AF1">
        <w:rPr>
          <w:rFonts w:asciiTheme="minorHAnsi" w:eastAsia="Times New Roman" w:hAnsiTheme="minorHAnsi" w:cs="Times New Roman"/>
          <w:szCs w:val="24"/>
          <w:lang w:eastAsia="en-GB"/>
        </w:rPr>
        <w:t>specifically referring to a use of picture books</w:t>
      </w:r>
      <w:r w:rsidR="004D67C0" w:rsidRPr="00655AF1">
        <w:rPr>
          <w:rFonts w:asciiTheme="minorHAnsi" w:eastAsia="Times New Roman" w:hAnsiTheme="minorHAnsi" w:cs="Times New Roman"/>
          <w:szCs w:val="24"/>
          <w:lang w:eastAsia="en-GB"/>
        </w:rPr>
        <w:t xml:space="preserve">. This </w:t>
      </w:r>
      <w:r w:rsidRPr="00655AF1">
        <w:rPr>
          <w:rFonts w:asciiTheme="minorHAnsi" w:eastAsia="Times New Roman" w:hAnsiTheme="minorHAnsi" w:cs="Times New Roman"/>
          <w:szCs w:val="24"/>
          <w:lang w:eastAsia="en-GB"/>
        </w:rPr>
        <w:t xml:space="preserve">is </w:t>
      </w:r>
      <w:r w:rsidR="004D67C0" w:rsidRPr="00655AF1">
        <w:rPr>
          <w:rFonts w:asciiTheme="minorHAnsi" w:eastAsia="Times New Roman" w:hAnsiTheme="minorHAnsi" w:cs="Times New Roman"/>
          <w:szCs w:val="24"/>
          <w:lang w:eastAsia="en-GB"/>
        </w:rPr>
        <w:t xml:space="preserve">another </w:t>
      </w:r>
      <w:r w:rsidRPr="00655AF1">
        <w:rPr>
          <w:rFonts w:asciiTheme="minorHAnsi" w:eastAsia="Times New Roman" w:hAnsiTheme="minorHAnsi" w:cs="Times New Roman"/>
          <w:szCs w:val="24"/>
          <w:lang w:eastAsia="en-GB"/>
        </w:rPr>
        <w:t>critical finding, given that</w:t>
      </w:r>
      <w:r w:rsidRPr="00655AF1">
        <w:rPr>
          <w:rFonts w:asciiTheme="minorHAnsi" w:hAnsiTheme="minorHAnsi"/>
        </w:rPr>
        <w:t xml:space="preserve"> Roche</w:t>
      </w:r>
      <w:r w:rsidRPr="00655AF1">
        <w:rPr>
          <w:rFonts w:asciiTheme="minorHAnsi" w:eastAsia="Times New Roman" w:hAnsiTheme="minorHAnsi" w:cs="Times New Roman"/>
          <w:szCs w:val="24"/>
          <w:lang w:eastAsia="en-GB"/>
        </w:rPr>
        <w:t xml:space="preserve"> </w:t>
      </w:r>
      <w:r w:rsidRPr="00655AF1">
        <w:rPr>
          <w:rFonts w:asciiTheme="minorHAnsi" w:hAnsiTheme="minorHAnsi"/>
        </w:rPr>
        <w:t>(2015) argues that picture</w:t>
      </w:r>
      <w:r w:rsidR="004D67C0" w:rsidRPr="00655AF1">
        <w:rPr>
          <w:rFonts w:asciiTheme="minorHAnsi" w:hAnsiTheme="minorHAnsi"/>
        </w:rPr>
        <w:t xml:space="preserve"> </w:t>
      </w:r>
      <w:r w:rsidRPr="00655AF1">
        <w:rPr>
          <w:rFonts w:asciiTheme="minorHAnsi" w:hAnsiTheme="minorHAnsi"/>
        </w:rPr>
        <w:t>boo</w:t>
      </w:r>
      <w:r w:rsidR="00F80AFB" w:rsidRPr="00655AF1">
        <w:rPr>
          <w:rFonts w:asciiTheme="minorHAnsi" w:hAnsiTheme="minorHAnsi"/>
        </w:rPr>
        <w:t xml:space="preserve">ks </w:t>
      </w:r>
      <w:r w:rsidR="00DA2A67" w:rsidRPr="00655AF1">
        <w:rPr>
          <w:rFonts w:asciiTheme="minorHAnsi" w:hAnsiTheme="minorHAnsi"/>
        </w:rPr>
        <w:t xml:space="preserve">are </w:t>
      </w:r>
      <w:r w:rsidR="007F41C3" w:rsidRPr="00655AF1">
        <w:rPr>
          <w:rFonts w:asciiTheme="minorHAnsi" w:hAnsiTheme="minorHAnsi"/>
        </w:rPr>
        <w:t>“</w:t>
      </w:r>
      <w:r w:rsidR="00DA2A67" w:rsidRPr="00655AF1">
        <w:rPr>
          <w:rFonts w:asciiTheme="minorHAnsi" w:hAnsiTheme="minorHAnsi"/>
        </w:rPr>
        <w:t>essential in supporting children</w:t>
      </w:r>
      <w:r w:rsidR="00F80AFB" w:rsidRPr="00655AF1">
        <w:rPr>
          <w:rFonts w:asciiTheme="minorHAnsi" w:hAnsiTheme="minorHAnsi"/>
        </w:rPr>
        <w:t xml:space="preserve"> to </w:t>
      </w:r>
      <w:r w:rsidR="00DA2A67" w:rsidRPr="00655AF1">
        <w:rPr>
          <w:rFonts w:asciiTheme="minorHAnsi" w:hAnsiTheme="minorHAnsi"/>
        </w:rPr>
        <w:t xml:space="preserve">develop as </w:t>
      </w:r>
      <w:r w:rsidR="00F80AFB" w:rsidRPr="00655AF1">
        <w:rPr>
          <w:rFonts w:asciiTheme="minorHAnsi" w:hAnsiTheme="minorHAnsi"/>
        </w:rPr>
        <w:t>real readers”</w:t>
      </w:r>
      <w:r w:rsidR="007F41C3" w:rsidRPr="00655AF1">
        <w:rPr>
          <w:rFonts w:asciiTheme="minorHAnsi" w:hAnsiTheme="minorHAnsi"/>
        </w:rPr>
        <w:t xml:space="preserve"> (p. 3)</w:t>
      </w:r>
      <w:r w:rsidR="00DA2A67" w:rsidRPr="00655AF1">
        <w:rPr>
          <w:rFonts w:asciiTheme="minorHAnsi" w:hAnsiTheme="minorHAnsi"/>
        </w:rPr>
        <w:t xml:space="preserve">. </w:t>
      </w:r>
      <w:r w:rsidRPr="00655AF1">
        <w:rPr>
          <w:rFonts w:asciiTheme="minorHAnsi" w:eastAsia="Times New Roman" w:hAnsiTheme="minorHAnsi" w:cs="Times New Roman"/>
          <w:szCs w:val="24"/>
          <w:lang w:eastAsia="en-GB"/>
        </w:rPr>
        <w:t>Nevertheless, all interview participants described sharing books or reading stories at the beginn</w:t>
      </w:r>
      <w:r w:rsidR="00930A5D" w:rsidRPr="00655AF1">
        <w:rPr>
          <w:rFonts w:asciiTheme="minorHAnsi" w:eastAsia="Times New Roman" w:hAnsiTheme="minorHAnsi" w:cs="Times New Roman"/>
          <w:szCs w:val="24"/>
          <w:lang w:eastAsia="en-GB"/>
        </w:rPr>
        <w:t>ing of the interview with under-</w:t>
      </w:r>
      <w:r w:rsidRPr="00655AF1">
        <w:rPr>
          <w:rFonts w:asciiTheme="minorHAnsi" w:eastAsia="Times New Roman" w:hAnsiTheme="minorHAnsi" w:cs="Times New Roman"/>
          <w:szCs w:val="24"/>
          <w:lang w:eastAsia="en-GB"/>
        </w:rPr>
        <w:t>threes,</w:t>
      </w:r>
      <w:r w:rsidR="004860FC" w:rsidRPr="00655AF1">
        <w:rPr>
          <w:rFonts w:asciiTheme="minorHAnsi" w:eastAsia="Times New Roman" w:hAnsiTheme="minorHAnsi" w:cs="Times New Roman"/>
          <w:szCs w:val="24"/>
          <w:lang w:eastAsia="en-GB"/>
        </w:rPr>
        <w:t xml:space="preserve"> in response to the question, ‘C</w:t>
      </w:r>
      <w:r w:rsidRPr="00655AF1">
        <w:rPr>
          <w:rFonts w:asciiTheme="minorHAnsi" w:eastAsia="Times New Roman" w:hAnsiTheme="minorHAnsi" w:cs="Times New Roman"/>
          <w:szCs w:val="24"/>
          <w:lang w:eastAsia="en-GB"/>
        </w:rPr>
        <w:t>an you tell me about your work with very young children to support early reading?’ For example, Jan reported:</w:t>
      </w:r>
    </w:p>
    <w:p w:rsidR="0031019D" w:rsidRPr="00655AF1" w:rsidRDefault="0031019D" w:rsidP="0031019D">
      <w:pPr>
        <w:spacing w:after="0" w:line="240" w:lineRule="auto"/>
        <w:rPr>
          <w:rFonts w:asciiTheme="minorHAnsi" w:hAnsiTheme="minorHAnsi"/>
        </w:rPr>
      </w:pPr>
    </w:p>
    <w:p w:rsidR="0031019D" w:rsidRPr="00655AF1" w:rsidRDefault="0031019D" w:rsidP="0031019D">
      <w:pPr>
        <w:spacing w:after="0" w:line="240" w:lineRule="auto"/>
        <w:ind w:firstLine="720"/>
        <w:jc w:val="both"/>
        <w:rPr>
          <w:rFonts w:asciiTheme="minorHAnsi" w:hAnsiTheme="minorHAnsi"/>
        </w:rPr>
      </w:pPr>
      <w:r w:rsidRPr="00655AF1">
        <w:rPr>
          <w:rFonts w:asciiTheme="minorHAnsi" w:hAnsiTheme="minorHAnsi"/>
        </w:rPr>
        <w:t xml:space="preserve">I share books, read stories a lot to the children …. </w:t>
      </w:r>
    </w:p>
    <w:p w:rsidR="0031019D" w:rsidRPr="00655AF1" w:rsidRDefault="0031019D" w:rsidP="0031019D">
      <w:pPr>
        <w:spacing w:after="0" w:line="240" w:lineRule="auto"/>
        <w:ind w:firstLine="720"/>
        <w:jc w:val="both"/>
        <w:rPr>
          <w:rFonts w:asciiTheme="minorHAnsi" w:hAnsiTheme="minorHAnsi"/>
        </w:rPr>
      </w:pPr>
      <w:r w:rsidRPr="00655AF1">
        <w:rPr>
          <w:rFonts w:asciiTheme="minorHAnsi" w:hAnsiTheme="minorHAnsi"/>
        </w:rPr>
        <w:t>A typical day would be daily story time with props, story sacks …</w:t>
      </w:r>
    </w:p>
    <w:p w:rsidR="0031019D" w:rsidRPr="00655AF1" w:rsidRDefault="0031019D" w:rsidP="0031019D">
      <w:pPr>
        <w:spacing w:after="0" w:line="240" w:lineRule="auto"/>
        <w:rPr>
          <w:rFonts w:asciiTheme="minorHAnsi" w:hAnsiTheme="minorHAnsi"/>
          <w:i/>
        </w:rPr>
      </w:pPr>
    </w:p>
    <w:p w:rsidR="0031019D" w:rsidRPr="00655AF1" w:rsidRDefault="0031019D" w:rsidP="0031019D">
      <w:pPr>
        <w:spacing w:after="0" w:line="240" w:lineRule="auto"/>
        <w:rPr>
          <w:rFonts w:asciiTheme="minorHAnsi" w:hAnsiTheme="minorHAnsi"/>
        </w:rPr>
      </w:pPr>
    </w:p>
    <w:p w:rsidR="0031019D" w:rsidRPr="00655AF1" w:rsidRDefault="0031019D" w:rsidP="0031019D">
      <w:pPr>
        <w:spacing w:after="0" w:line="360" w:lineRule="auto"/>
        <w:jc w:val="both"/>
        <w:rPr>
          <w:rFonts w:asciiTheme="minorHAnsi" w:hAnsiTheme="minorHAnsi"/>
        </w:rPr>
      </w:pPr>
      <w:r w:rsidRPr="00655AF1">
        <w:rPr>
          <w:rFonts w:asciiTheme="minorHAnsi" w:hAnsiTheme="minorHAnsi"/>
        </w:rPr>
        <w:t xml:space="preserve">This data suggests that all interview participants considered sharing books and reading stories as an identifiable early reading activity by highlighting this aspect at the very beginning of each interview. </w:t>
      </w:r>
      <w:r w:rsidR="004D67C0" w:rsidRPr="00655AF1">
        <w:rPr>
          <w:rFonts w:asciiTheme="minorHAnsi" w:hAnsiTheme="minorHAnsi"/>
        </w:rPr>
        <w:t>T</w:t>
      </w:r>
      <w:r w:rsidRPr="00655AF1">
        <w:rPr>
          <w:rFonts w:asciiTheme="minorHAnsi" w:hAnsiTheme="minorHAnsi"/>
        </w:rPr>
        <w:t>he findings suggest</w:t>
      </w:r>
      <w:r w:rsidR="004D67C0" w:rsidRPr="00655AF1">
        <w:rPr>
          <w:rFonts w:asciiTheme="minorHAnsi" w:hAnsiTheme="minorHAnsi"/>
        </w:rPr>
        <w:t>, however,</w:t>
      </w:r>
      <w:r w:rsidRPr="00655AF1">
        <w:rPr>
          <w:rFonts w:asciiTheme="minorHAnsi" w:hAnsiTheme="minorHAnsi"/>
        </w:rPr>
        <w:t xml:space="preserve"> that this is not </w:t>
      </w:r>
      <w:r w:rsidR="004D67C0" w:rsidRPr="00655AF1">
        <w:rPr>
          <w:rFonts w:asciiTheme="minorHAnsi" w:hAnsiTheme="minorHAnsi"/>
        </w:rPr>
        <w:t xml:space="preserve">a </w:t>
      </w:r>
      <w:r w:rsidRPr="00655AF1">
        <w:rPr>
          <w:rFonts w:asciiTheme="minorHAnsi" w:hAnsiTheme="minorHAnsi"/>
        </w:rPr>
        <w:t xml:space="preserve">consistent, valued practice for under-threes and that the underpinning rationale for engaging in sharing books and stories to support early reading development is not apparent or fully understood by practitioners. </w:t>
      </w:r>
      <w:r w:rsidR="00770DCC" w:rsidRPr="00655AF1">
        <w:rPr>
          <w:rFonts w:asciiTheme="minorHAnsi" w:hAnsiTheme="minorHAnsi"/>
        </w:rPr>
        <w:t>This is an exampl</w:t>
      </w:r>
      <w:r w:rsidR="007B5E40" w:rsidRPr="00655AF1">
        <w:rPr>
          <w:rFonts w:asciiTheme="minorHAnsi" w:hAnsiTheme="minorHAnsi"/>
        </w:rPr>
        <w:t xml:space="preserve">e of the </w:t>
      </w:r>
      <w:r w:rsidR="005524D6" w:rsidRPr="00655AF1">
        <w:rPr>
          <w:rFonts w:asciiTheme="minorHAnsi" w:hAnsiTheme="minorHAnsi"/>
        </w:rPr>
        <w:t xml:space="preserve">possible </w:t>
      </w:r>
      <w:r w:rsidR="007B5E40" w:rsidRPr="00655AF1">
        <w:rPr>
          <w:rFonts w:asciiTheme="minorHAnsi" w:hAnsiTheme="minorHAnsi"/>
        </w:rPr>
        <w:t xml:space="preserve">tensions discussed in </w:t>
      </w:r>
      <w:r w:rsidR="00D50B6C" w:rsidRPr="00655AF1">
        <w:rPr>
          <w:rFonts w:asciiTheme="minorHAnsi" w:hAnsiTheme="minorHAnsi"/>
        </w:rPr>
        <w:t>Chapter</w:t>
      </w:r>
      <w:r w:rsidR="00770DCC" w:rsidRPr="00655AF1">
        <w:rPr>
          <w:rFonts w:asciiTheme="minorHAnsi" w:hAnsiTheme="minorHAnsi"/>
        </w:rPr>
        <w:t xml:space="preserve"> 2 between practice and theory for busy early years practitioners within the policy </w:t>
      </w:r>
      <w:r w:rsidR="004860FC" w:rsidRPr="00655AF1">
        <w:rPr>
          <w:rFonts w:asciiTheme="minorHAnsi" w:hAnsiTheme="minorHAnsi"/>
        </w:rPr>
        <w:t>burdened</w:t>
      </w:r>
      <w:r w:rsidR="00770DCC" w:rsidRPr="00655AF1">
        <w:rPr>
          <w:rFonts w:asciiTheme="minorHAnsi" w:hAnsiTheme="minorHAnsi"/>
        </w:rPr>
        <w:t xml:space="preserve"> EYFS</w:t>
      </w:r>
      <w:r w:rsidR="00B53D12" w:rsidRPr="00655AF1">
        <w:rPr>
          <w:rFonts w:asciiTheme="minorHAnsi" w:hAnsiTheme="minorHAnsi"/>
        </w:rPr>
        <w:t xml:space="preserve"> (Moss, 2014)</w:t>
      </w:r>
      <w:r w:rsidR="00770DCC" w:rsidRPr="00655AF1">
        <w:rPr>
          <w:rFonts w:asciiTheme="minorHAnsi" w:hAnsiTheme="minorHAnsi"/>
        </w:rPr>
        <w:t xml:space="preserve">. </w:t>
      </w:r>
      <w:r w:rsidRPr="00655AF1">
        <w:rPr>
          <w:rFonts w:asciiTheme="minorHAnsi" w:hAnsiTheme="minorHAnsi"/>
        </w:rPr>
        <w:t>When asked specifically about the environment and accessibility of books for babies, Ella explained:</w:t>
      </w:r>
    </w:p>
    <w:p w:rsidR="0031019D" w:rsidRPr="00655AF1" w:rsidRDefault="0031019D" w:rsidP="0031019D">
      <w:pPr>
        <w:spacing w:after="0" w:line="360" w:lineRule="auto"/>
        <w:rPr>
          <w:rFonts w:asciiTheme="minorHAnsi" w:hAnsiTheme="minorHAnsi"/>
        </w:rPr>
      </w:pPr>
    </w:p>
    <w:p w:rsidR="0031019D" w:rsidRPr="00655AF1" w:rsidRDefault="0031019D" w:rsidP="0031019D">
      <w:pPr>
        <w:spacing w:after="0" w:line="240" w:lineRule="auto"/>
        <w:ind w:left="720" w:right="1088"/>
        <w:jc w:val="both"/>
        <w:rPr>
          <w:rFonts w:asciiTheme="minorHAnsi" w:hAnsiTheme="minorHAnsi"/>
        </w:rPr>
      </w:pPr>
      <w:r w:rsidRPr="00655AF1">
        <w:rPr>
          <w:rFonts w:asciiTheme="minorHAnsi" w:hAnsiTheme="minorHAnsi"/>
        </w:rPr>
        <w:lastRenderedPageBreak/>
        <w:t xml:space="preserve">We read, provide books, have lots of treasure baskets, sound mats and things, singing nursery rhymes – it’s the same in toddlers, as we tell stories and do lots of singing. </w:t>
      </w:r>
    </w:p>
    <w:p w:rsidR="0031019D" w:rsidRPr="00655AF1" w:rsidRDefault="0031019D" w:rsidP="0031019D">
      <w:pPr>
        <w:spacing w:after="0" w:line="240" w:lineRule="auto"/>
        <w:ind w:left="720" w:right="1088"/>
        <w:jc w:val="both"/>
        <w:rPr>
          <w:rFonts w:asciiTheme="minorHAnsi" w:hAnsiTheme="minorHAnsi"/>
        </w:rPr>
      </w:pPr>
    </w:p>
    <w:p w:rsidR="0031019D" w:rsidRPr="00655AF1" w:rsidRDefault="0031019D" w:rsidP="0031019D">
      <w:pPr>
        <w:spacing w:after="0" w:line="240" w:lineRule="auto"/>
        <w:ind w:left="720" w:right="1088"/>
        <w:jc w:val="both"/>
        <w:rPr>
          <w:rFonts w:asciiTheme="minorHAnsi" w:hAnsiTheme="minorHAnsi"/>
        </w:rPr>
      </w:pPr>
      <w:r w:rsidRPr="00655AF1">
        <w:rPr>
          <w:rFonts w:asciiTheme="minorHAnsi" w:hAnsiTheme="minorHAnsi"/>
        </w:rPr>
        <w:t xml:space="preserve">We have a mini bookcase – accessible at all times </w:t>
      </w:r>
      <w:r w:rsidR="00FA3486" w:rsidRPr="00655AF1">
        <w:rPr>
          <w:rFonts w:asciiTheme="minorHAnsi" w:hAnsiTheme="minorHAnsi"/>
        </w:rPr>
        <w:t>– and</w:t>
      </w:r>
      <w:r w:rsidRPr="00655AF1">
        <w:rPr>
          <w:rFonts w:asciiTheme="minorHAnsi" w:hAnsiTheme="minorHAnsi"/>
        </w:rPr>
        <w:t xml:space="preserve"> a basket of picture books, images on the carpet.</w:t>
      </w:r>
    </w:p>
    <w:p w:rsidR="0031019D" w:rsidRPr="00655AF1" w:rsidRDefault="0031019D" w:rsidP="0031019D">
      <w:pPr>
        <w:spacing w:after="0" w:line="240" w:lineRule="auto"/>
        <w:ind w:left="720" w:right="1088"/>
        <w:rPr>
          <w:rFonts w:asciiTheme="minorHAnsi" w:hAnsiTheme="minorHAnsi"/>
          <w:i/>
        </w:rPr>
      </w:pPr>
    </w:p>
    <w:p w:rsidR="0031019D" w:rsidRPr="00655AF1" w:rsidRDefault="0031019D" w:rsidP="0031019D">
      <w:pPr>
        <w:spacing w:after="0" w:line="240" w:lineRule="auto"/>
        <w:ind w:right="1088"/>
        <w:rPr>
          <w:rFonts w:asciiTheme="minorHAnsi" w:hAnsiTheme="minorHAnsi"/>
          <w:i/>
        </w:rPr>
      </w:pPr>
    </w:p>
    <w:p w:rsidR="0031019D" w:rsidRPr="00655AF1" w:rsidRDefault="0031019D" w:rsidP="0031019D">
      <w:pPr>
        <w:spacing w:after="0" w:line="360" w:lineRule="auto"/>
        <w:ind w:right="-46"/>
        <w:jc w:val="both"/>
        <w:rPr>
          <w:rFonts w:asciiTheme="minorHAnsi" w:hAnsiTheme="minorHAnsi"/>
        </w:rPr>
      </w:pPr>
      <w:r w:rsidRPr="00655AF1">
        <w:rPr>
          <w:rFonts w:asciiTheme="minorHAnsi" w:hAnsiTheme="minorHAnsi"/>
        </w:rPr>
        <w:t xml:space="preserve">Ella’s comments </w:t>
      </w:r>
      <w:r w:rsidR="007F41D0" w:rsidRPr="00655AF1">
        <w:rPr>
          <w:rFonts w:asciiTheme="minorHAnsi" w:hAnsiTheme="minorHAnsi"/>
        </w:rPr>
        <w:t xml:space="preserve">indicate </w:t>
      </w:r>
      <w:r w:rsidRPr="00655AF1">
        <w:rPr>
          <w:rFonts w:asciiTheme="minorHAnsi" w:hAnsiTheme="minorHAnsi"/>
        </w:rPr>
        <w:t>that reading activity occurred regular</w:t>
      </w:r>
      <w:r w:rsidR="00F80AFB" w:rsidRPr="00655AF1">
        <w:rPr>
          <w:rFonts w:asciiTheme="minorHAnsi" w:hAnsiTheme="minorHAnsi"/>
        </w:rPr>
        <w:t xml:space="preserve">ly with the babies and toddlers. </w:t>
      </w:r>
      <w:r w:rsidR="007F41D0" w:rsidRPr="00655AF1">
        <w:rPr>
          <w:rFonts w:asciiTheme="minorHAnsi" w:hAnsiTheme="minorHAnsi"/>
        </w:rPr>
        <w:t>T</w:t>
      </w:r>
      <w:r w:rsidRPr="00655AF1">
        <w:rPr>
          <w:rFonts w:asciiTheme="minorHAnsi" w:hAnsiTheme="minorHAnsi"/>
        </w:rPr>
        <w:t>he data collected from Lucy, Lily</w:t>
      </w:r>
      <w:r w:rsidR="006D3623" w:rsidRPr="00655AF1">
        <w:rPr>
          <w:rFonts w:asciiTheme="minorHAnsi" w:hAnsiTheme="minorHAnsi"/>
        </w:rPr>
        <w:t>,</w:t>
      </w:r>
      <w:r w:rsidRPr="00655AF1">
        <w:rPr>
          <w:rFonts w:asciiTheme="minorHAnsi" w:hAnsiTheme="minorHAnsi"/>
        </w:rPr>
        <w:t xml:space="preserve"> Maria</w:t>
      </w:r>
      <w:r w:rsidR="006D3623" w:rsidRPr="00655AF1">
        <w:rPr>
          <w:rFonts w:asciiTheme="minorHAnsi" w:hAnsiTheme="minorHAnsi"/>
        </w:rPr>
        <w:t>,</w:t>
      </w:r>
      <w:r w:rsidRPr="00655AF1">
        <w:rPr>
          <w:rFonts w:asciiTheme="minorHAnsi" w:hAnsiTheme="minorHAnsi"/>
        </w:rPr>
        <w:t xml:space="preserve"> and Jan revealed a very different picture. When asked about daily use of books with babies and toddlers, Maria responded:</w:t>
      </w:r>
    </w:p>
    <w:p w:rsidR="0031019D" w:rsidRPr="00655AF1" w:rsidRDefault="0031019D" w:rsidP="0031019D">
      <w:pPr>
        <w:spacing w:after="0" w:line="240" w:lineRule="auto"/>
        <w:ind w:right="1088"/>
        <w:rPr>
          <w:rFonts w:asciiTheme="minorHAnsi" w:hAnsiTheme="minorHAnsi"/>
          <w:i/>
        </w:rPr>
      </w:pPr>
    </w:p>
    <w:p w:rsidR="0031019D" w:rsidRPr="00655AF1" w:rsidRDefault="0031019D" w:rsidP="0031019D">
      <w:pPr>
        <w:spacing w:after="0" w:line="240" w:lineRule="auto"/>
        <w:ind w:left="720" w:right="1088"/>
        <w:jc w:val="both"/>
        <w:rPr>
          <w:rFonts w:asciiTheme="minorHAnsi" w:hAnsiTheme="minorHAnsi"/>
        </w:rPr>
      </w:pPr>
      <w:r w:rsidRPr="00655AF1">
        <w:rPr>
          <w:rFonts w:asciiTheme="minorHAnsi" w:hAnsiTheme="minorHAnsi"/>
        </w:rPr>
        <w:t>No, they are in the cupboard and staff get them out at various times. Although having just said that early reading is about getting them interested in books and picture books, I would say I need to go back and discuss this. This happens with our two year olds – they have a few books out but not all the time. The bookcase is at their level but it doesn’t get used. This is an area to sort out, so thanks for that time to reflect.</w:t>
      </w:r>
    </w:p>
    <w:p w:rsidR="0031019D" w:rsidRPr="00655AF1" w:rsidRDefault="0031019D" w:rsidP="0031019D">
      <w:pPr>
        <w:spacing w:after="0" w:line="240" w:lineRule="auto"/>
        <w:ind w:left="720" w:right="1088"/>
        <w:jc w:val="right"/>
        <w:rPr>
          <w:rFonts w:asciiTheme="minorHAnsi" w:hAnsiTheme="minorHAnsi"/>
          <w:i/>
        </w:rPr>
      </w:pPr>
    </w:p>
    <w:p w:rsidR="0031019D" w:rsidRPr="00655AF1" w:rsidRDefault="0031019D" w:rsidP="00282FD4">
      <w:pPr>
        <w:spacing w:after="0" w:line="240" w:lineRule="auto"/>
        <w:ind w:left="720" w:right="1088"/>
        <w:jc w:val="center"/>
        <w:rPr>
          <w:rFonts w:asciiTheme="minorHAnsi" w:hAnsiTheme="minorHAnsi"/>
          <w:i/>
        </w:rPr>
      </w:pPr>
    </w:p>
    <w:p w:rsidR="0031019D" w:rsidRPr="00655AF1" w:rsidRDefault="0031019D" w:rsidP="007B5E40">
      <w:pPr>
        <w:spacing w:after="0" w:line="360" w:lineRule="auto"/>
        <w:ind w:right="-46"/>
        <w:jc w:val="both"/>
        <w:rPr>
          <w:rFonts w:asciiTheme="minorHAnsi" w:hAnsiTheme="minorHAnsi"/>
        </w:rPr>
      </w:pPr>
      <w:r w:rsidRPr="00655AF1">
        <w:rPr>
          <w:rFonts w:asciiTheme="minorHAnsi" w:hAnsiTheme="minorHAnsi"/>
        </w:rPr>
        <w:t>Maria had already stated in her transcript earlier in the interview that she supports early reading development by</w:t>
      </w:r>
      <w:r w:rsidRPr="00655AF1">
        <w:rPr>
          <w:rFonts w:asciiTheme="minorHAnsi" w:hAnsiTheme="minorHAnsi"/>
          <w:i/>
        </w:rPr>
        <w:t xml:space="preserve"> </w:t>
      </w:r>
      <w:r w:rsidR="00F80AFB" w:rsidRPr="00655AF1">
        <w:rPr>
          <w:rFonts w:asciiTheme="minorHAnsi" w:hAnsiTheme="minorHAnsi"/>
        </w:rPr>
        <w:t>“</w:t>
      </w:r>
      <w:r w:rsidRPr="00655AF1">
        <w:rPr>
          <w:rFonts w:asciiTheme="minorHAnsi" w:hAnsiTheme="minorHAnsi"/>
        </w:rPr>
        <w:t>sharing books and stories</w:t>
      </w:r>
      <w:r w:rsidR="00F80AFB" w:rsidRPr="00655AF1">
        <w:rPr>
          <w:rFonts w:asciiTheme="minorHAnsi" w:hAnsiTheme="minorHAnsi"/>
        </w:rPr>
        <w:t>”</w:t>
      </w:r>
      <w:r w:rsidRPr="00655AF1">
        <w:rPr>
          <w:rFonts w:asciiTheme="minorHAnsi" w:hAnsiTheme="minorHAnsi"/>
          <w:i/>
        </w:rPr>
        <w:t xml:space="preserve"> </w:t>
      </w:r>
      <w:r w:rsidRPr="00655AF1">
        <w:rPr>
          <w:rFonts w:asciiTheme="minorHAnsi" w:hAnsiTheme="minorHAnsi"/>
        </w:rPr>
        <w:t>with under threes</w:t>
      </w:r>
      <w:r w:rsidR="00BA67A2" w:rsidRPr="00655AF1">
        <w:rPr>
          <w:rFonts w:asciiTheme="minorHAnsi" w:hAnsiTheme="minorHAnsi"/>
        </w:rPr>
        <w:t>.</w:t>
      </w:r>
      <w:r w:rsidR="006D3623" w:rsidRPr="00655AF1">
        <w:rPr>
          <w:rFonts w:asciiTheme="minorHAnsi" w:hAnsiTheme="minorHAnsi"/>
        </w:rPr>
        <w:t xml:space="preserve"> </w:t>
      </w:r>
      <w:r w:rsidR="00BA67A2" w:rsidRPr="00655AF1">
        <w:rPr>
          <w:rFonts w:asciiTheme="minorHAnsi" w:hAnsiTheme="minorHAnsi"/>
        </w:rPr>
        <w:t>S</w:t>
      </w:r>
      <w:r w:rsidRPr="00655AF1">
        <w:rPr>
          <w:rFonts w:asciiTheme="minorHAnsi" w:hAnsiTheme="minorHAnsi"/>
        </w:rPr>
        <w:t xml:space="preserve">he clearly knows that access to books is part of this ‘good practice’, </w:t>
      </w:r>
      <w:r w:rsidR="00F80AFB" w:rsidRPr="00655AF1">
        <w:rPr>
          <w:rFonts w:asciiTheme="minorHAnsi" w:hAnsiTheme="minorHAnsi"/>
        </w:rPr>
        <w:t>yet</w:t>
      </w:r>
      <w:r w:rsidRPr="00655AF1">
        <w:rPr>
          <w:rFonts w:asciiTheme="minorHAnsi" w:hAnsiTheme="minorHAnsi"/>
        </w:rPr>
        <w:t xml:space="preserve"> is not providing independent access for babies and toddlers. The books are kept in a cupboard which is out of reach of the babies and toddlers in the setting. The data across the interviews revealed that the practitioners in this study are providing access </w:t>
      </w:r>
      <w:r w:rsidR="009B0EA6" w:rsidRPr="00655AF1">
        <w:rPr>
          <w:rFonts w:asciiTheme="minorHAnsi" w:hAnsiTheme="minorHAnsi"/>
        </w:rPr>
        <w:t>to books “</w:t>
      </w:r>
      <w:r w:rsidRPr="00655AF1">
        <w:rPr>
          <w:rFonts w:asciiTheme="minorHAnsi" w:hAnsiTheme="minorHAnsi"/>
        </w:rPr>
        <w:t>at various times</w:t>
      </w:r>
      <w:r w:rsidR="009B0EA6" w:rsidRPr="00655AF1">
        <w:rPr>
          <w:rFonts w:asciiTheme="minorHAnsi" w:hAnsiTheme="minorHAnsi"/>
        </w:rPr>
        <w:t>”</w:t>
      </w:r>
      <w:r w:rsidRPr="00655AF1">
        <w:rPr>
          <w:rFonts w:asciiTheme="minorHAnsi" w:hAnsiTheme="minorHAnsi"/>
        </w:rPr>
        <w:t>; occasionally, at various points in the day</w:t>
      </w:r>
      <w:r w:rsidR="001A1259" w:rsidRPr="00655AF1">
        <w:rPr>
          <w:rFonts w:asciiTheme="minorHAnsi" w:hAnsiTheme="minorHAnsi"/>
        </w:rPr>
        <w:t>,</w:t>
      </w:r>
      <w:r w:rsidRPr="00655AF1">
        <w:rPr>
          <w:rFonts w:asciiTheme="minorHAnsi" w:hAnsiTheme="minorHAnsi"/>
        </w:rPr>
        <w:t xml:space="preserve"> and not consistently. In particular, it was apparent that books are not accessible for babies</w:t>
      </w:r>
      <w:r w:rsidR="001A1259" w:rsidRPr="00655AF1">
        <w:rPr>
          <w:rFonts w:asciiTheme="minorHAnsi" w:hAnsiTheme="minorHAnsi"/>
        </w:rPr>
        <w:t xml:space="preserve"> at all times</w:t>
      </w:r>
      <w:r w:rsidRPr="00655AF1">
        <w:rPr>
          <w:rFonts w:asciiTheme="minorHAnsi" w:hAnsiTheme="minorHAnsi"/>
        </w:rPr>
        <w:t xml:space="preserve">. The practitioners are deciding when, where and how often babies interact with books. This was illustrated in Jan’s response when </w:t>
      </w:r>
      <w:r w:rsidR="001A1259" w:rsidRPr="00655AF1">
        <w:rPr>
          <w:rFonts w:asciiTheme="minorHAnsi" w:hAnsiTheme="minorHAnsi"/>
        </w:rPr>
        <w:t xml:space="preserve">she was </w:t>
      </w:r>
      <w:r w:rsidRPr="00655AF1">
        <w:rPr>
          <w:rFonts w:asciiTheme="minorHAnsi" w:hAnsiTheme="minorHAnsi"/>
        </w:rPr>
        <w:t xml:space="preserve">asked to describe the environment provided for babies </w:t>
      </w:r>
      <w:r w:rsidR="001A1259" w:rsidRPr="00655AF1">
        <w:rPr>
          <w:rFonts w:asciiTheme="minorHAnsi" w:hAnsiTheme="minorHAnsi"/>
        </w:rPr>
        <w:t xml:space="preserve">in order </w:t>
      </w:r>
      <w:r w:rsidRPr="00655AF1">
        <w:rPr>
          <w:rFonts w:asciiTheme="minorHAnsi" w:hAnsiTheme="minorHAnsi"/>
        </w:rPr>
        <w:t>to support early reading and access to books:</w:t>
      </w:r>
    </w:p>
    <w:p w:rsidR="004860FC" w:rsidRPr="00655AF1" w:rsidRDefault="004860FC" w:rsidP="007B5E40">
      <w:pPr>
        <w:spacing w:after="0" w:line="360" w:lineRule="auto"/>
        <w:ind w:right="-46"/>
        <w:jc w:val="both"/>
        <w:rPr>
          <w:rFonts w:asciiTheme="minorHAnsi" w:hAnsiTheme="minorHAnsi"/>
        </w:rPr>
      </w:pPr>
    </w:p>
    <w:p w:rsidR="0031019D" w:rsidRPr="00655AF1" w:rsidRDefault="009B0EA6" w:rsidP="009B0EA6">
      <w:pPr>
        <w:spacing w:after="0" w:line="240" w:lineRule="auto"/>
        <w:ind w:left="720" w:right="1088"/>
        <w:jc w:val="both"/>
        <w:rPr>
          <w:rFonts w:asciiTheme="minorHAnsi" w:hAnsiTheme="minorHAnsi"/>
        </w:rPr>
      </w:pPr>
      <w:r w:rsidRPr="00655AF1">
        <w:rPr>
          <w:rFonts w:asciiTheme="minorHAnsi" w:hAnsiTheme="minorHAnsi"/>
        </w:rPr>
        <w:t>Books - p</w:t>
      </w:r>
      <w:r w:rsidR="0031019D" w:rsidRPr="00655AF1">
        <w:rPr>
          <w:rFonts w:asciiTheme="minorHAnsi" w:hAnsiTheme="minorHAnsi"/>
        </w:rPr>
        <w:t>robably not all the time, no. I put them out at various times. There are books all the time in the playroom though in the bookcase, but babies possibly couldn’t access them. (pause) I need to review this</w:t>
      </w:r>
      <w:r w:rsidR="001A1259" w:rsidRPr="00655AF1">
        <w:rPr>
          <w:rFonts w:asciiTheme="minorHAnsi" w:hAnsiTheme="minorHAnsi"/>
        </w:rPr>
        <w:t>,</w:t>
      </w:r>
      <w:r w:rsidR="0031019D" w:rsidRPr="00655AF1">
        <w:rPr>
          <w:rFonts w:asciiTheme="minorHAnsi" w:hAnsiTheme="minorHAnsi"/>
        </w:rPr>
        <w:t xml:space="preserve"> don’t I?</w:t>
      </w:r>
    </w:p>
    <w:p w:rsidR="0031019D" w:rsidRPr="00655AF1" w:rsidRDefault="0031019D" w:rsidP="0031019D">
      <w:pPr>
        <w:spacing w:after="0" w:line="240" w:lineRule="auto"/>
        <w:ind w:right="1088"/>
        <w:rPr>
          <w:rFonts w:asciiTheme="minorHAnsi" w:hAnsiTheme="minorHAnsi"/>
        </w:rPr>
      </w:pPr>
    </w:p>
    <w:p w:rsidR="007B5E40" w:rsidRPr="00655AF1" w:rsidRDefault="0031019D" w:rsidP="0031019D">
      <w:pPr>
        <w:spacing w:after="0"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Here, Jan also talks about</w:t>
      </w:r>
      <w:r w:rsidR="009B0EA6" w:rsidRPr="00655AF1">
        <w:rPr>
          <w:rFonts w:asciiTheme="minorHAnsi" w:eastAsia="Times New Roman" w:hAnsiTheme="minorHAnsi" w:cs="Times New Roman"/>
          <w:szCs w:val="24"/>
          <w:lang w:eastAsia="en-GB"/>
        </w:rPr>
        <w:t xml:space="preserve"> access to books being offered “</w:t>
      </w:r>
      <w:r w:rsidRPr="00655AF1">
        <w:rPr>
          <w:rFonts w:asciiTheme="minorHAnsi" w:eastAsia="Times New Roman" w:hAnsiTheme="minorHAnsi" w:cs="Times New Roman"/>
          <w:szCs w:val="24"/>
          <w:lang w:eastAsia="en-GB"/>
        </w:rPr>
        <w:t>at various times</w:t>
      </w:r>
      <w:r w:rsidR="009B0EA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and reflects upon the fact that babies are unable to access the books in the playroom. </w:t>
      </w:r>
      <w:r w:rsidRPr="00655AF1">
        <w:rPr>
          <w:rFonts w:asciiTheme="minorHAnsi" w:hAnsiTheme="minorHAnsi"/>
          <w:szCs w:val="24"/>
        </w:rPr>
        <w:t xml:space="preserve">Rayna (2004) suggests that there are differences of </w:t>
      </w:r>
      <w:r w:rsidR="003510A1" w:rsidRPr="00655AF1">
        <w:rPr>
          <w:rFonts w:asciiTheme="minorHAnsi" w:hAnsiTheme="minorHAnsi"/>
          <w:szCs w:val="24"/>
        </w:rPr>
        <w:t>provision and pedagogy for babies across</w:t>
      </w:r>
      <w:r w:rsidRPr="00655AF1">
        <w:rPr>
          <w:rFonts w:asciiTheme="minorHAnsi" w:hAnsiTheme="minorHAnsi"/>
          <w:szCs w:val="24"/>
        </w:rPr>
        <w:t xml:space="preserve"> </w:t>
      </w:r>
      <w:r w:rsidR="003510A1" w:rsidRPr="00655AF1">
        <w:rPr>
          <w:rFonts w:asciiTheme="minorHAnsi" w:hAnsiTheme="minorHAnsi"/>
          <w:szCs w:val="24"/>
        </w:rPr>
        <w:t>the variety of nurseries</w:t>
      </w:r>
      <w:r w:rsidRPr="00655AF1">
        <w:rPr>
          <w:rFonts w:asciiTheme="minorHAnsi" w:hAnsiTheme="minorHAnsi"/>
          <w:szCs w:val="24"/>
        </w:rPr>
        <w:t xml:space="preserve">, despite the same policy context and curriculum documentation, which is also evident from this research data. </w:t>
      </w:r>
      <w:r w:rsidR="00DA2A67" w:rsidRPr="00655AF1">
        <w:rPr>
          <w:rFonts w:asciiTheme="minorHAnsi" w:eastAsia="Times New Roman" w:hAnsiTheme="minorHAnsi" w:cs="Times New Roman"/>
          <w:iCs/>
          <w:szCs w:val="24"/>
          <w:lang w:eastAsia="en-GB"/>
        </w:rPr>
        <w:t xml:space="preserve">The literature review highlighted </w:t>
      </w:r>
      <w:r w:rsidRPr="00655AF1">
        <w:rPr>
          <w:rFonts w:asciiTheme="minorHAnsi" w:eastAsia="Times New Roman" w:hAnsiTheme="minorHAnsi" w:cs="Times New Roman"/>
          <w:iCs/>
          <w:szCs w:val="24"/>
          <w:lang w:eastAsia="en-GB"/>
        </w:rPr>
        <w:t xml:space="preserve">that a wide variety and range of books need to be readily accessible for babies from birth to support early reading development (Evans, 2012; Flewitt, 2008; </w:t>
      </w:r>
      <w:r w:rsidRPr="00655AF1">
        <w:rPr>
          <w:rFonts w:asciiTheme="minorHAnsi" w:eastAsia="Times New Roman" w:hAnsiTheme="minorHAnsi" w:cs="Times New Roman"/>
          <w:szCs w:val="24"/>
          <w:lang w:eastAsia="en-GB"/>
        </w:rPr>
        <w:t>Kummerling-Meibauer and Meibauer 2011;</w:t>
      </w:r>
      <w:r w:rsidRPr="00655AF1">
        <w:rPr>
          <w:rFonts w:asciiTheme="minorHAnsi" w:eastAsia="Times New Roman" w:hAnsiTheme="minorHAnsi" w:cs="Times New Roman"/>
          <w:iCs/>
          <w:szCs w:val="24"/>
          <w:lang w:eastAsia="en-GB"/>
        </w:rPr>
        <w:t xml:space="preserve"> Pahl et al</w:t>
      </w:r>
      <w:r w:rsidR="001A1259" w:rsidRPr="00655AF1">
        <w:rPr>
          <w:rFonts w:asciiTheme="minorHAnsi" w:eastAsia="Times New Roman" w:hAnsiTheme="minorHAnsi" w:cs="Times New Roman"/>
          <w:iCs/>
          <w:szCs w:val="24"/>
          <w:lang w:eastAsia="en-GB"/>
        </w:rPr>
        <w:t>.</w:t>
      </w:r>
      <w:r w:rsidRPr="00655AF1">
        <w:rPr>
          <w:rFonts w:asciiTheme="minorHAnsi" w:eastAsia="Times New Roman" w:hAnsiTheme="minorHAnsi" w:cs="Times New Roman"/>
          <w:iCs/>
          <w:szCs w:val="24"/>
          <w:lang w:eastAsia="en-GB"/>
        </w:rPr>
        <w:t>, 2010; Straub, 2009; Whitebread, 2004</w:t>
      </w:r>
      <w:r w:rsidRPr="00655AF1">
        <w:rPr>
          <w:rFonts w:asciiTheme="minorHAnsi" w:eastAsia="Times New Roman" w:hAnsiTheme="minorHAnsi" w:cs="Times New Roman"/>
          <w:szCs w:val="24"/>
          <w:lang w:eastAsia="en-GB"/>
        </w:rPr>
        <w:t>) and</w:t>
      </w:r>
      <w:r w:rsidR="001A1259"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whilst acknowledging that this is possibly happening at home for these babies, it appears not to be happening sufficiently in </w:t>
      </w:r>
      <w:r w:rsidR="0086694F" w:rsidRPr="00655AF1">
        <w:rPr>
          <w:rFonts w:asciiTheme="minorHAnsi" w:eastAsia="Times New Roman" w:hAnsiTheme="minorHAnsi" w:cs="Times New Roman"/>
          <w:szCs w:val="24"/>
          <w:lang w:eastAsia="en-GB"/>
        </w:rPr>
        <w:t xml:space="preserve">the setting in </w:t>
      </w:r>
      <w:r w:rsidRPr="00655AF1">
        <w:rPr>
          <w:rFonts w:asciiTheme="minorHAnsi" w:eastAsia="Times New Roman" w:hAnsiTheme="minorHAnsi" w:cs="Times New Roman"/>
          <w:szCs w:val="24"/>
          <w:lang w:eastAsia="en-GB"/>
        </w:rPr>
        <w:t xml:space="preserve">this research study. </w:t>
      </w:r>
      <w:r w:rsidR="009B0EA6" w:rsidRPr="00655AF1">
        <w:rPr>
          <w:rFonts w:asciiTheme="minorHAnsi" w:eastAsia="Times New Roman" w:hAnsiTheme="minorHAnsi" w:cs="Times New Roman"/>
          <w:szCs w:val="24"/>
          <w:lang w:eastAsia="en-GB"/>
        </w:rPr>
        <w:t>Fundamentally</w:t>
      </w:r>
      <w:r w:rsidRPr="00655AF1">
        <w:rPr>
          <w:rFonts w:asciiTheme="minorHAnsi" w:eastAsia="Times New Roman" w:hAnsiTheme="minorHAnsi" w:cs="Times New Roman"/>
          <w:szCs w:val="24"/>
          <w:lang w:eastAsia="en-GB"/>
        </w:rPr>
        <w:t>, if this is not happening in the home environment, the role of the nursery setti</w:t>
      </w:r>
      <w:r w:rsidR="009B0EA6" w:rsidRPr="00655AF1">
        <w:rPr>
          <w:rFonts w:asciiTheme="minorHAnsi" w:eastAsia="Times New Roman" w:hAnsiTheme="minorHAnsi" w:cs="Times New Roman"/>
          <w:szCs w:val="24"/>
          <w:lang w:eastAsia="en-GB"/>
        </w:rPr>
        <w:t>ng becomes even more crucial in</w:t>
      </w:r>
      <w:r w:rsidRPr="00655AF1">
        <w:rPr>
          <w:rFonts w:asciiTheme="minorHAnsi" w:eastAsia="Times New Roman" w:hAnsiTheme="minorHAnsi" w:cs="Times New Roman"/>
          <w:szCs w:val="24"/>
          <w:lang w:eastAsia="en-GB"/>
        </w:rPr>
        <w:t xml:space="preserve"> </w:t>
      </w:r>
      <w:r w:rsidR="009B0EA6" w:rsidRPr="00655AF1">
        <w:rPr>
          <w:rFonts w:asciiTheme="minorHAnsi" w:eastAsia="Times New Roman" w:hAnsiTheme="minorHAnsi" w:cs="Times New Roman"/>
          <w:szCs w:val="24"/>
          <w:lang w:eastAsia="en-GB"/>
        </w:rPr>
        <w:t xml:space="preserve">supporting young children and encouraging children to want to read. </w:t>
      </w:r>
    </w:p>
    <w:p w:rsidR="007B5E40" w:rsidRPr="00655AF1" w:rsidRDefault="007B5E40" w:rsidP="0031019D">
      <w:pPr>
        <w:spacing w:after="0" w:line="360" w:lineRule="auto"/>
        <w:ind w:right="-46"/>
        <w:jc w:val="both"/>
        <w:rPr>
          <w:rFonts w:asciiTheme="minorHAnsi" w:eastAsia="Times New Roman" w:hAnsiTheme="minorHAnsi" w:cs="Times New Roman"/>
          <w:szCs w:val="24"/>
          <w:lang w:eastAsia="en-GB"/>
        </w:rPr>
      </w:pPr>
    </w:p>
    <w:p w:rsidR="00770DCC" w:rsidRPr="00655AF1" w:rsidRDefault="0031019D" w:rsidP="0031019D">
      <w:pPr>
        <w:spacing w:after="0"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It is </w:t>
      </w:r>
      <w:r w:rsidR="007B5E40" w:rsidRPr="00655AF1">
        <w:rPr>
          <w:rFonts w:asciiTheme="minorHAnsi" w:eastAsia="Times New Roman" w:hAnsiTheme="minorHAnsi" w:cs="Times New Roman"/>
          <w:szCs w:val="24"/>
          <w:lang w:eastAsia="en-GB"/>
        </w:rPr>
        <w:t xml:space="preserve">a little </w:t>
      </w:r>
      <w:r w:rsidRPr="00655AF1">
        <w:rPr>
          <w:rFonts w:asciiTheme="minorHAnsi" w:eastAsia="Times New Roman" w:hAnsiTheme="minorHAnsi" w:cs="Times New Roman"/>
          <w:szCs w:val="24"/>
          <w:lang w:eastAsia="en-GB"/>
        </w:rPr>
        <w:t>worrying that these practitioners did not see reading activity with under-threes as important. Consequently, if practitioners are not sharing books with babies frequently, this may also affect their subsequent language development, thus becoming an inactive circle of consequence</w:t>
      </w:r>
      <w:r w:rsidR="001A1259"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as many researchers accept that language and early reading are interwoven (Topping et al</w:t>
      </w:r>
      <w:r w:rsidR="001A1259"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2013). In support, Gilkerson et al</w:t>
      </w:r>
      <w:r w:rsidR="001A1259" w:rsidRPr="00655AF1">
        <w:rPr>
          <w:rFonts w:asciiTheme="minorHAnsi" w:eastAsia="Times New Roman" w:hAnsiTheme="minorHAnsi" w:cs="Times New Roman"/>
          <w:szCs w:val="24"/>
          <w:lang w:eastAsia="en-GB"/>
        </w:rPr>
        <w:t>.</w:t>
      </w:r>
      <w:r w:rsidR="00BB3759"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’s (2015) recent study suggests that language used by adults was much higher during book sharing activities in relation to the rest of the </w:t>
      </w:r>
      <w:r w:rsidR="001A1259" w:rsidRPr="00655AF1">
        <w:rPr>
          <w:rFonts w:asciiTheme="minorHAnsi" w:eastAsia="Times New Roman" w:hAnsiTheme="minorHAnsi" w:cs="Times New Roman"/>
          <w:szCs w:val="24"/>
          <w:lang w:eastAsia="en-GB"/>
        </w:rPr>
        <w:t>day’s</w:t>
      </w:r>
      <w:r w:rsidRPr="00655AF1">
        <w:rPr>
          <w:rFonts w:asciiTheme="minorHAnsi" w:eastAsia="Times New Roman" w:hAnsiTheme="minorHAnsi" w:cs="Times New Roman"/>
          <w:szCs w:val="24"/>
          <w:lang w:eastAsia="en-GB"/>
        </w:rPr>
        <w:t xml:space="preserve"> interactions, and more importantly</w:t>
      </w:r>
      <w:r w:rsidR="001A1259"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the </w:t>
      </w:r>
      <w:r w:rsidR="006646EB" w:rsidRPr="00655AF1">
        <w:rPr>
          <w:rFonts w:asciiTheme="minorHAnsi" w:eastAsia="Times New Roman" w:hAnsiTheme="minorHAnsi" w:cs="Times New Roman"/>
          <w:szCs w:val="24"/>
          <w:lang w:eastAsia="en-GB"/>
        </w:rPr>
        <w:t>proportion</w:t>
      </w:r>
      <w:r w:rsidRPr="00655AF1">
        <w:rPr>
          <w:rFonts w:asciiTheme="minorHAnsi" w:eastAsia="Times New Roman" w:hAnsiTheme="minorHAnsi" w:cs="Times New Roman"/>
          <w:szCs w:val="24"/>
          <w:lang w:eastAsia="en-GB"/>
        </w:rPr>
        <w:t xml:space="preserve"> of conversational engagement was also considerably higher. Hepburn</w:t>
      </w:r>
      <w:r w:rsidR="007B5E40" w:rsidRPr="00655AF1">
        <w:rPr>
          <w:rFonts w:asciiTheme="minorHAnsi" w:eastAsia="Times New Roman" w:hAnsiTheme="minorHAnsi" w:cs="Times New Roman"/>
          <w:szCs w:val="24"/>
          <w:lang w:eastAsia="en-GB"/>
        </w:rPr>
        <w:t xml:space="preserve">, Egan and Flynn (2010) </w:t>
      </w:r>
      <w:r w:rsidRPr="00655AF1">
        <w:rPr>
          <w:rFonts w:asciiTheme="minorHAnsi" w:eastAsia="Times New Roman" w:hAnsiTheme="minorHAnsi" w:cs="Times New Roman"/>
          <w:szCs w:val="24"/>
          <w:lang w:eastAsia="en-GB"/>
        </w:rPr>
        <w:t xml:space="preserve">argue that </w:t>
      </w:r>
      <w:r w:rsidR="0008198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sharing a book with a toddler provides parents and care-givers with a quantity of language that may not otherwise have been available to them, or may not have been otherwise shared with their child</w:t>
      </w:r>
      <w:r w:rsidR="0008198D" w:rsidRPr="00655AF1">
        <w:rPr>
          <w:rFonts w:asciiTheme="minorHAnsi" w:eastAsia="Times New Roman" w:hAnsiTheme="minorHAnsi" w:cs="Times New Roman"/>
          <w:szCs w:val="24"/>
          <w:lang w:eastAsia="en-GB"/>
        </w:rPr>
        <w:t>”</w:t>
      </w:r>
      <w:r w:rsidR="007F41C3" w:rsidRPr="00655AF1">
        <w:rPr>
          <w:rFonts w:asciiTheme="minorHAnsi" w:eastAsia="Times New Roman" w:hAnsiTheme="minorHAnsi" w:cs="Times New Roman"/>
          <w:szCs w:val="24"/>
          <w:lang w:eastAsia="en-GB"/>
        </w:rPr>
        <w:t xml:space="preserve"> (p. 61)</w:t>
      </w:r>
      <w:r w:rsidR="0086694F" w:rsidRPr="00655AF1">
        <w:rPr>
          <w:rFonts w:asciiTheme="minorHAnsi" w:eastAsia="Times New Roman" w:hAnsiTheme="minorHAnsi" w:cs="Times New Roman"/>
          <w:szCs w:val="24"/>
          <w:lang w:eastAsia="en-GB"/>
        </w:rPr>
        <w:t xml:space="preserve">. </w:t>
      </w:r>
    </w:p>
    <w:p w:rsidR="00770DCC" w:rsidRPr="00655AF1" w:rsidRDefault="00770DCC" w:rsidP="0031019D">
      <w:pPr>
        <w:spacing w:after="0" w:line="360" w:lineRule="auto"/>
        <w:ind w:right="-46"/>
        <w:jc w:val="both"/>
        <w:rPr>
          <w:rFonts w:asciiTheme="minorHAnsi" w:eastAsia="Times New Roman" w:hAnsiTheme="minorHAnsi" w:cs="Times New Roman"/>
          <w:szCs w:val="24"/>
          <w:lang w:eastAsia="en-GB"/>
        </w:rPr>
      </w:pPr>
    </w:p>
    <w:p w:rsidR="0031019D" w:rsidRPr="00655AF1" w:rsidRDefault="0031019D" w:rsidP="0031019D">
      <w:pPr>
        <w:spacing w:after="0" w:line="360" w:lineRule="auto"/>
        <w:ind w:right="-46"/>
        <w:jc w:val="both"/>
        <w:rPr>
          <w:rFonts w:asciiTheme="minorHAnsi" w:eastAsia="Times New Roman" w:hAnsiTheme="minorHAnsi" w:cs="Times New Roman"/>
          <w:iCs/>
          <w:szCs w:val="24"/>
          <w:lang w:eastAsia="en-GB"/>
        </w:rPr>
      </w:pPr>
      <w:r w:rsidRPr="00655AF1">
        <w:rPr>
          <w:rFonts w:asciiTheme="minorHAnsi" w:eastAsia="Times New Roman" w:hAnsiTheme="minorHAnsi" w:cs="Times New Roman"/>
          <w:szCs w:val="24"/>
          <w:lang w:eastAsia="en-GB"/>
        </w:rPr>
        <w:t xml:space="preserve">When participants were asked particularly about babies and toddlers having independent access to books in the early years environment during interviews, only Ella’s response confirmed this was the case in practice. </w:t>
      </w:r>
      <w:r w:rsidRPr="00655AF1">
        <w:rPr>
          <w:rFonts w:asciiTheme="minorHAnsi" w:hAnsiTheme="minorHAnsi"/>
        </w:rPr>
        <w:t xml:space="preserve">These accounts indicate that although sharing books and stories is an early reading experience noted by the practitioners, this is at the discretion of the practitioners as ‘gatekeepers’ of books and </w:t>
      </w:r>
      <w:r w:rsidRPr="00655AF1">
        <w:rPr>
          <w:rFonts w:asciiTheme="minorHAnsi" w:hAnsiTheme="minorHAnsi"/>
        </w:rPr>
        <w:lastRenderedPageBreak/>
        <w:t xml:space="preserve">the routine and the events of each day; </w:t>
      </w:r>
      <w:r w:rsidR="008722E5" w:rsidRPr="00655AF1">
        <w:rPr>
          <w:rFonts w:asciiTheme="minorHAnsi" w:hAnsiTheme="minorHAnsi"/>
        </w:rPr>
        <w:t xml:space="preserve">as such, it </w:t>
      </w:r>
      <w:r w:rsidRPr="00655AF1">
        <w:rPr>
          <w:rFonts w:asciiTheme="minorHAnsi" w:hAnsiTheme="minorHAnsi"/>
        </w:rPr>
        <w:t xml:space="preserve">does not always happen in daily practice. This data reveals that babies (and some toddlers) are unable to engage in choosing and interacting with picture books and book reading activities, as these resources are not continually accessible to them. As books or other printed materials are not available for the babies and toddlers to follow their own interests and play choices, early reading is at risk of becoming an adult focused activity, which is at the detriment of the meaningful, purposeful opportunities </w:t>
      </w:r>
      <w:r w:rsidR="006C1A11" w:rsidRPr="00655AF1">
        <w:rPr>
          <w:rFonts w:asciiTheme="minorHAnsi" w:hAnsiTheme="minorHAnsi"/>
        </w:rPr>
        <w:t>for babies to</w:t>
      </w:r>
      <w:r w:rsidRPr="00655AF1">
        <w:rPr>
          <w:rFonts w:asciiTheme="minorHAnsi" w:hAnsiTheme="minorHAnsi"/>
        </w:rPr>
        <w:t xml:space="preserve"> enjoy the full range of experiences required to become readers, advocated by many researchers (Hall and Robinson, 2003; Lysaker, 2006; Roskos and Christie, 2001). To illustrate, when Lucy was interviewed and asked the initi</w:t>
      </w:r>
      <w:r w:rsidR="00C73D82" w:rsidRPr="00655AF1">
        <w:rPr>
          <w:rFonts w:asciiTheme="minorHAnsi" w:hAnsiTheme="minorHAnsi"/>
        </w:rPr>
        <w:t>al question ‘C</w:t>
      </w:r>
      <w:r w:rsidRPr="00655AF1">
        <w:rPr>
          <w:rFonts w:asciiTheme="minorHAnsi" w:hAnsiTheme="minorHAnsi"/>
        </w:rPr>
        <w:t>an you tell me about your work with very young children to support early reading?’ Lucy responded with some uncertainty; “I’m not really sure that I do. We read books and sing songs but I would say that is it really”. Lucy was unsure about her own understand</w:t>
      </w:r>
      <w:r w:rsidR="00930A5D" w:rsidRPr="00655AF1">
        <w:rPr>
          <w:rFonts w:asciiTheme="minorHAnsi" w:hAnsiTheme="minorHAnsi"/>
        </w:rPr>
        <w:t>ing of early reading with under-</w:t>
      </w:r>
      <w:r w:rsidRPr="00655AF1">
        <w:rPr>
          <w:rFonts w:asciiTheme="minorHAnsi" w:hAnsiTheme="minorHAnsi"/>
        </w:rPr>
        <w:t xml:space="preserve">threes. Lucy stated </w:t>
      </w:r>
      <w:r w:rsidR="00C73D82" w:rsidRPr="00655AF1">
        <w:rPr>
          <w:rFonts w:asciiTheme="minorHAnsi" w:hAnsiTheme="minorHAnsi"/>
        </w:rPr>
        <w:t>that “W</w:t>
      </w:r>
      <w:r w:rsidRPr="00655AF1">
        <w:rPr>
          <w:rFonts w:asciiTheme="minorHAnsi" w:hAnsiTheme="minorHAnsi"/>
        </w:rPr>
        <w:t>e don’t really think that we do support this age range, which is one of the reasons why I wanted to take part in this research as this is a massive area for our development”.</w:t>
      </w:r>
      <w:r w:rsidRPr="00655AF1">
        <w:rPr>
          <w:rFonts w:asciiTheme="minorHAnsi" w:hAnsiTheme="minorHAnsi"/>
          <w:i/>
        </w:rPr>
        <w:t xml:space="preserve"> </w:t>
      </w:r>
      <w:r w:rsidRPr="00655AF1">
        <w:rPr>
          <w:rFonts w:asciiTheme="minorHAnsi" w:hAnsiTheme="minorHAnsi"/>
        </w:rPr>
        <w:t>It is clear that Lucy is actively seeking to be involved in this research because she wants to think about her practice for under</w:t>
      </w:r>
      <w:r w:rsidR="00BB3759" w:rsidRPr="00655AF1">
        <w:rPr>
          <w:rFonts w:asciiTheme="minorHAnsi" w:hAnsiTheme="minorHAnsi"/>
        </w:rPr>
        <w:t>-</w:t>
      </w:r>
      <w:r w:rsidRPr="00655AF1">
        <w:rPr>
          <w:rFonts w:asciiTheme="minorHAnsi" w:hAnsiTheme="minorHAnsi"/>
        </w:rPr>
        <w:t xml:space="preserve"> threes and this encouraged her to reflect on an element of her practice that she felt could be improved. Lucy continued to explain her initial response:</w:t>
      </w:r>
    </w:p>
    <w:p w:rsidR="0031019D" w:rsidRPr="00655AF1" w:rsidRDefault="0031019D" w:rsidP="0031019D">
      <w:pPr>
        <w:spacing w:after="0" w:line="360" w:lineRule="auto"/>
        <w:ind w:right="1088"/>
        <w:jc w:val="both"/>
        <w:rPr>
          <w:rFonts w:asciiTheme="minorHAnsi" w:hAnsiTheme="minorHAnsi"/>
        </w:rPr>
      </w:pPr>
    </w:p>
    <w:p w:rsidR="0031019D" w:rsidRPr="00655AF1" w:rsidRDefault="0031019D" w:rsidP="0031019D">
      <w:pPr>
        <w:pStyle w:val="NoSpacing"/>
        <w:ind w:left="720" w:right="1088"/>
        <w:jc w:val="both"/>
        <w:rPr>
          <w:rFonts w:asciiTheme="minorHAnsi" w:hAnsiTheme="minorHAnsi"/>
        </w:rPr>
      </w:pPr>
      <w:r w:rsidRPr="00655AF1">
        <w:rPr>
          <w:rFonts w:asciiTheme="minorHAnsi" w:hAnsiTheme="minorHAnsi"/>
        </w:rPr>
        <w:t>Well my staff team are not really trained to deliver early reading – we do more of the care aspect and support children’s transitions, child dev</w:t>
      </w:r>
      <w:r w:rsidR="00930A5D" w:rsidRPr="00655AF1">
        <w:rPr>
          <w:rFonts w:asciiTheme="minorHAnsi" w:hAnsiTheme="minorHAnsi"/>
        </w:rPr>
        <w:t>elopment and the EYFS for under-</w:t>
      </w:r>
      <w:r w:rsidRPr="00655AF1">
        <w:rPr>
          <w:rFonts w:asciiTheme="minorHAnsi" w:hAnsiTheme="minorHAnsi"/>
        </w:rPr>
        <w:t xml:space="preserve">twos. We would leave the early reading bit until pre-school and then reception really. </w:t>
      </w:r>
    </w:p>
    <w:p w:rsidR="0031019D" w:rsidRPr="00655AF1" w:rsidRDefault="0031019D" w:rsidP="0031019D">
      <w:pPr>
        <w:pStyle w:val="NoSpacing"/>
        <w:jc w:val="both"/>
        <w:rPr>
          <w:rFonts w:asciiTheme="minorHAnsi" w:hAnsiTheme="minorHAnsi"/>
        </w:rPr>
      </w:pPr>
    </w:p>
    <w:p w:rsidR="00DE7F05" w:rsidRPr="00655AF1" w:rsidRDefault="0031019D" w:rsidP="007B5E40">
      <w:pPr>
        <w:pStyle w:val="NoSpacing"/>
        <w:ind w:left="720" w:right="1088"/>
        <w:jc w:val="both"/>
        <w:rPr>
          <w:rFonts w:asciiTheme="minorHAnsi" w:hAnsiTheme="minorHAnsi"/>
        </w:rPr>
      </w:pPr>
      <w:r w:rsidRPr="00655AF1">
        <w:rPr>
          <w:rFonts w:asciiTheme="minorHAnsi" w:hAnsiTheme="minorHAnsi"/>
        </w:rPr>
        <w:t>Also being on the EYTS programme h</w:t>
      </w:r>
      <w:r w:rsidR="00930A5D" w:rsidRPr="00655AF1">
        <w:rPr>
          <w:rFonts w:asciiTheme="minorHAnsi" w:hAnsiTheme="minorHAnsi"/>
        </w:rPr>
        <w:t xml:space="preserve">as highlighted some issues that </w:t>
      </w:r>
      <w:r w:rsidRPr="00655AF1">
        <w:rPr>
          <w:rFonts w:asciiTheme="minorHAnsi" w:hAnsiTheme="minorHAnsi"/>
        </w:rPr>
        <w:t xml:space="preserve">I have taken on board to improve my own practice and practice in the setting. </w:t>
      </w:r>
    </w:p>
    <w:p w:rsidR="004860FC" w:rsidRPr="00655AF1" w:rsidRDefault="004860FC" w:rsidP="0031019D">
      <w:pPr>
        <w:spacing w:after="0" w:line="360" w:lineRule="auto"/>
        <w:jc w:val="both"/>
        <w:rPr>
          <w:rFonts w:asciiTheme="minorHAnsi" w:hAnsiTheme="minorHAnsi"/>
        </w:rPr>
      </w:pPr>
    </w:p>
    <w:p w:rsidR="00930A5D" w:rsidRPr="00655AF1" w:rsidRDefault="00930A5D" w:rsidP="0031019D">
      <w:pPr>
        <w:spacing w:after="0" w:line="360" w:lineRule="auto"/>
        <w:jc w:val="both"/>
        <w:rPr>
          <w:rFonts w:asciiTheme="minorHAnsi" w:hAnsiTheme="minorHAnsi"/>
        </w:rPr>
      </w:pPr>
    </w:p>
    <w:p w:rsidR="0031019D" w:rsidRPr="00655AF1" w:rsidRDefault="0031019D" w:rsidP="0031019D">
      <w:pPr>
        <w:spacing w:after="0" w:line="360" w:lineRule="auto"/>
        <w:jc w:val="both"/>
        <w:rPr>
          <w:rFonts w:asciiTheme="minorHAnsi" w:hAnsiTheme="minorHAnsi"/>
        </w:rPr>
      </w:pPr>
      <w:r w:rsidRPr="00655AF1">
        <w:rPr>
          <w:rFonts w:asciiTheme="minorHAnsi" w:hAnsiTheme="minorHAnsi"/>
        </w:rPr>
        <w:t>Luc</w:t>
      </w:r>
      <w:r w:rsidR="00867B66" w:rsidRPr="00655AF1">
        <w:rPr>
          <w:rFonts w:asciiTheme="minorHAnsi" w:hAnsiTheme="minorHAnsi"/>
        </w:rPr>
        <w:t>y’s statement of needing to be “</w:t>
      </w:r>
      <w:r w:rsidRPr="00655AF1">
        <w:rPr>
          <w:rFonts w:asciiTheme="minorHAnsi" w:hAnsiTheme="minorHAnsi"/>
        </w:rPr>
        <w:t>trained to deliver early reading</w:t>
      </w:r>
      <w:r w:rsidR="00867B66" w:rsidRPr="00655AF1">
        <w:rPr>
          <w:rFonts w:asciiTheme="minorHAnsi" w:hAnsiTheme="minorHAnsi"/>
        </w:rPr>
        <w:t>”</w:t>
      </w:r>
      <w:r w:rsidRPr="00655AF1">
        <w:rPr>
          <w:rFonts w:asciiTheme="minorHAnsi" w:hAnsiTheme="minorHAnsi"/>
        </w:rPr>
        <w:t xml:space="preserve"> is noteworthy. I followed up on this particular aspect in the interview </w:t>
      </w:r>
      <w:r w:rsidR="00867B66" w:rsidRPr="00655AF1">
        <w:rPr>
          <w:rFonts w:asciiTheme="minorHAnsi" w:hAnsiTheme="minorHAnsi"/>
        </w:rPr>
        <w:t>with Lucy. Lucy explained that “</w:t>
      </w:r>
      <w:r w:rsidRPr="00655AF1">
        <w:rPr>
          <w:rFonts w:asciiTheme="minorHAnsi" w:hAnsiTheme="minorHAnsi"/>
        </w:rPr>
        <w:t>there are lots of training programmes for phonics, Read, Write Inc. and Phonics Counts as well as Letters and Sounds, but there is no trai</w:t>
      </w:r>
      <w:r w:rsidR="00867B66" w:rsidRPr="00655AF1">
        <w:rPr>
          <w:rFonts w:asciiTheme="minorHAnsi" w:hAnsiTheme="minorHAnsi"/>
        </w:rPr>
        <w:t>ning programme for under-</w:t>
      </w:r>
      <w:r w:rsidR="00867B66" w:rsidRPr="00655AF1">
        <w:rPr>
          <w:rFonts w:asciiTheme="minorHAnsi" w:hAnsiTheme="minorHAnsi"/>
        </w:rPr>
        <w:lastRenderedPageBreak/>
        <w:t>threes”</w:t>
      </w:r>
      <w:r w:rsidRPr="00655AF1">
        <w:rPr>
          <w:rFonts w:asciiTheme="minorHAnsi" w:hAnsiTheme="minorHAnsi"/>
        </w:rPr>
        <w:t>. This suggests that there is indeed a gap in the training needs of the pra</w:t>
      </w:r>
      <w:r w:rsidR="00867B66" w:rsidRPr="00655AF1">
        <w:rPr>
          <w:rFonts w:asciiTheme="minorHAnsi" w:hAnsiTheme="minorHAnsi"/>
        </w:rPr>
        <w:t>ctitioners for supporting under-</w:t>
      </w:r>
      <w:r w:rsidRPr="00655AF1">
        <w:rPr>
          <w:rFonts w:asciiTheme="minorHAnsi" w:hAnsiTheme="minorHAnsi"/>
        </w:rPr>
        <w:t xml:space="preserve">threes. One of the </w:t>
      </w:r>
      <w:r w:rsidR="00867B66" w:rsidRPr="00655AF1">
        <w:rPr>
          <w:rFonts w:asciiTheme="minorHAnsi" w:hAnsiTheme="minorHAnsi"/>
        </w:rPr>
        <w:t>survey comments also requested “</w:t>
      </w:r>
      <w:r w:rsidRPr="00655AF1">
        <w:rPr>
          <w:rFonts w:asciiTheme="minorHAnsi" w:eastAsia="Times New Roman" w:hAnsiTheme="minorHAnsi" w:cs="Times New Roman"/>
          <w:szCs w:val="24"/>
          <w:lang w:eastAsia="en-GB"/>
        </w:rPr>
        <w:t>a specific training programme for early reading would be good - lots of phonics training is already available</w:t>
      </w:r>
      <w:r w:rsidR="00867B66" w:rsidRPr="00655AF1">
        <w:rPr>
          <w:rFonts w:asciiTheme="minorHAnsi" w:eastAsia="Times New Roman" w:hAnsiTheme="minorHAnsi" w:cs="Times New Roman"/>
          <w:szCs w:val="24"/>
          <w:lang w:eastAsia="en-GB"/>
        </w:rPr>
        <w:t>”</w:t>
      </w:r>
      <w:r w:rsidR="00867B66" w:rsidRPr="00655AF1">
        <w:rPr>
          <w:rFonts w:asciiTheme="minorHAnsi" w:eastAsia="Times New Roman" w:hAnsiTheme="minorHAnsi" w:cs="Times New Roman"/>
          <w:i/>
          <w:szCs w:val="24"/>
          <w:lang w:eastAsia="en-GB"/>
        </w:rPr>
        <w:t xml:space="preserve">. </w:t>
      </w:r>
      <w:r w:rsidR="00867B66" w:rsidRPr="00655AF1">
        <w:rPr>
          <w:rFonts w:asciiTheme="minorHAnsi" w:hAnsiTheme="minorHAnsi"/>
        </w:rPr>
        <w:t>This suggests two things – firstly</w:t>
      </w:r>
      <w:r w:rsidR="009B66E2" w:rsidRPr="00655AF1">
        <w:rPr>
          <w:rFonts w:asciiTheme="minorHAnsi" w:hAnsiTheme="minorHAnsi"/>
        </w:rPr>
        <w:t>,</w:t>
      </w:r>
      <w:r w:rsidR="00867B66" w:rsidRPr="00655AF1">
        <w:rPr>
          <w:rFonts w:asciiTheme="minorHAnsi" w:hAnsiTheme="minorHAnsi"/>
        </w:rPr>
        <w:t xml:space="preserve"> that there is clearly a need for specific training to address the needs of under-threes. Secondly, this could indicate that the expectation is that this training would be centred on teaching phonics. Consequently, t</w:t>
      </w:r>
      <w:r w:rsidRPr="00655AF1">
        <w:rPr>
          <w:rFonts w:asciiTheme="minorHAnsi" w:hAnsiTheme="minorHAnsi"/>
        </w:rPr>
        <w:t xml:space="preserve">hese statements may be a reflection of the current landscape of practitioners working in the field of </w:t>
      </w:r>
      <w:r w:rsidR="009D6BC7" w:rsidRPr="00655AF1">
        <w:rPr>
          <w:rFonts w:asciiTheme="minorHAnsi" w:hAnsiTheme="minorHAnsi"/>
        </w:rPr>
        <w:t>e</w:t>
      </w:r>
      <w:r w:rsidRPr="00655AF1">
        <w:rPr>
          <w:rFonts w:asciiTheme="minorHAnsi" w:hAnsiTheme="minorHAnsi"/>
        </w:rPr>
        <w:t xml:space="preserve">arly </w:t>
      </w:r>
      <w:r w:rsidR="009D6BC7" w:rsidRPr="00655AF1">
        <w:rPr>
          <w:rFonts w:asciiTheme="minorHAnsi" w:hAnsiTheme="minorHAnsi"/>
        </w:rPr>
        <w:t>y</w:t>
      </w:r>
      <w:r w:rsidRPr="00655AF1">
        <w:rPr>
          <w:rFonts w:asciiTheme="minorHAnsi" w:hAnsiTheme="minorHAnsi"/>
        </w:rPr>
        <w:t xml:space="preserve">ears education with the contradictory agenda and </w:t>
      </w:r>
      <w:r w:rsidR="00867B66" w:rsidRPr="00655AF1">
        <w:rPr>
          <w:rFonts w:asciiTheme="minorHAnsi" w:hAnsiTheme="minorHAnsi"/>
        </w:rPr>
        <w:t>conflicted frameworks for under-</w:t>
      </w:r>
      <w:r w:rsidRPr="00655AF1">
        <w:rPr>
          <w:rFonts w:asciiTheme="minorHAnsi" w:hAnsiTheme="minorHAnsi"/>
        </w:rPr>
        <w:t>threes described by McDowall Clark and Baylis (2012)</w:t>
      </w:r>
      <w:r w:rsidR="009B66E2" w:rsidRPr="00655AF1">
        <w:rPr>
          <w:rFonts w:asciiTheme="minorHAnsi" w:hAnsiTheme="minorHAnsi"/>
        </w:rPr>
        <w:t>,</w:t>
      </w:r>
      <w:r w:rsidRPr="00655AF1">
        <w:rPr>
          <w:rFonts w:asciiTheme="minorHAnsi" w:hAnsiTheme="minorHAnsi"/>
        </w:rPr>
        <w:t xml:space="preserve"> with pedagogy and practice always being determined by policy makers. The </w:t>
      </w:r>
      <w:r w:rsidR="00867B66" w:rsidRPr="00655AF1">
        <w:rPr>
          <w:rFonts w:asciiTheme="minorHAnsi" w:hAnsiTheme="minorHAnsi"/>
        </w:rPr>
        <w:t xml:space="preserve">earlier </w:t>
      </w:r>
      <w:r w:rsidR="0098736D" w:rsidRPr="00655AF1">
        <w:rPr>
          <w:rFonts w:asciiTheme="minorHAnsi" w:hAnsiTheme="minorHAnsi"/>
        </w:rPr>
        <w:t>‘</w:t>
      </w:r>
      <w:r w:rsidRPr="00655AF1">
        <w:rPr>
          <w:rFonts w:asciiTheme="minorHAnsi" w:hAnsiTheme="minorHAnsi"/>
          <w:i/>
        </w:rPr>
        <w:t>Statutory Framework for the Early Years Foundation Stage</w:t>
      </w:r>
      <w:r w:rsidR="0098736D" w:rsidRPr="00655AF1">
        <w:rPr>
          <w:rFonts w:asciiTheme="minorHAnsi" w:hAnsiTheme="minorHAnsi"/>
          <w:i/>
        </w:rPr>
        <w:t>’</w:t>
      </w:r>
      <w:r w:rsidRPr="00655AF1">
        <w:rPr>
          <w:rFonts w:asciiTheme="minorHAnsi" w:hAnsiTheme="minorHAnsi"/>
        </w:rPr>
        <w:t xml:space="preserve"> (DCSF, 2008) in England was heavily bound by statutory information, including many health and safety rules and regulations, which all practitioners were enforced to </w:t>
      </w:r>
      <w:r w:rsidR="009B66E2" w:rsidRPr="00655AF1">
        <w:rPr>
          <w:rFonts w:asciiTheme="minorHAnsi" w:hAnsiTheme="minorHAnsi"/>
        </w:rPr>
        <w:t>follow. The</w:t>
      </w:r>
      <w:r w:rsidRPr="00655AF1">
        <w:rPr>
          <w:rFonts w:asciiTheme="minorHAnsi" w:hAnsiTheme="minorHAnsi"/>
        </w:rPr>
        <w:t xml:space="preserve"> current iteration has held onto many of these to ensure good practice across all provision. Penn (2011) suggests that this </w:t>
      </w:r>
      <w:r w:rsidR="0098736D" w:rsidRPr="00655AF1">
        <w:rPr>
          <w:rFonts w:asciiTheme="minorHAnsi" w:hAnsiTheme="minorHAnsi"/>
        </w:rPr>
        <w:t>“</w:t>
      </w:r>
      <w:r w:rsidRPr="00655AF1">
        <w:rPr>
          <w:rFonts w:asciiTheme="minorHAnsi" w:hAnsiTheme="minorHAnsi"/>
        </w:rPr>
        <w:t xml:space="preserve">permitted very little leeway for innovation for those wishing to experiment with curricular activities </w:t>
      </w:r>
      <w:r w:rsidR="0086694F" w:rsidRPr="00655AF1">
        <w:rPr>
          <w:rFonts w:asciiTheme="minorHAnsi" w:hAnsiTheme="minorHAnsi"/>
        </w:rPr>
        <w:t>and their provision</w:t>
      </w:r>
      <w:r w:rsidR="0098736D" w:rsidRPr="00655AF1">
        <w:rPr>
          <w:rFonts w:asciiTheme="minorHAnsi" w:hAnsiTheme="minorHAnsi"/>
        </w:rPr>
        <w:t>”</w:t>
      </w:r>
      <w:r w:rsidR="00307E34" w:rsidRPr="00655AF1">
        <w:rPr>
          <w:rFonts w:asciiTheme="minorHAnsi" w:hAnsiTheme="minorHAnsi"/>
        </w:rPr>
        <w:t xml:space="preserve"> (p. 99)</w:t>
      </w:r>
      <w:r w:rsidR="0086694F" w:rsidRPr="00655AF1">
        <w:rPr>
          <w:rFonts w:asciiTheme="minorHAnsi" w:hAnsiTheme="minorHAnsi"/>
        </w:rPr>
        <w:t xml:space="preserve">. </w:t>
      </w:r>
      <w:r w:rsidRPr="00655AF1">
        <w:rPr>
          <w:rFonts w:asciiTheme="minorHAnsi" w:hAnsiTheme="minorHAnsi"/>
        </w:rPr>
        <w:t>It is possible that these practitioners are becoming, or have already become</w:t>
      </w:r>
      <w:r w:rsidR="009B66E2" w:rsidRPr="00655AF1">
        <w:rPr>
          <w:rFonts w:asciiTheme="minorHAnsi" w:hAnsiTheme="minorHAnsi"/>
        </w:rPr>
        <w:t>,</w:t>
      </w:r>
      <w:r w:rsidRPr="00655AF1">
        <w:rPr>
          <w:rFonts w:asciiTheme="minorHAnsi" w:hAnsiTheme="minorHAnsi"/>
        </w:rPr>
        <w:t xml:space="preserve"> dependent upon curriculum frameworks that shape how to plan, support and provide for the needs of young children in their care. On balance, </w:t>
      </w:r>
      <w:r w:rsidR="00867B66" w:rsidRPr="00655AF1">
        <w:rPr>
          <w:rFonts w:asciiTheme="minorHAnsi" w:hAnsiTheme="minorHAnsi"/>
        </w:rPr>
        <w:t xml:space="preserve">Penn (2011) also suggests that </w:t>
      </w:r>
      <w:r w:rsidRPr="00655AF1">
        <w:rPr>
          <w:rFonts w:asciiTheme="minorHAnsi" w:hAnsiTheme="minorHAnsi"/>
        </w:rPr>
        <w:t>it is often easier for practitioners to follow curricular guidelines rather than lead their own innovative practice, alongside the strong, often inconsistent steer from Ofsted and</w:t>
      </w:r>
      <w:r w:rsidR="000E4EBC" w:rsidRPr="00655AF1">
        <w:rPr>
          <w:rFonts w:asciiTheme="minorHAnsi" w:hAnsiTheme="minorHAnsi"/>
        </w:rPr>
        <w:t xml:space="preserve"> the</w:t>
      </w:r>
      <w:r w:rsidRPr="00655AF1">
        <w:rPr>
          <w:rFonts w:asciiTheme="minorHAnsi" w:hAnsiTheme="minorHAnsi"/>
        </w:rPr>
        <w:t xml:space="preserve"> ever-changing statutory frameworks and curriculum guidance. It could be suggested that there is little room for interpreting the EYFS guidance in any another way, certainly in relation to early reading</w:t>
      </w:r>
      <w:r w:rsidR="00867B66" w:rsidRPr="00655AF1">
        <w:rPr>
          <w:rFonts w:asciiTheme="minorHAnsi" w:hAnsiTheme="minorHAnsi"/>
        </w:rPr>
        <w:t>,</w:t>
      </w:r>
      <w:r w:rsidRPr="00655AF1">
        <w:rPr>
          <w:rFonts w:asciiTheme="minorHAnsi" w:hAnsiTheme="minorHAnsi"/>
        </w:rPr>
        <w:t xml:space="preserve"> wit</w:t>
      </w:r>
      <w:r w:rsidR="004400AA" w:rsidRPr="00655AF1">
        <w:rPr>
          <w:rFonts w:asciiTheme="minorHAnsi" w:hAnsiTheme="minorHAnsi"/>
        </w:rPr>
        <w:t xml:space="preserve">h the emphasis being </w:t>
      </w:r>
      <w:r w:rsidR="004860FC" w:rsidRPr="00655AF1">
        <w:rPr>
          <w:rFonts w:asciiTheme="minorHAnsi" w:hAnsiTheme="minorHAnsi"/>
        </w:rPr>
        <w:t>placed on SSP</w:t>
      </w:r>
      <w:r w:rsidRPr="00655AF1">
        <w:rPr>
          <w:rFonts w:asciiTheme="minorHAnsi" w:hAnsiTheme="minorHAnsi"/>
        </w:rPr>
        <w:t xml:space="preserve"> by policy makers and </w:t>
      </w:r>
      <w:r w:rsidR="00867B66" w:rsidRPr="00655AF1">
        <w:rPr>
          <w:rFonts w:asciiTheme="minorHAnsi" w:hAnsiTheme="minorHAnsi"/>
        </w:rPr>
        <w:t xml:space="preserve">reinforced by </w:t>
      </w:r>
      <w:r w:rsidRPr="00655AF1">
        <w:rPr>
          <w:rFonts w:asciiTheme="minorHAnsi" w:hAnsiTheme="minorHAnsi"/>
        </w:rPr>
        <w:t xml:space="preserve">Ofsted. Practitioners in this research study suggest they need extra support for early </w:t>
      </w:r>
      <w:r w:rsidR="000E4EBC" w:rsidRPr="00655AF1">
        <w:rPr>
          <w:rFonts w:asciiTheme="minorHAnsi" w:hAnsiTheme="minorHAnsi"/>
        </w:rPr>
        <w:t>reading, in</w:t>
      </w:r>
      <w:r w:rsidRPr="00655AF1">
        <w:rPr>
          <w:rFonts w:asciiTheme="minorHAnsi" w:hAnsiTheme="minorHAnsi"/>
        </w:rPr>
        <w:t xml:space="preserve"> particul</w:t>
      </w:r>
      <w:r w:rsidR="00867B66" w:rsidRPr="00655AF1">
        <w:rPr>
          <w:rFonts w:asciiTheme="minorHAnsi" w:hAnsiTheme="minorHAnsi"/>
        </w:rPr>
        <w:t>ar those working with under-</w:t>
      </w:r>
      <w:r w:rsidRPr="00655AF1">
        <w:rPr>
          <w:rFonts w:asciiTheme="minorHAnsi" w:hAnsiTheme="minorHAnsi"/>
        </w:rPr>
        <w:t xml:space="preserve">threes. This will also be explored later in the </w:t>
      </w:r>
      <w:r w:rsidR="00C73D82" w:rsidRPr="00655AF1">
        <w:rPr>
          <w:rFonts w:asciiTheme="minorHAnsi" w:hAnsiTheme="minorHAnsi"/>
        </w:rPr>
        <w:t>c</w:t>
      </w:r>
      <w:r w:rsidR="00D50B6C" w:rsidRPr="00655AF1">
        <w:rPr>
          <w:rFonts w:asciiTheme="minorHAnsi" w:hAnsiTheme="minorHAnsi"/>
        </w:rPr>
        <w:t>hapter</w:t>
      </w:r>
      <w:r w:rsidRPr="00655AF1">
        <w:rPr>
          <w:rFonts w:asciiTheme="minorHAnsi" w:hAnsiTheme="minorHAnsi"/>
        </w:rPr>
        <w:t xml:space="preserve"> under the theme of ‘support for early reading’.</w:t>
      </w:r>
    </w:p>
    <w:p w:rsidR="004860FC" w:rsidRPr="00655AF1" w:rsidRDefault="004860FC" w:rsidP="0031019D">
      <w:pPr>
        <w:spacing w:after="0" w:line="360" w:lineRule="auto"/>
        <w:jc w:val="both"/>
        <w:rPr>
          <w:rFonts w:asciiTheme="minorHAnsi" w:eastAsia="Times New Roman" w:hAnsiTheme="minorHAnsi" w:cs="Times New Roman"/>
          <w:i/>
          <w:szCs w:val="24"/>
          <w:lang w:eastAsia="en-GB"/>
        </w:rPr>
      </w:pPr>
    </w:p>
    <w:p w:rsidR="00770DCC" w:rsidRPr="00655AF1" w:rsidRDefault="0031019D" w:rsidP="0031019D">
      <w:pPr>
        <w:spacing w:after="0" w:line="360" w:lineRule="auto"/>
        <w:jc w:val="both"/>
        <w:rPr>
          <w:rFonts w:asciiTheme="minorHAnsi" w:hAnsiTheme="minorHAnsi"/>
        </w:rPr>
      </w:pPr>
      <w:r w:rsidRPr="00655AF1">
        <w:rPr>
          <w:rFonts w:asciiTheme="minorHAnsi" w:eastAsia="Times New Roman" w:hAnsiTheme="minorHAnsi" w:cs="Times New Roman"/>
          <w:szCs w:val="24"/>
          <w:lang w:eastAsia="en-GB"/>
        </w:rPr>
        <w:t>Lucy’s narrative also r</w:t>
      </w:r>
      <w:r w:rsidR="00867B66" w:rsidRPr="00655AF1">
        <w:rPr>
          <w:rFonts w:asciiTheme="minorHAnsi" w:eastAsia="Times New Roman" w:hAnsiTheme="minorHAnsi" w:cs="Times New Roman"/>
          <w:szCs w:val="24"/>
          <w:lang w:eastAsia="en-GB"/>
        </w:rPr>
        <w:t>eferred to practitioners doing “</w:t>
      </w:r>
      <w:r w:rsidRPr="00655AF1">
        <w:rPr>
          <w:rFonts w:asciiTheme="minorHAnsi" w:hAnsiTheme="minorHAnsi"/>
        </w:rPr>
        <w:t>more of the care aspect</w:t>
      </w:r>
      <w:r w:rsidR="00867B66" w:rsidRPr="00655AF1">
        <w:rPr>
          <w:rFonts w:asciiTheme="minorHAnsi" w:hAnsiTheme="minorHAnsi"/>
        </w:rPr>
        <w:t>”</w:t>
      </w:r>
      <w:r w:rsidRPr="00655AF1">
        <w:rPr>
          <w:rFonts w:asciiTheme="minorHAnsi" w:hAnsiTheme="minorHAnsi"/>
        </w:rPr>
        <w:t xml:space="preserve"> and supporting </w:t>
      </w:r>
      <w:r w:rsidR="00867B66" w:rsidRPr="00655AF1">
        <w:rPr>
          <w:rFonts w:asciiTheme="minorHAnsi" w:hAnsiTheme="minorHAnsi"/>
        </w:rPr>
        <w:t>“</w:t>
      </w:r>
      <w:r w:rsidRPr="00655AF1">
        <w:rPr>
          <w:rFonts w:asciiTheme="minorHAnsi" w:hAnsiTheme="minorHAnsi"/>
        </w:rPr>
        <w:t>children’s transitions, child develop</w:t>
      </w:r>
      <w:r w:rsidR="00867B66" w:rsidRPr="00655AF1">
        <w:rPr>
          <w:rFonts w:asciiTheme="minorHAnsi" w:hAnsiTheme="minorHAnsi"/>
        </w:rPr>
        <w:t xml:space="preserve">ment and the EYFS </w:t>
      </w:r>
      <w:r w:rsidR="00930A5D" w:rsidRPr="00655AF1">
        <w:rPr>
          <w:rFonts w:asciiTheme="minorHAnsi" w:hAnsiTheme="minorHAnsi"/>
        </w:rPr>
        <w:t>for under-</w:t>
      </w:r>
      <w:r w:rsidR="00867B66" w:rsidRPr="00655AF1">
        <w:rPr>
          <w:rFonts w:asciiTheme="minorHAnsi" w:hAnsiTheme="minorHAnsi"/>
        </w:rPr>
        <w:t>two</w:t>
      </w:r>
      <w:r w:rsidR="000E4EBC" w:rsidRPr="00655AF1">
        <w:rPr>
          <w:rFonts w:asciiTheme="minorHAnsi" w:hAnsiTheme="minorHAnsi"/>
        </w:rPr>
        <w:t>s</w:t>
      </w:r>
      <w:r w:rsidR="00867B66" w:rsidRPr="00655AF1">
        <w:rPr>
          <w:rFonts w:asciiTheme="minorHAnsi" w:hAnsiTheme="minorHAnsi"/>
        </w:rPr>
        <w:t>”</w:t>
      </w:r>
      <w:r w:rsidRPr="00655AF1">
        <w:rPr>
          <w:rFonts w:asciiTheme="minorHAnsi" w:hAnsiTheme="minorHAnsi"/>
        </w:rPr>
        <w:t>’</w:t>
      </w:r>
      <w:r w:rsidRPr="00655AF1">
        <w:rPr>
          <w:rFonts w:asciiTheme="minorHAnsi" w:hAnsiTheme="minorHAnsi"/>
          <w:i/>
        </w:rPr>
        <w:t xml:space="preserve"> </w:t>
      </w:r>
      <w:r w:rsidRPr="00655AF1">
        <w:rPr>
          <w:rFonts w:asciiTheme="minorHAnsi" w:hAnsiTheme="minorHAnsi"/>
        </w:rPr>
        <w:t xml:space="preserve">which suggests that the care versus education dichotomy described by Bennett (2003) </w:t>
      </w:r>
      <w:r w:rsidRPr="00655AF1">
        <w:rPr>
          <w:rFonts w:asciiTheme="minorHAnsi" w:hAnsiTheme="minorHAnsi"/>
        </w:rPr>
        <w:lastRenderedPageBreak/>
        <w:t xml:space="preserve">is prevalent in Lucy’s practice and that early reading </w:t>
      </w:r>
      <w:r w:rsidR="000E4EBC" w:rsidRPr="00655AF1">
        <w:rPr>
          <w:rFonts w:asciiTheme="minorHAnsi" w:hAnsiTheme="minorHAnsi"/>
        </w:rPr>
        <w:t xml:space="preserve">may be </w:t>
      </w:r>
      <w:r w:rsidRPr="00655AF1">
        <w:rPr>
          <w:rFonts w:asciiTheme="minorHAnsi" w:hAnsiTheme="minorHAnsi"/>
        </w:rPr>
        <w:t>perceived as an addition to care; somehow less important for babies</w:t>
      </w:r>
      <w:r w:rsidR="000E4EBC" w:rsidRPr="00655AF1">
        <w:rPr>
          <w:rFonts w:asciiTheme="minorHAnsi" w:hAnsiTheme="minorHAnsi"/>
        </w:rPr>
        <w:t xml:space="preserve">. This reinforces </w:t>
      </w:r>
      <w:r w:rsidRPr="00655AF1">
        <w:rPr>
          <w:rFonts w:asciiTheme="minorHAnsi" w:hAnsiTheme="minorHAnsi"/>
        </w:rPr>
        <w:t xml:space="preserve">the professionalism of care referred to by </w:t>
      </w:r>
      <w:r w:rsidR="00770DCC" w:rsidRPr="00655AF1">
        <w:rPr>
          <w:rFonts w:asciiTheme="minorHAnsi" w:hAnsiTheme="minorHAnsi"/>
        </w:rPr>
        <w:t xml:space="preserve">Osgood (2005, 2006), </w:t>
      </w:r>
      <w:r w:rsidRPr="00655AF1">
        <w:rPr>
          <w:rFonts w:asciiTheme="minorHAnsi" w:hAnsiTheme="minorHAnsi"/>
        </w:rPr>
        <w:t>Manning-Morton (2006)</w:t>
      </w:r>
      <w:r w:rsidR="00770DCC" w:rsidRPr="00655AF1">
        <w:rPr>
          <w:rFonts w:asciiTheme="minorHAnsi" w:hAnsiTheme="minorHAnsi"/>
        </w:rPr>
        <w:t xml:space="preserve"> and Taggart (2011)</w:t>
      </w:r>
      <w:r w:rsidRPr="00655AF1">
        <w:rPr>
          <w:rFonts w:asciiTheme="minorHAnsi" w:hAnsiTheme="minorHAnsi"/>
        </w:rPr>
        <w:t xml:space="preserve">. </w:t>
      </w:r>
    </w:p>
    <w:p w:rsidR="00770DCC" w:rsidRPr="00655AF1" w:rsidRDefault="00770DCC" w:rsidP="0031019D">
      <w:pPr>
        <w:spacing w:after="0" w:line="360" w:lineRule="auto"/>
        <w:jc w:val="both"/>
        <w:rPr>
          <w:rFonts w:asciiTheme="minorHAnsi" w:hAnsiTheme="minorHAnsi"/>
        </w:rPr>
      </w:pPr>
    </w:p>
    <w:p w:rsidR="0031019D" w:rsidRPr="00655AF1" w:rsidRDefault="0031019D" w:rsidP="0031019D">
      <w:pPr>
        <w:spacing w:after="0" w:line="360" w:lineRule="auto"/>
        <w:jc w:val="both"/>
        <w:rPr>
          <w:rFonts w:asciiTheme="minorHAnsi" w:hAnsiTheme="minorHAnsi"/>
        </w:rPr>
      </w:pPr>
      <w:r w:rsidRPr="00655AF1">
        <w:rPr>
          <w:rFonts w:asciiTheme="minorHAnsi" w:hAnsiTheme="minorHAnsi"/>
        </w:rPr>
        <w:t xml:space="preserve">McDowall Clark and Baylis (2012) proposed that </w:t>
      </w:r>
      <w:r w:rsidR="00527F74" w:rsidRPr="00655AF1">
        <w:rPr>
          <w:rFonts w:asciiTheme="minorHAnsi" w:hAnsiTheme="minorHAnsi"/>
        </w:rPr>
        <w:t>“</w:t>
      </w:r>
      <w:r w:rsidRPr="00655AF1">
        <w:rPr>
          <w:rFonts w:asciiTheme="minorHAnsi" w:hAnsiTheme="minorHAnsi"/>
        </w:rPr>
        <w:t xml:space="preserve">the </w:t>
      </w:r>
      <w:r w:rsidR="0098736D" w:rsidRPr="00655AF1">
        <w:rPr>
          <w:rFonts w:asciiTheme="minorHAnsi" w:hAnsiTheme="minorHAnsi"/>
        </w:rPr>
        <w:t>‘</w:t>
      </w:r>
      <w:r w:rsidRPr="00655AF1">
        <w:rPr>
          <w:rFonts w:asciiTheme="minorHAnsi" w:hAnsiTheme="minorHAnsi"/>
          <w:i/>
        </w:rPr>
        <w:t>Childcare Act</w:t>
      </w:r>
      <w:r w:rsidR="0098736D" w:rsidRPr="00655AF1">
        <w:rPr>
          <w:rFonts w:asciiTheme="minorHAnsi" w:hAnsiTheme="minorHAnsi"/>
        </w:rPr>
        <w:t xml:space="preserve">’ </w:t>
      </w:r>
      <w:r w:rsidRPr="00655AF1">
        <w:rPr>
          <w:rFonts w:asciiTheme="minorHAnsi" w:hAnsiTheme="minorHAnsi"/>
        </w:rPr>
        <w:t>(DfES, 2006) officially abolished the distinction between care and education but note</w:t>
      </w:r>
      <w:r w:rsidR="000E4EBC" w:rsidRPr="00655AF1">
        <w:rPr>
          <w:rFonts w:asciiTheme="minorHAnsi" w:hAnsiTheme="minorHAnsi"/>
        </w:rPr>
        <w:t>d</w:t>
      </w:r>
      <w:r w:rsidRPr="00655AF1">
        <w:rPr>
          <w:rFonts w:asciiTheme="minorHAnsi" w:hAnsiTheme="minorHAnsi"/>
        </w:rPr>
        <w:t xml:space="preserve"> that historically practitioners have been viewed as caregivers rather than educators</w:t>
      </w:r>
      <w:r w:rsidR="00527F74" w:rsidRPr="00655AF1">
        <w:rPr>
          <w:rFonts w:asciiTheme="minorHAnsi" w:hAnsiTheme="minorHAnsi"/>
        </w:rPr>
        <w:t>”</w:t>
      </w:r>
      <w:r w:rsidR="00307E34" w:rsidRPr="00655AF1">
        <w:rPr>
          <w:rFonts w:asciiTheme="minorHAnsi" w:hAnsiTheme="minorHAnsi"/>
        </w:rPr>
        <w:t xml:space="preserve"> (p. 231)</w:t>
      </w:r>
      <w:r w:rsidRPr="00655AF1">
        <w:rPr>
          <w:rFonts w:asciiTheme="minorHAnsi" w:hAnsiTheme="minorHAnsi"/>
        </w:rPr>
        <w:t xml:space="preserve">. These commentaries demonstrate that Lucy does indeed divide and prioritise ‘care’ from education, which may be a significant feature in her practice </w:t>
      </w:r>
      <w:r w:rsidR="000E4EBC" w:rsidRPr="00655AF1">
        <w:rPr>
          <w:rFonts w:asciiTheme="minorHAnsi" w:hAnsiTheme="minorHAnsi"/>
        </w:rPr>
        <w:t>to support early reading development with</w:t>
      </w:r>
      <w:r w:rsidRPr="00655AF1">
        <w:rPr>
          <w:rFonts w:asciiTheme="minorHAnsi" w:hAnsiTheme="minorHAnsi"/>
        </w:rPr>
        <w:t xml:space="preserve"> under-threes. </w:t>
      </w:r>
      <w:r w:rsidR="00CD080E" w:rsidRPr="00655AF1">
        <w:rPr>
          <w:rFonts w:asciiTheme="minorHAnsi" w:hAnsiTheme="minorHAnsi"/>
        </w:rPr>
        <w:t>This issue is complex, as these pressures between care and education are very real for early years practitioners and often form part of their professional identity. Pupala</w:t>
      </w:r>
      <w:r w:rsidR="00307E34" w:rsidRPr="00655AF1">
        <w:rPr>
          <w:rFonts w:asciiTheme="minorHAnsi" w:hAnsiTheme="minorHAnsi"/>
        </w:rPr>
        <w:t>, Kascak and Tesar (2016</w:t>
      </w:r>
      <w:r w:rsidR="00CD080E" w:rsidRPr="00655AF1">
        <w:rPr>
          <w:rFonts w:asciiTheme="minorHAnsi" w:hAnsiTheme="minorHAnsi"/>
        </w:rPr>
        <w:t>)  suggest that these tensions are in fact “contemporary”; from the “traditional aims of providing early years care and the new educational challenges and criteria that early years education is increasingly expected to fulfil”</w:t>
      </w:r>
      <w:r w:rsidR="00307E34" w:rsidRPr="00655AF1">
        <w:rPr>
          <w:rFonts w:asciiTheme="minorHAnsi" w:hAnsiTheme="minorHAnsi"/>
        </w:rPr>
        <w:t xml:space="preserve"> (p. 656)</w:t>
      </w:r>
      <w:r w:rsidR="00CD080E" w:rsidRPr="00655AF1">
        <w:rPr>
          <w:rFonts w:asciiTheme="minorHAnsi" w:hAnsiTheme="minorHAnsi"/>
        </w:rPr>
        <w:t>.</w:t>
      </w:r>
      <w:r w:rsidR="00930A5D" w:rsidRPr="00655AF1">
        <w:rPr>
          <w:rFonts w:asciiTheme="minorHAnsi" w:hAnsiTheme="minorHAnsi"/>
        </w:rPr>
        <w:t xml:space="preserve"> This tension apparent in much of the data, but was perhaps particularly evident in Lucy’s case.</w:t>
      </w:r>
    </w:p>
    <w:p w:rsidR="0031019D" w:rsidRPr="00655AF1" w:rsidRDefault="0031019D" w:rsidP="0031019D">
      <w:pPr>
        <w:spacing w:after="0" w:line="360" w:lineRule="auto"/>
        <w:jc w:val="both"/>
        <w:rPr>
          <w:rFonts w:asciiTheme="minorHAnsi" w:hAnsiTheme="minorHAnsi"/>
        </w:rPr>
      </w:pPr>
    </w:p>
    <w:p w:rsidR="0031019D" w:rsidRPr="00655AF1" w:rsidRDefault="0031019D" w:rsidP="0031019D">
      <w:pPr>
        <w:spacing w:after="0" w:line="360" w:lineRule="auto"/>
        <w:jc w:val="both"/>
        <w:rPr>
          <w:rFonts w:asciiTheme="minorHAnsi" w:hAnsiTheme="minorHAnsi"/>
        </w:rPr>
      </w:pPr>
      <w:r w:rsidRPr="00655AF1">
        <w:rPr>
          <w:rFonts w:asciiTheme="minorHAnsi" w:hAnsiTheme="minorHAnsi"/>
        </w:rPr>
        <w:t>When asked if books were available for babies in the nursery</w:t>
      </w:r>
      <w:r w:rsidR="000E4EBC" w:rsidRPr="00655AF1">
        <w:rPr>
          <w:rFonts w:asciiTheme="minorHAnsi" w:hAnsiTheme="minorHAnsi"/>
        </w:rPr>
        <w:t>,</w:t>
      </w:r>
      <w:r w:rsidRPr="00655AF1">
        <w:rPr>
          <w:rFonts w:asciiTheme="minorHAnsi" w:hAnsiTheme="minorHAnsi"/>
        </w:rPr>
        <w:t xml:space="preserve"> Lucy’s initial response was “not really, no – we have times where we get the basket of books out and we have story time and singing”. Curiously, Lucy demonstrated some uncomfortable behaviour mannerisms alongside the responses to this question. She looked down, fidgeted, got up and moved around the room and asked for the interview to stop at this point. </w:t>
      </w:r>
      <w:r w:rsidR="00867B66" w:rsidRPr="00655AF1">
        <w:rPr>
          <w:rFonts w:asciiTheme="minorHAnsi" w:hAnsiTheme="minorHAnsi"/>
        </w:rPr>
        <w:t xml:space="preserve">The next extract is taken from </w:t>
      </w:r>
      <w:r w:rsidR="00B11FFF" w:rsidRPr="00655AF1">
        <w:rPr>
          <w:rFonts w:asciiTheme="minorHAnsi" w:hAnsiTheme="minorHAnsi"/>
        </w:rPr>
        <w:t xml:space="preserve">Lucy’s revised transcript. </w:t>
      </w:r>
      <w:r w:rsidRPr="00655AF1">
        <w:rPr>
          <w:rFonts w:asciiTheme="minorHAnsi" w:hAnsiTheme="minorHAnsi"/>
        </w:rPr>
        <w:t xml:space="preserve">Lucy has given permission for this </w:t>
      </w:r>
      <w:r w:rsidR="00B11FFF" w:rsidRPr="00655AF1">
        <w:rPr>
          <w:rFonts w:asciiTheme="minorHAnsi" w:hAnsiTheme="minorHAnsi"/>
        </w:rPr>
        <w:t xml:space="preserve">paragraph </w:t>
      </w:r>
      <w:r w:rsidRPr="00655AF1">
        <w:rPr>
          <w:rFonts w:asciiTheme="minorHAnsi" w:hAnsiTheme="minorHAnsi"/>
        </w:rPr>
        <w:t>to be included in her transcript and the thesis. Lucy did</w:t>
      </w:r>
      <w:r w:rsidR="000E4EBC" w:rsidRPr="00655AF1">
        <w:rPr>
          <w:rFonts w:asciiTheme="minorHAnsi" w:hAnsiTheme="minorHAnsi"/>
        </w:rPr>
        <w:t xml:space="preserve">, in fact, </w:t>
      </w:r>
      <w:r w:rsidRPr="00655AF1">
        <w:rPr>
          <w:rFonts w:asciiTheme="minorHAnsi" w:hAnsiTheme="minorHAnsi"/>
        </w:rPr>
        <w:t xml:space="preserve">change her transcript </w:t>
      </w:r>
      <w:r w:rsidR="000E4EBC" w:rsidRPr="00655AF1">
        <w:rPr>
          <w:rFonts w:asciiTheme="minorHAnsi" w:hAnsiTheme="minorHAnsi"/>
        </w:rPr>
        <w:t>twice. The</w:t>
      </w:r>
      <w:r w:rsidRPr="00655AF1">
        <w:rPr>
          <w:rFonts w:asciiTheme="minorHAnsi" w:hAnsiTheme="minorHAnsi"/>
        </w:rPr>
        <w:t xml:space="preserve"> latest version is the only version being used in this research study </w:t>
      </w:r>
      <w:r w:rsidR="000E4EBC" w:rsidRPr="00655AF1">
        <w:rPr>
          <w:rFonts w:asciiTheme="minorHAnsi" w:hAnsiTheme="minorHAnsi"/>
        </w:rPr>
        <w:t xml:space="preserve">in order </w:t>
      </w:r>
      <w:r w:rsidRPr="00655AF1">
        <w:rPr>
          <w:rFonts w:asciiTheme="minorHAnsi" w:hAnsiTheme="minorHAnsi"/>
        </w:rPr>
        <w:t>to abide by ethical and moral values of the research process</w:t>
      </w:r>
      <w:r w:rsidR="000E4EBC" w:rsidRPr="00655AF1">
        <w:rPr>
          <w:rFonts w:asciiTheme="minorHAnsi" w:hAnsiTheme="minorHAnsi"/>
        </w:rPr>
        <w:t xml:space="preserve">, as well as </w:t>
      </w:r>
      <w:r w:rsidR="00B11FFF" w:rsidRPr="00655AF1">
        <w:rPr>
          <w:rFonts w:asciiTheme="minorHAnsi" w:hAnsiTheme="minorHAnsi"/>
        </w:rPr>
        <w:t>to ensure that I have the full involvement of all research participants as a shared enterprise, with informed consent (Brooks, Riele and Maguire, 2014)</w:t>
      </w:r>
      <w:r w:rsidRPr="00655AF1">
        <w:rPr>
          <w:rFonts w:asciiTheme="minorHAnsi" w:hAnsiTheme="minorHAnsi"/>
        </w:rPr>
        <w:t>.</w:t>
      </w:r>
    </w:p>
    <w:p w:rsidR="0031019D" w:rsidRPr="00655AF1" w:rsidRDefault="0031019D" w:rsidP="0031019D">
      <w:pPr>
        <w:spacing w:after="0" w:line="360" w:lineRule="auto"/>
        <w:jc w:val="both"/>
        <w:rPr>
          <w:rFonts w:asciiTheme="minorHAnsi" w:hAnsiTheme="minorHAnsi"/>
        </w:rPr>
      </w:pPr>
    </w:p>
    <w:p w:rsidR="0031019D" w:rsidRPr="00655AF1" w:rsidRDefault="0031019D" w:rsidP="0031019D">
      <w:pPr>
        <w:spacing w:line="240" w:lineRule="auto"/>
        <w:ind w:left="720" w:right="1088"/>
        <w:jc w:val="both"/>
        <w:rPr>
          <w:rFonts w:asciiTheme="minorHAnsi" w:hAnsiTheme="minorHAnsi"/>
        </w:rPr>
      </w:pPr>
      <w:r w:rsidRPr="00655AF1">
        <w:rPr>
          <w:rFonts w:asciiTheme="minorHAnsi" w:hAnsiTheme="minorHAnsi"/>
        </w:rPr>
        <w:t xml:space="preserve">Interviewee is now moving around the room, perhaps setting up for the day and she asks to be off interview now. Nursery Manager </w:t>
      </w:r>
      <w:r w:rsidRPr="00655AF1">
        <w:rPr>
          <w:rFonts w:asciiTheme="minorHAnsi" w:hAnsiTheme="minorHAnsi"/>
        </w:rPr>
        <w:lastRenderedPageBreak/>
        <w:t xml:space="preserve">asks questions about types of books and where she could put them and asks for my advice on ‘most of the time they just eat the books’ and we discuss the benefit of sharing books with babies at length. (Interviewee has given permission for this paragraph to be shared as part of the interview). </w:t>
      </w:r>
    </w:p>
    <w:p w:rsidR="0031019D" w:rsidRPr="00655AF1" w:rsidRDefault="0031019D" w:rsidP="0031019D">
      <w:pPr>
        <w:spacing w:line="240" w:lineRule="auto"/>
        <w:ind w:left="720" w:right="1088"/>
        <w:jc w:val="right"/>
        <w:rPr>
          <w:rFonts w:asciiTheme="minorHAnsi" w:hAnsiTheme="minorHAnsi"/>
        </w:rPr>
      </w:pPr>
      <w:r w:rsidRPr="00655AF1">
        <w:rPr>
          <w:rFonts w:asciiTheme="minorHAnsi" w:hAnsiTheme="minorHAnsi"/>
        </w:rPr>
        <w:t>(Lucy</w:t>
      </w:r>
      <w:r w:rsidR="00B11FFF" w:rsidRPr="00655AF1">
        <w:rPr>
          <w:rFonts w:asciiTheme="minorHAnsi" w:hAnsiTheme="minorHAnsi"/>
        </w:rPr>
        <w:t>’s Transcript</w:t>
      </w:r>
      <w:r w:rsidRPr="00655AF1">
        <w:rPr>
          <w:rFonts w:asciiTheme="minorHAnsi" w:hAnsiTheme="minorHAnsi"/>
        </w:rPr>
        <w:t>)</w:t>
      </w:r>
    </w:p>
    <w:p w:rsidR="0031019D" w:rsidRPr="00655AF1" w:rsidRDefault="0031019D" w:rsidP="0031019D">
      <w:pPr>
        <w:spacing w:line="360" w:lineRule="auto"/>
        <w:ind w:right="-46"/>
        <w:rPr>
          <w:rFonts w:asciiTheme="minorHAnsi" w:hAnsiTheme="minorHAnsi"/>
        </w:rPr>
      </w:pPr>
    </w:p>
    <w:p w:rsidR="008A10BF" w:rsidRPr="00655AF1" w:rsidRDefault="0031019D" w:rsidP="0031019D">
      <w:pPr>
        <w:spacing w:after="0" w:line="360" w:lineRule="auto"/>
        <w:jc w:val="both"/>
        <w:rPr>
          <w:rFonts w:asciiTheme="minorHAnsi" w:hAnsiTheme="minorHAnsi"/>
        </w:rPr>
      </w:pPr>
      <w:r w:rsidRPr="00655AF1">
        <w:rPr>
          <w:rFonts w:asciiTheme="minorHAnsi" w:hAnsiTheme="minorHAnsi"/>
        </w:rPr>
        <w:t>These questions linked to practice and pedagogy supporting babies with early reading visibly made Lucy feel uncomfortable and triggered uncertainty and possibly guilt. This could suggest that Lucy, as an experienced Nursery Manager</w:t>
      </w:r>
      <w:r w:rsidR="000E4EBC" w:rsidRPr="00655AF1">
        <w:rPr>
          <w:rFonts w:asciiTheme="minorHAnsi" w:hAnsiTheme="minorHAnsi"/>
        </w:rPr>
        <w:t>,</w:t>
      </w:r>
      <w:r w:rsidRPr="00655AF1">
        <w:rPr>
          <w:rFonts w:asciiTheme="minorHAnsi" w:hAnsiTheme="minorHAnsi"/>
        </w:rPr>
        <w:t xml:space="preserve"> has not given as much thought as she would have liked to the practice of early reading in her </w:t>
      </w:r>
      <w:r w:rsidR="000E4EBC" w:rsidRPr="00655AF1">
        <w:rPr>
          <w:rFonts w:asciiTheme="minorHAnsi" w:hAnsiTheme="minorHAnsi"/>
        </w:rPr>
        <w:t>setting. As</w:t>
      </w:r>
      <w:r w:rsidRPr="00655AF1">
        <w:rPr>
          <w:rFonts w:asciiTheme="minorHAnsi" w:hAnsiTheme="minorHAnsi"/>
        </w:rPr>
        <w:t xml:space="preserve"> a reflective practitioner</w:t>
      </w:r>
      <w:r w:rsidR="000E4EBC" w:rsidRPr="00655AF1">
        <w:rPr>
          <w:rFonts w:asciiTheme="minorHAnsi" w:hAnsiTheme="minorHAnsi"/>
        </w:rPr>
        <w:t>,</w:t>
      </w:r>
      <w:r w:rsidRPr="00655AF1">
        <w:rPr>
          <w:rFonts w:asciiTheme="minorHAnsi" w:hAnsiTheme="minorHAnsi"/>
        </w:rPr>
        <w:t xml:space="preserve"> this was not a comfortable space for her. Lucy also clearly wanted to rectify this situation and asked for my advice as the interviewer, which I felt that I really needed to offer at</w:t>
      </w:r>
      <w:r w:rsidR="00FB1440" w:rsidRPr="00655AF1">
        <w:rPr>
          <w:rFonts w:asciiTheme="minorHAnsi" w:hAnsiTheme="minorHAnsi"/>
        </w:rPr>
        <w:t xml:space="preserve"> that point in </w:t>
      </w:r>
      <w:r w:rsidR="005524D6" w:rsidRPr="00655AF1">
        <w:rPr>
          <w:rFonts w:asciiTheme="minorHAnsi" w:hAnsiTheme="minorHAnsi"/>
        </w:rPr>
        <w:t xml:space="preserve">the interview. </w:t>
      </w:r>
      <w:r w:rsidRPr="00655AF1">
        <w:rPr>
          <w:rFonts w:asciiTheme="minorHAnsi" w:hAnsiTheme="minorHAnsi"/>
        </w:rPr>
        <w:t xml:space="preserve">Lucy’s perception of the value of early reading with babies </w:t>
      </w:r>
      <w:r w:rsidR="00FB1440" w:rsidRPr="00655AF1">
        <w:rPr>
          <w:rFonts w:asciiTheme="minorHAnsi" w:hAnsiTheme="minorHAnsi"/>
        </w:rPr>
        <w:t>appeared to have been</w:t>
      </w:r>
      <w:r w:rsidRPr="00655AF1">
        <w:rPr>
          <w:rFonts w:asciiTheme="minorHAnsi" w:hAnsiTheme="minorHAnsi"/>
        </w:rPr>
        <w:t xml:space="preserve"> challenged during</w:t>
      </w:r>
      <w:r w:rsidR="00FB1440" w:rsidRPr="00655AF1">
        <w:rPr>
          <w:rFonts w:asciiTheme="minorHAnsi" w:hAnsiTheme="minorHAnsi"/>
        </w:rPr>
        <w:t xml:space="preserve"> the course of the interview. Of course, it is not possible to know exactly what Lucy believed</w:t>
      </w:r>
      <w:r w:rsidR="000E4EBC" w:rsidRPr="00655AF1">
        <w:rPr>
          <w:rFonts w:asciiTheme="minorHAnsi" w:hAnsiTheme="minorHAnsi"/>
        </w:rPr>
        <w:t xml:space="preserve"> at the time</w:t>
      </w:r>
      <w:r w:rsidR="00FB1440" w:rsidRPr="00655AF1">
        <w:rPr>
          <w:rFonts w:asciiTheme="minorHAnsi" w:hAnsiTheme="minorHAnsi"/>
        </w:rPr>
        <w:t>, however, the data suggests that the interview triggered a concern that she was not</w:t>
      </w:r>
      <w:r w:rsidR="000E4EBC" w:rsidRPr="00655AF1">
        <w:rPr>
          <w:rFonts w:asciiTheme="minorHAnsi" w:hAnsiTheme="minorHAnsi"/>
        </w:rPr>
        <w:t>, in fact,</w:t>
      </w:r>
      <w:r w:rsidR="00FB1440" w:rsidRPr="00655AF1">
        <w:rPr>
          <w:rFonts w:asciiTheme="minorHAnsi" w:hAnsiTheme="minorHAnsi"/>
        </w:rPr>
        <w:t xml:space="preserve"> meeting the literacy needs of the young children in her setting. </w:t>
      </w:r>
      <w:r w:rsidRPr="00655AF1">
        <w:rPr>
          <w:rFonts w:asciiTheme="minorHAnsi" w:hAnsiTheme="minorHAnsi"/>
        </w:rPr>
        <w:t>Recchia and Shin (2010) propose that practi</w:t>
      </w:r>
      <w:r w:rsidR="00930A5D" w:rsidRPr="00655AF1">
        <w:rPr>
          <w:rFonts w:asciiTheme="minorHAnsi" w:hAnsiTheme="minorHAnsi"/>
        </w:rPr>
        <w:t>tioners working with babies, given the unknown prospect</w:t>
      </w:r>
      <w:r w:rsidRPr="00655AF1">
        <w:rPr>
          <w:rFonts w:asciiTheme="minorHAnsi" w:hAnsiTheme="minorHAnsi"/>
        </w:rPr>
        <w:t xml:space="preserve"> of how capable and competent they actually are, </w:t>
      </w:r>
      <w:r w:rsidR="00930A5D" w:rsidRPr="00655AF1">
        <w:rPr>
          <w:rFonts w:asciiTheme="minorHAnsi" w:hAnsiTheme="minorHAnsi"/>
        </w:rPr>
        <w:t xml:space="preserve">can often </w:t>
      </w:r>
      <w:r w:rsidRPr="00655AF1">
        <w:rPr>
          <w:rFonts w:asciiTheme="minorHAnsi" w:hAnsiTheme="minorHAnsi"/>
        </w:rPr>
        <w:t>feel vulnerable and insecure. Lucy had not appreciated how important it was to be offering picture books and sharing stories with babies</w:t>
      </w:r>
      <w:r w:rsidR="00FB1440" w:rsidRPr="00655AF1">
        <w:rPr>
          <w:rFonts w:asciiTheme="minorHAnsi" w:hAnsiTheme="minorHAnsi"/>
        </w:rPr>
        <w:t>, evident from her comments of “</w:t>
      </w:r>
      <w:r w:rsidRPr="00655AF1">
        <w:rPr>
          <w:rFonts w:asciiTheme="minorHAnsi" w:hAnsiTheme="minorHAnsi"/>
        </w:rPr>
        <w:t>that was something we do later with our toddlers and pre-school children</w:t>
      </w:r>
      <w:r w:rsidR="00FB1440" w:rsidRPr="00655AF1">
        <w:rPr>
          <w:rFonts w:asciiTheme="minorHAnsi" w:hAnsiTheme="minorHAnsi"/>
        </w:rPr>
        <w:t>”, and that “</w:t>
      </w:r>
      <w:r w:rsidRPr="00655AF1">
        <w:rPr>
          <w:rFonts w:asciiTheme="minorHAnsi" w:hAnsiTheme="minorHAnsi"/>
        </w:rPr>
        <w:t>b</w:t>
      </w:r>
      <w:r w:rsidR="00FB1440" w:rsidRPr="00655AF1">
        <w:rPr>
          <w:rFonts w:asciiTheme="minorHAnsi" w:hAnsiTheme="minorHAnsi"/>
        </w:rPr>
        <w:t>abies need care”</w:t>
      </w:r>
      <w:r w:rsidRPr="00655AF1">
        <w:rPr>
          <w:rFonts w:asciiTheme="minorHAnsi" w:hAnsiTheme="minorHAnsi"/>
        </w:rPr>
        <w:t>.</w:t>
      </w:r>
      <w:r w:rsidRPr="00655AF1">
        <w:rPr>
          <w:rFonts w:asciiTheme="minorHAnsi" w:hAnsiTheme="minorHAnsi"/>
          <w:i/>
        </w:rPr>
        <w:t xml:space="preserve"> </w:t>
      </w:r>
      <w:r w:rsidRPr="00655AF1">
        <w:rPr>
          <w:rFonts w:asciiTheme="minorHAnsi" w:hAnsiTheme="minorHAnsi"/>
        </w:rPr>
        <w:t>Early reading is perceived by Lucy as an ‘educational’ activity that happens lat</w:t>
      </w:r>
      <w:r w:rsidR="00930A5D" w:rsidRPr="00655AF1">
        <w:rPr>
          <w:rFonts w:asciiTheme="minorHAnsi" w:hAnsiTheme="minorHAnsi"/>
        </w:rPr>
        <w:t xml:space="preserve">er on, when children are older, which may be a contributory factor of the enlarged political context of the ambiguous EYTT status. </w:t>
      </w:r>
    </w:p>
    <w:p w:rsidR="008A10BF" w:rsidRPr="00655AF1" w:rsidRDefault="008A10BF" w:rsidP="0031019D">
      <w:pPr>
        <w:spacing w:after="0" w:line="360" w:lineRule="auto"/>
        <w:jc w:val="both"/>
        <w:rPr>
          <w:rFonts w:asciiTheme="minorHAnsi" w:hAnsiTheme="minorHAnsi"/>
        </w:rPr>
      </w:pPr>
    </w:p>
    <w:p w:rsidR="0031019D" w:rsidRPr="00655AF1" w:rsidRDefault="0031019D" w:rsidP="0031019D">
      <w:pPr>
        <w:spacing w:after="0" w:line="360" w:lineRule="auto"/>
        <w:jc w:val="both"/>
        <w:rPr>
          <w:rFonts w:asciiTheme="minorHAnsi" w:hAnsiTheme="minorHAnsi"/>
        </w:rPr>
      </w:pPr>
      <w:r w:rsidRPr="00655AF1">
        <w:rPr>
          <w:rFonts w:asciiTheme="minorHAnsi" w:hAnsiTheme="minorHAnsi"/>
        </w:rPr>
        <w:t xml:space="preserve">I continued to ask Lucy some questions, once she was comfortable and happy to remain in the interview. Lucy genuinely wanted to do her best for the children in her care and her staff team, and this was evident in reaction to the discussion and the reflectiveness of her responses after the ‘off the record’ discussion. These accounts suggest that Lucy ‘knows’ on some level that they ‘should’ be reading with babies and </w:t>
      </w:r>
      <w:r w:rsidRPr="00655AF1">
        <w:rPr>
          <w:rFonts w:asciiTheme="minorHAnsi" w:hAnsiTheme="minorHAnsi"/>
        </w:rPr>
        <w:lastRenderedPageBreak/>
        <w:t>toddlers, but in practice, this is often not happening as she is prioritising care routines with babies. Lucy had already explained at the beginning of the interview that she has a managerial role</w:t>
      </w:r>
      <w:r w:rsidR="006C172D" w:rsidRPr="00655AF1">
        <w:rPr>
          <w:rFonts w:asciiTheme="minorHAnsi" w:hAnsiTheme="minorHAnsi"/>
        </w:rPr>
        <w:t>,</w:t>
      </w:r>
      <w:r w:rsidRPr="00655AF1">
        <w:rPr>
          <w:rFonts w:asciiTheme="minorHAnsi" w:hAnsiTheme="minorHAnsi"/>
        </w:rPr>
        <w:t xml:space="preserve"> which takes up a lot of her time and often takes her away from the day to day practice she enjoys most of all. Similarly, Roberts-Holmes (201</w:t>
      </w:r>
      <w:r w:rsidR="00527F74" w:rsidRPr="00655AF1">
        <w:rPr>
          <w:rFonts w:asciiTheme="minorHAnsi" w:hAnsiTheme="minorHAnsi"/>
        </w:rPr>
        <w:t>1</w:t>
      </w:r>
      <w:r w:rsidRPr="00655AF1">
        <w:rPr>
          <w:rFonts w:asciiTheme="minorHAnsi" w:hAnsiTheme="minorHAnsi"/>
        </w:rPr>
        <w:t xml:space="preserve">) suggests that the EYPs in his study also </w:t>
      </w:r>
      <w:r w:rsidR="00527F74" w:rsidRPr="00655AF1">
        <w:rPr>
          <w:rFonts w:asciiTheme="minorHAnsi" w:hAnsiTheme="minorHAnsi"/>
        </w:rPr>
        <w:t>“</w:t>
      </w:r>
      <w:r w:rsidRPr="00655AF1">
        <w:rPr>
          <w:rFonts w:asciiTheme="minorHAnsi" w:hAnsiTheme="minorHAnsi"/>
        </w:rPr>
        <w:t>carried out a wide range of managerial and administrative responsibilities, particularly those employed in PVI settings</w:t>
      </w:r>
      <w:r w:rsidR="00527F74" w:rsidRPr="00655AF1">
        <w:rPr>
          <w:rFonts w:asciiTheme="minorHAnsi" w:hAnsiTheme="minorHAnsi"/>
        </w:rPr>
        <w:t>”</w:t>
      </w:r>
      <w:r w:rsidR="00307E34" w:rsidRPr="00655AF1">
        <w:rPr>
          <w:rFonts w:asciiTheme="minorHAnsi" w:hAnsiTheme="minorHAnsi"/>
        </w:rPr>
        <w:t xml:space="preserve"> (p. 348)</w:t>
      </w:r>
      <w:r w:rsidRPr="00655AF1">
        <w:rPr>
          <w:rFonts w:asciiTheme="minorHAnsi" w:hAnsiTheme="minorHAnsi"/>
        </w:rPr>
        <w:t xml:space="preserve">. This also indicates that provision for early reading was not </w:t>
      </w:r>
      <w:r w:rsidR="00FB1440" w:rsidRPr="00655AF1">
        <w:rPr>
          <w:rFonts w:asciiTheme="minorHAnsi" w:hAnsiTheme="minorHAnsi"/>
        </w:rPr>
        <w:t>considered a priority for under-</w:t>
      </w:r>
      <w:r w:rsidRPr="00655AF1">
        <w:rPr>
          <w:rFonts w:asciiTheme="minorHAnsi" w:hAnsiTheme="minorHAnsi"/>
        </w:rPr>
        <w:t>threes until taking part in this research</w:t>
      </w:r>
      <w:r w:rsidR="006C172D" w:rsidRPr="00655AF1">
        <w:rPr>
          <w:rFonts w:asciiTheme="minorHAnsi" w:hAnsiTheme="minorHAnsi"/>
        </w:rPr>
        <w:t xml:space="preserve"> for Lucy and the other interview participants</w:t>
      </w:r>
      <w:r w:rsidRPr="00655AF1">
        <w:rPr>
          <w:rFonts w:asciiTheme="minorHAnsi" w:hAnsiTheme="minorHAnsi"/>
        </w:rPr>
        <w:t xml:space="preserve">. </w:t>
      </w:r>
    </w:p>
    <w:p w:rsidR="00DA2A67" w:rsidRPr="00655AF1" w:rsidRDefault="00DA2A67" w:rsidP="0031019D">
      <w:pPr>
        <w:spacing w:after="0" w:line="360" w:lineRule="auto"/>
        <w:jc w:val="both"/>
        <w:rPr>
          <w:rFonts w:asciiTheme="minorHAnsi" w:hAnsiTheme="minorHAnsi"/>
        </w:rPr>
      </w:pPr>
    </w:p>
    <w:p w:rsidR="0031019D" w:rsidRPr="00655AF1" w:rsidRDefault="0031019D" w:rsidP="0031019D">
      <w:pPr>
        <w:spacing w:after="0" w:line="360" w:lineRule="auto"/>
        <w:jc w:val="both"/>
        <w:rPr>
          <w:rFonts w:asciiTheme="minorHAnsi" w:hAnsiTheme="minorHAnsi"/>
        </w:rPr>
      </w:pPr>
      <w:r w:rsidRPr="00655AF1">
        <w:rPr>
          <w:rFonts w:asciiTheme="minorHAnsi" w:hAnsiTheme="minorHAnsi"/>
        </w:rPr>
        <w:t>In response to questions about her work with babies and toddlers to support early reading, Lucy responded with:</w:t>
      </w:r>
    </w:p>
    <w:p w:rsidR="0031019D" w:rsidRPr="00655AF1" w:rsidRDefault="0031019D" w:rsidP="0031019D">
      <w:pPr>
        <w:spacing w:after="0" w:line="360" w:lineRule="auto"/>
        <w:jc w:val="both"/>
        <w:rPr>
          <w:rFonts w:asciiTheme="minorHAnsi" w:hAnsiTheme="minorHAnsi"/>
        </w:rPr>
      </w:pPr>
    </w:p>
    <w:p w:rsidR="0031019D" w:rsidRPr="00655AF1" w:rsidRDefault="0031019D" w:rsidP="0031019D">
      <w:pPr>
        <w:spacing w:after="0" w:line="240" w:lineRule="auto"/>
        <w:ind w:left="720" w:right="1088"/>
        <w:rPr>
          <w:rFonts w:asciiTheme="minorHAnsi" w:hAnsiTheme="minorHAnsi"/>
        </w:rPr>
      </w:pPr>
      <w:r w:rsidRPr="00655AF1">
        <w:rPr>
          <w:rFonts w:asciiTheme="minorHAnsi" w:hAnsiTheme="minorHAnsi"/>
        </w:rPr>
        <w:t xml:space="preserve">I think we certainly try to sing songs and nursery rhymes and share books when we can – it’s a busy baby room. We have treasure baskets and lots of sensory materials. </w:t>
      </w:r>
    </w:p>
    <w:p w:rsidR="00FB1440" w:rsidRPr="00655AF1" w:rsidRDefault="00FB1440" w:rsidP="0031019D">
      <w:pPr>
        <w:spacing w:after="0" w:line="240" w:lineRule="auto"/>
        <w:ind w:left="720" w:right="1088"/>
        <w:rPr>
          <w:rFonts w:asciiTheme="minorHAnsi" w:hAnsiTheme="minorHAnsi"/>
          <w:i/>
        </w:rPr>
      </w:pPr>
    </w:p>
    <w:p w:rsidR="0031019D" w:rsidRPr="00655AF1" w:rsidRDefault="0031019D" w:rsidP="0031019D">
      <w:pPr>
        <w:spacing w:after="0" w:line="240" w:lineRule="auto"/>
        <w:rPr>
          <w:rFonts w:asciiTheme="minorHAnsi" w:hAnsiTheme="minorHAnsi"/>
          <w:i/>
        </w:rPr>
      </w:pPr>
    </w:p>
    <w:p w:rsidR="00FB1440" w:rsidRPr="00655AF1" w:rsidRDefault="0031019D" w:rsidP="0031019D">
      <w:pPr>
        <w:spacing w:after="0" w:line="360" w:lineRule="auto"/>
        <w:jc w:val="both"/>
        <w:rPr>
          <w:rFonts w:asciiTheme="minorHAnsi" w:hAnsiTheme="minorHAnsi"/>
        </w:rPr>
      </w:pPr>
      <w:r w:rsidRPr="00655AF1">
        <w:rPr>
          <w:rFonts w:asciiTheme="minorHAnsi" w:hAnsiTheme="minorHAnsi"/>
        </w:rPr>
        <w:t>Accordingly, when asked specifically about books and accessibility of books for the toddlers, Lucy countered:</w:t>
      </w:r>
    </w:p>
    <w:p w:rsidR="0031019D" w:rsidRPr="00655AF1" w:rsidRDefault="0031019D" w:rsidP="0031019D">
      <w:pPr>
        <w:spacing w:after="0" w:line="240" w:lineRule="auto"/>
        <w:rPr>
          <w:rFonts w:asciiTheme="minorHAnsi" w:hAnsiTheme="minorHAnsi"/>
          <w:b/>
        </w:rPr>
      </w:pPr>
    </w:p>
    <w:p w:rsidR="0031019D" w:rsidRPr="00655AF1" w:rsidRDefault="0031019D" w:rsidP="0031019D">
      <w:pPr>
        <w:spacing w:after="0" w:line="240" w:lineRule="auto"/>
        <w:ind w:left="720" w:right="1088"/>
        <w:jc w:val="both"/>
        <w:rPr>
          <w:rFonts w:asciiTheme="minorHAnsi" w:hAnsiTheme="minorHAnsi"/>
        </w:rPr>
      </w:pPr>
      <w:r w:rsidRPr="00655AF1">
        <w:rPr>
          <w:rFonts w:asciiTheme="minorHAnsi" w:hAnsiTheme="minorHAnsi"/>
        </w:rPr>
        <w:t xml:space="preserve">Again, not really for the toddlers, no. We have a book case with some books in for our 2 year olds and pre-school and there are always set story times. </w:t>
      </w:r>
    </w:p>
    <w:p w:rsidR="0031019D" w:rsidRPr="00655AF1" w:rsidRDefault="0031019D" w:rsidP="0031019D">
      <w:pPr>
        <w:spacing w:after="0" w:line="360" w:lineRule="auto"/>
        <w:ind w:right="1088"/>
        <w:rPr>
          <w:rFonts w:asciiTheme="minorHAnsi" w:hAnsiTheme="minorHAnsi"/>
        </w:rPr>
      </w:pPr>
    </w:p>
    <w:p w:rsidR="0031019D" w:rsidRPr="00655AF1" w:rsidRDefault="0031019D" w:rsidP="0031019D">
      <w:pPr>
        <w:pStyle w:val="NoSpacing"/>
        <w:spacing w:line="360" w:lineRule="auto"/>
        <w:jc w:val="both"/>
        <w:rPr>
          <w:rFonts w:asciiTheme="minorHAnsi" w:hAnsiTheme="minorHAnsi"/>
        </w:rPr>
      </w:pPr>
      <w:r w:rsidRPr="00655AF1">
        <w:rPr>
          <w:rFonts w:asciiTheme="minorHAnsi" w:hAnsiTheme="minorHAnsi"/>
        </w:rPr>
        <w:t>Lucy also reflected upon the accessibility of books when asked about any challenges in supporting early reading development in the setting with under threes:</w:t>
      </w:r>
    </w:p>
    <w:p w:rsidR="0031019D" w:rsidRPr="00655AF1" w:rsidRDefault="0031019D" w:rsidP="0031019D">
      <w:pPr>
        <w:pStyle w:val="NoSpacing"/>
        <w:rPr>
          <w:rFonts w:asciiTheme="minorHAnsi" w:hAnsiTheme="minorHAnsi"/>
          <w:b/>
        </w:rPr>
      </w:pPr>
    </w:p>
    <w:p w:rsidR="0031019D" w:rsidRPr="00655AF1" w:rsidRDefault="0031019D" w:rsidP="0031019D">
      <w:pPr>
        <w:pStyle w:val="NoSpacing"/>
        <w:ind w:left="720" w:right="1088"/>
        <w:rPr>
          <w:rFonts w:asciiTheme="minorHAnsi" w:hAnsiTheme="minorHAnsi"/>
        </w:rPr>
      </w:pPr>
      <w:r w:rsidRPr="00655AF1">
        <w:rPr>
          <w:rFonts w:asciiTheme="minorHAnsi" w:hAnsiTheme="minorHAnsi"/>
        </w:rPr>
        <w:t xml:space="preserve">Well now you have asked about it and I have time to think about this, I am thinking oh yes, perhaps we need to look at this. I will pick this up with my staff team. </w:t>
      </w:r>
    </w:p>
    <w:p w:rsidR="0031019D" w:rsidRPr="00655AF1" w:rsidRDefault="0031019D" w:rsidP="0031019D">
      <w:pPr>
        <w:spacing w:line="360" w:lineRule="auto"/>
        <w:ind w:right="-46"/>
        <w:jc w:val="both"/>
        <w:rPr>
          <w:rFonts w:asciiTheme="minorHAnsi" w:hAnsiTheme="minorHAnsi"/>
          <w:i/>
        </w:rPr>
      </w:pPr>
    </w:p>
    <w:p w:rsidR="00C73D82" w:rsidRPr="00655AF1" w:rsidRDefault="0031019D" w:rsidP="00C73D82">
      <w:pPr>
        <w:spacing w:line="360" w:lineRule="auto"/>
        <w:ind w:right="-46"/>
        <w:jc w:val="both"/>
        <w:rPr>
          <w:rFonts w:asciiTheme="minorHAnsi" w:hAnsiTheme="minorHAnsi"/>
        </w:rPr>
      </w:pPr>
      <w:r w:rsidRPr="00655AF1">
        <w:rPr>
          <w:rFonts w:asciiTheme="minorHAnsi" w:hAnsiTheme="minorHAnsi"/>
        </w:rPr>
        <w:t>Once more, this is another example of Lucy wishing to revise and adapt her practice after some deliberation when asked about early reading with under threes specifically, which is also consistent across all the data sources. Lucy’s narrative suggests that</w:t>
      </w:r>
      <w:r w:rsidR="006C172D" w:rsidRPr="00655AF1">
        <w:rPr>
          <w:rFonts w:asciiTheme="minorHAnsi" w:hAnsiTheme="minorHAnsi"/>
        </w:rPr>
        <w:t xml:space="preserve">, </w:t>
      </w:r>
      <w:r w:rsidRPr="00655AF1">
        <w:rPr>
          <w:rFonts w:asciiTheme="minorHAnsi" w:hAnsiTheme="minorHAnsi"/>
        </w:rPr>
        <w:t xml:space="preserve">as </w:t>
      </w:r>
      <w:r w:rsidRPr="00655AF1">
        <w:rPr>
          <w:rFonts w:asciiTheme="minorHAnsi" w:hAnsiTheme="minorHAnsi"/>
        </w:rPr>
        <w:lastRenderedPageBreak/>
        <w:t>a competent and dedicated practitioner</w:t>
      </w:r>
      <w:r w:rsidR="006C172D" w:rsidRPr="00655AF1">
        <w:rPr>
          <w:rFonts w:asciiTheme="minorHAnsi" w:hAnsiTheme="minorHAnsi"/>
        </w:rPr>
        <w:t>,</w:t>
      </w:r>
      <w:r w:rsidRPr="00655AF1">
        <w:rPr>
          <w:rFonts w:asciiTheme="minorHAnsi" w:hAnsiTheme="minorHAnsi"/>
        </w:rPr>
        <w:t xml:space="preserve"> she </w:t>
      </w:r>
      <w:r w:rsidR="006C172D" w:rsidRPr="00655AF1">
        <w:rPr>
          <w:rFonts w:asciiTheme="minorHAnsi" w:hAnsiTheme="minorHAnsi"/>
        </w:rPr>
        <w:t>has simply</w:t>
      </w:r>
      <w:r w:rsidRPr="00655AF1">
        <w:rPr>
          <w:rFonts w:asciiTheme="minorHAnsi" w:hAnsiTheme="minorHAnsi"/>
        </w:rPr>
        <w:t xml:space="preserve"> not given this matter much thought. Lucy did not appear to fully appreciate that her caregiving stance and busy working day was taking prior</w:t>
      </w:r>
      <w:r w:rsidR="00BB3759" w:rsidRPr="00655AF1">
        <w:rPr>
          <w:rFonts w:asciiTheme="minorHAnsi" w:hAnsiTheme="minorHAnsi"/>
        </w:rPr>
        <w:t>ity over the education of under-</w:t>
      </w:r>
      <w:r w:rsidRPr="00655AF1">
        <w:rPr>
          <w:rFonts w:asciiTheme="minorHAnsi" w:hAnsiTheme="minorHAnsi"/>
        </w:rPr>
        <w:t>threes. This sentiment is des</w:t>
      </w:r>
      <w:r w:rsidR="00212176" w:rsidRPr="00655AF1">
        <w:rPr>
          <w:rFonts w:asciiTheme="minorHAnsi" w:hAnsiTheme="minorHAnsi"/>
        </w:rPr>
        <w:t>cribed by Moyles (2001) as “</w:t>
      </w:r>
      <w:r w:rsidRPr="00655AF1">
        <w:rPr>
          <w:rFonts w:asciiTheme="minorHAnsi" w:hAnsiTheme="minorHAnsi"/>
        </w:rPr>
        <w:t>restricting practice to a low level operation in which children rec</w:t>
      </w:r>
      <w:r w:rsidR="00FB1440" w:rsidRPr="00655AF1">
        <w:rPr>
          <w:rFonts w:asciiTheme="minorHAnsi" w:hAnsiTheme="minorHAnsi"/>
        </w:rPr>
        <w:t>eiv</w:t>
      </w:r>
      <w:r w:rsidR="006C172D" w:rsidRPr="00655AF1">
        <w:rPr>
          <w:rFonts w:asciiTheme="minorHAnsi" w:hAnsiTheme="minorHAnsi"/>
        </w:rPr>
        <w:t>e</w:t>
      </w:r>
      <w:r w:rsidR="00FB1440" w:rsidRPr="00655AF1">
        <w:rPr>
          <w:rFonts w:asciiTheme="minorHAnsi" w:hAnsiTheme="minorHAnsi"/>
        </w:rPr>
        <w:t xml:space="preserve"> care but which negates or</w:t>
      </w:r>
      <w:r w:rsidR="00212176" w:rsidRPr="00655AF1">
        <w:rPr>
          <w:rFonts w:asciiTheme="minorHAnsi" w:hAnsiTheme="minorHAnsi"/>
        </w:rPr>
        <w:t xml:space="preserve"> rejects education”</w:t>
      </w:r>
      <w:r w:rsidR="00307E34" w:rsidRPr="00655AF1">
        <w:rPr>
          <w:rFonts w:asciiTheme="minorHAnsi" w:hAnsiTheme="minorHAnsi"/>
        </w:rPr>
        <w:t xml:space="preserve"> (p. 82)</w:t>
      </w:r>
      <w:r w:rsidRPr="00655AF1">
        <w:rPr>
          <w:rFonts w:asciiTheme="minorHAnsi" w:hAnsiTheme="minorHAnsi"/>
        </w:rPr>
        <w:t xml:space="preserve">. Likewise, Taggart (2011) </w:t>
      </w:r>
      <w:r w:rsidR="00FB1440" w:rsidRPr="00655AF1">
        <w:rPr>
          <w:rFonts w:asciiTheme="minorHAnsi" w:hAnsiTheme="minorHAnsi"/>
        </w:rPr>
        <w:t>refers to this potential</w:t>
      </w:r>
      <w:r w:rsidRPr="00655AF1">
        <w:rPr>
          <w:rFonts w:asciiTheme="minorHAnsi" w:hAnsiTheme="minorHAnsi"/>
        </w:rPr>
        <w:t xml:space="preserve"> outdated equation between caring and anti-intellectualism as a key factor in the professionalism of the </w:t>
      </w:r>
      <w:r w:rsidR="009D6BC7" w:rsidRPr="00655AF1">
        <w:rPr>
          <w:rFonts w:asciiTheme="minorHAnsi" w:hAnsiTheme="minorHAnsi"/>
        </w:rPr>
        <w:t>e</w:t>
      </w:r>
      <w:r w:rsidRPr="00655AF1">
        <w:rPr>
          <w:rFonts w:asciiTheme="minorHAnsi" w:hAnsiTheme="minorHAnsi"/>
        </w:rPr>
        <w:t xml:space="preserve">arly </w:t>
      </w:r>
      <w:r w:rsidR="009D6BC7" w:rsidRPr="00655AF1">
        <w:rPr>
          <w:rFonts w:asciiTheme="minorHAnsi" w:hAnsiTheme="minorHAnsi"/>
        </w:rPr>
        <w:t>y</w:t>
      </w:r>
      <w:r w:rsidRPr="00655AF1">
        <w:rPr>
          <w:rFonts w:asciiTheme="minorHAnsi" w:hAnsiTheme="minorHAnsi"/>
        </w:rPr>
        <w:t>ears workforce. This research has provided the space and opportunity for Lucy to consider this and the value place</w:t>
      </w:r>
      <w:r w:rsidR="00FB1440" w:rsidRPr="00655AF1">
        <w:rPr>
          <w:rFonts w:asciiTheme="minorHAnsi" w:hAnsiTheme="minorHAnsi"/>
        </w:rPr>
        <w:t>d upon early reading with under-</w:t>
      </w:r>
      <w:r w:rsidRPr="00655AF1">
        <w:rPr>
          <w:rFonts w:asciiTheme="minorHAnsi" w:hAnsiTheme="minorHAnsi"/>
        </w:rPr>
        <w:t>threes within the context of her provision</w:t>
      </w:r>
      <w:r w:rsidR="00DB149F" w:rsidRPr="00655AF1">
        <w:rPr>
          <w:rFonts w:asciiTheme="minorHAnsi" w:hAnsiTheme="minorHAnsi"/>
        </w:rPr>
        <w:t>, alongside the essential developmental and emotional needs of babies</w:t>
      </w:r>
      <w:r w:rsidRPr="00655AF1">
        <w:rPr>
          <w:rFonts w:asciiTheme="minorHAnsi" w:hAnsiTheme="minorHAnsi"/>
        </w:rPr>
        <w:t>.</w:t>
      </w:r>
    </w:p>
    <w:p w:rsidR="00C73D82" w:rsidRPr="00655AF1" w:rsidRDefault="00C73D82" w:rsidP="0031019D">
      <w:pPr>
        <w:spacing w:after="0" w:line="360" w:lineRule="auto"/>
        <w:ind w:right="-46"/>
        <w:jc w:val="both"/>
        <w:rPr>
          <w:rFonts w:asciiTheme="minorHAnsi" w:hAnsiTheme="minorHAnsi"/>
        </w:rPr>
      </w:pPr>
    </w:p>
    <w:p w:rsidR="0031019D" w:rsidRPr="00655AF1" w:rsidRDefault="00FB1440" w:rsidP="0031019D">
      <w:pPr>
        <w:spacing w:after="0"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Furthermore</w:t>
      </w:r>
      <w:r w:rsidR="0031019D" w:rsidRPr="00655AF1">
        <w:rPr>
          <w:rFonts w:asciiTheme="minorHAnsi" w:eastAsia="Times New Roman" w:hAnsiTheme="minorHAnsi" w:cs="Times New Roman"/>
          <w:szCs w:val="24"/>
          <w:lang w:eastAsia="en-GB"/>
        </w:rPr>
        <w:t>, the Zine entries supported the interview data</w:t>
      </w:r>
      <w:r w:rsidR="006C172D"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in that they suggested that practitioners were shari</w:t>
      </w:r>
      <w:r w:rsidRPr="00655AF1">
        <w:rPr>
          <w:rFonts w:asciiTheme="minorHAnsi" w:eastAsia="Times New Roman" w:hAnsiTheme="minorHAnsi" w:cs="Times New Roman"/>
          <w:szCs w:val="24"/>
          <w:lang w:eastAsia="en-GB"/>
        </w:rPr>
        <w:t>ng books and reading with under-</w:t>
      </w:r>
      <w:r w:rsidR="0031019D" w:rsidRPr="00655AF1">
        <w:rPr>
          <w:rFonts w:asciiTheme="minorHAnsi" w:eastAsia="Times New Roman" w:hAnsiTheme="minorHAnsi" w:cs="Times New Roman"/>
          <w:szCs w:val="24"/>
          <w:lang w:eastAsia="en-GB"/>
        </w:rPr>
        <w:t>threes, but this was not consistent practice. The following example of an everyday interaction indicates that ‘busyn</w:t>
      </w:r>
      <w:r w:rsidRPr="00655AF1">
        <w:rPr>
          <w:rFonts w:asciiTheme="minorHAnsi" w:eastAsia="Times New Roman" w:hAnsiTheme="minorHAnsi" w:cs="Times New Roman"/>
          <w:szCs w:val="24"/>
          <w:lang w:eastAsia="en-GB"/>
        </w:rPr>
        <w:t>ess’ prevents this practitioner</w:t>
      </w:r>
      <w:r w:rsidR="0031019D" w:rsidRPr="00655AF1">
        <w:rPr>
          <w:rFonts w:asciiTheme="minorHAnsi" w:eastAsia="Times New Roman" w:hAnsiTheme="minorHAnsi" w:cs="Times New Roman"/>
          <w:szCs w:val="24"/>
          <w:lang w:eastAsia="en-GB"/>
        </w:rPr>
        <w:t xml:space="preserve"> from engaging babies with books and reading activities: </w:t>
      </w:r>
    </w:p>
    <w:p w:rsidR="0031019D" w:rsidRPr="00655AF1" w:rsidRDefault="0031019D" w:rsidP="0031019D">
      <w:pPr>
        <w:spacing w:after="0" w:line="360" w:lineRule="auto"/>
        <w:ind w:right="-46"/>
        <w:jc w:val="both"/>
        <w:rPr>
          <w:rFonts w:asciiTheme="minorHAnsi" w:eastAsia="Times New Roman" w:hAnsiTheme="minorHAnsi" w:cs="Times New Roman"/>
          <w:szCs w:val="24"/>
          <w:lang w:eastAsia="en-GB"/>
        </w:rPr>
      </w:pPr>
    </w:p>
    <w:p w:rsidR="0031019D" w:rsidRPr="00655AF1" w:rsidRDefault="0031019D" w:rsidP="0031019D">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Story time today… I read We’re Going on a Bear Hunt and the babies (12 months) loved it. I encouraged them to stamp through the mud and splash in the water. They concentrated a long time and requested the story again. I left the hard backed book out for them after lunch. Whilst I was sitting at the table completing an observation, one of our 11 month olds brought the book to me to read and when I started to read, he just wanted me to get to the splashing page. Good language ‘splosh, sploshy’. He didn’t really want me to read it – just to be next to him whilst he read it. Two of the other babies and some toddlers also came over to share the book. I shared this with his Dad at pick up time and his Dad had said they have this book at home and it is his favourite book. </w:t>
      </w:r>
    </w:p>
    <w:p w:rsidR="0031019D" w:rsidRPr="00655AF1" w:rsidRDefault="0031019D" w:rsidP="0031019D">
      <w:pPr>
        <w:spacing w:after="0" w:line="240" w:lineRule="auto"/>
        <w:ind w:left="720" w:right="1088"/>
        <w:jc w:val="both"/>
        <w:rPr>
          <w:rFonts w:asciiTheme="minorHAnsi" w:eastAsia="Times New Roman" w:hAnsiTheme="minorHAnsi" w:cs="Times New Roman"/>
          <w:i/>
          <w:szCs w:val="24"/>
          <w:lang w:eastAsia="en-GB"/>
        </w:rPr>
      </w:pPr>
    </w:p>
    <w:p w:rsidR="0031019D" w:rsidRPr="00655AF1" w:rsidRDefault="0031019D" w:rsidP="0031019D">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Two things here for me to take on board – one, I should know this about favourite books and if I hadn’t sat down, this wouldn’t have happened. I’m always busy, standing or moving or doing something. I need to stop and just be there more!</w:t>
      </w:r>
    </w:p>
    <w:p w:rsidR="0031019D" w:rsidRPr="00655AF1" w:rsidRDefault="0031019D" w:rsidP="00326AA0">
      <w:pPr>
        <w:spacing w:after="0" w:line="240" w:lineRule="auto"/>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(Zine 5)</w:t>
      </w:r>
    </w:p>
    <w:p w:rsidR="008A10BF" w:rsidRPr="00655AF1" w:rsidRDefault="008A10BF" w:rsidP="0031019D">
      <w:pPr>
        <w:spacing w:after="0" w:line="360" w:lineRule="auto"/>
        <w:ind w:right="-46"/>
        <w:jc w:val="both"/>
        <w:rPr>
          <w:rFonts w:asciiTheme="minorHAnsi" w:eastAsia="Times New Roman" w:hAnsiTheme="minorHAnsi" w:cs="Times New Roman"/>
          <w:szCs w:val="24"/>
          <w:lang w:eastAsia="en-GB"/>
        </w:rPr>
      </w:pPr>
    </w:p>
    <w:p w:rsidR="00355AFA" w:rsidRPr="00655AF1" w:rsidRDefault="00FB1440" w:rsidP="0031019D">
      <w:pPr>
        <w:spacing w:after="0"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 xml:space="preserve">This is a valuable </w:t>
      </w:r>
      <w:r w:rsidR="0031019D" w:rsidRPr="00655AF1">
        <w:rPr>
          <w:rFonts w:asciiTheme="minorHAnsi" w:eastAsia="Times New Roman" w:hAnsiTheme="minorHAnsi" w:cs="Times New Roman"/>
          <w:szCs w:val="24"/>
          <w:lang w:eastAsia="en-GB"/>
        </w:rPr>
        <w:t xml:space="preserve">example of toddlers sharing a book after story time and the vital reflection noted by the practitioner about the need to be available to the toddlers to engage in this type of meaningful activity. The entry </w:t>
      </w:r>
      <w:r w:rsidRPr="00655AF1">
        <w:rPr>
          <w:rFonts w:asciiTheme="minorHAnsi" w:eastAsia="Times New Roman" w:hAnsiTheme="minorHAnsi" w:cs="Times New Roman"/>
          <w:szCs w:val="24"/>
          <w:lang w:eastAsia="en-GB"/>
        </w:rPr>
        <w:t>cites</w:t>
      </w:r>
      <w:r w:rsidR="0031019D"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moving around and being too busy</w:t>
      </w:r>
      <w:r w:rsidR="0031019D" w:rsidRPr="00655AF1">
        <w:rPr>
          <w:rFonts w:asciiTheme="minorHAnsi" w:eastAsia="Times New Roman" w:hAnsiTheme="minorHAnsi" w:cs="Times New Roman"/>
          <w:szCs w:val="24"/>
          <w:lang w:eastAsia="en-GB"/>
        </w:rPr>
        <w:t xml:space="preserve"> as a potential barrier in the </w:t>
      </w:r>
      <w:r w:rsidRPr="00655AF1">
        <w:rPr>
          <w:rFonts w:asciiTheme="minorHAnsi" w:eastAsia="Times New Roman" w:hAnsiTheme="minorHAnsi" w:cs="Times New Roman"/>
          <w:szCs w:val="24"/>
          <w:lang w:eastAsia="en-GB"/>
        </w:rPr>
        <w:t>engagement of sharing books</w:t>
      </w:r>
      <w:r w:rsidR="0031019D" w:rsidRPr="00655AF1">
        <w:rPr>
          <w:rFonts w:asciiTheme="minorHAnsi" w:eastAsia="Times New Roman" w:hAnsiTheme="minorHAnsi" w:cs="Times New Roman"/>
          <w:szCs w:val="24"/>
          <w:lang w:eastAsia="en-GB"/>
        </w:rPr>
        <w:t>. Adult interaction is central to supporting early readi</w:t>
      </w:r>
      <w:r w:rsidR="00E61BC6" w:rsidRPr="00655AF1">
        <w:rPr>
          <w:rFonts w:asciiTheme="minorHAnsi" w:eastAsia="Times New Roman" w:hAnsiTheme="minorHAnsi" w:cs="Times New Roman"/>
          <w:szCs w:val="24"/>
          <w:lang w:eastAsia="en-GB"/>
        </w:rPr>
        <w:t>ng development for under threes,</w:t>
      </w:r>
      <w:r w:rsidR="0031019D" w:rsidRPr="00655AF1">
        <w:rPr>
          <w:rFonts w:asciiTheme="minorHAnsi" w:eastAsia="Times New Roman" w:hAnsiTheme="minorHAnsi" w:cs="Times New Roman"/>
          <w:szCs w:val="24"/>
          <w:lang w:eastAsia="en-GB"/>
        </w:rPr>
        <w:t xml:space="preserve"> as suggested by Clark (1976)</w:t>
      </w:r>
      <w:r w:rsidR="008A10BF" w:rsidRPr="00655AF1">
        <w:rPr>
          <w:rFonts w:asciiTheme="minorHAnsi" w:eastAsia="Times New Roman" w:hAnsiTheme="minorHAnsi" w:cs="Times New Roman"/>
          <w:szCs w:val="24"/>
          <w:lang w:eastAsia="en-GB"/>
        </w:rPr>
        <w:t xml:space="preserve">. </w:t>
      </w:r>
      <w:r w:rsidR="0031019D" w:rsidRPr="00655AF1">
        <w:rPr>
          <w:rFonts w:asciiTheme="minorHAnsi" w:eastAsia="Times New Roman" w:hAnsiTheme="minorHAnsi" w:cs="Times New Roman"/>
          <w:szCs w:val="24"/>
          <w:lang w:eastAsia="en-GB"/>
        </w:rPr>
        <w:t xml:space="preserve">Similarly, Wilkinson (2003) proposes that access and opportunity are essential aspects in providing a literacy rich environment. </w:t>
      </w:r>
      <w:r w:rsidR="00355AFA" w:rsidRPr="00655AF1">
        <w:rPr>
          <w:rFonts w:asciiTheme="minorHAnsi" w:eastAsia="Times New Roman" w:hAnsiTheme="minorHAnsi" w:cs="Times New Roman"/>
          <w:szCs w:val="24"/>
          <w:lang w:eastAsia="en-GB"/>
        </w:rPr>
        <w:t>This has strong echoes with previous data, in that</w:t>
      </w:r>
      <w:r w:rsidR="0031019D" w:rsidRPr="00655AF1">
        <w:rPr>
          <w:rFonts w:asciiTheme="minorHAnsi" w:hAnsiTheme="minorHAnsi"/>
        </w:rPr>
        <w:t xml:space="preserve"> this practitioner does know that this is good practice and is</w:t>
      </w:r>
      <w:r w:rsidR="00F813A5" w:rsidRPr="00655AF1">
        <w:rPr>
          <w:rFonts w:asciiTheme="minorHAnsi" w:hAnsiTheme="minorHAnsi"/>
        </w:rPr>
        <w:t>,</w:t>
      </w:r>
      <w:r w:rsidR="0031019D" w:rsidRPr="00655AF1">
        <w:rPr>
          <w:rFonts w:asciiTheme="minorHAnsi" w:hAnsiTheme="minorHAnsi"/>
        </w:rPr>
        <w:t xml:space="preserve"> </w:t>
      </w:r>
      <w:r w:rsidR="00355AFA" w:rsidRPr="00655AF1">
        <w:rPr>
          <w:rFonts w:asciiTheme="minorHAnsi" w:hAnsiTheme="minorHAnsi"/>
        </w:rPr>
        <w:t>in fact</w:t>
      </w:r>
      <w:r w:rsidR="00F813A5" w:rsidRPr="00655AF1">
        <w:rPr>
          <w:rFonts w:asciiTheme="minorHAnsi" w:hAnsiTheme="minorHAnsi"/>
        </w:rPr>
        <w:t>,</w:t>
      </w:r>
      <w:r w:rsidR="00355AFA" w:rsidRPr="00655AF1">
        <w:rPr>
          <w:rFonts w:asciiTheme="minorHAnsi" w:hAnsiTheme="minorHAnsi"/>
        </w:rPr>
        <w:t xml:space="preserve"> </w:t>
      </w:r>
      <w:r w:rsidR="0031019D" w:rsidRPr="00655AF1">
        <w:rPr>
          <w:rFonts w:asciiTheme="minorHAnsi" w:hAnsiTheme="minorHAnsi"/>
        </w:rPr>
        <w:t>reminded of this when she does the activity and sees h</w:t>
      </w:r>
      <w:r w:rsidR="00355AFA" w:rsidRPr="00655AF1">
        <w:rPr>
          <w:rFonts w:asciiTheme="minorHAnsi" w:hAnsiTheme="minorHAnsi"/>
        </w:rPr>
        <w:t xml:space="preserve">ow engaged the babies are. </w:t>
      </w:r>
      <w:r w:rsidR="0031019D" w:rsidRPr="00655AF1">
        <w:rPr>
          <w:rFonts w:asciiTheme="minorHAnsi" w:eastAsia="Times New Roman" w:hAnsiTheme="minorHAnsi" w:cs="Times New Roman"/>
          <w:szCs w:val="24"/>
          <w:lang w:eastAsia="en-GB"/>
        </w:rPr>
        <w:t xml:space="preserve">The baby in this entry is beginning to understand the sequence of the story and is linking some of the language to the pictures as essential early reading practice described by Clark (2014). </w:t>
      </w:r>
      <w:r w:rsidR="00F813A5" w:rsidRPr="00655AF1">
        <w:rPr>
          <w:rFonts w:asciiTheme="minorHAnsi" w:eastAsia="Times New Roman" w:hAnsiTheme="minorHAnsi" w:cs="Times New Roman"/>
          <w:szCs w:val="24"/>
          <w:lang w:eastAsia="en-GB"/>
        </w:rPr>
        <w:t>I</w:t>
      </w:r>
      <w:r w:rsidR="0031019D" w:rsidRPr="00655AF1">
        <w:rPr>
          <w:rFonts w:asciiTheme="minorHAnsi" w:eastAsia="Times New Roman" w:hAnsiTheme="minorHAnsi" w:cs="Times New Roman"/>
          <w:szCs w:val="24"/>
          <w:lang w:eastAsia="en-GB"/>
        </w:rPr>
        <w:t>t is intriguin</w:t>
      </w:r>
      <w:r w:rsidR="00355AFA" w:rsidRPr="00655AF1">
        <w:rPr>
          <w:rFonts w:asciiTheme="minorHAnsi" w:eastAsia="Times New Roman" w:hAnsiTheme="minorHAnsi" w:cs="Times New Roman"/>
          <w:szCs w:val="24"/>
          <w:lang w:eastAsia="en-GB"/>
        </w:rPr>
        <w:t>g that the practitioner writes “</w:t>
      </w:r>
      <w:r w:rsidR="0031019D" w:rsidRPr="00655AF1">
        <w:rPr>
          <w:rFonts w:asciiTheme="minorHAnsi" w:eastAsia="Times New Roman" w:hAnsiTheme="minorHAnsi" w:cs="Times New Roman"/>
          <w:szCs w:val="24"/>
          <w:lang w:eastAsia="en-GB"/>
        </w:rPr>
        <w:t>he didn’t really want me to read it – just to be next to him whilst he read it</w:t>
      </w:r>
      <w:r w:rsidR="00355AFA"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i/>
          <w:szCs w:val="24"/>
          <w:lang w:eastAsia="en-GB"/>
        </w:rPr>
        <w:t xml:space="preserve">, </w:t>
      </w:r>
      <w:r w:rsidR="00355AFA" w:rsidRPr="00655AF1">
        <w:rPr>
          <w:rFonts w:asciiTheme="minorHAnsi" w:eastAsia="Times New Roman" w:hAnsiTheme="minorHAnsi" w:cs="Times New Roman"/>
          <w:szCs w:val="24"/>
          <w:lang w:eastAsia="en-GB"/>
        </w:rPr>
        <w:t xml:space="preserve">which leads to a sense of </w:t>
      </w:r>
      <w:r w:rsidR="0031019D" w:rsidRPr="00655AF1">
        <w:rPr>
          <w:rFonts w:asciiTheme="minorHAnsi" w:eastAsia="Times New Roman" w:hAnsiTheme="minorHAnsi" w:cs="Times New Roman"/>
          <w:szCs w:val="24"/>
          <w:lang w:eastAsia="en-GB"/>
        </w:rPr>
        <w:t xml:space="preserve">undervaluing the </w:t>
      </w:r>
      <w:r w:rsidR="00355AFA" w:rsidRPr="00655AF1">
        <w:rPr>
          <w:rFonts w:asciiTheme="minorHAnsi" w:eastAsia="Times New Roman" w:hAnsiTheme="minorHAnsi" w:cs="Times New Roman"/>
          <w:szCs w:val="24"/>
          <w:lang w:eastAsia="en-GB"/>
        </w:rPr>
        <w:t>potential of books as a critical</w:t>
      </w:r>
      <w:r w:rsidR="00007D19" w:rsidRPr="00655AF1">
        <w:rPr>
          <w:rFonts w:asciiTheme="minorHAnsi" w:eastAsia="Times New Roman" w:hAnsiTheme="minorHAnsi" w:cs="Times New Roman"/>
          <w:szCs w:val="24"/>
          <w:lang w:eastAsia="en-GB"/>
        </w:rPr>
        <w:t xml:space="preserve"> literacy</w:t>
      </w:r>
      <w:r w:rsidR="00355AFA" w:rsidRPr="00655AF1">
        <w:rPr>
          <w:rFonts w:asciiTheme="minorHAnsi" w:eastAsia="Times New Roman" w:hAnsiTheme="minorHAnsi" w:cs="Times New Roman"/>
          <w:szCs w:val="24"/>
          <w:lang w:eastAsia="en-GB"/>
        </w:rPr>
        <w:t xml:space="preserve"> resource for</w:t>
      </w:r>
      <w:r w:rsidR="0031019D" w:rsidRPr="00655AF1">
        <w:rPr>
          <w:rFonts w:asciiTheme="minorHAnsi" w:eastAsia="Times New Roman" w:hAnsiTheme="minorHAnsi" w:cs="Times New Roman"/>
          <w:szCs w:val="24"/>
          <w:lang w:eastAsia="en-GB"/>
        </w:rPr>
        <w:t xml:space="preserve"> babies.</w:t>
      </w:r>
      <w:r w:rsidR="0031019D" w:rsidRPr="00655AF1">
        <w:rPr>
          <w:rFonts w:asciiTheme="minorHAnsi" w:eastAsia="Times New Roman" w:hAnsiTheme="minorHAnsi" w:cs="Times New Roman"/>
          <w:i/>
          <w:szCs w:val="24"/>
          <w:lang w:eastAsia="en-GB"/>
        </w:rPr>
        <w:t xml:space="preserve"> </w:t>
      </w:r>
      <w:r w:rsidR="00355AFA" w:rsidRPr="00655AF1">
        <w:rPr>
          <w:rFonts w:asciiTheme="minorHAnsi" w:eastAsia="Times New Roman" w:hAnsiTheme="minorHAnsi" w:cs="Times New Roman"/>
          <w:szCs w:val="24"/>
          <w:lang w:eastAsia="en-GB"/>
        </w:rPr>
        <w:t xml:space="preserve">This suggests that the practitioner would have preferred to have read the book to the child, as this would appear to be more of a learning opportunity than sitting with the baby, whilst he looked at the book independently. </w:t>
      </w:r>
    </w:p>
    <w:p w:rsidR="00212176" w:rsidRPr="00655AF1" w:rsidRDefault="00212176" w:rsidP="0031019D">
      <w:pPr>
        <w:spacing w:after="0" w:line="360" w:lineRule="auto"/>
        <w:ind w:right="-46"/>
        <w:jc w:val="both"/>
        <w:rPr>
          <w:rFonts w:asciiTheme="minorHAnsi" w:eastAsia="Times New Roman" w:hAnsiTheme="minorHAnsi" w:cs="Times New Roman"/>
          <w:szCs w:val="24"/>
          <w:lang w:eastAsia="en-GB"/>
        </w:rPr>
      </w:pPr>
    </w:p>
    <w:p w:rsidR="0031019D" w:rsidRPr="00655AF1" w:rsidRDefault="0031019D" w:rsidP="0031019D">
      <w:pPr>
        <w:spacing w:after="0"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Moreover,</w:t>
      </w:r>
      <w:r w:rsidRPr="00655AF1">
        <w:rPr>
          <w:rFonts w:asciiTheme="minorHAnsi" w:eastAsia="Times New Roman" w:hAnsiTheme="minorHAnsi" w:cs="Times New Roman"/>
          <w:i/>
          <w:szCs w:val="24"/>
          <w:lang w:eastAsia="en-GB"/>
        </w:rPr>
        <w:t xml:space="preserve"> </w:t>
      </w:r>
      <w:r w:rsidRPr="00655AF1">
        <w:rPr>
          <w:rFonts w:asciiTheme="minorHAnsi" w:eastAsia="Times New Roman" w:hAnsiTheme="minorHAnsi" w:cs="Times New Roman"/>
          <w:szCs w:val="24"/>
          <w:lang w:eastAsia="en-GB"/>
        </w:rPr>
        <w:t>the practitioner in this particular Zine suggests in many entries that there are limited occasions in her working day when she and her colleagues engage in sitting still with babies and toddlers and</w:t>
      </w:r>
      <w:r w:rsidR="00F813A5" w:rsidRPr="00655AF1">
        <w:rPr>
          <w:rFonts w:asciiTheme="minorHAnsi" w:eastAsia="Times New Roman" w:hAnsiTheme="minorHAnsi" w:cs="Times New Roman"/>
          <w:szCs w:val="24"/>
          <w:lang w:eastAsia="en-GB"/>
        </w:rPr>
        <w:t xml:space="preserve"> that,</w:t>
      </w:r>
      <w:r w:rsidRPr="00655AF1">
        <w:rPr>
          <w:rFonts w:asciiTheme="minorHAnsi" w:eastAsia="Times New Roman" w:hAnsiTheme="minorHAnsi" w:cs="Times New Roman"/>
          <w:szCs w:val="24"/>
          <w:lang w:eastAsia="en-GB"/>
        </w:rPr>
        <w:t xml:space="preserve"> even if books were readily accessible, the opportunity for adult and child interaction has been limited. This Zine also notes at in later entry:</w:t>
      </w:r>
    </w:p>
    <w:p w:rsidR="0031019D" w:rsidRPr="00655AF1" w:rsidRDefault="0031019D" w:rsidP="0031019D">
      <w:pPr>
        <w:spacing w:after="0" w:line="240" w:lineRule="auto"/>
        <w:ind w:right="1088"/>
        <w:jc w:val="both"/>
        <w:rPr>
          <w:rFonts w:asciiTheme="minorHAnsi" w:eastAsia="Times New Roman" w:hAnsiTheme="minorHAnsi" w:cs="Times New Roman"/>
          <w:i/>
          <w:szCs w:val="24"/>
          <w:lang w:eastAsia="en-GB"/>
        </w:rPr>
      </w:pPr>
    </w:p>
    <w:p w:rsidR="0031019D" w:rsidRPr="00655AF1" w:rsidRDefault="0031019D" w:rsidP="0031019D">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I’m encouraging staff to share stories with the babies and toddlers and picture books – I just keep saying tidy the books up, have them around and sit still long enough for the toddlers to join you and to show an interest. Look at pictures with them more, use the books more. </w:t>
      </w:r>
    </w:p>
    <w:p w:rsidR="0031019D" w:rsidRPr="00655AF1" w:rsidRDefault="0031019D" w:rsidP="0031019D">
      <w:pPr>
        <w:spacing w:after="0" w:line="240" w:lineRule="auto"/>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(Zine 5)</w:t>
      </w:r>
    </w:p>
    <w:p w:rsidR="00326AA0" w:rsidRPr="00655AF1" w:rsidRDefault="00326AA0" w:rsidP="0031019D">
      <w:pPr>
        <w:spacing w:after="0" w:line="240" w:lineRule="auto"/>
        <w:ind w:left="720" w:right="1088"/>
        <w:jc w:val="right"/>
        <w:rPr>
          <w:rFonts w:asciiTheme="minorHAnsi" w:eastAsia="Times New Roman" w:hAnsiTheme="minorHAnsi" w:cs="Times New Roman"/>
          <w:szCs w:val="24"/>
          <w:lang w:eastAsia="en-GB"/>
        </w:rPr>
      </w:pPr>
    </w:p>
    <w:p w:rsidR="008A10BF" w:rsidRPr="00655AF1" w:rsidRDefault="008A10BF" w:rsidP="0031019D">
      <w:pPr>
        <w:spacing w:after="0" w:line="360" w:lineRule="auto"/>
        <w:ind w:right="-46"/>
        <w:jc w:val="both"/>
        <w:rPr>
          <w:rFonts w:asciiTheme="minorHAnsi" w:eastAsia="Times New Roman" w:hAnsiTheme="minorHAnsi" w:cs="Times New Roman"/>
          <w:szCs w:val="24"/>
          <w:lang w:eastAsia="en-GB"/>
        </w:rPr>
      </w:pPr>
    </w:p>
    <w:p w:rsidR="00330948" w:rsidRPr="00655AF1" w:rsidRDefault="0031019D" w:rsidP="0031019D">
      <w:pPr>
        <w:spacing w:after="0"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This p</w:t>
      </w:r>
      <w:r w:rsidR="00330948" w:rsidRPr="00655AF1">
        <w:rPr>
          <w:rFonts w:asciiTheme="minorHAnsi" w:eastAsia="Times New Roman" w:hAnsiTheme="minorHAnsi" w:cs="Times New Roman"/>
          <w:szCs w:val="24"/>
          <w:lang w:eastAsia="en-GB"/>
        </w:rPr>
        <w:t>ractitioner accepts that she has not been</w:t>
      </w:r>
      <w:r w:rsidRPr="00655AF1">
        <w:rPr>
          <w:rFonts w:asciiTheme="minorHAnsi" w:eastAsia="Times New Roman" w:hAnsiTheme="minorHAnsi" w:cs="Times New Roman"/>
          <w:szCs w:val="24"/>
          <w:lang w:eastAsia="en-GB"/>
        </w:rPr>
        <w:t xml:space="preserve"> providing an accessible early reading environment for babies and </w:t>
      </w:r>
      <w:r w:rsidR="00330948" w:rsidRPr="00655AF1">
        <w:rPr>
          <w:rFonts w:asciiTheme="minorHAnsi" w:eastAsia="Times New Roman" w:hAnsiTheme="minorHAnsi" w:cs="Times New Roman"/>
          <w:szCs w:val="24"/>
          <w:lang w:eastAsia="en-GB"/>
        </w:rPr>
        <w:t xml:space="preserve">is supporting the staff team by encouraging more </w:t>
      </w:r>
      <w:r w:rsidR="00330948" w:rsidRPr="00655AF1">
        <w:rPr>
          <w:rFonts w:asciiTheme="minorHAnsi" w:eastAsia="Times New Roman" w:hAnsiTheme="minorHAnsi" w:cs="Times New Roman"/>
          <w:szCs w:val="24"/>
          <w:lang w:eastAsia="en-GB"/>
        </w:rPr>
        <w:lastRenderedPageBreak/>
        <w:t xml:space="preserve">interaction and engagement with books on a more regular basis. It is an interesting entry, as she has recognised that in order to improve this practice, there is the requirement for practitioners to ‘sit still long enough’ </w:t>
      </w:r>
      <w:r w:rsidR="00F813A5" w:rsidRPr="00655AF1">
        <w:rPr>
          <w:rFonts w:asciiTheme="minorHAnsi" w:eastAsia="Times New Roman" w:hAnsiTheme="minorHAnsi" w:cs="Times New Roman"/>
          <w:szCs w:val="24"/>
          <w:lang w:eastAsia="en-GB"/>
        </w:rPr>
        <w:t>to be able to</w:t>
      </w:r>
      <w:r w:rsidR="00330948" w:rsidRPr="00655AF1">
        <w:rPr>
          <w:rFonts w:asciiTheme="minorHAnsi" w:eastAsia="Times New Roman" w:hAnsiTheme="minorHAnsi" w:cs="Times New Roman"/>
          <w:szCs w:val="24"/>
          <w:lang w:eastAsia="en-GB"/>
        </w:rPr>
        <w:t xml:space="preserve"> share books with babies and toddlers and </w:t>
      </w:r>
      <w:r w:rsidR="00F813A5" w:rsidRPr="00655AF1">
        <w:rPr>
          <w:rFonts w:asciiTheme="minorHAnsi" w:eastAsia="Times New Roman" w:hAnsiTheme="minorHAnsi" w:cs="Times New Roman"/>
          <w:szCs w:val="24"/>
          <w:lang w:eastAsia="en-GB"/>
        </w:rPr>
        <w:t xml:space="preserve">that they must </w:t>
      </w:r>
      <w:r w:rsidR="00330948" w:rsidRPr="00655AF1">
        <w:rPr>
          <w:rFonts w:asciiTheme="minorHAnsi" w:eastAsia="Times New Roman" w:hAnsiTheme="minorHAnsi" w:cs="Times New Roman"/>
          <w:szCs w:val="24"/>
          <w:lang w:eastAsia="en-GB"/>
        </w:rPr>
        <w:t xml:space="preserve">take time out </w:t>
      </w:r>
      <w:r w:rsidR="00CA544D" w:rsidRPr="00655AF1">
        <w:rPr>
          <w:rFonts w:asciiTheme="minorHAnsi" w:eastAsia="Times New Roman" w:hAnsiTheme="minorHAnsi" w:cs="Times New Roman"/>
          <w:szCs w:val="24"/>
          <w:lang w:eastAsia="en-GB"/>
        </w:rPr>
        <w:t>of</w:t>
      </w:r>
      <w:r w:rsidR="00330948" w:rsidRPr="00655AF1">
        <w:rPr>
          <w:rFonts w:asciiTheme="minorHAnsi" w:eastAsia="Times New Roman" w:hAnsiTheme="minorHAnsi" w:cs="Times New Roman"/>
          <w:szCs w:val="24"/>
          <w:lang w:eastAsia="en-GB"/>
        </w:rPr>
        <w:t xml:space="preserve"> their current daily routine</w:t>
      </w:r>
      <w:r w:rsidR="00CA544D" w:rsidRPr="00655AF1">
        <w:rPr>
          <w:rFonts w:asciiTheme="minorHAnsi" w:eastAsia="Times New Roman" w:hAnsiTheme="minorHAnsi" w:cs="Times New Roman"/>
          <w:szCs w:val="24"/>
          <w:lang w:eastAsia="en-GB"/>
        </w:rPr>
        <w:t xml:space="preserve"> to engage in this practice</w:t>
      </w:r>
      <w:r w:rsidR="00330948" w:rsidRPr="00655AF1">
        <w:rPr>
          <w:rFonts w:asciiTheme="minorHAnsi" w:eastAsia="Times New Roman" w:hAnsiTheme="minorHAnsi" w:cs="Times New Roman"/>
          <w:szCs w:val="24"/>
          <w:lang w:eastAsia="en-GB"/>
        </w:rPr>
        <w:t>.</w:t>
      </w:r>
      <w:r w:rsidR="008A10BF" w:rsidRPr="00655AF1">
        <w:rPr>
          <w:rFonts w:asciiTheme="minorHAnsi" w:eastAsia="Times New Roman" w:hAnsiTheme="minorHAnsi" w:cs="Times New Roman"/>
          <w:szCs w:val="24"/>
          <w:lang w:eastAsia="en-GB"/>
        </w:rPr>
        <w:t xml:space="preserve"> </w:t>
      </w:r>
      <w:r w:rsidR="00527E57" w:rsidRPr="00655AF1">
        <w:rPr>
          <w:rFonts w:asciiTheme="minorHAnsi" w:eastAsia="Times New Roman" w:hAnsiTheme="minorHAnsi" w:cs="Times New Roman"/>
          <w:szCs w:val="24"/>
          <w:lang w:eastAsia="en-GB"/>
        </w:rPr>
        <w:t>However, there could be considerable tension surroundin</w:t>
      </w:r>
      <w:r w:rsidR="004136B8" w:rsidRPr="00655AF1">
        <w:rPr>
          <w:rFonts w:asciiTheme="minorHAnsi" w:eastAsia="Times New Roman" w:hAnsiTheme="minorHAnsi" w:cs="Times New Roman"/>
          <w:szCs w:val="24"/>
          <w:lang w:eastAsia="en-GB"/>
        </w:rPr>
        <w:t>g practitioners ‘sitting-still’, with some contested views of what skills are required for ‘sitting still’ (Elfer</w:t>
      </w:r>
      <w:r w:rsidR="006B4F63" w:rsidRPr="00655AF1">
        <w:rPr>
          <w:rFonts w:asciiTheme="minorHAnsi" w:eastAsia="Times New Roman" w:hAnsiTheme="minorHAnsi" w:cs="Times New Roman"/>
          <w:szCs w:val="24"/>
          <w:lang w:eastAsia="en-GB"/>
        </w:rPr>
        <w:t xml:space="preserve">, 2015), </w:t>
      </w:r>
      <w:r w:rsidR="00527E57" w:rsidRPr="00655AF1">
        <w:rPr>
          <w:rFonts w:asciiTheme="minorHAnsi" w:eastAsia="Times New Roman" w:hAnsiTheme="minorHAnsi" w:cs="Times New Roman"/>
          <w:szCs w:val="24"/>
          <w:lang w:eastAsia="en-GB"/>
        </w:rPr>
        <w:t>to engage children in reading activities in settings. This is very much dependent upon strong quality leadership, with an ethos of child-centred pedagogy</w:t>
      </w:r>
      <w:r w:rsidR="006B4F63" w:rsidRPr="00655AF1">
        <w:rPr>
          <w:rFonts w:asciiTheme="minorHAnsi" w:eastAsia="Times New Roman" w:hAnsiTheme="minorHAnsi" w:cs="Times New Roman"/>
          <w:szCs w:val="24"/>
          <w:lang w:eastAsia="en-GB"/>
        </w:rPr>
        <w:t xml:space="preserve">. It is also influenced by the implementation of the Key Person Approach in the setting. This </w:t>
      </w:r>
      <w:r w:rsidR="00527E57" w:rsidRPr="00655AF1">
        <w:rPr>
          <w:rFonts w:asciiTheme="minorHAnsi" w:eastAsia="Times New Roman" w:hAnsiTheme="minorHAnsi" w:cs="Times New Roman"/>
          <w:szCs w:val="24"/>
          <w:lang w:eastAsia="en-GB"/>
        </w:rPr>
        <w:t xml:space="preserve">requires knowledgeable practitioners who are equally able to articulate the priority of one </w:t>
      </w:r>
      <w:r w:rsidR="007B41AB" w:rsidRPr="00655AF1">
        <w:rPr>
          <w:rFonts w:asciiTheme="minorHAnsi" w:eastAsia="Times New Roman" w:hAnsiTheme="minorHAnsi" w:cs="Times New Roman"/>
          <w:szCs w:val="24"/>
          <w:lang w:eastAsia="en-GB"/>
        </w:rPr>
        <w:t>a</w:t>
      </w:r>
      <w:r w:rsidR="006B4F63" w:rsidRPr="00655AF1">
        <w:rPr>
          <w:rFonts w:asciiTheme="minorHAnsi" w:eastAsia="Times New Roman" w:hAnsiTheme="minorHAnsi" w:cs="Times New Roman"/>
          <w:szCs w:val="24"/>
          <w:lang w:eastAsia="en-GB"/>
        </w:rPr>
        <w:t>spect</w:t>
      </w:r>
      <w:r w:rsidR="007B41AB" w:rsidRPr="00655AF1">
        <w:rPr>
          <w:rFonts w:asciiTheme="minorHAnsi" w:eastAsia="Times New Roman" w:hAnsiTheme="minorHAnsi" w:cs="Times New Roman"/>
          <w:szCs w:val="24"/>
          <w:lang w:eastAsia="en-GB"/>
        </w:rPr>
        <w:t xml:space="preserve"> above any other </w:t>
      </w:r>
      <w:r w:rsidR="00527E57" w:rsidRPr="00655AF1">
        <w:rPr>
          <w:rFonts w:asciiTheme="minorHAnsi" w:eastAsia="Times New Roman" w:hAnsiTheme="minorHAnsi" w:cs="Times New Roman"/>
          <w:szCs w:val="24"/>
          <w:lang w:eastAsia="en-GB"/>
        </w:rPr>
        <w:t>– which in ‘real time’ in settings</w:t>
      </w:r>
      <w:r w:rsidR="00DB149F" w:rsidRPr="00655AF1">
        <w:rPr>
          <w:rFonts w:asciiTheme="minorHAnsi" w:eastAsia="Times New Roman" w:hAnsiTheme="minorHAnsi" w:cs="Times New Roman"/>
          <w:szCs w:val="24"/>
          <w:lang w:eastAsia="en-GB"/>
        </w:rPr>
        <w:t xml:space="preserve"> means that some jobs</w:t>
      </w:r>
      <w:r w:rsidR="00527E57" w:rsidRPr="00655AF1">
        <w:rPr>
          <w:rFonts w:asciiTheme="minorHAnsi" w:eastAsia="Times New Roman" w:hAnsiTheme="minorHAnsi" w:cs="Times New Roman"/>
          <w:szCs w:val="24"/>
          <w:lang w:eastAsia="en-GB"/>
        </w:rPr>
        <w:t xml:space="preserve"> and administration tasks may not be fulfilled. </w:t>
      </w:r>
      <w:r w:rsidR="007B41AB" w:rsidRPr="00655AF1">
        <w:rPr>
          <w:rFonts w:asciiTheme="minorHAnsi" w:eastAsia="Times New Roman" w:hAnsiTheme="minorHAnsi" w:cs="Times New Roman"/>
          <w:szCs w:val="24"/>
          <w:lang w:eastAsia="en-GB"/>
        </w:rPr>
        <w:t xml:space="preserve">This has ethical and emotional considerations for early years practitioners, yet is an expected aspect within the leadership role of EYTTs. </w:t>
      </w:r>
    </w:p>
    <w:p w:rsidR="00330948" w:rsidRPr="00655AF1" w:rsidRDefault="00330948" w:rsidP="0031019D">
      <w:pPr>
        <w:spacing w:after="0" w:line="360" w:lineRule="auto"/>
        <w:ind w:right="-46"/>
        <w:jc w:val="both"/>
        <w:rPr>
          <w:rFonts w:asciiTheme="minorHAnsi" w:eastAsia="Times New Roman" w:hAnsiTheme="minorHAnsi" w:cs="Times New Roman"/>
          <w:szCs w:val="24"/>
          <w:lang w:eastAsia="en-GB"/>
        </w:rPr>
      </w:pPr>
    </w:p>
    <w:p w:rsidR="0031019D" w:rsidRPr="00655AF1" w:rsidRDefault="00A92C7D" w:rsidP="0031019D">
      <w:pPr>
        <w:spacing w:after="0"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last Zine entry</w:t>
      </w:r>
      <w:r w:rsidR="0031019D" w:rsidRPr="00655AF1">
        <w:rPr>
          <w:rFonts w:asciiTheme="minorHAnsi" w:eastAsia="Times New Roman" w:hAnsiTheme="minorHAnsi" w:cs="Times New Roman"/>
          <w:szCs w:val="24"/>
          <w:lang w:eastAsia="en-GB"/>
        </w:rPr>
        <w:t xml:space="preserve"> notes:</w:t>
      </w:r>
    </w:p>
    <w:p w:rsidR="0031019D" w:rsidRPr="00655AF1" w:rsidRDefault="0031019D" w:rsidP="0031019D">
      <w:pPr>
        <w:spacing w:after="0" w:line="360" w:lineRule="auto"/>
        <w:ind w:right="-46"/>
        <w:jc w:val="both"/>
        <w:rPr>
          <w:rFonts w:asciiTheme="minorHAnsi" w:eastAsia="Times New Roman" w:hAnsiTheme="minorHAnsi" w:cs="Times New Roman"/>
          <w:szCs w:val="24"/>
          <w:lang w:eastAsia="en-GB"/>
        </w:rPr>
      </w:pPr>
    </w:p>
    <w:p w:rsidR="0031019D" w:rsidRPr="00655AF1" w:rsidRDefault="0031019D" w:rsidP="00DB149F">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Thanks for letting me take part in this research project – it has dramatically changed my practice. I noticed</w:t>
      </w:r>
      <w:r w:rsidR="00F813A5"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and it took me a while</w:t>
      </w:r>
      <w:r w:rsidR="00F813A5"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that we don’t sit still long enough for the babies and sometimes the toddlers to interact meaningfully with us; certainly when it comes to looking at picture books and reading books. Then, I needed to support the team in doing this – when they (the practitioners) did sit still long enough they felt they weren’t doing anything or they would begin to chatter to each other about the weekend etc. I had to really really support the team with this – its ok for them to be sitting down appearing to be doing nothing, because they are not doing nothing, obviously. So, we have addressed the issue of books available at all times – they actually are and they are being used and we are with the children long </w:t>
      </w:r>
      <w:r w:rsidR="00DB149F" w:rsidRPr="00655AF1">
        <w:rPr>
          <w:rFonts w:asciiTheme="minorHAnsi" w:eastAsia="Times New Roman" w:hAnsiTheme="minorHAnsi" w:cs="Times New Roman"/>
          <w:szCs w:val="24"/>
          <w:lang w:eastAsia="en-GB"/>
        </w:rPr>
        <w:t>enough for it to be meaningful.</w:t>
      </w:r>
    </w:p>
    <w:p w:rsidR="007B5E40" w:rsidRPr="00655AF1" w:rsidRDefault="007B5E40" w:rsidP="00DB149F">
      <w:pPr>
        <w:spacing w:after="0" w:line="240" w:lineRule="auto"/>
        <w:ind w:left="720" w:right="1088"/>
        <w:jc w:val="both"/>
        <w:rPr>
          <w:rFonts w:asciiTheme="minorHAnsi" w:eastAsia="Times New Roman" w:hAnsiTheme="minorHAnsi" w:cs="Times New Roman"/>
          <w:szCs w:val="24"/>
          <w:lang w:eastAsia="en-GB"/>
        </w:rPr>
      </w:pPr>
    </w:p>
    <w:p w:rsidR="007B5E40" w:rsidRPr="00655AF1" w:rsidRDefault="007B5E40" w:rsidP="00DB149F">
      <w:pPr>
        <w:spacing w:after="0" w:line="240" w:lineRule="auto"/>
        <w:ind w:left="720" w:right="1088"/>
        <w:jc w:val="both"/>
        <w:rPr>
          <w:rFonts w:asciiTheme="minorHAnsi" w:eastAsia="Times New Roman" w:hAnsiTheme="minorHAnsi" w:cs="Times New Roman"/>
          <w:szCs w:val="24"/>
          <w:lang w:eastAsia="en-GB"/>
        </w:rPr>
      </w:pPr>
    </w:p>
    <w:p w:rsidR="0031019D" w:rsidRPr="00655AF1" w:rsidRDefault="0031019D" w:rsidP="00FF3A57">
      <w:pPr>
        <w:spacing w:after="0" w:line="360" w:lineRule="auto"/>
        <w:jc w:val="both"/>
        <w:rPr>
          <w:rFonts w:asciiTheme="minorHAnsi" w:hAnsiTheme="minorHAnsi"/>
        </w:rPr>
      </w:pPr>
      <w:r w:rsidRPr="00655AF1">
        <w:rPr>
          <w:rFonts w:asciiTheme="minorHAnsi" w:hAnsiTheme="minorHAnsi"/>
        </w:rPr>
        <w:t>The ‘busyness’ of the practitioners and their perceptions of sharing reading practices appear to have been addressed in late</w:t>
      </w:r>
      <w:r w:rsidR="00A92C7D" w:rsidRPr="00655AF1">
        <w:rPr>
          <w:rFonts w:asciiTheme="minorHAnsi" w:hAnsiTheme="minorHAnsi"/>
        </w:rPr>
        <w:t>r Zine entries</w:t>
      </w:r>
      <w:r w:rsidRPr="00655AF1">
        <w:rPr>
          <w:rFonts w:asciiTheme="minorHAnsi" w:hAnsiTheme="minorHAnsi"/>
        </w:rPr>
        <w:t xml:space="preserve">. The practitioners identified that they had been too busy to sit with babies and have also ensured daily access to books for their babies and toddlers, allowing both practitioner and child to engage and become interested in meaningful reading practices. </w:t>
      </w:r>
      <w:r w:rsidR="00F813A5" w:rsidRPr="00655AF1">
        <w:rPr>
          <w:rFonts w:asciiTheme="minorHAnsi" w:hAnsiTheme="minorHAnsi"/>
        </w:rPr>
        <w:t>T</w:t>
      </w:r>
      <w:r w:rsidRPr="00655AF1">
        <w:rPr>
          <w:rFonts w:asciiTheme="minorHAnsi" w:hAnsiTheme="minorHAnsi"/>
        </w:rPr>
        <w:t xml:space="preserve">here is still some apprehension </w:t>
      </w:r>
      <w:r w:rsidRPr="00655AF1">
        <w:rPr>
          <w:rFonts w:asciiTheme="minorHAnsi" w:hAnsiTheme="minorHAnsi"/>
        </w:rPr>
        <w:lastRenderedPageBreak/>
        <w:t>regarding the practitioners’ perceptions of reading activity and their understanding of the v</w:t>
      </w:r>
      <w:r w:rsidR="00CA544D" w:rsidRPr="00655AF1">
        <w:rPr>
          <w:rFonts w:asciiTheme="minorHAnsi" w:hAnsiTheme="minorHAnsi"/>
        </w:rPr>
        <w:t xml:space="preserve">alue of book sharing activities, </w:t>
      </w:r>
      <w:r w:rsidR="00F813A5" w:rsidRPr="00655AF1">
        <w:rPr>
          <w:rFonts w:asciiTheme="minorHAnsi" w:hAnsiTheme="minorHAnsi"/>
        </w:rPr>
        <w:t xml:space="preserve">however, </w:t>
      </w:r>
      <w:r w:rsidR="00CA544D" w:rsidRPr="00655AF1">
        <w:rPr>
          <w:rFonts w:asciiTheme="minorHAnsi" w:hAnsiTheme="minorHAnsi"/>
        </w:rPr>
        <w:t>engaging with language</w:t>
      </w:r>
      <w:r w:rsidR="00FF3A57" w:rsidRPr="00655AF1">
        <w:rPr>
          <w:rFonts w:asciiTheme="minorHAnsi" w:hAnsiTheme="minorHAnsi"/>
        </w:rPr>
        <w:t xml:space="preserve"> and communication</w:t>
      </w:r>
      <w:r w:rsidR="00CA544D" w:rsidRPr="00655AF1">
        <w:rPr>
          <w:rFonts w:asciiTheme="minorHAnsi" w:hAnsiTheme="minorHAnsi"/>
        </w:rPr>
        <w:t xml:space="preserve"> as </w:t>
      </w:r>
      <w:r w:rsidR="00FF3A57" w:rsidRPr="00655AF1">
        <w:rPr>
          <w:rFonts w:asciiTheme="minorHAnsi" w:hAnsiTheme="minorHAnsi"/>
        </w:rPr>
        <w:t>a</w:t>
      </w:r>
      <w:r w:rsidR="00CA544D" w:rsidRPr="00655AF1">
        <w:rPr>
          <w:rFonts w:asciiTheme="minorHAnsi" w:hAnsiTheme="minorHAnsi"/>
        </w:rPr>
        <w:t xml:space="preserve"> valued recognised foundation for reading proposed by many researchers (Adams, 1990; Dickinson and Tabors, 2001;</w:t>
      </w:r>
      <w:r w:rsidR="00FF3A57" w:rsidRPr="00655AF1">
        <w:rPr>
          <w:rFonts w:asciiTheme="minorHAnsi" w:hAnsiTheme="minorHAnsi"/>
        </w:rPr>
        <w:t xml:space="preserve"> Roulstone et al</w:t>
      </w:r>
      <w:r w:rsidR="00F813A5" w:rsidRPr="00655AF1">
        <w:rPr>
          <w:rFonts w:asciiTheme="minorHAnsi" w:hAnsiTheme="minorHAnsi"/>
        </w:rPr>
        <w:t>.</w:t>
      </w:r>
      <w:r w:rsidR="00FF3A57" w:rsidRPr="00655AF1">
        <w:rPr>
          <w:rFonts w:asciiTheme="minorHAnsi" w:hAnsiTheme="minorHAnsi"/>
        </w:rPr>
        <w:t>, 2011; Vallutino et al</w:t>
      </w:r>
      <w:r w:rsidR="00BB3759" w:rsidRPr="00655AF1">
        <w:rPr>
          <w:rFonts w:asciiTheme="minorHAnsi" w:hAnsiTheme="minorHAnsi"/>
        </w:rPr>
        <w:t>.</w:t>
      </w:r>
      <w:r w:rsidR="00FF3A57" w:rsidRPr="00655AF1">
        <w:rPr>
          <w:rFonts w:asciiTheme="minorHAnsi" w:hAnsiTheme="minorHAnsi"/>
        </w:rPr>
        <w:t>, 2007)</w:t>
      </w:r>
      <w:r w:rsidR="00CA544D" w:rsidRPr="00655AF1">
        <w:rPr>
          <w:rFonts w:asciiTheme="minorHAnsi" w:hAnsiTheme="minorHAnsi"/>
        </w:rPr>
        <w:t xml:space="preserve"> </w:t>
      </w:r>
      <w:r w:rsidR="00FF3A57" w:rsidRPr="00655AF1">
        <w:rPr>
          <w:rFonts w:asciiTheme="minorHAnsi" w:hAnsiTheme="minorHAnsi"/>
        </w:rPr>
        <w:t xml:space="preserve">within the commentaries. The practitioners felt that if they were sitting still and talking to the children, it </w:t>
      </w:r>
      <w:r w:rsidR="00F813A5" w:rsidRPr="00655AF1">
        <w:rPr>
          <w:rFonts w:asciiTheme="minorHAnsi" w:hAnsiTheme="minorHAnsi"/>
        </w:rPr>
        <w:t xml:space="preserve">was </w:t>
      </w:r>
      <w:r w:rsidR="00FF3A57" w:rsidRPr="00655AF1">
        <w:rPr>
          <w:rFonts w:asciiTheme="minorHAnsi" w:hAnsiTheme="minorHAnsi"/>
        </w:rPr>
        <w:t xml:space="preserve">perceived that they </w:t>
      </w:r>
      <w:r w:rsidR="00F813A5" w:rsidRPr="00655AF1">
        <w:rPr>
          <w:rFonts w:asciiTheme="minorHAnsi" w:hAnsiTheme="minorHAnsi"/>
        </w:rPr>
        <w:t xml:space="preserve">were </w:t>
      </w:r>
      <w:r w:rsidR="00FF3A57" w:rsidRPr="00655AF1">
        <w:rPr>
          <w:rFonts w:asciiTheme="minorHAnsi" w:hAnsiTheme="minorHAnsi"/>
        </w:rPr>
        <w:t xml:space="preserve">‘not doing anything’, which has implications for leaders and managers in settings and </w:t>
      </w:r>
      <w:r w:rsidR="00F813A5" w:rsidRPr="00655AF1">
        <w:rPr>
          <w:rFonts w:asciiTheme="minorHAnsi" w:hAnsiTheme="minorHAnsi"/>
        </w:rPr>
        <w:t xml:space="preserve">for </w:t>
      </w:r>
      <w:r w:rsidR="00FF3A57" w:rsidRPr="00655AF1">
        <w:rPr>
          <w:rFonts w:asciiTheme="minorHAnsi" w:hAnsiTheme="minorHAnsi"/>
        </w:rPr>
        <w:t xml:space="preserve">their understanding of quality interactions to promote early reading. </w:t>
      </w:r>
    </w:p>
    <w:p w:rsidR="0031019D" w:rsidRPr="00655AF1" w:rsidRDefault="0031019D" w:rsidP="0031019D">
      <w:pPr>
        <w:spacing w:after="0" w:line="360" w:lineRule="auto"/>
        <w:jc w:val="both"/>
        <w:rPr>
          <w:rFonts w:asciiTheme="minorHAnsi" w:hAnsiTheme="minorHAnsi"/>
        </w:rPr>
      </w:pPr>
    </w:p>
    <w:p w:rsidR="0031019D" w:rsidRPr="00655AF1" w:rsidRDefault="0031019D" w:rsidP="0031019D">
      <w:pPr>
        <w:spacing w:after="0" w:line="360" w:lineRule="auto"/>
        <w:jc w:val="both"/>
        <w:rPr>
          <w:rFonts w:asciiTheme="minorHAnsi" w:hAnsiTheme="minorHAnsi"/>
          <w:szCs w:val="24"/>
        </w:rPr>
      </w:pPr>
      <w:r w:rsidRPr="00655AF1">
        <w:rPr>
          <w:rFonts w:asciiTheme="minorHAnsi" w:eastAsia="Times New Roman" w:hAnsiTheme="minorHAnsi" w:cs="Times New Roman"/>
          <w:szCs w:val="24"/>
          <w:lang w:eastAsia="en-GB"/>
        </w:rPr>
        <w:t xml:space="preserve">Furthermore, </w:t>
      </w:r>
      <w:r w:rsidR="00FF3A57" w:rsidRPr="00655AF1">
        <w:rPr>
          <w:rFonts w:asciiTheme="minorHAnsi" w:eastAsia="Times New Roman" w:hAnsiTheme="minorHAnsi" w:cs="Times New Roman"/>
          <w:szCs w:val="24"/>
          <w:lang w:eastAsia="en-GB"/>
        </w:rPr>
        <w:t xml:space="preserve">there is a consistent theme of </w:t>
      </w:r>
      <w:r w:rsidR="006D362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getting children interested</w:t>
      </w:r>
      <w:r w:rsidR="00FF3A57" w:rsidRPr="00655AF1">
        <w:rPr>
          <w:rFonts w:asciiTheme="minorHAnsi" w:eastAsia="Times New Roman" w:hAnsiTheme="minorHAnsi" w:cs="Times New Roman"/>
          <w:szCs w:val="24"/>
          <w:lang w:eastAsia="en-GB"/>
        </w:rPr>
        <w:t xml:space="preserve"> in books</w:t>
      </w:r>
      <w:r w:rsidR="006D3623"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across all five intervi</w:t>
      </w:r>
      <w:r w:rsidR="00FF3A57" w:rsidRPr="00655AF1">
        <w:rPr>
          <w:rFonts w:asciiTheme="minorHAnsi" w:eastAsia="Times New Roman" w:hAnsiTheme="minorHAnsi" w:cs="Times New Roman"/>
          <w:szCs w:val="24"/>
          <w:lang w:eastAsia="en-GB"/>
        </w:rPr>
        <w:t xml:space="preserve">ew transcripts. Books, such as </w:t>
      </w:r>
      <w:r w:rsidR="006D362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interactive books</w:t>
      </w:r>
      <w:r w:rsidR="00FF3A5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and </w:t>
      </w:r>
      <w:r w:rsidR="00FF3A5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lift the flap books</w:t>
      </w:r>
      <w:r w:rsidR="00FF3A5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also appear from the focus group workshop task. Zine entries contain reflecti</w:t>
      </w:r>
      <w:r w:rsidR="00FF3A57" w:rsidRPr="00655AF1">
        <w:rPr>
          <w:rFonts w:asciiTheme="minorHAnsi" w:eastAsia="Times New Roman" w:hAnsiTheme="minorHAnsi" w:cs="Times New Roman"/>
          <w:szCs w:val="24"/>
          <w:lang w:eastAsia="en-GB"/>
        </w:rPr>
        <w:t>ons and include experiences of “</w:t>
      </w:r>
      <w:r w:rsidRPr="00655AF1">
        <w:rPr>
          <w:rFonts w:asciiTheme="minorHAnsi" w:eastAsia="Times New Roman" w:hAnsiTheme="minorHAnsi" w:cs="Times New Roman"/>
          <w:szCs w:val="24"/>
          <w:lang w:eastAsia="en-GB"/>
        </w:rPr>
        <w:t>supporting children with accessing books in the reading corner</w:t>
      </w:r>
      <w:r w:rsidR="00FF3A57" w:rsidRPr="00655AF1">
        <w:rPr>
          <w:rFonts w:asciiTheme="minorHAnsi" w:eastAsia="Times New Roman" w:hAnsiTheme="minorHAnsi" w:cs="Times New Roman"/>
          <w:szCs w:val="24"/>
          <w:lang w:eastAsia="en-GB"/>
        </w:rPr>
        <w:t>”, “</w:t>
      </w:r>
      <w:r w:rsidRPr="00655AF1">
        <w:rPr>
          <w:rFonts w:asciiTheme="minorHAnsi" w:eastAsia="Times New Roman" w:hAnsiTheme="minorHAnsi" w:cs="Times New Roman"/>
          <w:szCs w:val="24"/>
          <w:lang w:eastAsia="en-GB"/>
        </w:rPr>
        <w:t>looking at p</w:t>
      </w:r>
      <w:r w:rsidR="00FF3A57" w:rsidRPr="00655AF1">
        <w:rPr>
          <w:rFonts w:asciiTheme="minorHAnsi" w:eastAsia="Times New Roman" w:hAnsiTheme="minorHAnsi" w:cs="Times New Roman"/>
          <w:szCs w:val="24"/>
          <w:lang w:eastAsia="en-GB"/>
        </w:rPr>
        <w:t>icture books with two-year-olds”</w:t>
      </w:r>
      <w:r w:rsidRPr="00655AF1">
        <w:rPr>
          <w:rFonts w:asciiTheme="minorHAnsi" w:eastAsia="Times New Roman" w:hAnsiTheme="minorHAnsi" w:cs="Times New Roman"/>
          <w:szCs w:val="24"/>
          <w:lang w:eastAsia="en-GB"/>
        </w:rPr>
        <w:t xml:space="preserve"> and </w:t>
      </w:r>
      <w:r w:rsidR="00FF3A5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engaging toddlers more with sh</w:t>
      </w:r>
      <w:r w:rsidR="00FF3A57" w:rsidRPr="00655AF1">
        <w:rPr>
          <w:rFonts w:asciiTheme="minorHAnsi" w:eastAsia="Times New Roman" w:hAnsiTheme="minorHAnsi" w:cs="Times New Roman"/>
          <w:szCs w:val="24"/>
          <w:lang w:eastAsia="en-GB"/>
        </w:rPr>
        <w:t>aring books and reading stories”</w:t>
      </w:r>
      <w:r w:rsidRPr="00655AF1">
        <w:rPr>
          <w:rFonts w:asciiTheme="minorHAnsi" w:eastAsia="Times New Roman" w:hAnsiTheme="minorHAnsi" w:cs="Times New Roman"/>
          <w:szCs w:val="24"/>
          <w:lang w:eastAsia="en-GB"/>
        </w:rPr>
        <w:t>. Some m</w:t>
      </w:r>
      <w:r w:rsidRPr="00655AF1">
        <w:rPr>
          <w:rFonts w:asciiTheme="minorHAnsi" w:hAnsiTheme="minorHAnsi"/>
          <w:szCs w:val="24"/>
        </w:rPr>
        <w:t>eaningful early reading experiences</w:t>
      </w:r>
      <w:r w:rsidR="006D3623" w:rsidRPr="00655AF1">
        <w:rPr>
          <w:rFonts w:asciiTheme="minorHAnsi" w:hAnsiTheme="minorHAnsi"/>
          <w:szCs w:val="24"/>
        </w:rPr>
        <w:t>, including</w:t>
      </w:r>
      <w:r w:rsidRPr="00655AF1">
        <w:rPr>
          <w:rFonts w:asciiTheme="minorHAnsi" w:hAnsiTheme="minorHAnsi"/>
          <w:szCs w:val="24"/>
        </w:rPr>
        <w:t xml:space="preserve"> playing, talking and listening to stories, adults discussing and talking about the stories and the characters in books</w:t>
      </w:r>
      <w:r w:rsidR="00F813A5" w:rsidRPr="00655AF1">
        <w:rPr>
          <w:rFonts w:asciiTheme="minorHAnsi" w:hAnsiTheme="minorHAnsi"/>
          <w:szCs w:val="24"/>
        </w:rPr>
        <w:t xml:space="preserve">, </w:t>
      </w:r>
      <w:r w:rsidRPr="00655AF1">
        <w:rPr>
          <w:rFonts w:asciiTheme="minorHAnsi" w:hAnsiTheme="minorHAnsi"/>
          <w:szCs w:val="24"/>
        </w:rPr>
        <w:t xml:space="preserve">are also evident from some of the Zine entries, which is notable as Evans (2009) advocates that talking and sharing discussions alongside book sharing is when </w:t>
      </w:r>
      <w:r w:rsidR="00E3076A" w:rsidRPr="00655AF1">
        <w:rPr>
          <w:rFonts w:asciiTheme="minorHAnsi" w:hAnsiTheme="minorHAnsi"/>
          <w:szCs w:val="24"/>
        </w:rPr>
        <w:t xml:space="preserve">deeper </w:t>
      </w:r>
      <w:r w:rsidRPr="00655AF1">
        <w:rPr>
          <w:rFonts w:asciiTheme="minorHAnsi" w:hAnsiTheme="minorHAnsi"/>
          <w:szCs w:val="24"/>
        </w:rPr>
        <w:t xml:space="preserve">learning really takes place for very young children. </w:t>
      </w:r>
      <w:r w:rsidR="00F813A5" w:rsidRPr="00655AF1">
        <w:rPr>
          <w:rFonts w:asciiTheme="minorHAnsi" w:eastAsia="Times New Roman" w:hAnsiTheme="minorHAnsi" w:cs="Times New Roman"/>
          <w:szCs w:val="24"/>
          <w:lang w:eastAsia="en-GB"/>
        </w:rPr>
        <w:t>While t</w:t>
      </w:r>
      <w:r w:rsidRPr="00655AF1">
        <w:rPr>
          <w:rFonts w:asciiTheme="minorHAnsi" w:eastAsia="Times New Roman" w:hAnsiTheme="minorHAnsi" w:cs="Times New Roman"/>
          <w:szCs w:val="24"/>
          <w:lang w:eastAsia="en-GB"/>
        </w:rPr>
        <w:t xml:space="preserve">his may </w:t>
      </w:r>
      <w:r w:rsidR="00D6418B" w:rsidRPr="00655AF1">
        <w:rPr>
          <w:rFonts w:asciiTheme="minorHAnsi" w:eastAsia="Times New Roman" w:hAnsiTheme="minorHAnsi" w:cs="Times New Roman"/>
          <w:szCs w:val="24"/>
          <w:lang w:eastAsia="en-GB"/>
        </w:rPr>
        <w:t>appear to be the case for under-</w:t>
      </w:r>
      <w:r w:rsidRPr="00655AF1">
        <w:rPr>
          <w:rFonts w:asciiTheme="minorHAnsi" w:eastAsia="Times New Roman" w:hAnsiTheme="minorHAnsi" w:cs="Times New Roman"/>
          <w:szCs w:val="24"/>
          <w:lang w:eastAsia="en-GB"/>
        </w:rPr>
        <w:t xml:space="preserve">threes in general, the lack of regular access to books for babies is a major finding of this research study. </w:t>
      </w:r>
      <w:r w:rsidRPr="00655AF1">
        <w:rPr>
          <w:rFonts w:asciiTheme="minorHAnsi" w:hAnsiTheme="minorHAnsi"/>
        </w:rPr>
        <w:t>The practitioners in this study continually report that they make the decisions about when and where books are shared with babies</w:t>
      </w:r>
      <w:r w:rsidR="007B41AB" w:rsidRPr="00655AF1">
        <w:rPr>
          <w:rFonts w:asciiTheme="minorHAnsi" w:hAnsiTheme="minorHAnsi"/>
        </w:rPr>
        <w:t>, if at all</w:t>
      </w:r>
      <w:r w:rsidR="00F813A5" w:rsidRPr="00655AF1">
        <w:rPr>
          <w:rFonts w:asciiTheme="minorHAnsi" w:hAnsiTheme="minorHAnsi"/>
        </w:rPr>
        <w:t>.</w:t>
      </w:r>
      <w:r w:rsidRPr="00655AF1">
        <w:rPr>
          <w:rFonts w:asciiTheme="minorHAnsi" w:hAnsiTheme="minorHAnsi"/>
        </w:rPr>
        <w:t xml:space="preserve"> </w:t>
      </w:r>
      <w:r w:rsidR="00F813A5" w:rsidRPr="00655AF1">
        <w:rPr>
          <w:rFonts w:asciiTheme="minorHAnsi" w:hAnsiTheme="minorHAnsi"/>
        </w:rPr>
        <w:t>I</w:t>
      </w:r>
      <w:r w:rsidRPr="00655AF1">
        <w:rPr>
          <w:rFonts w:asciiTheme="minorHAnsi" w:hAnsiTheme="minorHAnsi"/>
        </w:rPr>
        <w:t>n fact</w:t>
      </w:r>
      <w:r w:rsidR="00F813A5" w:rsidRPr="00655AF1">
        <w:rPr>
          <w:rFonts w:asciiTheme="minorHAnsi" w:hAnsiTheme="minorHAnsi"/>
        </w:rPr>
        <w:t>,</w:t>
      </w:r>
      <w:r w:rsidRPr="00655AF1">
        <w:rPr>
          <w:rFonts w:asciiTheme="minorHAnsi" w:hAnsiTheme="minorHAnsi"/>
        </w:rPr>
        <w:t xml:space="preserve"> given time and the opportunity to reflect on this practice, </w:t>
      </w:r>
      <w:r w:rsidR="00F813A5" w:rsidRPr="00655AF1">
        <w:rPr>
          <w:rFonts w:asciiTheme="minorHAnsi" w:hAnsiTheme="minorHAnsi"/>
        </w:rPr>
        <w:t xml:space="preserve">they </w:t>
      </w:r>
      <w:r w:rsidRPr="00655AF1">
        <w:rPr>
          <w:rFonts w:asciiTheme="minorHAnsi" w:hAnsiTheme="minorHAnsi"/>
        </w:rPr>
        <w:t>acknowledge that this is a matter requiring substantial review, as this Zine entry demonstrates:</w:t>
      </w:r>
    </w:p>
    <w:p w:rsidR="0031019D" w:rsidRPr="00655AF1" w:rsidRDefault="0031019D" w:rsidP="0031019D">
      <w:pPr>
        <w:spacing w:after="0" w:line="360" w:lineRule="auto"/>
        <w:jc w:val="both"/>
        <w:rPr>
          <w:rFonts w:asciiTheme="minorHAnsi" w:hAnsiTheme="minorHAnsi"/>
        </w:rPr>
      </w:pPr>
    </w:p>
    <w:p w:rsidR="0031019D" w:rsidRPr="00655AF1" w:rsidRDefault="0031019D" w:rsidP="0031019D">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 realised that when I am completing this Zine for Karen that I keep writing things like I put the basket of books on the carpet for our toddlers, I got the story props out today. What am I </w:t>
      </w:r>
      <w:r w:rsidR="00F813A5" w:rsidRPr="00655AF1">
        <w:rPr>
          <w:rFonts w:asciiTheme="minorHAnsi" w:eastAsia="Times New Roman" w:hAnsiTheme="minorHAnsi" w:cs="Times New Roman"/>
          <w:szCs w:val="24"/>
          <w:lang w:eastAsia="en-GB"/>
        </w:rPr>
        <w:t>doing -</w:t>
      </w:r>
      <w:r w:rsidRPr="00655AF1">
        <w:rPr>
          <w:rFonts w:asciiTheme="minorHAnsi" w:eastAsia="Times New Roman" w:hAnsiTheme="minorHAnsi" w:cs="Times New Roman"/>
          <w:szCs w:val="24"/>
          <w:lang w:eastAsia="en-GB"/>
        </w:rPr>
        <w:t xml:space="preserve"> these need to be out all the time? Why am I deciding when this </w:t>
      </w:r>
      <w:r w:rsidR="00FA3486" w:rsidRPr="00655AF1">
        <w:rPr>
          <w:rFonts w:asciiTheme="minorHAnsi" w:eastAsia="Times New Roman" w:hAnsiTheme="minorHAnsi" w:cs="Times New Roman"/>
          <w:szCs w:val="24"/>
          <w:lang w:eastAsia="en-GB"/>
        </w:rPr>
        <w:t>happens?</w:t>
      </w:r>
      <w:r w:rsidR="006D3623"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I’m really disappointed in myself, but at least I have had the opportunity to sort it out now!!!!</w:t>
      </w:r>
    </w:p>
    <w:p w:rsidR="0031019D" w:rsidRPr="00655AF1" w:rsidRDefault="0031019D" w:rsidP="0031019D">
      <w:pPr>
        <w:spacing w:after="0" w:line="240" w:lineRule="auto"/>
        <w:ind w:left="720" w:right="1088"/>
        <w:jc w:val="both"/>
        <w:rPr>
          <w:rFonts w:asciiTheme="minorHAnsi" w:eastAsia="Times New Roman" w:hAnsiTheme="minorHAnsi" w:cs="Times New Roman"/>
          <w:szCs w:val="24"/>
          <w:lang w:eastAsia="en-GB"/>
        </w:rPr>
      </w:pPr>
    </w:p>
    <w:p w:rsidR="0031019D" w:rsidRPr="00655AF1" w:rsidRDefault="0031019D" w:rsidP="0031019D">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 xml:space="preserve">When I read through the entries, it is like I have forgotten about the babies and books. I have genuinely considered this and we purchased some fixed furniture so that they can get access to books themselves. It’s really noticeable now that the older babies are using books and turning the pages over to their favourite bits all the time. </w:t>
      </w:r>
    </w:p>
    <w:p w:rsidR="0031019D" w:rsidRPr="00655AF1" w:rsidRDefault="0031019D" w:rsidP="0031019D">
      <w:pPr>
        <w:spacing w:after="0" w:line="360" w:lineRule="auto"/>
        <w:ind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(Zine 2)</w:t>
      </w:r>
    </w:p>
    <w:p w:rsidR="0031019D" w:rsidRPr="00655AF1" w:rsidRDefault="0031019D" w:rsidP="0031019D">
      <w:pPr>
        <w:spacing w:after="0" w:line="360" w:lineRule="auto"/>
        <w:jc w:val="both"/>
        <w:rPr>
          <w:rFonts w:asciiTheme="minorHAnsi" w:hAnsiTheme="minorHAnsi"/>
        </w:rPr>
      </w:pPr>
    </w:p>
    <w:p w:rsidR="00D6418B" w:rsidRPr="00655AF1" w:rsidRDefault="00D6418B" w:rsidP="0031019D">
      <w:pPr>
        <w:spacing w:after="0" w:line="360" w:lineRule="auto"/>
        <w:jc w:val="both"/>
        <w:rPr>
          <w:rFonts w:asciiTheme="minorHAnsi" w:hAnsiTheme="minorHAnsi"/>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hAnsiTheme="minorHAnsi"/>
        </w:rPr>
        <w:t xml:space="preserve">This is a late Zine entry and it is noticeable that practice has changed for this participant, which is also an </w:t>
      </w:r>
      <w:r w:rsidR="00D6418B" w:rsidRPr="00655AF1">
        <w:rPr>
          <w:rFonts w:asciiTheme="minorHAnsi" w:hAnsiTheme="minorHAnsi"/>
        </w:rPr>
        <w:t>important</w:t>
      </w:r>
      <w:r w:rsidRPr="00655AF1">
        <w:rPr>
          <w:rFonts w:asciiTheme="minorHAnsi" w:hAnsiTheme="minorHAnsi"/>
        </w:rPr>
        <w:t xml:space="preserve"> finding</w:t>
      </w:r>
      <w:r w:rsidR="004958BF" w:rsidRPr="00655AF1">
        <w:rPr>
          <w:rFonts w:asciiTheme="minorHAnsi" w:hAnsiTheme="minorHAnsi"/>
        </w:rPr>
        <w:t>, yet unintentional in the research design</w:t>
      </w:r>
      <w:r w:rsidRPr="00655AF1">
        <w:rPr>
          <w:rFonts w:asciiTheme="minorHAnsi" w:hAnsiTheme="minorHAnsi"/>
        </w:rPr>
        <w:t xml:space="preserve">. Moreover, the practitioner openly reflects that she has possibly forgotten about babies needing access to books, which is a consistent finding across the data sources. </w:t>
      </w:r>
      <w:r w:rsidR="00D6418B" w:rsidRPr="00655AF1">
        <w:rPr>
          <w:rFonts w:asciiTheme="minorHAnsi" w:hAnsiTheme="minorHAnsi"/>
        </w:rPr>
        <w:t>This</w:t>
      </w:r>
      <w:r w:rsidRPr="00655AF1">
        <w:rPr>
          <w:rFonts w:asciiTheme="minorHAnsi" w:hAnsiTheme="minorHAnsi"/>
        </w:rPr>
        <w:t xml:space="preserve"> </w:t>
      </w:r>
      <w:r w:rsidR="00D6418B" w:rsidRPr="00655AF1">
        <w:rPr>
          <w:rFonts w:asciiTheme="minorHAnsi" w:hAnsiTheme="minorHAnsi"/>
        </w:rPr>
        <w:t xml:space="preserve">is also another illustration of the </w:t>
      </w:r>
      <w:r w:rsidRPr="00655AF1">
        <w:rPr>
          <w:rFonts w:asciiTheme="minorHAnsi" w:hAnsiTheme="minorHAnsi"/>
        </w:rPr>
        <w:t xml:space="preserve">research </w:t>
      </w:r>
      <w:r w:rsidR="00D6418B" w:rsidRPr="00655AF1">
        <w:rPr>
          <w:rFonts w:asciiTheme="minorHAnsi" w:hAnsiTheme="minorHAnsi"/>
        </w:rPr>
        <w:t xml:space="preserve">being </w:t>
      </w:r>
      <w:r w:rsidRPr="00655AF1">
        <w:rPr>
          <w:rFonts w:asciiTheme="minorHAnsi" w:hAnsiTheme="minorHAnsi"/>
        </w:rPr>
        <w:t xml:space="preserve">the catalyst for </w:t>
      </w:r>
      <w:r w:rsidR="00D6418B" w:rsidRPr="00655AF1">
        <w:rPr>
          <w:rFonts w:asciiTheme="minorHAnsi" w:hAnsiTheme="minorHAnsi"/>
        </w:rPr>
        <w:t xml:space="preserve">this practitioner to reflect on practice, </w:t>
      </w:r>
      <w:r w:rsidRPr="00655AF1">
        <w:rPr>
          <w:rFonts w:asciiTheme="minorHAnsi" w:hAnsiTheme="minorHAnsi"/>
        </w:rPr>
        <w:t xml:space="preserve">as </w:t>
      </w:r>
      <w:r w:rsidR="00D6418B" w:rsidRPr="00655AF1">
        <w:rPr>
          <w:rFonts w:asciiTheme="minorHAnsi" w:hAnsiTheme="minorHAnsi"/>
        </w:rPr>
        <w:t xml:space="preserve">previously discussed in this </w:t>
      </w:r>
      <w:r w:rsidR="007356F7" w:rsidRPr="00655AF1">
        <w:rPr>
          <w:rFonts w:asciiTheme="minorHAnsi" w:hAnsiTheme="minorHAnsi"/>
        </w:rPr>
        <w:t>c</w:t>
      </w:r>
      <w:r w:rsidR="00D50B6C" w:rsidRPr="00655AF1">
        <w:rPr>
          <w:rFonts w:asciiTheme="minorHAnsi" w:hAnsiTheme="minorHAnsi"/>
        </w:rPr>
        <w:t>hapter</w:t>
      </w:r>
      <w:r w:rsidR="00D6418B" w:rsidRPr="00655AF1">
        <w:rPr>
          <w:rFonts w:asciiTheme="minorHAnsi" w:hAnsiTheme="minorHAnsi"/>
        </w:rPr>
        <w:t>.</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D50B51"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During the interviews, focus group workshops and Zine entries, the practitioners reflect and identify that access to books for babies and toddlers is an area of provision requiring action, review and future enhanceme</w:t>
      </w:r>
      <w:r w:rsidR="00F0683E" w:rsidRPr="00655AF1">
        <w:rPr>
          <w:rFonts w:asciiTheme="minorHAnsi" w:eastAsia="Times New Roman" w:hAnsiTheme="minorHAnsi" w:cs="Times New Roman"/>
          <w:szCs w:val="24"/>
          <w:lang w:eastAsia="en-GB"/>
        </w:rPr>
        <w:t>nt. Osgood (2010) suggests that</w:t>
      </w:r>
      <w:r w:rsidRPr="00655AF1">
        <w:rPr>
          <w:rFonts w:asciiTheme="minorHAnsi" w:eastAsia="Times New Roman" w:hAnsiTheme="minorHAnsi" w:cs="Times New Roman"/>
          <w:szCs w:val="24"/>
          <w:lang w:eastAsia="en-GB"/>
        </w:rPr>
        <w:t xml:space="preserve"> </w:t>
      </w:r>
      <w:r w:rsidR="00F0683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teachers need to be critically reflective, emotional </w:t>
      </w:r>
      <w:r w:rsidR="007F615C" w:rsidRPr="00655AF1">
        <w:rPr>
          <w:rFonts w:asciiTheme="minorHAnsi" w:eastAsia="Times New Roman" w:hAnsiTheme="minorHAnsi" w:cs="Times New Roman"/>
          <w:szCs w:val="24"/>
          <w:lang w:eastAsia="en-GB"/>
        </w:rPr>
        <w:t>professionals</w:t>
      </w:r>
      <w:r w:rsidR="007025E1" w:rsidRPr="00655AF1">
        <w:rPr>
          <w:rFonts w:asciiTheme="minorHAnsi" w:eastAsia="Times New Roman" w:hAnsiTheme="minorHAnsi" w:cs="Times New Roman"/>
          <w:szCs w:val="24"/>
          <w:lang w:eastAsia="en-GB"/>
        </w:rPr>
        <w:t>”</w:t>
      </w:r>
      <w:r w:rsidR="00DB149F" w:rsidRPr="00655AF1">
        <w:rPr>
          <w:rFonts w:asciiTheme="minorHAnsi" w:eastAsia="Times New Roman" w:hAnsiTheme="minorHAnsi" w:cs="Times New Roman"/>
          <w:szCs w:val="24"/>
          <w:lang w:eastAsia="en-GB"/>
        </w:rPr>
        <w:t xml:space="preserve"> (p. 119)</w:t>
      </w:r>
      <w:r w:rsidR="007F615C" w:rsidRPr="00655AF1">
        <w:rPr>
          <w:rFonts w:asciiTheme="minorHAnsi" w:eastAsia="Times New Roman" w:hAnsiTheme="minorHAnsi" w:cs="Times New Roman"/>
          <w:szCs w:val="24"/>
          <w:lang w:eastAsia="en-GB"/>
        </w:rPr>
        <w:t>. This</w:t>
      </w:r>
      <w:r w:rsidRPr="00655AF1">
        <w:rPr>
          <w:rFonts w:asciiTheme="minorHAnsi" w:eastAsia="Times New Roman" w:hAnsiTheme="minorHAnsi" w:cs="Times New Roman"/>
          <w:szCs w:val="24"/>
          <w:lang w:eastAsia="en-GB"/>
        </w:rPr>
        <w:t xml:space="preserve"> is a</w:t>
      </w:r>
      <w:r w:rsidR="00CF6412" w:rsidRPr="00655AF1">
        <w:rPr>
          <w:rFonts w:asciiTheme="minorHAnsi" w:eastAsia="Times New Roman" w:hAnsiTheme="minorHAnsi" w:cs="Times New Roman"/>
          <w:szCs w:val="24"/>
          <w:lang w:eastAsia="en-GB"/>
        </w:rPr>
        <w:t>n appropriate</w:t>
      </w:r>
      <w:r w:rsidRPr="00655AF1">
        <w:rPr>
          <w:rFonts w:asciiTheme="minorHAnsi" w:eastAsia="Times New Roman" w:hAnsiTheme="minorHAnsi" w:cs="Times New Roman"/>
          <w:szCs w:val="24"/>
          <w:lang w:eastAsia="en-GB"/>
        </w:rPr>
        <w:t xml:space="preserve"> narrative </w:t>
      </w:r>
      <w:r w:rsidR="00CF6412" w:rsidRPr="00655AF1">
        <w:rPr>
          <w:rFonts w:asciiTheme="minorHAnsi" w:eastAsia="Times New Roman" w:hAnsiTheme="minorHAnsi" w:cs="Times New Roman"/>
          <w:szCs w:val="24"/>
          <w:lang w:eastAsia="en-GB"/>
        </w:rPr>
        <w:t>for</w:t>
      </w:r>
      <w:r w:rsidRPr="00655AF1">
        <w:rPr>
          <w:rFonts w:asciiTheme="minorHAnsi" w:eastAsia="Times New Roman" w:hAnsiTheme="minorHAnsi" w:cs="Times New Roman"/>
          <w:szCs w:val="24"/>
          <w:lang w:eastAsia="en-GB"/>
        </w:rPr>
        <w:t xml:space="preserve"> the practitioners involved in this research study. </w:t>
      </w:r>
      <w:r w:rsidR="00D50B51" w:rsidRPr="00655AF1">
        <w:rPr>
          <w:rFonts w:asciiTheme="minorHAnsi" w:eastAsia="Times New Roman" w:hAnsiTheme="minorHAnsi" w:cs="Times New Roman"/>
          <w:szCs w:val="24"/>
          <w:lang w:eastAsia="en-GB"/>
        </w:rPr>
        <w:t>However, i</w:t>
      </w:r>
      <w:r w:rsidRPr="00655AF1">
        <w:rPr>
          <w:rFonts w:asciiTheme="minorHAnsi" w:eastAsia="Times New Roman" w:hAnsiTheme="minorHAnsi" w:cs="Times New Roman"/>
          <w:szCs w:val="24"/>
          <w:lang w:eastAsia="en-GB"/>
        </w:rPr>
        <w:t>t is possible that the practitioners are only reflecting on this because they are being specifically asked to focus on one particular area of their own practice as part of this research, which suggests a distinct lack of value place</w:t>
      </w:r>
      <w:r w:rsidR="00D6418B" w:rsidRPr="00655AF1">
        <w:rPr>
          <w:rFonts w:asciiTheme="minorHAnsi" w:eastAsia="Times New Roman" w:hAnsiTheme="minorHAnsi" w:cs="Times New Roman"/>
          <w:szCs w:val="24"/>
          <w:lang w:eastAsia="en-GB"/>
        </w:rPr>
        <w:t>d upon early reading with under-</w:t>
      </w:r>
      <w:r w:rsidRPr="00655AF1">
        <w:rPr>
          <w:rFonts w:asciiTheme="minorHAnsi" w:eastAsia="Times New Roman" w:hAnsiTheme="minorHAnsi" w:cs="Times New Roman"/>
          <w:szCs w:val="24"/>
          <w:lang w:eastAsia="en-GB"/>
        </w:rPr>
        <w:t xml:space="preserve">threes in general. </w:t>
      </w:r>
    </w:p>
    <w:p w:rsidR="00D50B51" w:rsidRPr="00655AF1" w:rsidRDefault="00D50B51"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hAnsiTheme="minorHAnsi"/>
        </w:rPr>
      </w:pPr>
      <w:r w:rsidRPr="00655AF1">
        <w:rPr>
          <w:rFonts w:asciiTheme="minorHAnsi" w:eastAsia="Times New Roman" w:hAnsiTheme="minorHAnsi" w:cs="Times New Roman"/>
          <w:szCs w:val="24"/>
          <w:lang w:eastAsia="en-GB"/>
        </w:rPr>
        <w:t xml:space="preserve">All the practitioners demonstrated some re-thinking of their provision for babies and books. </w:t>
      </w:r>
      <w:r w:rsidRPr="00655AF1">
        <w:rPr>
          <w:rFonts w:asciiTheme="minorHAnsi" w:hAnsiTheme="minorHAnsi"/>
        </w:rPr>
        <w:t xml:space="preserve">This Zine entry also demonstrates how the practitioner has observed babies engaging more with books, highlighting that practitioners need to have some visible feedback from the babies, such as observed enjoyment, interest or learning. It is widely acknowledged that early years practitioners are </w:t>
      </w:r>
      <w:r w:rsidR="006C2007" w:rsidRPr="00655AF1">
        <w:rPr>
          <w:rFonts w:asciiTheme="minorHAnsi" w:hAnsiTheme="minorHAnsi"/>
        </w:rPr>
        <w:t>required</w:t>
      </w:r>
      <w:r w:rsidRPr="00655AF1">
        <w:rPr>
          <w:rFonts w:asciiTheme="minorHAnsi" w:hAnsiTheme="minorHAnsi"/>
        </w:rPr>
        <w:t xml:space="preserve"> to be attuned to children’s interests</w:t>
      </w:r>
      <w:r w:rsidR="007F615C" w:rsidRPr="00655AF1">
        <w:rPr>
          <w:rFonts w:asciiTheme="minorHAnsi" w:hAnsiTheme="minorHAnsi"/>
        </w:rPr>
        <w:t xml:space="preserve">, </w:t>
      </w:r>
      <w:r w:rsidRPr="00655AF1">
        <w:rPr>
          <w:rFonts w:asciiTheme="minorHAnsi" w:hAnsiTheme="minorHAnsi"/>
        </w:rPr>
        <w:t xml:space="preserve">which is apparent in the EYFS </w:t>
      </w:r>
      <w:r w:rsidR="00D50B51" w:rsidRPr="00655AF1">
        <w:rPr>
          <w:rFonts w:asciiTheme="minorHAnsi" w:hAnsiTheme="minorHAnsi"/>
        </w:rPr>
        <w:t>‘</w:t>
      </w:r>
      <w:r w:rsidRPr="00655AF1">
        <w:rPr>
          <w:rFonts w:asciiTheme="minorHAnsi" w:hAnsiTheme="minorHAnsi"/>
          <w:i/>
        </w:rPr>
        <w:t>principles and practice</w:t>
      </w:r>
      <w:r w:rsidR="00D50B51" w:rsidRPr="00655AF1">
        <w:rPr>
          <w:rFonts w:asciiTheme="minorHAnsi" w:hAnsiTheme="minorHAnsi"/>
          <w:i/>
        </w:rPr>
        <w:t>’</w:t>
      </w:r>
      <w:r w:rsidRPr="00655AF1">
        <w:rPr>
          <w:rFonts w:asciiTheme="minorHAnsi" w:hAnsiTheme="minorHAnsi"/>
        </w:rPr>
        <w:t xml:space="preserve"> and the </w:t>
      </w:r>
      <w:r w:rsidR="00D50B51" w:rsidRPr="00655AF1">
        <w:rPr>
          <w:rFonts w:asciiTheme="minorHAnsi" w:hAnsiTheme="minorHAnsi"/>
        </w:rPr>
        <w:t>‘</w:t>
      </w:r>
      <w:r w:rsidRPr="00655AF1">
        <w:rPr>
          <w:rFonts w:asciiTheme="minorHAnsi" w:hAnsiTheme="minorHAnsi"/>
          <w:i/>
        </w:rPr>
        <w:t>characteristics of effective learning</w:t>
      </w:r>
      <w:r w:rsidR="00D50B51" w:rsidRPr="00655AF1">
        <w:rPr>
          <w:rFonts w:asciiTheme="minorHAnsi" w:hAnsiTheme="minorHAnsi"/>
          <w:i/>
        </w:rPr>
        <w:t>’</w:t>
      </w:r>
      <w:r w:rsidRPr="00655AF1">
        <w:rPr>
          <w:rFonts w:asciiTheme="minorHAnsi" w:hAnsiTheme="minorHAnsi"/>
        </w:rPr>
        <w:t xml:space="preserve"> (DfE, 2014). The notion of building on the children’s interests and supporting their play choices is a dominant discourse across </w:t>
      </w:r>
      <w:r w:rsidRPr="00655AF1">
        <w:rPr>
          <w:rFonts w:asciiTheme="minorHAnsi" w:hAnsiTheme="minorHAnsi"/>
        </w:rPr>
        <w:lastRenderedPageBreak/>
        <w:t>ECEC, according to Lightfoot and Frost (2015). Nevertheless, young children’s interests are many and varied and none more</w:t>
      </w:r>
      <w:r w:rsidR="00D6418B" w:rsidRPr="00655AF1">
        <w:rPr>
          <w:rFonts w:asciiTheme="minorHAnsi" w:hAnsiTheme="minorHAnsi"/>
        </w:rPr>
        <w:t xml:space="preserve"> so than the age range of under-threes, as they are different thinkers (</w:t>
      </w:r>
      <w:r w:rsidR="00071F5D" w:rsidRPr="00655AF1">
        <w:rPr>
          <w:rFonts w:asciiTheme="minorHAnsi" w:hAnsiTheme="minorHAnsi"/>
        </w:rPr>
        <w:t>Bowman et al</w:t>
      </w:r>
      <w:r w:rsidR="007F615C" w:rsidRPr="00655AF1">
        <w:rPr>
          <w:rFonts w:asciiTheme="minorHAnsi" w:hAnsiTheme="minorHAnsi"/>
        </w:rPr>
        <w:t>.</w:t>
      </w:r>
      <w:r w:rsidR="00D6418B" w:rsidRPr="00655AF1">
        <w:rPr>
          <w:rFonts w:asciiTheme="minorHAnsi" w:hAnsiTheme="minorHAnsi"/>
        </w:rPr>
        <w:t>, 2001). A</w:t>
      </w:r>
      <w:r w:rsidRPr="00655AF1">
        <w:rPr>
          <w:rFonts w:asciiTheme="minorHAnsi" w:hAnsiTheme="minorHAnsi"/>
        </w:rPr>
        <w:t xml:space="preserve"> significant factor </w:t>
      </w:r>
      <w:r w:rsidR="00D6418B" w:rsidRPr="00655AF1">
        <w:rPr>
          <w:rFonts w:asciiTheme="minorHAnsi" w:hAnsiTheme="minorHAnsi"/>
        </w:rPr>
        <w:t>across the data is that these babies have</w:t>
      </w:r>
      <w:r w:rsidRPr="00655AF1">
        <w:rPr>
          <w:rFonts w:asciiTheme="minorHAnsi" w:hAnsiTheme="minorHAnsi"/>
        </w:rPr>
        <w:t xml:space="preserve"> not being given the opportunity to become interested in ‘reading’ and reading activities, as the practitioners have largely forgotten about babies needing books. </w:t>
      </w:r>
    </w:p>
    <w:p w:rsidR="00E3076A" w:rsidRPr="00655AF1" w:rsidRDefault="00E3076A" w:rsidP="0031019D">
      <w:pPr>
        <w:spacing w:after="0" w:line="360" w:lineRule="auto"/>
        <w:jc w:val="both"/>
        <w:rPr>
          <w:rFonts w:asciiTheme="minorHAnsi" w:hAnsiTheme="minorHAnsi"/>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hAnsiTheme="minorHAnsi"/>
        </w:rPr>
        <w:t>The practitioners in this study are clearly making decisions about when and where books and stories are accessed and shared with under</w:t>
      </w:r>
      <w:r w:rsidR="00D6418B" w:rsidRPr="00655AF1">
        <w:rPr>
          <w:rFonts w:asciiTheme="minorHAnsi" w:hAnsiTheme="minorHAnsi"/>
        </w:rPr>
        <w:t>-</w:t>
      </w:r>
      <w:r w:rsidRPr="00655AF1">
        <w:rPr>
          <w:rFonts w:asciiTheme="minorHAnsi" w:hAnsiTheme="minorHAnsi"/>
        </w:rPr>
        <w:t xml:space="preserve">threes, once again demonstrating the </w:t>
      </w:r>
      <w:r w:rsidR="00045B82" w:rsidRPr="00655AF1">
        <w:rPr>
          <w:rFonts w:asciiTheme="minorHAnsi" w:hAnsiTheme="minorHAnsi"/>
        </w:rPr>
        <w:t xml:space="preserve">lack of </w:t>
      </w:r>
      <w:r w:rsidRPr="00655AF1">
        <w:rPr>
          <w:rFonts w:asciiTheme="minorHAnsi" w:hAnsiTheme="minorHAnsi"/>
        </w:rPr>
        <w:t xml:space="preserve">value placed on this as a vital early reading activity. Furthermore, many of the practitioners found themselves reflecting on this aspect of their provision as a direct result of taking part in this research. </w:t>
      </w:r>
      <w:r w:rsidR="0073448A" w:rsidRPr="00655AF1">
        <w:rPr>
          <w:rFonts w:asciiTheme="minorHAnsi" w:hAnsiTheme="minorHAnsi"/>
        </w:rPr>
        <w:t>T</w:t>
      </w:r>
      <w:r w:rsidRPr="00655AF1">
        <w:rPr>
          <w:rFonts w:asciiTheme="minorHAnsi" w:hAnsiTheme="minorHAnsi"/>
        </w:rPr>
        <w:t>his resulted in a change of pedagogy throughout the period of the study</w:t>
      </w:r>
      <w:r w:rsidR="0073448A" w:rsidRPr="00655AF1">
        <w:rPr>
          <w:rFonts w:asciiTheme="minorHAnsi" w:hAnsiTheme="minorHAnsi"/>
        </w:rPr>
        <w:t xml:space="preserve"> in a number of cases</w:t>
      </w:r>
      <w:r w:rsidRPr="00655AF1">
        <w:rPr>
          <w:rFonts w:asciiTheme="minorHAnsi" w:hAnsiTheme="minorHAnsi"/>
        </w:rPr>
        <w:t>. The following focus group workshop statement highlights the change in practice and provision for reading activity and reading practices:</w:t>
      </w:r>
    </w:p>
    <w:p w:rsidR="0031019D" w:rsidRPr="00655AF1" w:rsidRDefault="0031019D" w:rsidP="0031019D">
      <w:pPr>
        <w:pStyle w:val="NoSpacing"/>
        <w:ind w:left="720" w:right="1088"/>
        <w:jc w:val="both"/>
        <w:rPr>
          <w:rFonts w:asciiTheme="minorHAnsi" w:hAnsiTheme="minorHAnsi"/>
          <w:i/>
        </w:rPr>
      </w:pPr>
    </w:p>
    <w:p w:rsidR="0031019D" w:rsidRPr="00655AF1" w:rsidRDefault="0031019D" w:rsidP="0031019D">
      <w:pPr>
        <w:pStyle w:val="NoSpacing"/>
        <w:ind w:left="720" w:right="1088"/>
        <w:jc w:val="both"/>
        <w:rPr>
          <w:rFonts w:asciiTheme="minorHAnsi" w:hAnsiTheme="minorHAnsi"/>
        </w:rPr>
      </w:pPr>
      <w:r w:rsidRPr="00655AF1">
        <w:rPr>
          <w:rFonts w:asciiTheme="minorHAnsi" w:hAnsiTheme="minorHAnsi"/>
        </w:rPr>
        <w:t xml:space="preserve">I have totally enhanced the toddler environment now – accessible books, story sacks available and accessible. I read books daily with our toddlers now. Early reading is everything I do now. I think about modelling reading all the time. </w:t>
      </w:r>
    </w:p>
    <w:p w:rsidR="0031019D" w:rsidRPr="00655AF1" w:rsidRDefault="0031019D" w:rsidP="0031019D">
      <w:pPr>
        <w:pStyle w:val="NoSpacing"/>
        <w:ind w:left="720" w:right="1088"/>
        <w:jc w:val="right"/>
        <w:rPr>
          <w:rFonts w:asciiTheme="minorHAnsi" w:hAnsiTheme="minorHAnsi"/>
        </w:rPr>
      </w:pPr>
      <w:r w:rsidRPr="00655AF1">
        <w:rPr>
          <w:rFonts w:asciiTheme="minorHAnsi" w:hAnsiTheme="minorHAnsi"/>
        </w:rPr>
        <w:t>(Focus Group Workshop 1)</w:t>
      </w:r>
    </w:p>
    <w:p w:rsidR="0031019D" w:rsidRPr="00655AF1" w:rsidRDefault="0031019D" w:rsidP="0031019D">
      <w:pPr>
        <w:spacing w:after="0" w:line="360" w:lineRule="auto"/>
        <w:jc w:val="both"/>
        <w:rPr>
          <w:rFonts w:asciiTheme="minorHAnsi" w:hAnsiTheme="minorHAnsi"/>
          <w:i/>
        </w:rPr>
      </w:pPr>
    </w:p>
    <w:p w:rsidR="00045B82" w:rsidRPr="00655AF1" w:rsidRDefault="00045B82" w:rsidP="0031019D">
      <w:pPr>
        <w:spacing w:after="0" w:line="360" w:lineRule="auto"/>
        <w:jc w:val="both"/>
        <w:rPr>
          <w:rFonts w:asciiTheme="minorHAnsi" w:hAnsiTheme="minorHAnsi"/>
        </w:rPr>
      </w:pPr>
    </w:p>
    <w:p w:rsidR="0070300D" w:rsidRPr="00655AF1" w:rsidRDefault="0031019D" w:rsidP="0031019D">
      <w:pPr>
        <w:spacing w:after="0" w:line="360" w:lineRule="auto"/>
        <w:jc w:val="both"/>
        <w:rPr>
          <w:rFonts w:asciiTheme="minorHAnsi" w:hAnsiTheme="minorHAnsi"/>
        </w:rPr>
      </w:pPr>
      <w:r w:rsidRPr="00655AF1">
        <w:rPr>
          <w:rFonts w:asciiTheme="minorHAnsi" w:hAnsiTheme="minorHAnsi"/>
        </w:rPr>
        <w:t>This is noteworthy because the practitioners involved in this research had been given the opportunity to explore their own views and perceptions of early reading</w:t>
      </w:r>
      <w:r w:rsidR="00045B82" w:rsidRPr="00655AF1">
        <w:rPr>
          <w:rFonts w:asciiTheme="minorHAnsi" w:hAnsiTheme="minorHAnsi"/>
        </w:rPr>
        <w:t xml:space="preserve"> experiences provided for under-</w:t>
      </w:r>
      <w:r w:rsidRPr="00655AF1">
        <w:rPr>
          <w:rFonts w:asciiTheme="minorHAnsi" w:hAnsiTheme="minorHAnsi"/>
        </w:rPr>
        <w:t>threes</w:t>
      </w:r>
      <w:r w:rsidR="0073448A" w:rsidRPr="00655AF1">
        <w:rPr>
          <w:rFonts w:asciiTheme="minorHAnsi" w:hAnsiTheme="minorHAnsi"/>
        </w:rPr>
        <w:t xml:space="preserve">, as well as the opportunity </w:t>
      </w:r>
      <w:r w:rsidRPr="00655AF1">
        <w:rPr>
          <w:rFonts w:asciiTheme="minorHAnsi" w:hAnsiTheme="minorHAnsi"/>
        </w:rPr>
        <w:t xml:space="preserve">to spend time reflecting and annotating exactly what they </w:t>
      </w:r>
      <w:r w:rsidR="0073448A" w:rsidRPr="00655AF1">
        <w:rPr>
          <w:rFonts w:asciiTheme="minorHAnsi" w:hAnsiTheme="minorHAnsi"/>
        </w:rPr>
        <w:t>did</w:t>
      </w:r>
      <w:r w:rsidRPr="00655AF1">
        <w:rPr>
          <w:rFonts w:asciiTheme="minorHAnsi" w:hAnsiTheme="minorHAnsi"/>
        </w:rPr>
        <w:t xml:space="preserve"> through the context of this research. </w:t>
      </w:r>
      <w:r w:rsidR="0073448A" w:rsidRPr="00655AF1">
        <w:rPr>
          <w:rFonts w:asciiTheme="minorHAnsi" w:hAnsiTheme="minorHAnsi"/>
        </w:rPr>
        <w:t>Given that early reading with under-threes is a much under researched are</w:t>
      </w:r>
      <w:r w:rsidR="0098736D" w:rsidRPr="00655AF1">
        <w:rPr>
          <w:rFonts w:asciiTheme="minorHAnsi" w:hAnsiTheme="minorHAnsi"/>
        </w:rPr>
        <w:t>a</w:t>
      </w:r>
      <w:r w:rsidR="0073448A" w:rsidRPr="00655AF1">
        <w:rPr>
          <w:rFonts w:asciiTheme="minorHAnsi" w:hAnsiTheme="minorHAnsi"/>
        </w:rPr>
        <w:t xml:space="preserve"> and this resulted </w:t>
      </w:r>
      <w:r w:rsidRPr="00655AF1">
        <w:rPr>
          <w:rFonts w:asciiTheme="minorHAnsi" w:hAnsiTheme="minorHAnsi"/>
        </w:rPr>
        <w:t xml:space="preserve">in a direct change of practice, </w:t>
      </w:r>
      <w:r w:rsidR="0073448A" w:rsidRPr="00655AF1">
        <w:rPr>
          <w:rFonts w:asciiTheme="minorHAnsi" w:hAnsiTheme="minorHAnsi"/>
        </w:rPr>
        <w:t>the importance of this research is clear</w:t>
      </w:r>
      <w:r w:rsidRPr="00655AF1">
        <w:rPr>
          <w:rFonts w:asciiTheme="minorHAnsi" w:hAnsiTheme="minorHAnsi"/>
        </w:rPr>
        <w:t>. Moreover, this example indicates that practice is changing as a result of some reflection and key involvement in this research. It is possible that the value plac</w:t>
      </w:r>
      <w:r w:rsidR="00045B82" w:rsidRPr="00655AF1">
        <w:rPr>
          <w:rFonts w:asciiTheme="minorHAnsi" w:hAnsiTheme="minorHAnsi"/>
        </w:rPr>
        <w:t>ed upon early reading for under-</w:t>
      </w:r>
      <w:r w:rsidRPr="00655AF1">
        <w:rPr>
          <w:rFonts w:asciiTheme="minorHAnsi" w:hAnsiTheme="minorHAnsi"/>
        </w:rPr>
        <w:t xml:space="preserve">threes gets lost somewhere for practitioners </w:t>
      </w:r>
      <w:r w:rsidR="0073448A" w:rsidRPr="00655AF1">
        <w:rPr>
          <w:rFonts w:asciiTheme="minorHAnsi" w:hAnsiTheme="minorHAnsi"/>
        </w:rPr>
        <w:t xml:space="preserve">when they </w:t>
      </w:r>
      <w:r w:rsidRPr="00655AF1">
        <w:rPr>
          <w:rFonts w:asciiTheme="minorHAnsi" w:hAnsiTheme="minorHAnsi"/>
        </w:rPr>
        <w:t xml:space="preserve">strive to carry out quality EYFS practice for all age ranges </w:t>
      </w:r>
      <w:r w:rsidR="0073448A" w:rsidRPr="00655AF1">
        <w:rPr>
          <w:rFonts w:asciiTheme="minorHAnsi" w:hAnsiTheme="minorHAnsi"/>
        </w:rPr>
        <w:t xml:space="preserve">during </w:t>
      </w:r>
      <w:r w:rsidR="007B41AB" w:rsidRPr="00655AF1">
        <w:rPr>
          <w:rFonts w:asciiTheme="minorHAnsi" w:hAnsiTheme="minorHAnsi"/>
        </w:rPr>
        <w:t xml:space="preserve">their busy working day.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hAnsiTheme="minorHAnsi"/>
          <w:szCs w:val="24"/>
        </w:rPr>
        <w:lastRenderedPageBreak/>
        <w:t xml:space="preserve">Essentially, the findings indicated that the practitioners </w:t>
      </w:r>
      <w:r w:rsidR="00045B82" w:rsidRPr="00655AF1">
        <w:rPr>
          <w:rFonts w:asciiTheme="minorHAnsi" w:hAnsiTheme="minorHAnsi"/>
          <w:szCs w:val="24"/>
        </w:rPr>
        <w:t xml:space="preserve">do </w:t>
      </w:r>
      <w:r w:rsidRPr="00655AF1">
        <w:rPr>
          <w:rFonts w:asciiTheme="minorHAnsi" w:hAnsiTheme="minorHAnsi"/>
          <w:szCs w:val="24"/>
        </w:rPr>
        <w:t>value sharing stories with under</w:t>
      </w:r>
      <w:r w:rsidR="00045B82" w:rsidRPr="00655AF1">
        <w:rPr>
          <w:rFonts w:asciiTheme="minorHAnsi" w:hAnsiTheme="minorHAnsi"/>
          <w:szCs w:val="24"/>
        </w:rPr>
        <w:t>-</w:t>
      </w:r>
      <w:r w:rsidRPr="00655AF1">
        <w:rPr>
          <w:rFonts w:asciiTheme="minorHAnsi" w:hAnsiTheme="minorHAnsi"/>
          <w:szCs w:val="24"/>
        </w:rPr>
        <w:t xml:space="preserve">threes, as this is mentioned often across the sources of data and particularly so in the Zine entries. It is the first activity mentioned consistently across all the data sources, linked to the early reading questions. Although </w:t>
      </w:r>
      <w:r w:rsidRPr="00655AF1">
        <w:rPr>
          <w:rFonts w:asciiTheme="minorHAnsi" w:eastAsia="Times New Roman" w:hAnsiTheme="minorHAnsi" w:cs="Times New Roman"/>
          <w:szCs w:val="24"/>
          <w:lang w:eastAsia="en-GB"/>
        </w:rPr>
        <w:t xml:space="preserve">there is strong evidence that </w:t>
      </w:r>
      <w:r w:rsidR="003A285D" w:rsidRPr="00655AF1">
        <w:rPr>
          <w:rFonts w:asciiTheme="minorHAnsi" w:eastAsia="Times New Roman" w:hAnsiTheme="minorHAnsi" w:cs="Times New Roman"/>
          <w:szCs w:val="24"/>
          <w:lang w:eastAsia="en-GB"/>
        </w:rPr>
        <w:t>reading stories</w:t>
      </w:r>
      <w:r w:rsidRPr="00655AF1">
        <w:rPr>
          <w:rFonts w:asciiTheme="minorHAnsi" w:eastAsia="Times New Roman" w:hAnsiTheme="minorHAnsi" w:cs="Times New Roman"/>
          <w:szCs w:val="24"/>
          <w:lang w:eastAsia="en-GB"/>
        </w:rPr>
        <w:t xml:space="preserve"> is an essential element in</w:t>
      </w:r>
      <w:r w:rsidR="00D50B51" w:rsidRPr="00655AF1">
        <w:rPr>
          <w:rFonts w:asciiTheme="minorHAnsi" w:eastAsia="Times New Roman" w:hAnsiTheme="minorHAnsi" w:cs="Times New Roman"/>
          <w:szCs w:val="24"/>
          <w:lang w:eastAsia="en-GB"/>
        </w:rPr>
        <w:t xml:space="preserve"> learning to read (Clarke, 1976;</w:t>
      </w:r>
      <w:r w:rsidRPr="00655AF1">
        <w:rPr>
          <w:rFonts w:asciiTheme="minorHAnsi" w:eastAsia="Times New Roman" w:hAnsiTheme="minorHAnsi" w:cs="Times New Roman"/>
          <w:szCs w:val="24"/>
          <w:lang w:eastAsia="en-GB"/>
        </w:rPr>
        <w:t xml:space="preserve"> Wel</w:t>
      </w:r>
      <w:r w:rsidR="00D50B51" w:rsidRPr="00655AF1">
        <w:rPr>
          <w:rFonts w:asciiTheme="minorHAnsi" w:eastAsia="Times New Roman" w:hAnsiTheme="minorHAnsi" w:cs="Times New Roman"/>
          <w:szCs w:val="24"/>
          <w:lang w:eastAsia="en-GB"/>
        </w:rPr>
        <w:t xml:space="preserve">ls, 1986; </w:t>
      </w:r>
      <w:r w:rsidR="00E3076A" w:rsidRPr="00655AF1">
        <w:rPr>
          <w:rFonts w:asciiTheme="minorHAnsi" w:eastAsia="Times New Roman" w:hAnsiTheme="minorHAnsi" w:cs="Times New Roman"/>
          <w:szCs w:val="24"/>
          <w:lang w:eastAsia="en-GB"/>
        </w:rPr>
        <w:t xml:space="preserve">Whitebread, 2010) and </w:t>
      </w:r>
      <w:r w:rsidRPr="00655AF1">
        <w:rPr>
          <w:rFonts w:asciiTheme="minorHAnsi" w:hAnsiTheme="minorHAnsi"/>
          <w:szCs w:val="24"/>
        </w:rPr>
        <w:t>Goouch and Lambirth (2011) propose that s</w:t>
      </w:r>
      <w:r w:rsidRPr="00655AF1">
        <w:rPr>
          <w:rFonts w:asciiTheme="minorHAnsi" w:eastAsia="Times New Roman" w:hAnsiTheme="minorHAnsi" w:cs="Times New Roman"/>
          <w:szCs w:val="24"/>
          <w:lang w:eastAsia="en-GB"/>
        </w:rPr>
        <w:t>tory time is an explicit form of teaching reading, the practitioners did not seem to fully appreciate that this is a strong rationale for sharing</w:t>
      </w:r>
      <w:r w:rsidR="00E3076A" w:rsidRPr="00655AF1">
        <w:rPr>
          <w:rFonts w:asciiTheme="minorHAnsi" w:eastAsia="Times New Roman" w:hAnsiTheme="minorHAnsi" w:cs="Times New Roman"/>
          <w:szCs w:val="24"/>
          <w:lang w:eastAsia="en-GB"/>
        </w:rPr>
        <w:t xml:space="preserve"> and reading stories with under-</w:t>
      </w:r>
      <w:r w:rsidRPr="00655AF1">
        <w:rPr>
          <w:rFonts w:asciiTheme="minorHAnsi" w:eastAsia="Times New Roman" w:hAnsiTheme="minorHAnsi" w:cs="Times New Roman"/>
          <w:szCs w:val="24"/>
          <w:lang w:eastAsia="en-GB"/>
        </w:rPr>
        <w:t xml:space="preserve">threes. The practitioners interviewed seemed unsure and certainly not at ease with their responses regarding their definitions and views of early reading. The frequent pauses within the responses of the practitioners being interviewed indicated that early reading, with babies in particular, was a sensitive topic.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Furthermore, practitioner</w:t>
      </w:r>
      <w:r w:rsidR="00A92C7D" w:rsidRPr="00655AF1">
        <w:rPr>
          <w:rFonts w:asciiTheme="minorHAnsi" w:eastAsia="Times New Roman" w:hAnsiTheme="minorHAnsi" w:cs="Times New Roman"/>
          <w:szCs w:val="24"/>
          <w:lang w:eastAsia="en-GB"/>
        </w:rPr>
        <w:t>s</w:t>
      </w:r>
      <w:r w:rsidRPr="00655AF1">
        <w:rPr>
          <w:rFonts w:asciiTheme="minorHAnsi" w:eastAsia="Times New Roman" w:hAnsiTheme="minorHAnsi" w:cs="Times New Roman"/>
          <w:szCs w:val="24"/>
          <w:lang w:eastAsia="en-GB"/>
        </w:rPr>
        <w:t>’ views and perceptions of early reading consistently mentioned ‘readiness’ to read and preparation for later reading in school. The overall findings highlight that the practitioners’ understanding of early reading seems to be rooted in the idea of reading as a functional skill; a traditional view of early reading based on the notion of well-established pre-reading behaviours noted by Dean (1968) and Moyle (1976), as opposed to reading as an active search for meaning (Clay, 1991; Goodman, 1970; Hall, 1987), fostering enjoyment and a love of learning to read with babies and toddlers. Evidently, these perceptions are affecting pedagogy, practi</w:t>
      </w:r>
      <w:r w:rsidR="00045B82" w:rsidRPr="00655AF1">
        <w:rPr>
          <w:rFonts w:asciiTheme="minorHAnsi" w:eastAsia="Times New Roman" w:hAnsiTheme="minorHAnsi" w:cs="Times New Roman"/>
          <w:szCs w:val="24"/>
          <w:lang w:eastAsia="en-GB"/>
        </w:rPr>
        <w:t>ce and the experiences of under-</w:t>
      </w:r>
      <w:r w:rsidRPr="00655AF1">
        <w:rPr>
          <w:rFonts w:asciiTheme="minorHAnsi" w:eastAsia="Times New Roman" w:hAnsiTheme="minorHAnsi" w:cs="Times New Roman"/>
          <w:szCs w:val="24"/>
          <w:lang w:eastAsia="en-GB"/>
        </w:rPr>
        <w:t xml:space="preserve">threes. This aspect will be explored later in this </w:t>
      </w:r>
      <w:r w:rsidR="00B235A0"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00E61BC6"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linked to suggestions of reading readiness and </w:t>
      </w:r>
      <w:r w:rsidR="00045B82" w:rsidRPr="00655AF1">
        <w:rPr>
          <w:rFonts w:asciiTheme="minorHAnsi" w:eastAsia="Times New Roman" w:hAnsiTheme="minorHAnsi" w:cs="Times New Roman"/>
          <w:szCs w:val="24"/>
          <w:lang w:eastAsia="en-GB"/>
        </w:rPr>
        <w:t>taught</w:t>
      </w:r>
      <w:r w:rsidRPr="00655AF1">
        <w:rPr>
          <w:rFonts w:asciiTheme="minorHAnsi" w:eastAsia="Times New Roman" w:hAnsiTheme="minorHAnsi" w:cs="Times New Roman"/>
          <w:szCs w:val="24"/>
          <w:lang w:eastAsia="en-GB"/>
        </w:rPr>
        <w:t xml:space="preserve"> phonics activities with under</w:t>
      </w:r>
      <w:r w:rsidR="00EF455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threes. </w:t>
      </w:r>
    </w:p>
    <w:p w:rsidR="00D52BA0" w:rsidRPr="00655AF1" w:rsidRDefault="00D52BA0" w:rsidP="0031019D">
      <w:pPr>
        <w:spacing w:after="0" w:line="360" w:lineRule="auto"/>
        <w:jc w:val="both"/>
        <w:rPr>
          <w:rFonts w:asciiTheme="minorHAnsi" w:eastAsia="Times New Roman" w:hAnsiTheme="minorHAnsi" w:cs="Times New Roman"/>
          <w:szCs w:val="24"/>
          <w:lang w:eastAsia="en-GB"/>
        </w:rPr>
      </w:pPr>
    </w:p>
    <w:p w:rsidR="00D50B51" w:rsidRPr="00655AF1" w:rsidRDefault="0031019D" w:rsidP="0031019D">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Additionally, the data highlighted a noticeable lack of technology and digital literacies (Marsh, 2004) in the reading experiences reported by the practitioners. One Zine entry has noted </w:t>
      </w:r>
      <w:r w:rsidR="00A92C7D" w:rsidRPr="00655AF1">
        <w:rPr>
          <w:rFonts w:asciiTheme="minorHAnsi" w:eastAsia="Times New Roman" w:hAnsiTheme="minorHAnsi" w:cs="Times New Roman"/>
          <w:szCs w:val="24"/>
          <w:lang w:eastAsia="en-GB"/>
        </w:rPr>
        <w:t>“</w:t>
      </w:r>
      <w:r w:rsidR="00140B63" w:rsidRPr="00655AF1">
        <w:rPr>
          <w:rFonts w:asciiTheme="minorHAnsi" w:eastAsia="Times New Roman" w:hAnsiTheme="minorHAnsi" w:cs="Times New Roman"/>
          <w:szCs w:val="24"/>
          <w:lang w:eastAsia="en-GB"/>
        </w:rPr>
        <w:t>i</w:t>
      </w:r>
      <w:r w:rsidRPr="00655AF1">
        <w:rPr>
          <w:rFonts w:asciiTheme="minorHAnsi" w:eastAsia="Times New Roman" w:hAnsiTheme="minorHAnsi" w:cs="Times New Roman"/>
          <w:szCs w:val="24"/>
          <w:lang w:eastAsia="en-GB"/>
        </w:rPr>
        <w:t>Pads</w:t>
      </w:r>
      <w:r w:rsidR="00A92C7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as part of the provision for the day with toddlers, but there is no further detail included. One interview response offers </w:t>
      </w:r>
      <w:r w:rsidR="00A92C7D" w:rsidRPr="00655AF1">
        <w:rPr>
          <w:rFonts w:asciiTheme="minorHAnsi" w:eastAsia="Times New Roman" w:hAnsiTheme="minorHAnsi" w:cs="Times New Roman"/>
          <w:szCs w:val="24"/>
          <w:lang w:eastAsia="en-GB"/>
        </w:rPr>
        <w:t>“2Simple assessment”</w:t>
      </w:r>
      <w:r w:rsidR="00A053E3" w:rsidRPr="00655AF1">
        <w:rPr>
          <w:rStyle w:val="FootnoteReference"/>
          <w:rFonts w:asciiTheme="minorHAnsi" w:eastAsia="Times New Roman" w:hAnsiTheme="minorHAnsi" w:cs="Times New Roman"/>
          <w:i/>
          <w:szCs w:val="24"/>
          <w:lang w:eastAsia="en-GB"/>
        </w:rPr>
        <w:footnoteReference w:id="1"/>
      </w:r>
      <w:r w:rsidRPr="00655AF1">
        <w:rPr>
          <w:rFonts w:asciiTheme="minorHAnsi" w:eastAsia="Times New Roman" w:hAnsiTheme="minorHAnsi" w:cs="Times New Roman"/>
          <w:szCs w:val="24"/>
          <w:lang w:eastAsia="en-GB"/>
        </w:rPr>
        <w:t xml:space="preserve"> as an example of modelling early reading practice. This is an interesting factor as this </w:t>
      </w:r>
      <w:r w:rsidRPr="00655AF1">
        <w:rPr>
          <w:rFonts w:asciiTheme="minorHAnsi" w:eastAsia="Times New Roman" w:hAnsiTheme="minorHAnsi" w:cs="Times New Roman"/>
          <w:szCs w:val="24"/>
          <w:lang w:eastAsia="en-GB"/>
        </w:rPr>
        <w:lastRenderedPageBreak/>
        <w:t xml:space="preserve">may also link to the practitioners’ perceptions of what early reading activities entail </w:t>
      </w:r>
      <w:r w:rsidR="00045B82" w:rsidRPr="00655AF1">
        <w:rPr>
          <w:rFonts w:asciiTheme="minorHAnsi" w:eastAsia="Times New Roman" w:hAnsiTheme="minorHAnsi" w:cs="Times New Roman"/>
          <w:szCs w:val="24"/>
          <w:lang w:eastAsia="en-GB"/>
        </w:rPr>
        <w:t xml:space="preserve">and their definitions of reading, which do not include multimodal resources. </w:t>
      </w:r>
      <w:r w:rsidRPr="00655AF1">
        <w:rPr>
          <w:rFonts w:asciiTheme="minorHAnsi" w:eastAsia="Times New Roman" w:hAnsiTheme="minorHAnsi" w:cs="Times New Roman"/>
          <w:szCs w:val="24"/>
          <w:lang w:eastAsia="en-GB"/>
        </w:rPr>
        <w:t xml:space="preserve">When talking about reading activity, the practitioners in this study do seem to be focusing upon print-based literacy in their accounts, which may lead to an over-emphasis on the formal decoding skills of reading as described by Waller (2006a). Likewise, </w:t>
      </w:r>
      <w:r w:rsidR="00045B82" w:rsidRPr="00655AF1">
        <w:rPr>
          <w:rFonts w:asciiTheme="minorHAnsi" w:eastAsia="Times New Roman" w:hAnsiTheme="minorHAnsi" w:cs="Times New Roman"/>
          <w:szCs w:val="24"/>
          <w:lang w:eastAsia="en-GB"/>
        </w:rPr>
        <w:t>this perception of reading in general</w:t>
      </w:r>
      <w:r w:rsidRPr="00655AF1">
        <w:rPr>
          <w:rFonts w:asciiTheme="minorHAnsi" w:eastAsia="Times New Roman" w:hAnsiTheme="minorHAnsi" w:cs="Times New Roman"/>
          <w:szCs w:val="24"/>
          <w:lang w:eastAsia="en-GB"/>
        </w:rPr>
        <w:t xml:space="preserve"> may </w:t>
      </w:r>
      <w:r w:rsidR="006C0DB2" w:rsidRPr="00655AF1">
        <w:rPr>
          <w:rFonts w:asciiTheme="minorHAnsi" w:eastAsia="Times New Roman" w:hAnsiTheme="minorHAnsi" w:cs="Times New Roman"/>
          <w:szCs w:val="24"/>
          <w:lang w:eastAsia="en-GB"/>
        </w:rPr>
        <w:t xml:space="preserve">be associated with </w:t>
      </w:r>
      <w:r w:rsidRPr="00655AF1">
        <w:rPr>
          <w:rFonts w:asciiTheme="minorHAnsi" w:hAnsiTheme="minorHAnsi"/>
          <w:szCs w:val="24"/>
        </w:rPr>
        <w:t>the existing theories of literacies</w:t>
      </w:r>
      <w:r w:rsidR="006C0DB2" w:rsidRPr="00655AF1">
        <w:rPr>
          <w:rFonts w:asciiTheme="minorHAnsi" w:hAnsiTheme="minorHAnsi"/>
          <w:szCs w:val="24"/>
        </w:rPr>
        <w:t>,</w:t>
      </w:r>
      <w:r w:rsidRPr="00655AF1">
        <w:rPr>
          <w:rFonts w:asciiTheme="minorHAnsi" w:hAnsiTheme="minorHAnsi"/>
          <w:szCs w:val="24"/>
        </w:rPr>
        <w:t xml:space="preserve"> with undue emphasis on picture b</w:t>
      </w:r>
      <w:r w:rsidR="006C0DB2" w:rsidRPr="00655AF1">
        <w:rPr>
          <w:rFonts w:asciiTheme="minorHAnsi" w:hAnsiTheme="minorHAnsi"/>
          <w:szCs w:val="24"/>
        </w:rPr>
        <w:t xml:space="preserve">ooks and the </w:t>
      </w:r>
      <w:r w:rsidR="00582F4C" w:rsidRPr="00655AF1">
        <w:rPr>
          <w:rFonts w:asciiTheme="minorHAnsi" w:hAnsiTheme="minorHAnsi"/>
          <w:szCs w:val="24"/>
        </w:rPr>
        <w:t>limited</w:t>
      </w:r>
      <w:r w:rsidR="006C0DB2" w:rsidRPr="00655AF1">
        <w:rPr>
          <w:rFonts w:asciiTheme="minorHAnsi" w:hAnsiTheme="minorHAnsi"/>
          <w:szCs w:val="24"/>
        </w:rPr>
        <w:t xml:space="preserve"> opportunities</w:t>
      </w:r>
      <w:r w:rsidRPr="00655AF1">
        <w:rPr>
          <w:rFonts w:asciiTheme="minorHAnsi" w:hAnsiTheme="minorHAnsi"/>
          <w:szCs w:val="24"/>
        </w:rPr>
        <w:t xml:space="preserve"> for children to experience print within the context of ICT. </w:t>
      </w:r>
      <w:r w:rsidRPr="00655AF1">
        <w:rPr>
          <w:rFonts w:asciiTheme="minorHAnsi" w:eastAsia="Times New Roman" w:hAnsiTheme="minorHAnsi" w:cs="Times New Roman"/>
          <w:szCs w:val="24"/>
          <w:lang w:eastAsia="en-GB"/>
        </w:rPr>
        <w:t xml:space="preserve">Subsequently, Larson and Marsh (2005) propose that the developments in technology and the recent changes in literacy practices have </w:t>
      </w:r>
      <w:r w:rsidR="004958BF" w:rsidRPr="00655AF1">
        <w:rPr>
          <w:rFonts w:asciiTheme="minorHAnsi" w:eastAsia="Times New Roman" w:hAnsiTheme="minorHAnsi" w:cs="Times New Roman"/>
          <w:szCs w:val="24"/>
          <w:lang w:eastAsia="en-GB"/>
        </w:rPr>
        <w:t xml:space="preserve">somewhat </w:t>
      </w:r>
      <w:r w:rsidRPr="00655AF1">
        <w:rPr>
          <w:rFonts w:asciiTheme="minorHAnsi" w:eastAsia="Times New Roman" w:hAnsiTheme="minorHAnsi" w:cs="Times New Roman"/>
          <w:szCs w:val="24"/>
          <w:lang w:eastAsia="en-GB"/>
        </w:rPr>
        <w:t xml:space="preserve">challenged practitioners’ understanding of literacy in general, which seems to be the case for these practitioners. </w:t>
      </w:r>
    </w:p>
    <w:p w:rsidR="00D50B51" w:rsidRPr="00655AF1" w:rsidRDefault="00D50B51" w:rsidP="0031019D">
      <w:pPr>
        <w:pStyle w:val="NoSpacing"/>
        <w:spacing w:line="360" w:lineRule="auto"/>
        <w:jc w:val="both"/>
        <w:rPr>
          <w:rFonts w:asciiTheme="minorHAnsi" w:eastAsia="Times New Roman" w:hAnsiTheme="minorHAnsi" w:cs="Times New Roman"/>
          <w:szCs w:val="24"/>
          <w:lang w:eastAsia="en-GB"/>
        </w:rPr>
      </w:pPr>
    </w:p>
    <w:p w:rsidR="0031019D" w:rsidRPr="00655AF1" w:rsidRDefault="0031019D" w:rsidP="0031019D">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There is no evidence from the data that even dig</w:t>
      </w:r>
      <w:r w:rsidR="00E3076A" w:rsidRPr="00655AF1">
        <w:rPr>
          <w:rFonts w:asciiTheme="minorHAnsi" w:eastAsia="Times New Roman" w:hAnsiTheme="minorHAnsi" w:cs="Times New Roman"/>
          <w:szCs w:val="24"/>
          <w:lang w:eastAsia="en-GB"/>
        </w:rPr>
        <w:t xml:space="preserve">ital technology in the form of enhancement or </w:t>
      </w:r>
      <w:r w:rsidR="004958BF" w:rsidRPr="00655AF1">
        <w:rPr>
          <w:rFonts w:asciiTheme="minorHAnsi" w:eastAsia="Times New Roman" w:hAnsiTheme="minorHAnsi" w:cs="Times New Roman"/>
          <w:szCs w:val="24"/>
          <w:lang w:eastAsia="en-GB"/>
        </w:rPr>
        <w:t>as an</w:t>
      </w:r>
      <w:r w:rsidR="00E3076A" w:rsidRPr="00655AF1">
        <w:rPr>
          <w:rFonts w:asciiTheme="minorHAnsi" w:eastAsia="Times New Roman" w:hAnsiTheme="minorHAnsi" w:cs="Times New Roman"/>
          <w:szCs w:val="24"/>
          <w:lang w:eastAsia="en-GB"/>
        </w:rPr>
        <w:t xml:space="preserve"> addition to</w:t>
      </w:r>
      <w:r w:rsidRPr="00655AF1">
        <w:rPr>
          <w:rFonts w:asciiTheme="minorHAnsi" w:eastAsia="Times New Roman" w:hAnsiTheme="minorHAnsi" w:cs="Times New Roman"/>
          <w:szCs w:val="24"/>
          <w:lang w:eastAsia="en-GB"/>
        </w:rPr>
        <w:t xml:space="preserve"> traditional literacy practices</w:t>
      </w:r>
      <w:r w:rsidR="00140B6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described by Lanksheer and Knobel (2003), has been considered as an e</w:t>
      </w:r>
      <w:r w:rsidR="006C0DB2" w:rsidRPr="00655AF1">
        <w:rPr>
          <w:rFonts w:asciiTheme="minorHAnsi" w:eastAsia="Times New Roman" w:hAnsiTheme="minorHAnsi" w:cs="Times New Roman"/>
          <w:szCs w:val="24"/>
          <w:lang w:eastAsia="en-GB"/>
        </w:rPr>
        <w:t>arly reading activity for under-</w:t>
      </w:r>
      <w:r w:rsidRPr="00655AF1">
        <w:rPr>
          <w:rFonts w:asciiTheme="minorHAnsi" w:eastAsia="Times New Roman" w:hAnsiTheme="minorHAnsi" w:cs="Times New Roman"/>
          <w:szCs w:val="24"/>
          <w:lang w:eastAsia="en-GB"/>
        </w:rPr>
        <w:t>threes, which is in itself insightful. It could be suggested that this is also reflective of the lack of change in young children’s books, despite the obvious rise of electronic literacy in everyday lives as computers, technology and mobile devices rarely feature in chi</w:t>
      </w:r>
      <w:r w:rsidR="006C0DB2" w:rsidRPr="00655AF1">
        <w:rPr>
          <w:rFonts w:asciiTheme="minorHAnsi" w:eastAsia="Times New Roman" w:hAnsiTheme="minorHAnsi" w:cs="Times New Roman"/>
          <w:szCs w:val="24"/>
          <w:lang w:eastAsia="en-GB"/>
        </w:rPr>
        <w:t>ldren’s literature (Marsh, 2010; Arizpe</w:t>
      </w:r>
      <w:r w:rsidR="00CA1C44" w:rsidRPr="00655AF1">
        <w:rPr>
          <w:rFonts w:asciiTheme="minorHAnsi" w:eastAsia="Times New Roman" w:hAnsiTheme="minorHAnsi" w:cs="Times New Roman"/>
          <w:szCs w:val="24"/>
          <w:lang w:eastAsia="en-GB"/>
        </w:rPr>
        <w:t xml:space="preserve"> and Smith</w:t>
      </w:r>
      <w:r w:rsidR="006C0DB2" w:rsidRPr="00655AF1">
        <w:rPr>
          <w:rFonts w:asciiTheme="minorHAnsi" w:eastAsia="Times New Roman" w:hAnsiTheme="minorHAnsi" w:cs="Times New Roman"/>
          <w:szCs w:val="24"/>
          <w:lang w:eastAsia="en-GB"/>
        </w:rPr>
        <w:t>, 2016;</w:t>
      </w:r>
      <w:r w:rsidRPr="00655AF1">
        <w:rPr>
          <w:rFonts w:asciiTheme="minorHAnsi" w:eastAsia="Times New Roman" w:hAnsiTheme="minorHAnsi" w:cs="Times New Roman"/>
          <w:szCs w:val="24"/>
          <w:lang w:eastAsia="en-GB"/>
        </w:rPr>
        <w:t xml:space="preserve"> Warnecke, 2016). In reality, this may also indicate that the participants did not engage with technology in early years </w:t>
      </w:r>
      <w:r w:rsidR="006C0DB2" w:rsidRPr="00655AF1">
        <w:rPr>
          <w:rFonts w:asciiTheme="minorHAnsi" w:eastAsia="Times New Roman" w:hAnsiTheme="minorHAnsi" w:cs="Times New Roman"/>
          <w:szCs w:val="24"/>
          <w:lang w:eastAsia="en-GB"/>
        </w:rPr>
        <w:t>settings in general (Marsh 2008;</w:t>
      </w:r>
      <w:r w:rsidRPr="00655AF1">
        <w:rPr>
          <w:rFonts w:asciiTheme="minorHAnsi" w:eastAsia="Times New Roman" w:hAnsiTheme="minorHAnsi" w:cs="Times New Roman"/>
          <w:szCs w:val="24"/>
          <w:lang w:eastAsia="en-GB"/>
        </w:rPr>
        <w:t xml:space="preserve"> Yelland 2006), but this is speculative and beyond the scope of this research.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Another notable absence from the data is the use of library visits as an accessible early reading environment. One of the Zines featured an occasional library visit. Moreover, two survey participants did note visiting the libr</w:t>
      </w:r>
      <w:r w:rsidR="005144ED" w:rsidRPr="00655AF1">
        <w:rPr>
          <w:rFonts w:asciiTheme="minorHAnsi" w:eastAsia="Times New Roman" w:hAnsiTheme="minorHAnsi" w:cs="Times New Roman"/>
          <w:szCs w:val="24"/>
          <w:lang w:eastAsia="en-GB"/>
        </w:rPr>
        <w:t xml:space="preserve">ary as an activity with three to </w:t>
      </w:r>
      <w:r w:rsidRPr="00655AF1">
        <w:rPr>
          <w:rFonts w:asciiTheme="minorHAnsi" w:eastAsia="Times New Roman" w:hAnsiTheme="minorHAnsi" w:cs="Times New Roman"/>
          <w:szCs w:val="24"/>
          <w:lang w:eastAsia="en-GB"/>
        </w:rPr>
        <w:t>five year olds.</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Visited the library today, spent time choosing books with the children. I didn’t realise that the librarians have story telling sessions here. It is lovely and I will bring the children again – they absolutely loved taking the books home. </w:t>
      </w:r>
    </w:p>
    <w:p w:rsidR="0031019D" w:rsidRPr="00655AF1" w:rsidRDefault="0031019D" w:rsidP="00471668">
      <w:pPr>
        <w:spacing w:after="0" w:line="240" w:lineRule="auto"/>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(Zine 3)</w:t>
      </w:r>
    </w:p>
    <w:p w:rsidR="0031019D" w:rsidRPr="00655AF1" w:rsidRDefault="0031019D" w:rsidP="0031019D">
      <w:pPr>
        <w:spacing w:after="0"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 xml:space="preserve">Elkin (2014) suggests that </w:t>
      </w:r>
      <w:r w:rsidR="00E2161B"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the importance of books for babies has been understood by innovative professionals working in libraries for decades</w:t>
      </w:r>
      <w:r w:rsidR="00E2161B"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and has been actively</w:t>
      </w:r>
      <w:r w:rsidR="003D2A1A" w:rsidRPr="00655AF1">
        <w:rPr>
          <w:rFonts w:asciiTheme="minorHAnsi" w:eastAsia="Times New Roman" w:hAnsiTheme="minorHAnsi" w:cs="Times New Roman"/>
          <w:szCs w:val="24"/>
          <w:lang w:eastAsia="en-GB"/>
        </w:rPr>
        <w:t xml:space="preserve"> </w:t>
      </w:r>
      <w:r w:rsidR="00E2161B" w:rsidRPr="00655AF1">
        <w:rPr>
          <w:rFonts w:asciiTheme="minorHAnsi" w:eastAsia="Times New Roman" w:hAnsiTheme="minorHAnsi" w:cs="Times New Roman"/>
          <w:szCs w:val="24"/>
          <w:lang w:eastAsia="en-GB"/>
        </w:rPr>
        <w:t>“</w:t>
      </w:r>
      <w:r w:rsidR="003D2A1A" w:rsidRPr="00655AF1">
        <w:rPr>
          <w:rFonts w:asciiTheme="minorHAnsi" w:eastAsia="Times New Roman" w:hAnsiTheme="minorHAnsi" w:cs="Times New Roman"/>
          <w:szCs w:val="24"/>
          <w:lang w:eastAsia="en-GB"/>
        </w:rPr>
        <w:t>demonstrated</w:t>
      </w:r>
      <w:r w:rsidR="006504D5" w:rsidRPr="00655AF1">
        <w:rPr>
          <w:rFonts w:asciiTheme="minorHAnsi" w:eastAsia="Times New Roman" w:hAnsiTheme="minorHAnsi" w:cs="Times New Roman"/>
          <w:szCs w:val="24"/>
          <w:lang w:eastAsia="en-GB"/>
        </w:rPr>
        <w:t xml:space="preserve"> through </w:t>
      </w:r>
      <w:r w:rsidRPr="00655AF1">
        <w:rPr>
          <w:rFonts w:asciiTheme="minorHAnsi" w:eastAsia="Times New Roman" w:hAnsiTheme="minorHAnsi" w:cs="Times New Roman"/>
          <w:szCs w:val="24"/>
          <w:lang w:eastAsia="en-GB"/>
        </w:rPr>
        <w:t>baby and toddler story time</w:t>
      </w:r>
      <w:r w:rsidR="009F1AC3" w:rsidRPr="00655AF1">
        <w:rPr>
          <w:rFonts w:asciiTheme="minorHAnsi" w:eastAsia="Times New Roman" w:hAnsiTheme="minorHAnsi" w:cs="Times New Roman"/>
          <w:szCs w:val="24"/>
          <w:lang w:eastAsia="en-GB"/>
        </w:rPr>
        <w:t>s</w:t>
      </w:r>
      <w:r w:rsidRPr="00655AF1">
        <w:rPr>
          <w:rFonts w:asciiTheme="minorHAnsi" w:eastAsia="Times New Roman" w:hAnsiTheme="minorHAnsi" w:cs="Times New Roman"/>
          <w:szCs w:val="24"/>
          <w:lang w:eastAsia="en-GB"/>
        </w:rPr>
        <w:t xml:space="preserve"> in leading libraries for many years</w:t>
      </w:r>
      <w:r w:rsidR="00E2161B" w:rsidRPr="00655AF1">
        <w:rPr>
          <w:rFonts w:asciiTheme="minorHAnsi" w:eastAsia="Times New Roman" w:hAnsiTheme="minorHAnsi" w:cs="Times New Roman"/>
          <w:szCs w:val="24"/>
          <w:lang w:eastAsia="en-GB"/>
        </w:rPr>
        <w:t>”</w:t>
      </w:r>
      <w:r w:rsidR="00DB149F" w:rsidRPr="00655AF1">
        <w:rPr>
          <w:rFonts w:asciiTheme="minorHAnsi" w:eastAsia="Times New Roman" w:hAnsiTheme="minorHAnsi" w:cs="Times New Roman"/>
          <w:szCs w:val="24"/>
          <w:lang w:eastAsia="en-GB"/>
        </w:rPr>
        <w:t xml:space="preserve"> (p. 52)</w:t>
      </w:r>
      <w:r w:rsidRPr="00655AF1">
        <w:rPr>
          <w:rFonts w:asciiTheme="minorHAnsi" w:eastAsia="Times New Roman" w:hAnsiTheme="minorHAnsi" w:cs="Times New Roman"/>
          <w:szCs w:val="24"/>
          <w:lang w:eastAsia="en-GB"/>
        </w:rPr>
        <w:t>. This indicates that many library facilities are excellent environments to promote early reading, yet this data suggests that practitioner</w:t>
      </w:r>
      <w:r w:rsidR="002D6043" w:rsidRPr="00655AF1">
        <w:rPr>
          <w:rFonts w:asciiTheme="minorHAnsi" w:eastAsia="Times New Roman" w:hAnsiTheme="minorHAnsi" w:cs="Times New Roman"/>
          <w:szCs w:val="24"/>
          <w:lang w:eastAsia="en-GB"/>
        </w:rPr>
        <w:t>s may not consider taking under-</w:t>
      </w:r>
      <w:r w:rsidRPr="00655AF1">
        <w:rPr>
          <w:rFonts w:asciiTheme="minorHAnsi" w:eastAsia="Times New Roman" w:hAnsiTheme="minorHAnsi" w:cs="Times New Roman"/>
          <w:szCs w:val="24"/>
          <w:lang w:eastAsia="en-GB"/>
        </w:rPr>
        <w:t xml:space="preserve">threes to the library. Certainly in this sample, the fact that visits to the library were only mentioned once is indicative of the value placed upon visiting the library as an early reading activity. </w:t>
      </w:r>
    </w:p>
    <w:p w:rsidR="0031019D" w:rsidRPr="00655AF1" w:rsidRDefault="0031019D" w:rsidP="0031019D">
      <w:pPr>
        <w:spacing w:after="0" w:line="360" w:lineRule="auto"/>
        <w:ind w:right="-46"/>
        <w:jc w:val="both"/>
        <w:rPr>
          <w:rFonts w:asciiTheme="minorHAnsi" w:eastAsia="Times New Roman" w:hAnsiTheme="minorHAnsi" w:cs="Times New Roman"/>
          <w:szCs w:val="24"/>
          <w:lang w:eastAsia="en-GB"/>
        </w:rPr>
      </w:pPr>
    </w:p>
    <w:p w:rsidR="0031019D" w:rsidRPr="00655AF1" w:rsidRDefault="0031019D" w:rsidP="0031019D">
      <w:pPr>
        <w:spacing w:after="0"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In sum</w:t>
      </w:r>
      <w:r w:rsidR="006C0DB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this data indicates that practitioners are not really thinking about reading as part of th</w:t>
      </w:r>
      <w:r w:rsidR="006C0DB2" w:rsidRPr="00655AF1">
        <w:rPr>
          <w:rFonts w:asciiTheme="minorHAnsi" w:eastAsia="Times New Roman" w:hAnsiTheme="minorHAnsi" w:cs="Times New Roman"/>
          <w:szCs w:val="24"/>
          <w:lang w:eastAsia="en-GB"/>
        </w:rPr>
        <w:t>eir daily activities with under-</w:t>
      </w:r>
      <w:r w:rsidRPr="00655AF1">
        <w:rPr>
          <w:rFonts w:asciiTheme="minorHAnsi" w:eastAsia="Times New Roman" w:hAnsiTheme="minorHAnsi" w:cs="Times New Roman"/>
          <w:szCs w:val="24"/>
          <w:lang w:eastAsia="en-GB"/>
        </w:rPr>
        <w:t xml:space="preserve">threes. As discussed earlier in this </w:t>
      </w:r>
      <w:r w:rsidR="002D6043"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00DE336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this may relate</w:t>
      </w:r>
      <w:r w:rsidR="00E3076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DE336A" w:rsidRPr="00655AF1">
        <w:rPr>
          <w:rFonts w:asciiTheme="minorHAnsi" w:eastAsia="Times New Roman" w:hAnsiTheme="minorHAnsi" w:cs="Times New Roman"/>
          <w:szCs w:val="24"/>
          <w:lang w:eastAsia="en-GB"/>
        </w:rPr>
        <w:t xml:space="preserve">in part </w:t>
      </w:r>
      <w:r w:rsidRPr="00655AF1">
        <w:rPr>
          <w:rFonts w:asciiTheme="minorHAnsi" w:eastAsia="Times New Roman" w:hAnsiTheme="minorHAnsi" w:cs="Times New Roman"/>
          <w:szCs w:val="24"/>
          <w:lang w:eastAsia="en-GB"/>
        </w:rPr>
        <w:t>to the practitioners</w:t>
      </w:r>
      <w:r w:rsidR="006C0DB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understanding of their role in the care and education division and</w:t>
      </w:r>
      <w:r w:rsidR="00DE336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as such</w:t>
      </w:r>
      <w:r w:rsidR="00DE336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they have made assumptions abo</w:t>
      </w:r>
      <w:r w:rsidR="002D6043" w:rsidRPr="00655AF1">
        <w:rPr>
          <w:rFonts w:asciiTheme="minorHAnsi" w:eastAsia="Times New Roman" w:hAnsiTheme="minorHAnsi" w:cs="Times New Roman"/>
          <w:szCs w:val="24"/>
          <w:lang w:eastAsia="en-GB"/>
        </w:rPr>
        <w:t xml:space="preserve">ut the </w:t>
      </w:r>
      <w:r w:rsidR="006C0DB2" w:rsidRPr="00655AF1">
        <w:rPr>
          <w:rFonts w:asciiTheme="minorHAnsi" w:eastAsia="Times New Roman" w:hAnsiTheme="minorHAnsi" w:cs="Times New Roman"/>
          <w:szCs w:val="24"/>
          <w:lang w:eastAsia="en-GB"/>
        </w:rPr>
        <w:t>competence of babies in engaging</w:t>
      </w:r>
      <w:r w:rsidRPr="00655AF1">
        <w:rPr>
          <w:rFonts w:asciiTheme="minorHAnsi" w:eastAsia="Times New Roman" w:hAnsiTheme="minorHAnsi" w:cs="Times New Roman"/>
          <w:szCs w:val="24"/>
          <w:lang w:eastAsia="en-GB"/>
        </w:rPr>
        <w:t xml:space="preserve"> with reading activity</w:t>
      </w:r>
      <w:r w:rsidR="006C0DB2" w:rsidRPr="00655AF1">
        <w:rPr>
          <w:rFonts w:asciiTheme="minorHAnsi" w:eastAsia="Times New Roman" w:hAnsiTheme="minorHAnsi" w:cs="Times New Roman"/>
          <w:szCs w:val="24"/>
          <w:lang w:eastAsia="en-GB"/>
        </w:rPr>
        <w:t xml:space="preserve"> and therefore underestimated the cognitive abilities of under-threes (Copple et al</w:t>
      </w:r>
      <w:r w:rsidR="00DE336A" w:rsidRPr="00655AF1">
        <w:rPr>
          <w:rFonts w:asciiTheme="minorHAnsi" w:eastAsia="Times New Roman" w:hAnsiTheme="minorHAnsi" w:cs="Times New Roman"/>
          <w:szCs w:val="24"/>
          <w:lang w:eastAsia="en-GB"/>
        </w:rPr>
        <w:t>.</w:t>
      </w:r>
      <w:r w:rsidR="006C0DB2" w:rsidRPr="00655AF1">
        <w:rPr>
          <w:rFonts w:asciiTheme="minorHAnsi" w:eastAsia="Times New Roman" w:hAnsiTheme="minorHAnsi" w:cs="Times New Roman"/>
          <w:szCs w:val="24"/>
          <w:lang w:eastAsia="en-GB"/>
        </w:rPr>
        <w:t>, 2013)</w:t>
      </w:r>
      <w:r w:rsidRPr="00655AF1">
        <w:rPr>
          <w:rFonts w:asciiTheme="minorHAnsi" w:eastAsia="Times New Roman" w:hAnsiTheme="minorHAnsi" w:cs="Times New Roman"/>
          <w:szCs w:val="24"/>
          <w:lang w:eastAsia="en-GB"/>
        </w:rPr>
        <w:t xml:space="preserve">. </w:t>
      </w:r>
      <w:r w:rsidR="00DE336A" w:rsidRPr="00655AF1">
        <w:rPr>
          <w:rFonts w:asciiTheme="minorHAnsi" w:eastAsia="Times New Roman" w:hAnsiTheme="minorHAnsi" w:cs="Times New Roman"/>
          <w:szCs w:val="24"/>
          <w:lang w:eastAsia="en-GB"/>
        </w:rPr>
        <w:t>I</w:t>
      </w:r>
      <w:r w:rsidRPr="00655AF1">
        <w:rPr>
          <w:rFonts w:asciiTheme="minorHAnsi" w:eastAsia="Times New Roman" w:hAnsiTheme="minorHAnsi" w:cs="Times New Roman"/>
          <w:szCs w:val="24"/>
          <w:lang w:eastAsia="en-GB"/>
        </w:rPr>
        <w:t>n order to understand this</w:t>
      </w:r>
      <w:r w:rsidR="00DE336A" w:rsidRPr="00655AF1">
        <w:rPr>
          <w:rFonts w:asciiTheme="minorHAnsi" w:eastAsia="Times New Roman" w:hAnsiTheme="minorHAnsi" w:cs="Times New Roman"/>
          <w:szCs w:val="24"/>
          <w:lang w:eastAsia="en-GB"/>
        </w:rPr>
        <w:t xml:space="preserve">, however, </w:t>
      </w:r>
      <w:r w:rsidRPr="00655AF1">
        <w:rPr>
          <w:rFonts w:asciiTheme="minorHAnsi" w:eastAsia="Times New Roman" w:hAnsiTheme="minorHAnsi" w:cs="Times New Roman"/>
          <w:szCs w:val="24"/>
          <w:lang w:eastAsia="en-GB"/>
        </w:rPr>
        <w:t>it is important to explore what the concept of ‘reading’ means to practitioners</w:t>
      </w:r>
      <w:r w:rsidR="00DE336A" w:rsidRPr="00655AF1">
        <w:rPr>
          <w:rFonts w:asciiTheme="minorHAnsi" w:eastAsia="Times New Roman" w:hAnsiTheme="minorHAnsi" w:cs="Times New Roman"/>
          <w:szCs w:val="24"/>
          <w:lang w:eastAsia="en-GB"/>
        </w:rPr>
        <w:t xml:space="preserve">, as well as </w:t>
      </w:r>
      <w:r w:rsidRPr="00655AF1">
        <w:rPr>
          <w:rFonts w:asciiTheme="minorHAnsi" w:eastAsia="Times New Roman" w:hAnsiTheme="minorHAnsi" w:cs="Times New Roman"/>
          <w:szCs w:val="24"/>
          <w:lang w:eastAsia="en-GB"/>
        </w:rPr>
        <w:t>how they ar</w:t>
      </w:r>
      <w:r w:rsidR="006C0DB2" w:rsidRPr="00655AF1">
        <w:rPr>
          <w:rFonts w:asciiTheme="minorHAnsi" w:eastAsia="Times New Roman" w:hAnsiTheme="minorHAnsi" w:cs="Times New Roman"/>
          <w:szCs w:val="24"/>
          <w:lang w:eastAsia="en-GB"/>
        </w:rPr>
        <w:t>e defining the term ‘reading’</w:t>
      </w:r>
      <w:r w:rsidR="00DE336A" w:rsidRPr="00655AF1">
        <w:rPr>
          <w:rFonts w:asciiTheme="minorHAnsi" w:eastAsia="Times New Roman" w:hAnsiTheme="minorHAnsi" w:cs="Times New Roman"/>
          <w:szCs w:val="24"/>
          <w:lang w:eastAsia="en-GB"/>
        </w:rPr>
        <w:t>.</w:t>
      </w:r>
      <w:r w:rsidR="006C0DB2" w:rsidRPr="00655AF1">
        <w:rPr>
          <w:rFonts w:asciiTheme="minorHAnsi" w:eastAsia="Times New Roman" w:hAnsiTheme="minorHAnsi" w:cs="Times New Roman"/>
          <w:szCs w:val="24"/>
          <w:lang w:eastAsia="en-GB"/>
        </w:rPr>
        <w:t xml:space="preserve"> </w:t>
      </w:r>
      <w:r w:rsidR="00DE336A" w:rsidRPr="00655AF1">
        <w:rPr>
          <w:rFonts w:asciiTheme="minorHAnsi" w:eastAsia="Times New Roman" w:hAnsiTheme="minorHAnsi" w:cs="Times New Roman"/>
          <w:szCs w:val="24"/>
          <w:lang w:eastAsia="en-GB"/>
        </w:rPr>
        <w:t xml:space="preserve">This </w:t>
      </w:r>
      <w:r w:rsidRPr="00655AF1">
        <w:rPr>
          <w:rFonts w:asciiTheme="minorHAnsi" w:eastAsia="Times New Roman" w:hAnsiTheme="minorHAnsi" w:cs="Times New Roman"/>
          <w:szCs w:val="24"/>
          <w:lang w:eastAsia="en-GB"/>
        </w:rPr>
        <w:t>i</w:t>
      </w:r>
      <w:r w:rsidR="006C0DB2" w:rsidRPr="00655AF1">
        <w:rPr>
          <w:rFonts w:asciiTheme="minorHAnsi" w:eastAsia="Times New Roman" w:hAnsiTheme="minorHAnsi" w:cs="Times New Roman"/>
          <w:szCs w:val="24"/>
          <w:lang w:eastAsia="en-GB"/>
        </w:rPr>
        <w:t xml:space="preserve">s discussed in the next section of the </w:t>
      </w:r>
      <w:r w:rsidR="0070300D"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006C0DB2" w:rsidRPr="00655AF1">
        <w:rPr>
          <w:rFonts w:asciiTheme="minorHAnsi" w:eastAsia="Times New Roman" w:hAnsiTheme="minorHAnsi" w:cs="Times New Roman"/>
          <w:szCs w:val="24"/>
          <w:lang w:eastAsia="en-GB"/>
        </w:rPr>
        <w:t>.</w:t>
      </w:r>
    </w:p>
    <w:p w:rsidR="00DE7F05" w:rsidRPr="00655AF1" w:rsidRDefault="00DE7F05" w:rsidP="0031019D">
      <w:pPr>
        <w:spacing w:after="0" w:line="360" w:lineRule="auto"/>
        <w:ind w:right="-46"/>
        <w:jc w:val="both"/>
        <w:rPr>
          <w:rFonts w:asciiTheme="minorHAnsi" w:eastAsia="Times New Roman" w:hAnsiTheme="minorHAnsi" w:cs="Times New Roman"/>
          <w:szCs w:val="24"/>
          <w:lang w:eastAsia="en-GB"/>
        </w:rPr>
      </w:pPr>
    </w:p>
    <w:p w:rsidR="00DE7F05" w:rsidRPr="00655AF1" w:rsidRDefault="00DE7F05" w:rsidP="0031019D">
      <w:pPr>
        <w:spacing w:after="0" w:line="360" w:lineRule="auto"/>
        <w:ind w:right="-46"/>
        <w:jc w:val="both"/>
        <w:rPr>
          <w:rFonts w:asciiTheme="minorHAnsi" w:eastAsia="Times New Roman" w:hAnsiTheme="minorHAnsi" w:cs="Times New Roman"/>
          <w:szCs w:val="24"/>
          <w:lang w:eastAsia="en-GB"/>
        </w:rPr>
      </w:pPr>
    </w:p>
    <w:p w:rsidR="0031019D" w:rsidRPr="00655AF1" w:rsidRDefault="001E0AB2" w:rsidP="001E0AB2">
      <w:pPr>
        <w:pStyle w:val="Heading2"/>
        <w:rPr>
          <w:rFonts w:asciiTheme="minorHAnsi" w:eastAsia="Times New Roman" w:hAnsiTheme="minorHAnsi"/>
          <w:color w:val="auto"/>
          <w:lang w:eastAsia="en-GB"/>
        </w:rPr>
      </w:pPr>
      <w:bookmarkStart w:id="133" w:name="_Toc459283893"/>
      <w:bookmarkStart w:id="134" w:name="_Toc478736994"/>
      <w:r w:rsidRPr="00655AF1">
        <w:rPr>
          <w:rFonts w:asciiTheme="minorHAnsi" w:eastAsia="Times New Roman" w:hAnsiTheme="minorHAnsi"/>
          <w:color w:val="auto"/>
          <w:lang w:eastAsia="en-GB"/>
        </w:rPr>
        <w:t>4.2.</w:t>
      </w:r>
      <w:r w:rsidRPr="00655AF1">
        <w:rPr>
          <w:rFonts w:asciiTheme="minorHAnsi" w:eastAsia="Times New Roman" w:hAnsiTheme="minorHAnsi"/>
          <w:color w:val="auto"/>
          <w:lang w:eastAsia="en-GB"/>
        </w:rPr>
        <w:tab/>
      </w:r>
      <w:r w:rsidR="0031019D" w:rsidRPr="00655AF1">
        <w:rPr>
          <w:rFonts w:asciiTheme="minorHAnsi" w:eastAsia="Times New Roman" w:hAnsiTheme="minorHAnsi"/>
          <w:color w:val="auto"/>
          <w:lang w:eastAsia="en-GB"/>
        </w:rPr>
        <w:t xml:space="preserve">Theme 2: </w:t>
      </w:r>
      <w:bookmarkEnd w:id="133"/>
      <w:r w:rsidR="00E9313F" w:rsidRPr="00655AF1">
        <w:rPr>
          <w:rFonts w:asciiTheme="minorHAnsi" w:eastAsia="Times New Roman" w:hAnsiTheme="minorHAnsi"/>
          <w:color w:val="auto"/>
          <w:lang w:eastAsia="en-GB"/>
        </w:rPr>
        <w:t>D</w:t>
      </w:r>
      <w:r w:rsidR="00DE336A" w:rsidRPr="00655AF1">
        <w:rPr>
          <w:rFonts w:asciiTheme="minorHAnsi" w:eastAsia="Times New Roman" w:hAnsiTheme="minorHAnsi"/>
          <w:color w:val="auto"/>
          <w:lang w:eastAsia="en-GB"/>
        </w:rPr>
        <w:t>efining and understanding early reading in practice</w:t>
      </w:r>
      <w:bookmarkEnd w:id="134"/>
      <w:r w:rsidR="00DE336A" w:rsidRPr="00655AF1">
        <w:rPr>
          <w:rFonts w:asciiTheme="minorHAnsi" w:eastAsia="Times New Roman" w:hAnsiTheme="minorHAnsi"/>
          <w:color w:val="auto"/>
          <w:lang w:eastAsia="en-GB"/>
        </w:rPr>
        <w:t xml:space="preserve"> </w:t>
      </w:r>
    </w:p>
    <w:p w:rsidR="001E0AB2" w:rsidRPr="00655AF1" w:rsidRDefault="001E0AB2" w:rsidP="001E0AB2">
      <w:pPr>
        <w:rPr>
          <w:rFonts w:asciiTheme="minorHAnsi" w:hAnsiTheme="minorHAnsi"/>
          <w:lang w:eastAsia="en-GB"/>
        </w:rPr>
      </w:pPr>
    </w:p>
    <w:p w:rsidR="0031019D" w:rsidRPr="00655AF1" w:rsidRDefault="0031019D" w:rsidP="0070300D">
      <w:pPr>
        <w:pStyle w:val="NoSpacing"/>
        <w:jc w:val="center"/>
        <w:rPr>
          <w:rFonts w:asciiTheme="minorHAnsi" w:hAnsiTheme="minorHAnsi"/>
        </w:rPr>
      </w:pPr>
      <w:r w:rsidRPr="00655AF1">
        <w:rPr>
          <w:rFonts w:asciiTheme="minorHAnsi" w:hAnsiTheme="minorHAnsi"/>
        </w:rPr>
        <w:t>Early reading is the</w:t>
      </w:r>
      <w:r w:rsidR="0070300D" w:rsidRPr="00655AF1">
        <w:rPr>
          <w:rFonts w:asciiTheme="minorHAnsi" w:hAnsiTheme="minorHAnsi"/>
        </w:rPr>
        <w:t xml:space="preserve"> bit before they read in school</w:t>
      </w:r>
      <w:r w:rsidRPr="00655AF1">
        <w:rPr>
          <w:rFonts w:asciiTheme="minorHAnsi" w:hAnsiTheme="minorHAnsi"/>
        </w:rPr>
        <w:t xml:space="preserve"> (Ella)</w:t>
      </w:r>
    </w:p>
    <w:p w:rsidR="0031019D" w:rsidRPr="00655AF1" w:rsidRDefault="0031019D" w:rsidP="0070300D">
      <w:pPr>
        <w:pStyle w:val="NoSpacing"/>
        <w:rPr>
          <w:rFonts w:asciiTheme="minorHAnsi" w:hAnsiTheme="minorHAnsi"/>
        </w:rPr>
      </w:pPr>
      <w:r w:rsidRPr="00655AF1">
        <w:rPr>
          <w:rFonts w:asciiTheme="minorHAnsi" w:hAnsiTheme="minorHAnsi"/>
        </w:rPr>
        <w:t xml:space="preserve">Reading is so important, yet, if I am going to be </w:t>
      </w:r>
      <w:r w:rsidR="0070300D" w:rsidRPr="00655AF1">
        <w:rPr>
          <w:rFonts w:asciiTheme="minorHAnsi" w:hAnsiTheme="minorHAnsi"/>
        </w:rPr>
        <w:t>really honest, so misunderstood.</w:t>
      </w:r>
    </w:p>
    <w:p w:rsidR="0031019D" w:rsidRPr="00655AF1" w:rsidRDefault="0031019D" w:rsidP="0070300D">
      <w:pPr>
        <w:pStyle w:val="NoSpacing"/>
        <w:jc w:val="center"/>
        <w:rPr>
          <w:rFonts w:asciiTheme="minorHAnsi" w:hAnsiTheme="minorHAnsi"/>
        </w:rPr>
      </w:pPr>
      <w:r w:rsidRPr="00655AF1">
        <w:rPr>
          <w:rFonts w:asciiTheme="minorHAnsi" w:hAnsiTheme="minorHAnsi"/>
        </w:rPr>
        <w:t>(Focus Group Workshop 1)</w:t>
      </w:r>
    </w:p>
    <w:p w:rsidR="002D6043" w:rsidRPr="00655AF1" w:rsidRDefault="002D6043" w:rsidP="0070300D">
      <w:pPr>
        <w:pStyle w:val="NoSpacing"/>
        <w:jc w:val="center"/>
        <w:rPr>
          <w:rFonts w:asciiTheme="minorHAnsi" w:hAnsiTheme="minorHAnsi"/>
        </w:rPr>
      </w:pPr>
    </w:p>
    <w:p w:rsidR="002D6043" w:rsidRPr="00655AF1" w:rsidRDefault="002D6043" w:rsidP="0070300D">
      <w:pPr>
        <w:pStyle w:val="NoSpacing"/>
        <w:jc w:val="center"/>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This section</w:t>
      </w:r>
      <w:r w:rsidR="006C0DB2"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analyse</w:t>
      </w:r>
      <w:r w:rsidR="006C0DB2" w:rsidRPr="00655AF1">
        <w:rPr>
          <w:rFonts w:asciiTheme="minorHAnsi" w:eastAsia="Times New Roman" w:hAnsiTheme="minorHAnsi" w:cs="Times New Roman"/>
          <w:szCs w:val="24"/>
          <w:lang w:eastAsia="en-GB"/>
        </w:rPr>
        <w:t>s</w:t>
      </w:r>
      <w:r w:rsidRPr="00655AF1">
        <w:rPr>
          <w:rFonts w:asciiTheme="minorHAnsi" w:eastAsia="Times New Roman" w:hAnsiTheme="minorHAnsi" w:cs="Times New Roman"/>
          <w:szCs w:val="24"/>
          <w:lang w:eastAsia="en-GB"/>
        </w:rPr>
        <w:t xml:space="preserve"> and present</w:t>
      </w:r>
      <w:r w:rsidR="006C0DB2" w:rsidRPr="00655AF1">
        <w:rPr>
          <w:rFonts w:asciiTheme="minorHAnsi" w:eastAsia="Times New Roman" w:hAnsiTheme="minorHAnsi" w:cs="Times New Roman"/>
          <w:szCs w:val="24"/>
          <w:lang w:eastAsia="en-GB"/>
        </w:rPr>
        <w:t>s</w:t>
      </w:r>
      <w:r w:rsidRPr="00655AF1">
        <w:rPr>
          <w:rFonts w:asciiTheme="minorHAnsi" w:eastAsia="Times New Roman" w:hAnsiTheme="minorHAnsi" w:cs="Times New Roman"/>
          <w:szCs w:val="24"/>
          <w:lang w:eastAsia="en-GB"/>
        </w:rPr>
        <w:t xml:space="preserve"> the findings relating to the theme of the practitioners’ perceptions of early reading; what this means for them in everyday practice and how this is influencing pe</w:t>
      </w:r>
      <w:r w:rsidR="006C0DB2" w:rsidRPr="00655AF1">
        <w:rPr>
          <w:rFonts w:asciiTheme="minorHAnsi" w:eastAsia="Times New Roman" w:hAnsiTheme="minorHAnsi" w:cs="Times New Roman"/>
          <w:szCs w:val="24"/>
          <w:lang w:eastAsia="en-GB"/>
        </w:rPr>
        <w:t>dagogy and provision with under-</w:t>
      </w:r>
      <w:r w:rsidRPr="00655AF1">
        <w:rPr>
          <w:rFonts w:asciiTheme="minorHAnsi" w:eastAsia="Times New Roman" w:hAnsiTheme="minorHAnsi" w:cs="Times New Roman"/>
          <w:szCs w:val="24"/>
          <w:lang w:eastAsia="en-GB"/>
        </w:rPr>
        <w:t>threes from the data sources.</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hAnsiTheme="minorHAnsi"/>
          <w:szCs w:val="24"/>
        </w:rPr>
      </w:pPr>
      <w:r w:rsidRPr="00655AF1">
        <w:rPr>
          <w:rFonts w:asciiTheme="minorHAnsi" w:eastAsia="Times New Roman" w:hAnsiTheme="minorHAnsi" w:cs="Times New Roman"/>
          <w:szCs w:val="24"/>
          <w:lang w:eastAsia="en-GB"/>
        </w:rPr>
        <w:lastRenderedPageBreak/>
        <w:t xml:space="preserve">The data reveals that a wide range of early reading experiences </w:t>
      </w:r>
      <w:r w:rsidR="0098736D" w:rsidRPr="00655AF1">
        <w:rPr>
          <w:rFonts w:asciiTheme="minorHAnsi" w:eastAsia="Times New Roman" w:hAnsiTheme="minorHAnsi" w:cs="Times New Roman"/>
          <w:szCs w:val="24"/>
          <w:lang w:eastAsia="en-GB"/>
        </w:rPr>
        <w:t>are</w:t>
      </w:r>
      <w:r w:rsidR="00DE336A"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being offered to under</w:t>
      </w:r>
      <w:r w:rsidR="006C0DB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threes in practice</w:t>
      </w:r>
      <w:r w:rsidR="00DE336A" w:rsidRPr="00655AF1">
        <w:rPr>
          <w:rFonts w:asciiTheme="minorHAnsi" w:eastAsia="Times New Roman" w:hAnsiTheme="minorHAnsi" w:cs="Times New Roman"/>
          <w:szCs w:val="24"/>
          <w:lang w:eastAsia="en-GB"/>
        </w:rPr>
        <w:t xml:space="preserve">. This </w:t>
      </w:r>
      <w:r w:rsidRPr="00655AF1">
        <w:rPr>
          <w:rFonts w:asciiTheme="minorHAnsi" w:eastAsia="Times New Roman" w:hAnsiTheme="minorHAnsi" w:cs="Times New Roman"/>
          <w:szCs w:val="24"/>
          <w:lang w:eastAsia="en-GB"/>
        </w:rPr>
        <w:t>include</w:t>
      </w:r>
      <w:r w:rsidR="00DE336A" w:rsidRPr="00655AF1">
        <w:rPr>
          <w:rFonts w:asciiTheme="minorHAnsi" w:eastAsia="Times New Roman" w:hAnsiTheme="minorHAnsi" w:cs="Times New Roman"/>
          <w:szCs w:val="24"/>
          <w:lang w:eastAsia="en-GB"/>
        </w:rPr>
        <w:t>s</w:t>
      </w:r>
      <w:r w:rsidRPr="00655AF1">
        <w:rPr>
          <w:rFonts w:asciiTheme="minorHAnsi" w:eastAsia="Times New Roman" w:hAnsiTheme="minorHAnsi" w:cs="Times New Roman"/>
          <w:szCs w:val="24"/>
          <w:lang w:eastAsia="en-GB"/>
        </w:rPr>
        <w:t xml:space="preserve"> activities such as </w:t>
      </w:r>
      <w:r w:rsidR="006C0DB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i/>
          <w:szCs w:val="24"/>
          <w:lang w:eastAsia="en-GB"/>
        </w:rPr>
        <w:t xml:space="preserve">nursery rhymes; </w:t>
      </w:r>
      <w:r w:rsidRPr="00655AF1">
        <w:rPr>
          <w:rFonts w:asciiTheme="minorHAnsi" w:hAnsiTheme="minorHAnsi"/>
          <w:i/>
          <w:szCs w:val="24"/>
        </w:rPr>
        <w:t>puppets; story props; treasure baskets; action rhymes; listening games; Toddler Talk; story sacks; music and musical instruments</w:t>
      </w:r>
      <w:r w:rsidR="006C0DB2" w:rsidRPr="00655AF1">
        <w:rPr>
          <w:rFonts w:asciiTheme="minorHAnsi" w:hAnsiTheme="minorHAnsi"/>
          <w:szCs w:val="24"/>
        </w:rPr>
        <w:t>”</w:t>
      </w:r>
      <w:r w:rsidRPr="00655AF1">
        <w:rPr>
          <w:rFonts w:asciiTheme="minorHAnsi" w:hAnsiTheme="minorHAnsi"/>
          <w:szCs w:val="24"/>
        </w:rPr>
        <w:t xml:space="preserve"> alongside examples of extending language activities. This suggests that the practitioners are</w:t>
      </w:r>
      <w:r w:rsidR="00DE336A" w:rsidRPr="00655AF1">
        <w:rPr>
          <w:rFonts w:asciiTheme="minorHAnsi" w:hAnsiTheme="minorHAnsi"/>
          <w:szCs w:val="24"/>
        </w:rPr>
        <w:t xml:space="preserve"> </w:t>
      </w:r>
      <w:r w:rsidRPr="00655AF1">
        <w:rPr>
          <w:rFonts w:asciiTheme="minorHAnsi" w:hAnsiTheme="minorHAnsi"/>
          <w:szCs w:val="24"/>
        </w:rPr>
        <w:t>supporting earl</w:t>
      </w:r>
      <w:r w:rsidR="006C0DB2" w:rsidRPr="00655AF1">
        <w:rPr>
          <w:rFonts w:asciiTheme="minorHAnsi" w:hAnsiTheme="minorHAnsi"/>
          <w:szCs w:val="24"/>
        </w:rPr>
        <w:t>y reading development for under-</w:t>
      </w:r>
      <w:r w:rsidRPr="00655AF1">
        <w:rPr>
          <w:rFonts w:asciiTheme="minorHAnsi" w:hAnsiTheme="minorHAnsi"/>
          <w:szCs w:val="24"/>
        </w:rPr>
        <w:t xml:space="preserve">threes with access to a range of daily early reading activities. Yet on deeper </w:t>
      </w:r>
      <w:r w:rsidR="00DE336A" w:rsidRPr="00655AF1">
        <w:rPr>
          <w:rFonts w:asciiTheme="minorHAnsi" w:hAnsiTheme="minorHAnsi"/>
          <w:szCs w:val="24"/>
        </w:rPr>
        <w:t xml:space="preserve">inspection </w:t>
      </w:r>
      <w:r w:rsidRPr="00655AF1">
        <w:rPr>
          <w:rFonts w:asciiTheme="minorHAnsi" w:hAnsiTheme="minorHAnsi"/>
          <w:szCs w:val="24"/>
        </w:rPr>
        <w:t>of the data, the practitioners did not appear to be consciously linking these activities with the children’s development in reading. Many practitioners raised the issue of their lack of understanding surr</w:t>
      </w:r>
      <w:r w:rsidR="006C0DB2" w:rsidRPr="00655AF1">
        <w:rPr>
          <w:rFonts w:asciiTheme="minorHAnsi" w:hAnsiTheme="minorHAnsi"/>
          <w:szCs w:val="24"/>
        </w:rPr>
        <w:t>ounding early reading for under-</w:t>
      </w:r>
      <w:r w:rsidRPr="00655AF1">
        <w:rPr>
          <w:rFonts w:asciiTheme="minorHAnsi" w:hAnsiTheme="minorHAnsi"/>
          <w:szCs w:val="24"/>
        </w:rPr>
        <w:t>threes as a complex challenge, which appeared to infl</w:t>
      </w:r>
      <w:r w:rsidR="006C0DB2" w:rsidRPr="00655AF1">
        <w:rPr>
          <w:rFonts w:asciiTheme="minorHAnsi" w:hAnsiTheme="minorHAnsi"/>
          <w:szCs w:val="24"/>
        </w:rPr>
        <w:t>uence their practice</w:t>
      </w:r>
      <w:r w:rsidRPr="00655AF1">
        <w:rPr>
          <w:rFonts w:asciiTheme="minorHAnsi" w:hAnsiTheme="minorHAnsi"/>
          <w:szCs w:val="24"/>
        </w:rPr>
        <w:t>. This Zine entry highlights one perception of reading from the practitioner:</w:t>
      </w:r>
    </w:p>
    <w:p w:rsidR="0031019D" w:rsidRPr="00655AF1" w:rsidRDefault="0031019D" w:rsidP="0031019D">
      <w:pPr>
        <w:spacing w:after="0" w:line="360" w:lineRule="auto"/>
        <w:jc w:val="both"/>
        <w:rPr>
          <w:rFonts w:asciiTheme="minorHAnsi" w:hAnsiTheme="minorHAnsi"/>
          <w:szCs w:val="24"/>
        </w:rPr>
      </w:pPr>
    </w:p>
    <w:p w:rsidR="0031019D" w:rsidRPr="00655AF1" w:rsidRDefault="0031019D" w:rsidP="0031019D">
      <w:pPr>
        <w:spacing w:after="0" w:line="240" w:lineRule="auto"/>
        <w:ind w:left="720" w:right="1088"/>
        <w:jc w:val="both"/>
        <w:rPr>
          <w:rFonts w:asciiTheme="minorHAnsi" w:hAnsiTheme="minorHAnsi"/>
          <w:szCs w:val="24"/>
        </w:rPr>
      </w:pPr>
      <w:r w:rsidRPr="00655AF1">
        <w:rPr>
          <w:rFonts w:asciiTheme="minorHAnsi" w:hAnsiTheme="minorHAnsi"/>
          <w:szCs w:val="24"/>
        </w:rPr>
        <w:t>Dear Zoo story and story props out today. Read the story to the toddlers and used the props, left them out on the carpet area with some zoo animals also for free exploration.</w:t>
      </w:r>
    </w:p>
    <w:p w:rsidR="0031019D" w:rsidRPr="00655AF1" w:rsidRDefault="0031019D" w:rsidP="0031019D">
      <w:pPr>
        <w:spacing w:after="0" w:line="240" w:lineRule="auto"/>
        <w:ind w:left="720" w:right="1088"/>
        <w:jc w:val="both"/>
        <w:rPr>
          <w:rFonts w:asciiTheme="minorHAnsi" w:hAnsiTheme="minorHAnsi"/>
          <w:szCs w:val="24"/>
        </w:rPr>
      </w:pPr>
    </w:p>
    <w:p w:rsidR="0031019D" w:rsidRPr="00655AF1" w:rsidRDefault="0031019D" w:rsidP="0031019D">
      <w:pPr>
        <w:spacing w:after="0" w:line="240" w:lineRule="auto"/>
        <w:ind w:left="720" w:right="1088"/>
        <w:jc w:val="both"/>
        <w:rPr>
          <w:rFonts w:asciiTheme="minorHAnsi" w:hAnsiTheme="minorHAnsi"/>
          <w:szCs w:val="24"/>
        </w:rPr>
      </w:pPr>
      <w:r w:rsidRPr="00655AF1">
        <w:rPr>
          <w:rFonts w:asciiTheme="minorHAnsi" w:hAnsiTheme="minorHAnsi"/>
          <w:szCs w:val="24"/>
        </w:rPr>
        <w:t xml:space="preserve">Lots of exploring happening – we have 2 hard back copies so the toddlers can easily turn the pages and look at the pictures. (Practitioner) sits with the children and gets them really excited in what animal comes next. </w:t>
      </w:r>
    </w:p>
    <w:p w:rsidR="0031019D" w:rsidRPr="00655AF1" w:rsidRDefault="0031019D" w:rsidP="0031019D">
      <w:pPr>
        <w:spacing w:after="0" w:line="240" w:lineRule="auto"/>
        <w:ind w:left="720" w:right="1088"/>
        <w:jc w:val="both"/>
        <w:rPr>
          <w:rFonts w:asciiTheme="minorHAnsi" w:hAnsiTheme="minorHAnsi"/>
          <w:szCs w:val="24"/>
        </w:rPr>
      </w:pPr>
    </w:p>
    <w:p w:rsidR="0031019D" w:rsidRPr="00655AF1" w:rsidRDefault="0031019D" w:rsidP="0031019D">
      <w:pPr>
        <w:spacing w:after="0" w:line="240" w:lineRule="auto"/>
        <w:ind w:left="720" w:right="1088"/>
        <w:jc w:val="both"/>
        <w:rPr>
          <w:rFonts w:asciiTheme="minorHAnsi" w:hAnsiTheme="minorHAnsi"/>
          <w:szCs w:val="24"/>
        </w:rPr>
      </w:pPr>
      <w:r w:rsidRPr="00655AF1">
        <w:rPr>
          <w:rFonts w:asciiTheme="minorHAnsi" w:hAnsiTheme="minorHAnsi"/>
          <w:szCs w:val="24"/>
        </w:rPr>
        <w:t xml:space="preserve">One toddler is just not interested in joining in with the story at all and doesn’t sit down to listen but goes over to the table and seems to enjoy turning the pages of the book. (The practitioner) encourages the toddler to come and join in with his friends. </w:t>
      </w:r>
    </w:p>
    <w:p w:rsidR="0031019D" w:rsidRPr="00655AF1" w:rsidRDefault="0031019D" w:rsidP="0031019D">
      <w:pPr>
        <w:spacing w:after="0" w:line="240" w:lineRule="auto"/>
        <w:ind w:left="720" w:right="1088"/>
        <w:jc w:val="right"/>
        <w:rPr>
          <w:rFonts w:asciiTheme="minorHAnsi" w:hAnsiTheme="minorHAnsi"/>
          <w:szCs w:val="24"/>
        </w:rPr>
      </w:pPr>
      <w:r w:rsidRPr="00655AF1">
        <w:rPr>
          <w:rFonts w:asciiTheme="minorHAnsi" w:hAnsiTheme="minorHAnsi"/>
          <w:szCs w:val="24"/>
        </w:rPr>
        <w:t>(Zine 3)</w:t>
      </w:r>
    </w:p>
    <w:p w:rsidR="0031019D" w:rsidRPr="00655AF1" w:rsidRDefault="0031019D" w:rsidP="0031019D">
      <w:pPr>
        <w:spacing w:after="0" w:line="360" w:lineRule="auto"/>
        <w:jc w:val="both"/>
        <w:rPr>
          <w:rFonts w:asciiTheme="minorHAnsi" w:hAnsiTheme="minorHAnsi"/>
          <w:szCs w:val="24"/>
        </w:rPr>
      </w:pPr>
    </w:p>
    <w:p w:rsidR="0031019D" w:rsidRPr="00655AF1" w:rsidRDefault="0031019D" w:rsidP="0031019D">
      <w:pPr>
        <w:spacing w:after="0" w:line="360" w:lineRule="auto"/>
        <w:jc w:val="both"/>
        <w:rPr>
          <w:rFonts w:asciiTheme="minorHAnsi" w:hAnsiTheme="minorHAnsi"/>
          <w:szCs w:val="24"/>
        </w:rPr>
      </w:pPr>
    </w:p>
    <w:p w:rsidR="0031019D" w:rsidRPr="00655AF1" w:rsidRDefault="0031019D" w:rsidP="0031019D">
      <w:pPr>
        <w:spacing w:after="0" w:line="360" w:lineRule="auto"/>
        <w:jc w:val="both"/>
        <w:rPr>
          <w:rFonts w:asciiTheme="minorHAnsi" w:hAnsiTheme="minorHAnsi"/>
          <w:szCs w:val="24"/>
        </w:rPr>
      </w:pPr>
      <w:r w:rsidRPr="00655AF1">
        <w:rPr>
          <w:rFonts w:asciiTheme="minorHAnsi" w:hAnsiTheme="minorHAnsi"/>
          <w:szCs w:val="24"/>
        </w:rPr>
        <w:t xml:space="preserve">This illustration emphasises that joining in with the story is perceived as more important than the act of the child enjoying turning the pages </w:t>
      </w:r>
      <w:r w:rsidR="006C0DB2" w:rsidRPr="00655AF1">
        <w:rPr>
          <w:rFonts w:asciiTheme="minorHAnsi" w:hAnsiTheme="minorHAnsi"/>
          <w:szCs w:val="24"/>
        </w:rPr>
        <w:t>and looking at the pictures independently</w:t>
      </w:r>
      <w:r w:rsidRPr="00655AF1">
        <w:rPr>
          <w:rFonts w:asciiTheme="minorHAnsi" w:hAnsiTheme="minorHAnsi"/>
          <w:szCs w:val="24"/>
        </w:rPr>
        <w:t xml:space="preserve">. The way this is annotated in the Zine denotes a negative opinion of the toddler not being interested in joining in with the story and wanting to engage more with the book </w:t>
      </w:r>
      <w:r w:rsidR="00532310" w:rsidRPr="00655AF1">
        <w:rPr>
          <w:rFonts w:asciiTheme="minorHAnsi" w:hAnsiTheme="minorHAnsi"/>
          <w:szCs w:val="24"/>
        </w:rPr>
        <w:t>by himself</w:t>
      </w:r>
      <w:r w:rsidRPr="00655AF1">
        <w:rPr>
          <w:rFonts w:asciiTheme="minorHAnsi" w:hAnsiTheme="minorHAnsi"/>
          <w:szCs w:val="24"/>
        </w:rPr>
        <w:t xml:space="preserve">. Yet having stated that the toddler is enjoying this activity, the practitioner still encourages the toddler to do something </w:t>
      </w:r>
      <w:r w:rsidR="00532310" w:rsidRPr="00655AF1">
        <w:rPr>
          <w:rFonts w:asciiTheme="minorHAnsi" w:hAnsiTheme="minorHAnsi"/>
          <w:szCs w:val="24"/>
        </w:rPr>
        <w:t xml:space="preserve">he is </w:t>
      </w:r>
      <w:r w:rsidRPr="00655AF1">
        <w:rPr>
          <w:rFonts w:asciiTheme="minorHAnsi" w:hAnsiTheme="minorHAnsi"/>
          <w:szCs w:val="24"/>
        </w:rPr>
        <w:t xml:space="preserve">not particularly interested in. This is another example of a practitioner missing the opportunity to respond to the cues from a toddler, when engaged in a reading activity, </w:t>
      </w:r>
      <w:r w:rsidRPr="00655AF1">
        <w:rPr>
          <w:rFonts w:asciiTheme="minorHAnsi" w:hAnsiTheme="minorHAnsi"/>
          <w:szCs w:val="24"/>
        </w:rPr>
        <w:lastRenderedPageBreak/>
        <w:t xml:space="preserve">as previously discussed in this </w:t>
      </w:r>
      <w:r w:rsidR="002D6043" w:rsidRPr="00655AF1">
        <w:rPr>
          <w:rFonts w:asciiTheme="minorHAnsi" w:hAnsiTheme="minorHAnsi"/>
          <w:szCs w:val="24"/>
        </w:rPr>
        <w:t>c</w:t>
      </w:r>
      <w:r w:rsidR="00D50B6C" w:rsidRPr="00655AF1">
        <w:rPr>
          <w:rFonts w:asciiTheme="minorHAnsi" w:hAnsiTheme="minorHAnsi"/>
          <w:szCs w:val="24"/>
        </w:rPr>
        <w:t>hapter</w:t>
      </w:r>
      <w:r w:rsidRPr="00655AF1">
        <w:rPr>
          <w:rFonts w:asciiTheme="minorHAnsi" w:hAnsiTheme="minorHAnsi"/>
          <w:szCs w:val="24"/>
        </w:rPr>
        <w:t xml:space="preserve">. This toddler appears to be enjoying turning the pages of the book and looking at the pictures. It is possible, with more careful observation, to identify that the toddler may have been listening to the story and following the story as it was being told or indeed just having fun looking at the pictures of a familiar book, all of which is a valuable early reading activity in itself, described by </w:t>
      </w:r>
      <w:r w:rsidRPr="00655AF1">
        <w:rPr>
          <w:rFonts w:asciiTheme="minorHAnsi" w:eastAsia="Times New Roman" w:hAnsiTheme="minorHAnsi" w:cs="Times New Roman"/>
          <w:szCs w:val="24"/>
          <w:lang w:eastAsia="en-GB"/>
        </w:rPr>
        <w:t xml:space="preserve">Straub (2009) and Arizpe and Styles (2016). </w:t>
      </w:r>
      <w:r w:rsidRPr="00655AF1">
        <w:rPr>
          <w:rFonts w:asciiTheme="minorHAnsi" w:hAnsiTheme="minorHAnsi"/>
          <w:szCs w:val="24"/>
        </w:rPr>
        <w:t xml:space="preserve"> Another extract from one of the Zines illustrates this further:</w:t>
      </w:r>
    </w:p>
    <w:p w:rsidR="0031019D" w:rsidRPr="00655AF1" w:rsidRDefault="0031019D" w:rsidP="0031019D">
      <w:pPr>
        <w:spacing w:after="0" w:line="360" w:lineRule="auto"/>
        <w:jc w:val="both"/>
        <w:rPr>
          <w:rFonts w:asciiTheme="minorHAnsi" w:hAnsiTheme="minorHAnsi"/>
          <w:szCs w:val="24"/>
        </w:rPr>
      </w:pPr>
    </w:p>
    <w:p w:rsidR="0031019D" w:rsidRPr="00655AF1" w:rsidRDefault="0031019D" w:rsidP="0031019D">
      <w:pPr>
        <w:spacing w:line="240" w:lineRule="auto"/>
        <w:ind w:left="720" w:right="1088"/>
        <w:jc w:val="both"/>
        <w:rPr>
          <w:rFonts w:asciiTheme="minorHAnsi" w:hAnsiTheme="minorHAnsi"/>
          <w:szCs w:val="24"/>
        </w:rPr>
      </w:pPr>
      <w:r w:rsidRPr="00655AF1">
        <w:rPr>
          <w:rFonts w:asciiTheme="minorHAnsi" w:hAnsiTheme="minorHAnsi"/>
          <w:szCs w:val="24"/>
        </w:rPr>
        <w:t>Circle time today, shared story from yesterday and the children remembered the ending of the story. They got up and stomped like the bear. This was really exciting as the 2 year olds went straight to the back of the book to look at the ending. Having the book out all the time for them to share with each other has supported their understanding in beginnings and endings of the story and they have carried on sharing this story with each</w:t>
      </w:r>
      <w:r w:rsidR="001B539D" w:rsidRPr="00655AF1">
        <w:rPr>
          <w:rFonts w:asciiTheme="minorHAnsi" w:hAnsiTheme="minorHAnsi"/>
          <w:szCs w:val="24"/>
        </w:rPr>
        <w:t xml:space="preserve"> other</w:t>
      </w:r>
      <w:r w:rsidRPr="00655AF1">
        <w:rPr>
          <w:rFonts w:asciiTheme="minorHAnsi" w:hAnsiTheme="minorHAnsi"/>
          <w:szCs w:val="24"/>
        </w:rPr>
        <w:t xml:space="preserve">, even though they are just looking at the pictures. </w:t>
      </w:r>
    </w:p>
    <w:p w:rsidR="0031019D" w:rsidRPr="00655AF1" w:rsidRDefault="0031019D" w:rsidP="0031019D">
      <w:pPr>
        <w:spacing w:line="240" w:lineRule="auto"/>
        <w:ind w:left="720" w:right="1088"/>
        <w:jc w:val="right"/>
        <w:rPr>
          <w:rFonts w:asciiTheme="minorHAnsi" w:hAnsiTheme="minorHAnsi"/>
          <w:szCs w:val="24"/>
        </w:rPr>
      </w:pPr>
      <w:r w:rsidRPr="00655AF1">
        <w:rPr>
          <w:rFonts w:asciiTheme="minorHAnsi" w:hAnsiTheme="minorHAnsi"/>
          <w:szCs w:val="24"/>
        </w:rPr>
        <w:t xml:space="preserve"> (Zine 1)</w:t>
      </w:r>
    </w:p>
    <w:p w:rsidR="002E6F2F" w:rsidRPr="00655AF1" w:rsidRDefault="002E6F2F" w:rsidP="0031019D">
      <w:pPr>
        <w:spacing w:line="360" w:lineRule="auto"/>
        <w:ind w:right="-46"/>
        <w:jc w:val="both"/>
        <w:rPr>
          <w:rFonts w:asciiTheme="minorHAnsi" w:hAnsiTheme="minorHAnsi"/>
          <w:szCs w:val="24"/>
        </w:rPr>
      </w:pPr>
    </w:p>
    <w:p w:rsidR="005524D6" w:rsidRPr="00655AF1" w:rsidRDefault="0031019D" w:rsidP="005524D6">
      <w:pPr>
        <w:spacing w:line="360" w:lineRule="auto"/>
        <w:ind w:right="-46"/>
        <w:jc w:val="both"/>
        <w:rPr>
          <w:rFonts w:asciiTheme="minorHAnsi" w:hAnsiTheme="minorHAnsi"/>
          <w:szCs w:val="24"/>
        </w:rPr>
      </w:pPr>
      <w:r w:rsidRPr="00655AF1">
        <w:rPr>
          <w:rFonts w:asciiTheme="minorHAnsi" w:hAnsiTheme="minorHAnsi"/>
          <w:szCs w:val="24"/>
        </w:rPr>
        <w:t xml:space="preserve">The experiences noted </w:t>
      </w:r>
      <w:r w:rsidR="001B539D" w:rsidRPr="00655AF1">
        <w:rPr>
          <w:rFonts w:asciiTheme="minorHAnsi" w:hAnsiTheme="minorHAnsi"/>
          <w:szCs w:val="24"/>
        </w:rPr>
        <w:t>by the practitioners here</w:t>
      </w:r>
      <w:r w:rsidRPr="00655AF1">
        <w:rPr>
          <w:rFonts w:asciiTheme="minorHAnsi" w:hAnsiTheme="minorHAnsi"/>
          <w:szCs w:val="24"/>
        </w:rPr>
        <w:t xml:space="preserve"> are precious examples of learning for these two-year-olds</w:t>
      </w:r>
      <w:r w:rsidR="001B539D" w:rsidRPr="00655AF1">
        <w:rPr>
          <w:rFonts w:asciiTheme="minorHAnsi" w:hAnsiTheme="minorHAnsi"/>
          <w:szCs w:val="24"/>
        </w:rPr>
        <w:t>,</w:t>
      </w:r>
      <w:r w:rsidRPr="00655AF1">
        <w:rPr>
          <w:rFonts w:asciiTheme="minorHAnsi" w:hAnsiTheme="minorHAnsi"/>
          <w:szCs w:val="24"/>
        </w:rPr>
        <w:t xml:space="preserve"> as it is clear that these young children are sequencing the story, linking actions to the story, picking out the key characters in the story and enjoying the pictures in the book. Nevertheless, it is worrying that the practitioner did not seem to value this learning, evident in her comment </w:t>
      </w:r>
      <w:r w:rsidR="005144ED" w:rsidRPr="00655AF1">
        <w:rPr>
          <w:rFonts w:asciiTheme="minorHAnsi" w:hAnsiTheme="minorHAnsi"/>
          <w:szCs w:val="24"/>
        </w:rPr>
        <w:t>“just looking at the pictures”</w:t>
      </w:r>
      <w:r w:rsidRPr="00655AF1">
        <w:rPr>
          <w:rFonts w:asciiTheme="minorHAnsi" w:hAnsiTheme="minorHAnsi"/>
          <w:szCs w:val="24"/>
        </w:rPr>
        <w:t>.</w:t>
      </w:r>
      <w:r w:rsidRPr="00655AF1">
        <w:rPr>
          <w:rFonts w:asciiTheme="minorHAnsi" w:hAnsiTheme="minorHAnsi"/>
          <w:i/>
          <w:szCs w:val="24"/>
        </w:rPr>
        <w:t xml:space="preserve"> </w:t>
      </w:r>
      <w:r w:rsidRPr="00655AF1">
        <w:rPr>
          <w:rFonts w:asciiTheme="minorHAnsi" w:hAnsiTheme="minorHAnsi"/>
          <w:szCs w:val="24"/>
        </w:rPr>
        <w:t>Conversely, the practitioner then demonstrates her perception</w:t>
      </w:r>
      <w:r w:rsidR="005144ED" w:rsidRPr="00655AF1">
        <w:rPr>
          <w:rFonts w:asciiTheme="minorHAnsi" w:hAnsiTheme="minorHAnsi"/>
          <w:szCs w:val="24"/>
        </w:rPr>
        <w:t xml:space="preserve"> of reading by using the words “even though”</w:t>
      </w:r>
      <w:r w:rsidRPr="00655AF1">
        <w:rPr>
          <w:rFonts w:asciiTheme="minorHAnsi" w:hAnsiTheme="minorHAnsi"/>
          <w:szCs w:val="24"/>
        </w:rPr>
        <w:t>.</w:t>
      </w:r>
      <w:r w:rsidRPr="00655AF1">
        <w:rPr>
          <w:rFonts w:asciiTheme="minorHAnsi" w:hAnsiTheme="minorHAnsi"/>
          <w:i/>
          <w:szCs w:val="24"/>
        </w:rPr>
        <w:t xml:space="preserve"> </w:t>
      </w:r>
      <w:r w:rsidRPr="00655AF1">
        <w:rPr>
          <w:rFonts w:asciiTheme="minorHAnsi" w:hAnsiTheme="minorHAnsi"/>
          <w:szCs w:val="24"/>
        </w:rPr>
        <w:t>This strongly suggests that the practitioner did not recognise the real value in reading pictures (Arizpe and Styles, 2016). The entry continues</w:t>
      </w:r>
      <w:r w:rsidR="001B539D" w:rsidRPr="00655AF1">
        <w:rPr>
          <w:rFonts w:asciiTheme="minorHAnsi" w:hAnsiTheme="minorHAnsi"/>
          <w:szCs w:val="24"/>
        </w:rPr>
        <w:t>:</w:t>
      </w:r>
    </w:p>
    <w:p w:rsidR="0031019D" w:rsidRPr="00655AF1" w:rsidRDefault="0031019D" w:rsidP="00471668">
      <w:pPr>
        <w:spacing w:line="240" w:lineRule="auto"/>
        <w:ind w:left="720" w:right="1088"/>
        <w:jc w:val="both"/>
        <w:rPr>
          <w:rFonts w:asciiTheme="minorHAnsi" w:hAnsiTheme="minorHAnsi"/>
          <w:szCs w:val="24"/>
        </w:rPr>
      </w:pPr>
      <w:r w:rsidRPr="00655AF1">
        <w:rPr>
          <w:rFonts w:asciiTheme="minorHAnsi" w:hAnsiTheme="minorHAnsi"/>
          <w:szCs w:val="24"/>
        </w:rPr>
        <w:t xml:space="preserve">I have to say that these 2 year olds spent a long time looking at the pictures and concentrated on turning the pages, going to the back to see the last picture often and then starting again from the beginning. This was really interesting for me as perhaps I wouldn’t have noticed this previously? As they were all interested, we spent a long time on this activity and it was really enjoyable – lots of language and talk and spent a long time concentrating. I took some lovely photos also. </w:t>
      </w:r>
    </w:p>
    <w:p w:rsidR="008D2656" w:rsidRPr="00655AF1" w:rsidRDefault="008D2656" w:rsidP="0031019D">
      <w:pPr>
        <w:spacing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This</w:t>
      </w:r>
      <w:r w:rsidR="00A972F0"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exemplifies</w:t>
      </w:r>
      <w:r w:rsidR="007B0070" w:rsidRPr="00655AF1">
        <w:rPr>
          <w:rFonts w:asciiTheme="minorHAnsi" w:eastAsia="Times New Roman" w:hAnsiTheme="minorHAnsi" w:cs="Times New Roman"/>
          <w:szCs w:val="24"/>
          <w:lang w:eastAsia="en-GB"/>
        </w:rPr>
        <w:t xml:space="preserve"> the</w:t>
      </w:r>
      <w:r w:rsidR="0031019D" w:rsidRPr="00655AF1">
        <w:rPr>
          <w:rFonts w:asciiTheme="minorHAnsi" w:eastAsia="Times New Roman" w:hAnsiTheme="minorHAnsi" w:cs="Times New Roman"/>
          <w:szCs w:val="24"/>
          <w:lang w:eastAsia="en-GB"/>
        </w:rPr>
        <w:t xml:space="preserve"> practitioner’s perception of early reading </w:t>
      </w:r>
      <w:r w:rsidR="007B0070" w:rsidRPr="00655AF1">
        <w:rPr>
          <w:rFonts w:asciiTheme="minorHAnsi" w:eastAsia="Times New Roman" w:hAnsiTheme="minorHAnsi" w:cs="Times New Roman"/>
          <w:szCs w:val="24"/>
          <w:lang w:eastAsia="en-GB"/>
        </w:rPr>
        <w:t xml:space="preserve">and her understanding of the value of shared interactions, as the practitioner is now noticing children enjoying looking at pictures and </w:t>
      </w:r>
      <w:r w:rsidR="00A972F0" w:rsidRPr="00655AF1">
        <w:rPr>
          <w:rFonts w:asciiTheme="minorHAnsi" w:eastAsia="Times New Roman" w:hAnsiTheme="minorHAnsi" w:cs="Times New Roman"/>
          <w:szCs w:val="24"/>
          <w:lang w:eastAsia="en-GB"/>
        </w:rPr>
        <w:t>is also</w:t>
      </w:r>
      <w:r w:rsidR="007B0070" w:rsidRPr="00655AF1">
        <w:rPr>
          <w:rFonts w:asciiTheme="minorHAnsi" w:eastAsia="Times New Roman" w:hAnsiTheme="minorHAnsi" w:cs="Times New Roman"/>
          <w:szCs w:val="24"/>
          <w:lang w:eastAsia="en-GB"/>
        </w:rPr>
        <w:t xml:space="preserve"> </w:t>
      </w:r>
      <w:r w:rsidR="0031019D" w:rsidRPr="00655AF1">
        <w:rPr>
          <w:rFonts w:asciiTheme="minorHAnsi" w:eastAsia="Times New Roman" w:hAnsiTheme="minorHAnsi" w:cs="Times New Roman"/>
          <w:szCs w:val="24"/>
          <w:lang w:eastAsia="en-GB"/>
        </w:rPr>
        <w:t>observ</w:t>
      </w:r>
      <w:r w:rsidR="00A972F0" w:rsidRPr="00655AF1">
        <w:rPr>
          <w:rFonts w:asciiTheme="minorHAnsi" w:eastAsia="Times New Roman" w:hAnsiTheme="minorHAnsi" w:cs="Times New Roman"/>
          <w:szCs w:val="24"/>
          <w:lang w:eastAsia="en-GB"/>
        </w:rPr>
        <w:t>ing</w:t>
      </w:r>
      <w:r w:rsidR="0031019D" w:rsidRPr="00655AF1">
        <w:rPr>
          <w:rFonts w:asciiTheme="minorHAnsi" w:eastAsia="Times New Roman" w:hAnsiTheme="minorHAnsi" w:cs="Times New Roman"/>
          <w:szCs w:val="24"/>
          <w:lang w:eastAsia="en-GB"/>
        </w:rPr>
        <w:t xml:space="preserve"> that these two-year-olds </w:t>
      </w:r>
      <w:r w:rsidR="00A972F0" w:rsidRPr="00655AF1">
        <w:rPr>
          <w:rFonts w:asciiTheme="minorHAnsi" w:eastAsia="Times New Roman" w:hAnsiTheme="minorHAnsi" w:cs="Times New Roman"/>
          <w:szCs w:val="24"/>
          <w:lang w:eastAsia="en-GB"/>
        </w:rPr>
        <w:t xml:space="preserve">are </w:t>
      </w:r>
      <w:r w:rsidR="0031019D" w:rsidRPr="00655AF1">
        <w:rPr>
          <w:rFonts w:asciiTheme="minorHAnsi" w:eastAsia="Times New Roman" w:hAnsiTheme="minorHAnsi" w:cs="Times New Roman"/>
          <w:szCs w:val="24"/>
          <w:lang w:eastAsia="en-GB"/>
        </w:rPr>
        <w:t>engaged in this activity for a prolonged period as a learning activity of t</w:t>
      </w:r>
      <w:r w:rsidR="007B0070" w:rsidRPr="00655AF1">
        <w:rPr>
          <w:rFonts w:asciiTheme="minorHAnsi" w:eastAsia="Times New Roman" w:hAnsiTheme="minorHAnsi" w:cs="Times New Roman"/>
          <w:szCs w:val="24"/>
          <w:lang w:eastAsia="en-GB"/>
        </w:rPr>
        <w:t xml:space="preserve">heir choice. </w:t>
      </w:r>
      <w:r w:rsidR="0031019D" w:rsidRPr="00655AF1">
        <w:rPr>
          <w:rFonts w:asciiTheme="minorHAnsi" w:eastAsia="Times New Roman" w:hAnsiTheme="minorHAnsi" w:cs="Times New Roman"/>
          <w:szCs w:val="24"/>
          <w:lang w:eastAsia="en-GB"/>
        </w:rPr>
        <w:t>What is particularly interesting here is that this learning and concentration has encouraged her to participate with the children for longer on this activity. Trivette et al</w:t>
      </w:r>
      <w:r w:rsidR="00A972F0" w:rsidRPr="00655AF1">
        <w:rPr>
          <w:rFonts w:asciiTheme="minorHAnsi" w:eastAsia="Times New Roman" w:hAnsiTheme="minorHAnsi" w:cs="Times New Roman"/>
          <w:szCs w:val="24"/>
          <w:lang w:eastAsia="en-GB"/>
        </w:rPr>
        <w:t>.</w:t>
      </w:r>
      <w:r w:rsidR="00D50B51"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(2010) note that the longer children stay engaged in a book reading activity, the more the adult encourages participation, often resulting in a much richer reading experience, supporting language and brain development, which is evident in thi</w:t>
      </w:r>
      <w:r w:rsidR="005144ED" w:rsidRPr="00655AF1">
        <w:rPr>
          <w:rFonts w:asciiTheme="minorHAnsi" w:eastAsia="Times New Roman" w:hAnsiTheme="minorHAnsi" w:cs="Times New Roman"/>
          <w:szCs w:val="24"/>
          <w:lang w:eastAsia="en-GB"/>
        </w:rPr>
        <w:t>s particular entry relating to “</w:t>
      </w:r>
      <w:r w:rsidR="0031019D" w:rsidRPr="00655AF1">
        <w:rPr>
          <w:rFonts w:asciiTheme="minorHAnsi" w:eastAsia="Times New Roman" w:hAnsiTheme="minorHAnsi" w:cs="Times New Roman"/>
          <w:szCs w:val="24"/>
          <w:lang w:eastAsia="en-GB"/>
        </w:rPr>
        <w:t>lots of language and talk</w:t>
      </w:r>
      <w:r w:rsidR="005144ED"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as a benefit. Similarly, Fox (2001) advocates that </w:t>
      </w:r>
      <w:r w:rsidR="0098736D"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read-aloud sessions, sharing the book and looking at pictures helps to develop young children’s ability to concentrate at length</w:t>
      </w:r>
      <w:r w:rsidR="0098736D" w:rsidRPr="00655AF1">
        <w:rPr>
          <w:rFonts w:asciiTheme="minorHAnsi" w:eastAsia="Times New Roman" w:hAnsiTheme="minorHAnsi" w:cs="Times New Roman"/>
          <w:szCs w:val="24"/>
          <w:lang w:eastAsia="en-GB"/>
        </w:rPr>
        <w:t>”</w:t>
      </w:r>
      <w:r w:rsidR="00DB149F" w:rsidRPr="00655AF1">
        <w:rPr>
          <w:rFonts w:asciiTheme="minorHAnsi" w:eastAsia="Times New Roman" w:hAnsiTheme="minorHAnsi" w:cs="Times New Roman"/>
          <w:szCs w:val="24"/>
          <w:lang w:eastAsia="en-GB"/>
        </w:rPr>
        <w:t xml:space="preserve"> (p. 16)</w:t>
      </w:r>
      <w:r w:rsidR="0031019D" w:rsidRPr="00655AF1">
        <w:rPr>
          <w:rFonts w:asciiTheme="minorHAnsi" w:eastAsia="Times New Roman" w:hAnsiTheme="minorHAnsi" w:cs="Times New Roman"/>
          <w:szCs w:val="24"/>
          <w:lang w:eastAsia="en-GB"/>
        </w:rPr>
        <w:t>, which the practitioner noted</w:t>
      </w:r>
      <w:r w:rsidR="0098736D" w:rsidRPr="00655AF1">
        <w:rPr>
          <w:rFonts w:asciiTheme="minorHAnsi" w:eastAsia="Times New Roman" w:hAnsiTheme="minorHAnsi" w:cs="Times New Roman"/>
          <w:szCs w:val="24"/>
          <w:lang w:eastAsia="en-GB"/>
        </w:rPr>
        <w:t xml:space="preserve"> here</w:t>
      </w:r>
      <w:r w:rsidR="0031019D" w:rsidRPr="00655AF1">
        <w:rPr>
          <w:rFonts w:asciiTheme="minorHAnsi" w:eastAsia="Times New Roman" w:hAnsiTheme="minorHAnsi" w:cs="Times New Roman"/>
          <w:szCs w:val="24"/>
          <w:lang w:eastAsia="en-GB"/>
        </w:rPr>
        <w:t xml:space="preserve">. </w:t>
      </w:r>
    </w:p>
    <w:p w:rsidR="002E6F2F" w:rsidRPr="00655AF1" w:rsidRDefault="002E6F2F" w:rsidP="005524D6">
      <w:pPr>
        <w:spacing w:line="240" w:lineRule="auto"/>
        <w:ind w:right="-46"/>
        <w:jc w:val="both"/>
        <w:rPr>
          <w:rFonts w:asciiTheme="minorHAnsi" w:eastAsia="Times New Roman" w:hAnsiTheme="minorHAnsi" w:cs="Times New Roman"/>
          <w:szCs w:val="24"/>
          <w:lang w:eastAsia="en-GB"/>
        </w:rPr>
      </w:pPr>
    </w:p>
    <w:p w:rsidR="0031019D" w:rsidRPr="00655AF1" w:rsidRDefault="0031019D" w:rsidP="0031019D">
      <w:pPr>
        <w:spacing w:line="360" w:lineRule="auto"/>
        <w:ind w:right="-46"/>
        <w:jc w:val="both"/>
        <w:rPr>
          <w:rFonts w:asciiTheme="minorHAnsi" w:hAnsiTheme="minorHAnsi"/>
          <w:szCs w:val="24"/>
        </w:rPr>
      </w:pPr>
      <w:r w:rsidRPr="00655AF1">
        <w:rPr>
          <w:rFonts w:asciiTheme="minorHAnsi" w:hAnsiTheme="minorHAnsi"/>
          <w:szCs w:val="24"/>
        </w:rPr>
        <w:t xml:space="preserve">The findings also reveal that listening walks and environmental print activities are offered to young children from the age ranges of two plus to support early reading development. </w:t>
      </w:r>
      <w:r w:rsidR="006F2BD5" w:rsidRPr="00655AF1">
        <w:rPr>
          <w:rFonts w:asciiTheme="minorHAnsi" w:hAnsiTheme="minorHAnsi"/>
          <w:szCs w:val="24"/>
        </w:rPr>
        <w:t>McMahon Giles and Wellhousen Tunks</w:t>
      </w:r>
      <w:r w:rsidR="00DB149F" w:rsidRPr="00655AF1">
        <w:rPr>
          <w:rFonts w:asciiTheme="minorHAnsi" w:hAnsiTheme="minorHAnsi"/>
          <w:szCs w:val="24"/>
        </w:rPr>
        <w:t xml:space="preserve"> (2010) advocate</w:t>
      </w:r>
      <w:r w:rsidR="0098736D" w:rsidRPr="00655AF1">
        <w:rPr>
          <w:rFonts w:asciiTheme="minorHAnsi" w:hAnsiTheme="minorHAnsi"/>
          <w:szCs w:val="24"/>
        </w:rPr>
        <w:t xml:space="preserve"> that “e</w:t>
      </w:r>
      <w:r w:rsidRPr="00655AF1">
        <w:rPr>
          <w:rFonts w:asciiTheme="minorHAnsi" w:hAnsiTheme="minorHAnsi"/>
          <w:szCs w:val="24"/>
        </w:rPr>
        <w:t>arly encounters with environmental print, words, and other graphic symbols found in children’s surroundings are acknowledged as their first concrete e</w:t>
      </w:r>
      <w:r w:rsidR="00DB149F" w:rsidRPr="00655AF1">
        <w:rPr>
          <w:rFonts w:asciiTheme="minorHAnsi" w:hAnsiTheme="minorHAnsi"/>
          <w:szCs w:val="24"/>
        </w:rPr>
        <w:t xml:space="preserve">xposures to written language” (p. 23). </w:t>
      </w:r>
      <w:r w:rsidRPr="00655AF1">
        <w:rPr>
          <w:rFonts w:asciiTheme="minorHAnsi" w:hAnsiTheme="minorHAnsi"/>
          <w:szCs w:val="24"/>
        </w:rPr>
        <w:t>Subsequently, Glen et al</w:t>
      </w:r>
      <w:r w:rsidR="00E91F1B" w:rsidRPr="00655AF1">
        <w:rPr>
          <w:rFonts w:asciiTheme="minorHAnsi" w:hAnsiTheme="minorHAnsi"/>
          <w:szCs w:val="24"/>
        </w:rPr>
        <w:t>.</w:t>
      </w:r>
      <w:r w:rsidR="00DB149F" w:rsidRPr="00655AF1">
        <w:rPr>
          <w:rFonts w:asciiTheme="minorHAnsi" w:hAnsiTheme="minorHAnsi"/>
          <w:szCs w:val="24"/>
        </w:rPr>
        <w:t>,</w:t>
      </w:r>
      <w:r w:rsidRPr="00655AF1">
        <w:rPr>
          <w:rFonts w:asciiTheme="minorHAnsi" w:hAnsiTheme="minorHAnsi"/>
          <w:szCs w:val="24"/>
        </w:rPr>
        <w:t xml:space="preserve"> (2006)</w:t>
      </w:r>
      <w:r w:rsidR="00D50B51" w:rsidRPr="00655AF1">
        <w:rPr>
          <w:rFonts w:asciiTheme="minorHAnsi" w:hAnsiTheme="minorHAnsi"/>
          <w:szCs w:val="24"/>
        </w:rPr>
        <w:t>,</w:t>
      </w:r>
      <w:r w:rsidRPr="00655AF1">
        <w:rPr>
          <w:rFonts w:asciiTheme="minorHAnsi" w:hAnsiTheme="minorHAnsi"/>
          <w:szCs w:val="24"/>
        </w:rPr>
        <w:t xml:space="preserve"> Horner (2005) and Reutzel et al</w:t>
      </w:r>
      <w:r w:rsidR="00E91F1B" w:rsidRPr="00655AF1">
        <w:rPr>
          <w:rFonts w:asciiTheme="minorHAnsi" w:hAnsiTheme="minorHAnsi"/>
          <w:szCs w:val="24"/>
        </w:rPr>
        <w:t>.</w:t>
      </w:r>
      <w:r w:rsidR="00DB149F" w:rsidRPr="00655AF1">
        <w:rPr>
          <w:rFonts w:asciiTheme="minorHAnsi" w:hAnsiTheme="minorHAnsi"/>
          <w:szCs w:val="24"/>
        </w:rPr>
        <w:t>,</w:t>
      </w:r>
      <w:r w:rsidRPr="00655AF1">
        <w:rPr>
          <w:rFonts w:asciiTheme="minorHAnsi" w:hAnsiTheme="minorHAnsi"/>
          <w:szCs w:val="24"/>
        </w:rPr>
        <w:t xml:space="preserve"> (2003) </w:t>
      </w:r>
      <w:r w:rsidRPr="00655AF1">
        <w:rPr>
          <w:rFonts w:asciiTheme="minorHAnsi" w:eastAsia="Times New Roman" w:hAnsiTheme="minorHAnsi" w:cs="Times New Roman"/>
          <w:szCs w:val="24"/>
          <w:lang w:eastAsia="en-GB"/>
        </w:rPr>
        <w:t xml:space="preserve">propose that </w:t>
      </w:r>
      <w:r w:rsidRPr="00655AF1">
        <w:rPr>
          <w:rFonts w:asciiTheme="minorHAnsi" w:hAnsiTheme="minorHAnsi"/>
          <w:szCs w:val="24"/>
        </w:rPr>
        <w:t xml:space="preserve">children who are </w:t>
      </w:r>
      <w:r w:rsidR="00272318" w:rsidRPr="00655AF1">
        <w:rPr>
          <w:rFonts w:asciiTheme="minorHAnsi" w:hAnsiTheme="minorHAnsi"/>
          <w:szCs w:val="24"/>
        </w:rPr>
        <w:t>immersed in</w:t>
      </w:r>
      <w:r w:rsidRPr="00655AF1">
        <w:rPr>
          <w:rFonts w:asciiTheme="minorHAnsi" w:hAnsiTheme="minorHAnsi"/>
          <w:szCs w:val="24"/>
        </w:rPr>
        <w:t xml:space="preserve"> print </w:t>
      </w:r>
      <w:r w:rsidR="00272318" w:rsidRPr="00655AF1">
        <w:rPr>
          <w:rFonts w:asciiTheme="minorHAnsi" w:hAnsiTheme="minorHAnsi"/>
          <w:szCs w:val="24"/>
        </w:rPr>
        <w:t>in context, will often thrive</w:t>
      </w:r>
      <w:r w:rsidRPr="00655AF1">
        <w:rPr>
          <w:rFonts w:asciiTheme="minorHAnsi" w:hAnsiTheme="minorHAnsi"/>
          <w:szCs w:val="24"/>
        </w:rPr>
        <w:t xml:space="preserve"> in </w:t>
      </w:r>
      <w:r w:rsidR="00272318" w:rsidRPr="00655AF1">
        <w:rPr>
          <w:rFonts w:asciiTheme="minorHAnsi" w:hAnsiTheme="minorHAnsi"/>
          <w:szCs w:val="24"/>
        </w:rPr>
        <w:t xml:space="preserve">their </w:t>
      </w:r>
      <w:r w:rsidRPr="00655AF1">
        <w:rPr>
          <w:rFonts w:asciiTheme="minorHAnsi" w:hAnsiTheme="minorHAnsi"/>
          <w:szCs w:val="24"/>
        </w:rPr>
        <w:t>lite</w:t>
      </w:r>
      <w:r w:rsidR="005144ED" w:rsidRPr="00655AF1">
        <w:rPr>
          <w:rFonts w:asciiTheme="minorHAnsi" w:hAnsiTheme="minorHAnsi"/>
          <w:szCs w:val="24"/>
        </w:rPr>
        <w:t>racy development. The</w:t>
      </w:r>
      <w:r w:rsidRPr="00655AF1">
        <w:rPr>
          <w:rFonts w:asciiTheme="minorHAnsi" w:hAnsiTheme="minorHAnsi"/>
          <w:szCs w:val="24"/>
        </w:rPr>
        <w:t xml:space="preserve"> data and the research</w:t>
      </w:r>
      <w:r w:rsidR="005144ED" w:rsidRPr="00655AF1">
        <w:rPr>
          <w:rFonts w:asciiTheme="minorHAnsi" w:hAnsiTheme="minorHAnsi"/>
          <w:szCs w:val="24"/>
        </w:rPr>
        <w:t xml:space="preserve"> therefore suggest</w:t>
      </w:r>
      <w:r w:rsidRPr="00655AF1">
        <w:rPr>
          <w:rFonts w:asciiTheme="minorHAnsi" w:hAnsiTheme="minorHAnsi"/>
          <w:szCs w:val="24"/>
        </w:rPr>
        <w:t xml:space="preserve"> that the practitioners are supporting two-year-olds with their early reading development in providing environmental print walks as meaningful activities. </w:t>
      </w:r>
    </w:p>
    <w:p w:rsidR="00C15841" w:rsidRPr="00655AF1" w:rsidRDefault="00C15841" w:rsidP="00C15841">
      <w:pPr>
        <w:spacing w:line="240" w:lineRule="auto"/>
        <w:ind w:right="-46"/>
        <w:jc w:val="both"/>
        <w:rPr>
          <w:rFonts w:asciiTheme="minorHAnsi" w:eastAsia="Times New Roman" w:hAnsiTheme="minorHAnsi" w:cs="Times New Roman"/>
          <w:szCs w:val="24"/>
          <w:lang w:eastAsia="en-GB"/>
        </w:rPr>
      </w:pPr>
    </w:p>
    <w:p w:rsidR="009A70B6"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Centrally, the practitioners in this research study define early reading as the foundations or a set of activities young children engage in </w:t>
      </w:r>
      <w:r w:rsidRPr="00655AF1">
        <w:rPr>
          <w:rFonts w:asciiTheme="minorHAnsi" w:eastAsia="Times New Roman" w:hAnsiTheme="minorHAnsi" w:cs="Times New Roman"/>
          <w:i/>
          <w:szCs w:val="24"/>
          <w:lang w:eastAsia="en-GB"/>
        </w:rPr>
        <w:t>before</w:t>
      </w:r>
      <w:r w:rsidRPr="00655AF1">
        <w:rPr>
          <w:rFonts w:asciiTheme="minorHAnsi" w:eastAsia="Times New Roman" w:hAnsiTheme="minorHAnsi" w:cs="Times New Roman"/>
          <w:szCs w:val="24"/>
          <w:lang w:eastAsia="en-GB"/>
        </w:rPr>
        <w:t xml:space="preserve"> they read, such as listening and communicating, singing songs, rhyming activities, sharing books and phonics. </w:t>
      </w:r>
      <w:r w:rsidR="007B0070" w:rsidRPr="00655AF1">
        <w:rPr>
          <w:rFonts w:asciiTheme="minorHAnsi" w:eastAsia="Times New Roman" w:hAnsiTheme="minorHAnsi" w:cs="Times New Roman"/>
          <w:szCs w:val="24"/>
          <w:lang w:eastAsia="en-GB"/>
        </w:rPr>
        <w:t>This illustrates that the practitioners obviously do not view these activities as ‘reading’</w:t>
      </w:r>
      <w:r w:rsidR="009C6C23" w:rsidRPr="00655AF1">
        <w:rPr>
          <w:rFonts w:asciiTheme="minorHAnsi" w:eastAsia="Times New Roman" w:hAnsiTheme="minorHAnsi" w:cs="Times New Roman"/>
          <w:szCs w:val="24"/>
          <w:lang w:eastAsia="en-GB"/>
        </w:rPr>
        <w:t xml:space="preserve"> as they consider them to be ‘pre-reading activities’ and less important, which is </w:t>
      </w:r>
      <w:r w:rsidR="004958BF" w:rsidRPr="00655AF1">
        <w:rPr>
          <w:rFonts w:asciiTheme="minorHAnsi" w:eastAsia="Times New Roman" w:hAnsiTheme="minorHAnsi" w:cs="Times New Roman"/>
          <w:szCs w:val="24"/>
          <w:lang w:eastAsia="en-GB"/>
        </w:rPr>
        <w:t>an important finding in itself.</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Ella defines early reading as:</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6D3623" w:rsidRPr="00655AF1" w:rsidRDefault="0031019D" w:rsidP="00DA4F2D">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hAnsiTheme="minorHAnsi"/>
        </w:rPr>
        <w:t xml:space="preserve">Early reading is all those things you do to support children in their reading development – singing nursery rhymes to teach them about rhyming and that words have meaning, letters of their names and that there is print all around them. </w:t>
      </w:r>
    </w:p>
    <w:p w:rsidR="0031019D" w:rsidRPr="00655AF1" w:rsidRDefault="0031019D" w:rsidP="0031019D">
      <w:pPr>
        <w:spacing w:after="0" w:line="360" w:lineRule="auto"/>
        <w:ind w:right="-46"/>
        <w:jc w:val="both"/>
        <w:rPr>
          <w:rFonts w:asciiTheme="minorHAnsi" w:eastAsia="Times New Roman" w:hAnsiTheme="minorHAnsi" w:cs="Times New Roman"/>
          <w:szCs w:val="24"/>
          <w:lang w:eastAsia="en-GB"/>
        </w:rPr>
      </w:pPr>
    </w:p>
    <w:p w:rsidR="008D2656" w:rsidRPr="00655AF1" w:rsidRDefault="008D2656" w:rsidP="000F00EF">
      <w:pPr>
        <w:spacing w:after="0" w:line="360" w:lineRule="auto"/>
        <w:ind w:right="-46"/>
        <w:jc w:val="both"/>
        <w:rPr>
          <w:rFonts w:asciiTheme="minorHAnsi" w:eastAsia="Times New Roman" w:hAnsiTheme="minorHAnsi" w:cs="Times New Roman"/>
          <w:szCs w:val="24"/>
          <w:lang w:eastAsia="en-GB"/>
        </w:rPr>
      </w:pPr>
    </w:p>
    <w:p w:rsidR="000F00EF" w:rsidRPr="00655AF1" w:rsidRDefault="0031019D" w:rsidP="000F00EF">
      <w:pPr>
        <w:spacing w:after="0" w:line="360" w:lineRule="auto"/>
        <w:ind w:right="-46"/>
        <w:jc w:val="both"/>
        <w:rPr>
          <w:rFonts w:asciiTheme="minorHAnsi" w:hAnsiTheme="minorHAnsi"/>
        </w:rPr>
      </w:pPr>
      <w:r w:rsidRPr="00655AF1">
        <w:rPr>
          <w:rFonts w:asciiTheme="minorHAnsi" w:eastAsia="Times New Roman" w:hAnsiTheme="minorHAnsi" w:cs="Times New Roman"/>
          <w:szCs w:val="24"/>
          <w:lang w:eastAsia="en-GB"/>
        </w:rPr>
        <w:t>Overall, the practitioners describe many activities to illustrate their definitio</w:t>
      </w:r>
      <w:r w:rsidR="009C35B6" w:rsidRPr="00655AF1">
        <w:rPr>
          <w:rFonts w:asciiTheme="minorHAnsi" w:eastAsia="Times New Roman" w:hAnsiTheme="minorHAnsi" w:cs="Times New Roman"/>
          <w:szCs w:val="24"/>
          <w:lang w:eastAsia="en-GB"/>
        </w:rPr>
        <w:t>ns of ‘early reading’, such as “</w:t>
      </w:r>
      <w:r w:rsidRPr="00655AF1">
        <w:rPr>
          <w:rFonts w:asciiTheme="minorHAnsi" w:hAnsiTheme="minorHAnsi"/>
        </w:rPr>
        <w:t>rhyming, matching sounds, singing nursery rhymes, initial sounds in their names</w:t>
      </w:r>
      <w:r w:rsidR="009C35B6" w:rsidRPr="00655AF1">
        <w:rPr>
          <w:rFonts w:asciiTheme="minorHAnsi" w:hAnsiTheme="minorHAnsi"/>
        </w:rPr>
        <w:t>” (Jan), “</w:t>
      </w:r>
      <w:r w:rsidRPr="00655AF1">
        <w:rPr>
          <w:rFonts w:asciiTheme="minorHAnsi" w:hAnsiTheme="minorHAnsi"/>
        </w:rPr>
        <w:t>singing nursery rhymes to teach them about rhyming and that words have meaning, initial sounds in their na</w:t>
      </w:r>
      <w:r w:rsidR="009C35B6" w:rsidRPr="00655AF1">
        <w:rPr>
          <w:rFonts w:asciiTheme="minorHAnsi" w:hAnsiTheme="minorHAnsi"/>
        </w:rPr>
        <w:t>mes”</w:t>
      </w:r>
      <w:r w:rsidRPr="00655AF1">
        <w:rPr>
          <w:rFonts w:asciiTheme="minorHAnsi" w:hAnsiTheme="minorHAnsi"/>
        </w:rPr>
        <w:t xml:space="preserve"> (Lily)</w:t>
      </w:r>
      <w:r w:rsidR="009C35B6" w:rsidRPr="00655AF1">
        <w:rPr>
          <w:rFonts w:asciiTheme="minorHAnsi" w:hAnsiTheme="minorHAnsi"/>
        </w:rPr>
        <w:t>, “</w:t>
      </w:r>
      <w:r w:rsidRPr="00655AF1">
        <w:rPr>
          <w:rFonts w:asciiTheme="minorHAnsi" w:hAnsiTheme="minorHAnsi"/>
        </w:rPr>
        <w:t>learning to read by singing nursery rhymes to learn about rhyming and patterns in words</w:t>
      </w:r>
      <w:r w:rsidR="009C35B6" w:rsidRPr="00655AF1">
        <w:rPr>
          <w:rFonts w:asciiTheme="minorHAnsi" w:hAnsiTheme="minorHAnsi"/>
        </w:rPr>
        <w:t>”</w:t>
      </w:r>
      <w:r w:rsidRPr="00655AF1">
        <w:rPr>
          <w:rFonts w:asciiTheme="minorHAnsi" w:hAnsiTheme="minorHAnsi"/>
        </w:rPr>
        <w:t xml:space="preserve"> (Maria). Here, practitioners are referring to the patterns and sounds in language, alphabet and phonological knowledge as important aspects for supporting children with reading, which is aligned with Dunn’s (2014) suggestion that rhymes </w:t>
      </w:r>
      <w:r w:rsidR="004958BF" w:rsidRPr="00655AF1">
        <w:rPr>
          <w:rFonts w:asciiTheme="minorHAnsi" w:hAnsiTheme="minorHAnsi"/>
        </w:rPr>
        <w:t>guide</w:t>
      </w:r>
      <w:r w:rsidRPr="00655AF1">
        <w:rPr>
          <w:rFonts w:asciiTheme="minorHAnsi" w:hAnsiTheme="minorHAnsi"/>
        </w:rPr>
        <w:t xml:space="preserve"> children to the shapes, sounds and patterns of words</w:t>
      </w:r>
      <w:r w:rsidR="00892C84" w:rsidRPr="00655AF1">
        <w:rPr>
          <w:rFonts w:asciiTheme="minorHAnsi" w:hAnsiTheme="minorHAnsi"/>
        </w:rPr>
        <w:t>, which demonstrate</w:t>
      </w:r>
      <w:r w:rsidR="00F71832" w:rsidRPr="00655AF1">
        <w:rPr>
          <w:rFonts w:asciiTheme="minorHAnsi" w:hAnsiTheme="minorHAnsi"/>
        </w:rPr>
        <w:t>s</w:t>
      </w:r>
      <w:r w:rsidR="00892C84" w:rsidRPr="00655AF1">
        <w:rPr>
          <w:rFonts w:asciiTheme="minorHAnsi" w:hAnsiTheme="minorHAnsi"/>
        </w:rPr>
        <w:t xml:space="preserve"> some understanding of reading practices</w:t>
      </w:r>
      <w:r w:rsidRPr="00655AF1">
        <w:rPr>
          <w:rFonts w:asciiTheme="minorHAnsi" w:hAnsiTheme="minorHAnsi"/>
        </w:rPr>
        <w:t>. Zine entrie</w:t>
      </w:r>
      <w:r w:rsidR="005144ED" w:rsidRPr="00655AF1">
        <w:rPr>
          <w:rFonts w:asciiTheme="minorHAnsi" w:hAnsiTheme="minorHAnsi"/>
        </w:rPr>
        <w:t>s also list activities such as “clapping syllables of names”, “self-registration” and “playing rhyming games”.</w:t>
      </w:r>
      <w:r w:rsidR="00892C84" w:rsidRPr="00655AF1">
        <w:rPr>
          <w:rFonts w:asciiTheme="minorHAnsi" w:hAnsiTheme="minorHAnsi"/>
        </w:rPr>
        <w:t xml:space="preserve"> </w:t>
      </w:r>
      <w:r w:rsidR="000F00EF" w:rsidRPr="00655AF1">
        <w:rPr>
          <w:rFonts w:asciiTheme="minorHAnsi" w:hAnsiTheme="minorHAnsi"/>
        </w:rPr>
        <w:t>The following Zine entry identifies talking about the cover of the story, the illustrations and the repetition; children being encouraged to join in</w:t>
      </w:r>
      <w:r w:rsidR="002D6043" w:rsidRPr="00655AF1">
        <w:rPr>
          <w:rFonts w:asciiTheme="minorHAnsi" w:hAnsiTheme="minorHAnsi"/>
        </w:rPr>
        <w:t xml:space="preserve"> and read along with the story:</w:t>
      </w:r>
    </w:p>
    <w:p w:rsidR="000F00EF" w:rsidRPr="00655AF1" w:rsidRDefault="000F00EF" w:rsidP="000F00EF">
      <w:pPr>
        <w:spacing w:after="0" w:line="360" w:lineRule="auto"/>
        <w:ind w:right="-46"/>
        <w:jc w:val="both"/>
        <w:rPr>
          <w:rFonts w:asciiTheme="minorHAnsi" w:hAnsiTheme="minorHAnsi"/>
        </w:rPr>
      </w:pPr>
    </w:p>
    <w:p w:rsidR="000F00EF" w:rsidRPr="00655AF1" w:rsidRDefault="000F00EF" w:rsidP="000F00EF">
      <w:pPr>
        <w:spacing w:after="0" w:line="360" w:lineRule="auto"/>
        <w:ind w:right="-46"/>
        <w:jc w:val="center"/>
        <w:rPr>
          <w:rFonts w:asciiTheme="minorHAnsi" w:hAnsiTheme="minorHAnsi"/>
        </w:rPr>
      </w:pPr>
      <w:r w:rsidRPr="00655AF1">
        <w:rPr>
          <w:rFonts w:asciiTheme="minorHAnsi" w:hAnsiTheme="minorHAnsi"/>
          <w:noProof/>
          <w:lang w:eastAsia="en-GB"/>
        </w:rPr>
        <w:drawing>
          <wp:inline distT="0" distB="0" distL="0" distR="0" wp14:anchorId="24C74770" wp14:editId="0C0C53E8">
            <wp:extent cx="3638796" cy="1774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42605" cy="1776683"/>
                    </a:xfrm>
                    <a:prstGeom prst="rect">
                      <a:avLst/>
                    </a:prstGeom>
                  </pic:spPr>
                </pic:pic>
              </a:graphicData>
            </a:graphic>
          </wp:inline>
        </w:drawing>
      </w:r>
    </w:p>
    <w:p w:rsidR="000F00EF" w:rsidRPr="00655AF1" w:rsidRDefault="008B245D" w:rsidP="008B245D">
      <w:pPr>
        <w:spacing w:after="0" w:line="360" w:lineRule="auto"/>
        <w:ind w:right="1655"/>
        <w:jc w:val="right"/>
        <w:rPr>
          <w:rFonts w:asciiTheme="minorHAnsi" w:hAnsiTheme="minorHAnsi"/>
          <w:i/>
        </w:rPr>
      </w:pPr>
      <w:r w:rsidRPr="00655AF1">
        <w:rPr>
          <w:rFonts w:asciiTheme="minorHAnsi" w:hAnsiTheme="minorHAnsi"/>
          <w:i/>
        </w:rPr>
        <w:t>(Zine</w:t>
      </w:r>
      <w:r w:rsidR="00EF455D" w:rsidRPr="00655AF1">
        <w:rPr>
          <w:rFonts w:asciiTheme="minorHAnsi" w:hAnsiTheme="minorHAnsi"/>
          <w:i/>
        </w:rPr>
        <w:t xml:space="preserve"> 4</w:t>
      </w:r>
      <w:r w:rsidRPr="00655AF1">
        <w:rPr>
          <w:rFonts w:asciiTheme="minorHAnsi" w:hAnsiTheme="minorHAnsi"/>
          <w:i/>
        </w:rPr>
        <w:t>)</w:t>
      </w:r>
    </w:p>
    <w:p w:rsidR="000F00EF" w:rsidRPr="00655AF1" w:rsidRDefault="000F00EF" w:rsidP="000F00EF">
      <w:pPr>
        <w:spacing w:after="0" w:line="360" w:lineRule="auto"/>
        <w:ind w:right="-46"/>
        <w:jc w:val="both"/>
        <w:rPr>
          <w:rFonts w:asciiTheme="minorHAnsi" w:hAnsiTheme="minorHAnsi"/>
        </w:rPr>
      </w:pPr>
    </w:p>
    <w:p w:rsidR="009A70B6" w:rsidRPr="00655AF1" w:rsidRDefault="000F00EF" w:rsidP="000F00EF">
      <w:pPr>
        <w:spacing w:after="0" w:line="360" w:lineRule="auto"/>
        <w:ind w:right="-46"/>
        <w:jc w:val="both"/>
        <w:rPr>
          <w:rFonts w:asciiTheme="minorHAnsi" w:hAnsiTheme="minorHAnsi"/>
        </w:rPr>
      </w:pPr>
      <w:r w:rsidRPr="00655AF1">
        <w:rPr>
          <w:rFonts w:asciiTheme="minorHAnsi" w:hAnsiTheme="minorHAnsi"/>
        </w:rPr>
        <w:t>This is noticeable as this activity is with children aged 3+. There is no comparable data</w:t>
      </w:r>
      <w:r w:rsidR="00DE7F05" w:rsidRPr="00655AF1">
        <w:rPr>
          <w:rFonts w:asciiTheme="minorHAnsi" w:hAnsiTheme="minorHAnsi"/>
        </w:rPr>
        <w:t xml:space="preserve"> for practice with under-threes.</w:t>
      </w:r>
    </w:p>
    <w:p w:rsidR="0031019D" w:rsidRPr="00655AF1" w:rsidRDefault="005144ED" w:rsidP="000F00EF">
      <w:pPr>
        <w:spacing w:after="0" w:line="360" w:lineRule="auto"/>
        <w:ind w:right="-46"/>
        <w:jc w:val="both"/>
        <w:rPr>
          <w:rFonts w:asciiTheme="minorHAnsi" w:hAnsiTheme="minorHAnsi"/>
        </w:rPr>
      </w:pPr>
      <w:r w:rsidRPr="00655AF1">
        <w:rPr>
          <w:rFonts w:asciiTheme="minorHAnsi" w:hAnsiTheme="minorHAnsi"/>
        </w:rPr>
        <w:lastRenderedPageBreak/>
        <w:t>W</w:t>
      </w:r>
      <w:r w:rsidR="00892C84" w:rsidRPr="00655AF1">
        <w:rPr>
          <w:rFonts w:asciiTheme="minorHAnsi" w:hAnsiTheme="minorHAnsi"/>
        </w:rPr>
        <w:t xml:space="preserve">hen asked to really think about what early reading is and when practitioners are asked to define this for their practice, the definitions are </w:t>
      </w:r>
      <w:r w:rsidRPr="00655AF1">
        <w:rPr>
          <w:rFonts w:asciiTheme="minorHAnsi" w:hAnsiTheme="minorHAnsi"/>
        </w:rPr>
        <w:t xml:space="preserve">therefore </w:t>
      </w:r>
      <w:r w:rsidR="00892C84" w:rsidRPr="00655AF1">
        <w:rPr>
          <w:rFonts w:asciiTheme="minorHAnsi" w:hAnsiTheme="minorHAnsi"/>
        </w:rPr>
        <w:t>heavily weighted to ‘pre-reading’ skills and this does no</w:t>
      </w:r>
      <w:r w:rsidR="000F00EF" w:rsidRPr="00655AF1">
        <w:rPr>
          <w:rFonts w:asciiTheme="minorHAnsi" w:hAnsiTheme="minorHAnsi"/>
        </w:rPr>
        <w:t xml:space="preserve">t relate to what is happening in </w:t>
      </w:r>
      <w:r w:rsidR="00892C84" w:rsidRPr="00655AF1">
        <w:rPr>
          <w:rFonts w:asciiTheme="minorHAnsi" w:hAnsiTheme="minorHAnsi"/>
        </w:rPr>
        <w:t xml:space="preserve">practice with under-threes. More importantly, some of these definitions </w:t>
      </w:r>
      <w:r w:rsidR="000F00EF" w:rsidRPr="00655AF1">
        <w:rPr>
          <w:rFonts w:asciiTheme="minorHAnsi" w:hAnsiTheme="minorHAnsi"/>
        </w:rPr>
        <w:t xml:space="preserve">contradict </w:t>
      </w:r>
      <w:r w:rsidR="00892C84" w:rsidRPr="00655AF1">
        <w:rPr>
          <w:rFonts w:asciiTheme="minorHAnsi" w:hAnsiTheme="minorHAnsi"/>
        </w:rPr>
        <w:t>actual practice</w:t>
      </w:r>
      <w:r w:rsidR="000F00EF" w:rsidRPr="00655AF1">
        <w:rPr>
          <w:rFonts w:asciiTheme="minorHAnsi" w:hAnsiTheme="minorHAnsi"/>
        </w:rPr>
        <w:t xml:space="preserve"> documented</w:t>
      </w:r>
      <w:r w:rsidR="00892C84" w:rsidRPr="00655AF1">
        <w:rPr>
          <w:rFonts w:asciiTheme="minorHAnsi" w:hAnsiTheme="minorHAnsi"/>
        </w:rPr>
        <w:t xml:space="preserve">, especially </w:t>
      </w:r>
      <w:r w:rsidR="00F71832" w:rsidRPr="00655AF1">
        <w:rPr>
          <w:rFonts w:asciiTheme="minorHAnsi" w:hAnsiTheme="minorHAnsi"/>
        </w:rPr>
        <w:t xml:space="preserve">when related </w:t>
      </w:r>
      <w:r w:rsidR="00892C84" w:rsidRPr="00655AF1">
        <w:rPr>
          <w:rFonts w:asciiTheme="minorHAnsi" w:hAnsiTheme="minorHAnsi"/>
        </w:rPr>
        <w:t>to sharing books</w:t>
      </w:r>
      <w:r w:rsidR="000F00EF" w:rsidRPr="00655AF1">
        <w:rPr>
          <w:rFonts w:asciiTheme="minorHAnsi" w:hAnsiTheme="minorHAnsi"/>
        </w:rPr>
        <w:t xml:space="preserve"> with babies and toddlers and their understanding of the value of reading, which demonstrates the confusion and contradictory nature of reading for these practitioners.  </w:t>
      </w:r>
    </w:p>
    <w:p w:rsidR="0031019D" w:rsidRPr="00655AF1" w:rsidRDefault="0031019D" w:rsidP="0031019D">
      <w:pPr>
        <w:spacing w:after="0" w:line="360" w:lineRule="auto"/>
        <w:ind w:right="-46"/>
        <w:jc w:val="both"/>
        <w:rPr>
          <w:rFonts w:asciiTheme="minorHAnsi" w:hAnsiTheme="minorHAnsi"/>
        </w:rPr>
      </w:pPr>
    </w:p>
    <w:p w:rsidR="0031019D" w:rsidRPr="00655AF1" w:rsidRDefault="0031019D" w:rsidP="0031019D">
      <w:pPr>
        <w:spacing w:after="0" w:line="360" w:lineRule="auto"/>
        <w:ind w:right="-46"/>
        <w:jc w:val="both"/>
        <w:rPr>
          <w:rFonts w:asciiTheme="minorHAnsi" w:hAnsiTheme="minorHAnsi"/>
        </w:rPr>
      </w:pPr>
      <w:r w:rsidRPr="00655AF1">
        <w:rPr>
          <w:rFonts w:asciiTheme="minorHAnsi" w:hAnsiTheme="minorHAnsi"/>
        </w:rPr>
        <w:t>Both focus group workshops revealed that there appears to be a lack of understanding from the participants about what early reading actually is in practice</w:t>
      </w:r>
      <w:r w:rsidR="00F71832" w:rsidRPr="00655AF1">
        <w:rPr>
          <w:rFonts w:asciiTheme="minorHAnsi" w:hAnsiTheme="minorHAnsi"/>
        </w:rPr>
        <w:t>,</w:t>
      </w:r>
      <w:r w:rsidRPr="00655AF1">
        <w:rPr>
          <w:rFonts w:asciiTheme="minorHAnsi" w:hAnsiTheme="minorHAnsi"/>
        </w:rPr>
        <w:t xml:space="preserve"> relating to how is it defined. The definitions to emerge from the focus group workshop were:</w:t>
      </w:r>
    </w:p>
    <w:p w:rsidR="00D52BA0" w:rsidRPr="00655AF1" w:rsidRDefault="00D52BA0" w:rsidP="00D52BA0">
      <w:pPr>
        <w:spacing w:after="0" w:line="360" w:lineRule="auto"/>
        <w:ind w:right="-46"/>
        <w:jc w:val="both"/>
        <w:rPr>
          <w:rFonts w:asciiTheme="minorHAnsi" w:hAnsiTheme="minorHAnsi"/>
        </w:rPr>
      </w:pPr>
    </w:p>
    <w:p w:rsidR="0031019D" w:rsidRPr="00655AF1" w:rsidRDefault="0031019D" w:rsidP="00D52BA0">
      <w:pPr>
        <w:spacing w:after="0" w:line="240" w:lineRule="auto"/>
        <w:ind w:left="720" w:right="1048"/>
        <w:jc w:val="both"/>
        <w:rPr>
          <w:rFonts w:asciiTheme="minorHAnsi" w:hAnsiTheme="minorHAnsi"/>
        </w:rPr>
      </w:pPr>
      <w:r w:rsidRPr="00655AF1">
        <w:rPr>
          <w:rFonts w:asciiTheme="minorHAnsi" w:hAnsiTheme="minorHAnsi"/>
        </w:rPr>
        <w:t>All forms of positive communication. The patterns, rhythm and sounds that lead to early reading.</w:t>
      </w:r>
    </w:p>
    <w:p w:rsidR="0031019D" w:rsidRPr="00655AF1" w:rsidRDefault="0031019D" w:rsidP="00D52BA0">
      <w:pPr>
        <w:spacing w:after="0" w:line="240" w:lineRule="auto"/>
        <w:ind w:right="1088" w:firstLine="720"/>
        <w:contextualSpacing/>
        <w:jc w:val="both"/>
        <w:rPr>
          <w:rFonts w:asciiTheme="minorHAnsi" w:hAnsiTheme="minorHAnsi"/>
        </w:rPr>
      </w:pPr>
      <w:r w:rsidRPr="00655AF1">
        <w:rPr>
          <w:rFonts w:asciiTheme="minorHAnsi" w:hAnsiTheme="minorHAnsi"/>
        </w:rPr>
        <w:t>Making sense of sounds and marks, translating their environment.</w:t>
      </w:r>
    </w:p>
    <w:p w:rsidR="0031019D" w:rsidRPr="00655AF1" w:rsidRDefault="0031019D" w:rsidP="00D52BA0">
      <w:pPr>
        <w:spacing w:after="0" w:line="240" w:lineRule="auto"/>
        <w:ind w:right="-46" w:firstLine="720"/>
        <w:contextualSpacing/>
        <w:jc w:val="both"/>
        <w:rPr>
          <w:rFonts w:asciiTheme="minorHAnsi" w:hAnsiTheme="minorHAnsi"/>
        </w:rPr>
      </w:pPr>
      <w:r w:rsidRPr="00655AF1">
        <w:rPr>
          <w:rFonts w:asciiTheme="minorHAnsi" w:hAnsiTheme="minorHAnsi"/>
        </w:rPr>
        <w:t>Immersing children in a literacy rich environment.</w:t>
      </w:r>
    </w:p>
    <w:p w:rsidR="0031019D" w:rsidRPr="00655AF1" w:rsidRDefault="0031019D" w:rsidP="00D52BA0">
      <w:pPr>
        <w:spacing w:after="0" w:line="240" w:lineRule="auto"/>
        <w:ind w:right="-46" w:firstLine="720"/>
        <w:contextualSpacing/>
        <w:jc w:val="both"/>
        <w:rPr>
          <w:rFonts w:asciiTheme="minorHAnsi" w:hAnsiTheme="minorHAnsi"/>
        </w:rPr>
      </w:pPr>
      <w:r w:rsidRPr="00655AF1">
        <w:rPr>
          <w:rFonts w:asciiTheme="minorHAnsi" w:hAnsiTheme="minorHAnsi"/>
        </w:rPr>
        <w:t>Recognising and identifying marks and pictures in the environment.</w:t>
      </w:r>
    </w:p>
    <w:p w:rsidR="00DE7F05" w:rsidRPr="00655AF1" w:rsidRDefault="0031019D" w:rsidP="00D52BA0">
      <w:pPr>
        <w:spacing w:after="0" w:line="240" w:lineRule="auto"/>
        <w:ind w:right="-46" w:firstLine="720"/>
        <w:contextualSpacing/>
        <w:jc w:val="both"/>
        <w:rPr>
          <w:rFonts w:asciiTheme="minorHAnsi" w:hAnsiTheme="minorHAnsi"/>
        </w:rPr>
      </w:pPr>
      <w:r w:rsidRPr="00655AF1">
        <w:rPr>
          <w:rFonts w:asciiTheme="minorHAnsi" w:hAnsiTheme="minorHAnsi"/>
        </w:rPr>
        <w:t>Beginning to promote a love of reading through everyday practice.</w:t>
      </w:r>
    </w:p>
    <w:p w:rsidR="00D52BA0" w:rsidRPr="00655AF1" w:rsidRDefault="00D52BA0" w:rsidP="00D52BA0">
      <w:pPr>
        <w:spacing w:after="0" w:line="240" w:lineRule="auto"/>
        <w:ind w:right="1048" w:firstLine="720"/>
        <w:contextualSpacing/>
        <w:jc w:val="right"/>
        <w:rPr>
          <w:rFonts w:asciiTheme="minorHAnsi" w:hAnsiTheme="minorHAnsi"/>
        </w:rPr>
      </w:pPr>
      <w:r w:rsidRPr="00655AF1">
        <w:rPr>
          <w:rFonts w:asciiTheme="minorHAnsi" w:hAnsiTheme="minorHAnsi"/>
        </w:rPr>
        <w:t>(Focus Group Workshops)</w:t>
      </w:r>
    </w:p>
    <w:p w:rsidR="00D52BA0" w:rsidRPr="00655AF1" w:rsidRDefault="00D52BA0" w:rsidP="00D52BA0">
      <w:pPr>
        <w:spacing w:after="0" w:line="360" w:lineRule="auto"/>
        <w:ind w:right="-46"/>
        <w:contextualSpacing/>
        <w:jc w:val="both"/>
        <w:rPr>
          <w:rFonts w:asciiTheme="minorHAnsi" w:hAnsiTheme="minorHAnsi"/>
        </w:rPr>
      </w:pPr>
    </w:p>
    <w:p w:rsidR="00D52BA0" w:rsidRPr="00655AF1" w:rsidRDefault="00D52BA0" w:rsidP="00D52BA0">
      <w:pPr>
        <w:spacing w:after="0" w:line="360" w:lineRule="auto"/>
        <w:ind w:right="-46"/>
        <w:contextualSpacing/>
        <w:jc w:val="both"/>
        <w:rPr>
          <w:rFonts w:asciiTheme="minorHAnsi" w:hAnsiTheme="minorHAnsi"/>
        </w:rPr>
      </w:pPr>
    </w:p>
    <w:p w:rsidR="0031019D" w:rsidRPr="00655AF1" w:rsidRDefault="0031019D" w:rsidP="007163A0">
      <w:pPr>
        <w:pStyle w:val="Heading2"/>
        <w:rPr>
          <w:rFonts w:asciiTheme="minorHAnsi" w:hAnsiTheme="minorHAnsi"/>
          <w:noProof/>
          <w:color w:val="auto"/>
          <w:sz w:val="24"/>
          <w:szCs w:val="24"/>
          <w:lang w:eastAsia="en-GB"/>
        </w:rPr>
      </w:pPr>
      <w:bookmarkStart w:id="135" w:name="_Toc478736995"/>
      <w:r w:rsidRPr="00655AF1">
        <w:rPr>
          <w:rFonts w:asciiTheme="minorHAnsi" w:hAnsiTheme="minorHAnsi"/>
          <w:noProof/>
          <w:color w:val="auto"/>
          <w:sz w:val="24"/>
          <w:szCs w:val="24"/>
          <w:lang w:eastAsia="en-GB"/>
        </w:rPr>
        <w:t xml:space="preserve">Figure </w:t>
      </w:r>
      <w:r w:rsidR="000E76DB" w:rsidRPr="00655AF1">
        <w:rPr>
          <w:rFonts w:asciiTheme="minorHAnsi" w:hAnsiTheme="minorHAnsi"/>
          <w:noProof/>
          <w:color w:val="auto"/>
          <w:sz w:val="24"/>
          <w:szCs w:val="24"/>
          <w:lang w:eastAsia="en-GB"/>
        </w:rPr>
        <w:t>4.1</w:t>
      </w:r>
      <w:r w:rsidR="00C426B5" w:rsidRPr="00655AF1">
        <w:rPr>
          <w:rFonts w:asciiTheme="minorHAnsi" w:hAnsiTheme="minorHAnsi"/>
          <w:noProof/>
          <w:color w:val="auto"/>
          <w:sz w:val="24"/>
          <w:szCs w:val="24"/>
          <w:lang w:eastAsia="en-GB"/>
        </w:rPr>
        <w:t>:</w:t>
      </w:r>
      <w:r w:rsidR="000F00EF" w:rsidRPr="00655AF1">
        <w:rPr>
          <w:rFonts w:asciiTheme="minorHAnsi" w:hAnsiTheme="minorHAnsi"/>
          <w:noProof/>
          <w:color w:val="auto"/>
          <w:sz w:val="24"/>
          <w:szCs w:val="24"/>
          <w:lang w:eastAsia="en-GB"/>
        </w:rPr>
        <w:t xml:space="preserve"> </w:t>
      </w:r>
      <w:r w:rsidRPr="00655AF1">
        <w:rPr>
          <w:rFonts w:asciiTheme="minorHAnsi" w:hAnsiTheme="minorHAnsi"/>
          <w:noProof/>
          <w:color w:val="auto"/>
          <w:sz w:val="24"/>
          <w:szCs w:val="24"/>
          <w:lang w:eastAsia="en-GB"/>
        </w:rPr>
        <w:t>Photograph of one of the definitions crafted by the participants</w:t>
      </w:r>
      <w:bookmarkEnd w:id="135"/>
    </w:p>
    <w:p w:rsidR="007163A0" w:rsidRPr="00655AF1" w:rsidRDefault="007163A0" w:rsidP="007163A0">
      <w:pPr>
        <w:spacing w:line="240" w:lineRule="auto"/>
        <w:rPr>
          <w:lang w:eastAsia="en-GB"/>
        </w:rPr>
      </w:pPr>
    </w:p>
    <w:p w:rsidR="00DB149F" w:rsidRPr="00655AF1" w:rsidRDefault="0031019D" w:rsidP="00471668">
      <w:pPr>
        <w:spacing w:after="0" w:line="360" w:lineRule="auto"/>
        <w:ind w:right="-46"/>
        <w:jc w:val="center"/>
        <w:rPr>
          <w:rFonts w:asciiTheme="minorHAnsi" w:hAnsiTheme="minorHAnsi"/>
          <w:noProof/>
          <w:lang w:eastAsia="en-GB"/>
        </w:rPr>
      </w:pPr>
      <w:r w:rsidRPr="00655AF1">
        <w:rPr>
          <w:rFonts w:asciiTheme="minorHAnsi" w:hAnsiTheme="minorHAnsi"/>
          <w:noProof/>
          <w:lang w:eastAsia="en-GB"/>
        </w:rPr>
        <w:drawing>
          <wp:inline distT="0" distB="0" distL="0" distR="0" wp14:anchorId="4FFB91F2" wp14:editId="011AC044">
            <wp:extent cx="3838138" cy="2878338"/>
            <wp:effectExtent l="0" t="0" r="0" b="0"/>
            <wp:docPr id="5" name="Picture 5" descr="C:\Users\boardmak\Desktop\Thesis\Images appendices\Definition of Early Read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rdmak\Desktop\Thesis\Images appendices\Definition of Early Reading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55879" cy="2891642"/>
                    </a:xfrm>
                    <a:prstGeom prst="rect">
                      <a:avLst/>
                    </a:prstGeom>
                    <a:noFill/>
                    <a:ln>
                      <a:noFill/>
                    </a:ln>
                  </pic:spPr>
                </pic:pic>
              </a:graphicData>
            </a:graphic>
          </wp:inline>
        </w:drawing>
      </w:r>
    </w:p>
    <w:p w:rsidR="00C8168E" w:rsidRPr="00655AF1" w:rsidRDefault="0031019D" w:rsidP="0031019D">
      <w:pPr>
        <w:spacing w:after="0"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 xml:space="preserve">It could be suggested that these definitions may address some of the aspects of early reading practices discussed in the literature review in </w:t>
      </w:r>
      <w:r w:rsidR="00D50B6C" w:rsidRPr="00655AF1">
        <w:rPr>
          <w:rFonts w:asciiTheme="minorHAnsi" w:eastAsia="Times New Roman" w:hAnsiTheme="minorHAnsi" w:cs="Times New Roman"/>
          <w:szCs w:val="24"/>
          <w:lang w:eastAsia="en-GB"/>
        </w:rPr>
        <w:t>Chapter</w:t>
      </w:r>
      <w:r w:rsidRPr="00655AF1">
        <w:rPr>
          <w:rFonts w:asciiTheme="minorHAnsi" w:eastAsia="Times New Roman" w:hAnsiTheme="minorHAnsi" w:cs="Times New Roman"/>
          <w:szCs w:val="24"/>
          <w:lang w:eastAsia="en-GB"/>
        </w:rPr>
        <w:t xml:space="preserve"> 2. </w:t>
      </w:r>
      <w:r w:rsidR="00DA2A67" w:rsidRPr="00655AF1">
        <w:rPr>
          <w:rFonts w:asciiTheme="minorHAnsi" w:eastAsia="Times New Roman" w:hAnsiTheme="minorHAnsi" w:cs="Times New Roman"/>
          <w:szCs w:val="24"/>
          <w:lang w:eastAsia="en-GB"/>
        </w:rPr>
        <w:t xml:space="preserve">The </w:t>
      </w:r>
      <w:r w:rsidRPr="00655AF1">
        <w:rPr>
          <w:rFonts w:asciiTheme="minorHAnsi" w:eastAsia="Times New Roman" w:hAnsiTheme="minorHAnsi" w:cs="Times New Roman"/>
          <w:szCs w:val="24"/>
          <w:lang w:eastAsia="en-GB"/>
        </w:rPr>
        <w:t xml:space="preserve">practitioners’ definitions </w:t>
      </w:r>
      <w:r w:rsidR="005144ED" w:rsidRPr="00655AF1">
        <w:rPr>
          <w:rFonts w:asciiTheme="minorHAnsi" w:eastAsia="Times New Roman" w:hAnsiTheme="minorHAnsi" w:cs="Times New Roman"/>
          <w:szCs w:val="24"/>
          <w:lang w:eastAsia="en-GB"/>
        </w:rPr>
        <w:t>of “</w:t>
      </w:r>
      <w:r w:rsidRPr="00655AF1">
        <w:rPr>
          <w:rFonts w:asciiTheme="minorHAnsi" w:eastAsia="Times New Roman" w:hAnsiTheme="minorHAnsi" w:cs="Times New Roman"/>
          <w:szCs w:val="24"/>
          <w:lang w:eastAsia="en-GB"/>
        </w:rPr>
        <w:t>m</w:t>
      </w:r>
      <w:r w:rsidR="005144ED" w:rsidRPr="00655AF1">
        <w:rPr>
          <w:rFonts w:asciiTheme="minorHAnsi" w:eastAsia="Times New Roman" w:hAnsiTheme="minorHAnsi" w:cs="Times New Roman"/>
          <w:szCs w:val="24"/>
          <w:lang w:eastAsia="en-GB"/>
        </w:rPr>
        <w:t>aking sense of sounds and marks”</w:t>
      </w:r>
      <w:r w:rsidRPr="00655AF1">
        <w:rPr>
          <w:rFonts w:asciiTheme="minorHAnsi" w:eastAsia="Times New Roman" w:hAnsiTheme="minorHAnsi" w:cs="Times New Roman"/>
          <w:szCs w:val="24"/>
          <w:lang w:eastAsia="en-GB"/>
        </w:rPr>
        <w:t>,</w:t>
      </w:r>
      <w:r w:rsidR="005144ED"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recognising and identifying marks </w:t>
      </w:r>
      <w:r w:rsidR="005144ED" w:rsidRPr="00655AF1">
        <w:rPr>
          <w:rFonts w:asciiTheme="minorHAnsi" w:eastAsia="Times New Roman" w:hAnsiTheme="minorHAnsi" w:cs="Times New Roman"/>
          <w:szCs w:val="24"/>
          <w:lang w:eastAsia="en-GB"/>
        </w:rPr>
        <w:t>and pictures in the environment”</w:t>
      </w:r>
      <w:r w:rsidRPr="00655AF1">
        <w:rPr>
          <w:rFonts w:asciiTheme="minorHAnsi" w:eastAsia="Times New Roman" w:hAnsiTheme="minorHAnsi" w:cs="Times New Roman"/>
          <w:szCs w:val="24"/>
          <w:lang w:eastAsia="en-GB"/>
        </w:rPr>
        <w:t xml:space="preserve"> </w:t>
      </w:r>
      <w:r w:rsidR="005144ED" w:rsidRPr="00655AF1">
        <w:rPr>
          <w:rFonts w:asciiTheme="minorHAnsi" w:eastAsia="Times New Roman" w:hAnsiTheme="minorHAnsi" w:cs="Times New Roman"/>
          <w:szCs w:val="24"/>
          <w:lang w:eastAsia="en-GB"/>
        </w:rPr>
        <w:t>and “</w:t>
      </w:r>
      <w:r w:rsidRPr="00655AF1">
        <w:rPr>
          <w:rFonts w:asciiTheme="minorHAnsi" w:eastAsia="Times New Roman" w:hAnsiTheme="minorHAnsi" w:cs="Times New Roman"/>
          <w:szCs w:val="24"/>
          <w:lang w:eastAsia="en-GB"/>
        </w:rPr>
        <w:t>immersing children in a literacy rich enviro</w:t>
      </w:r>
      <w:r w:rsidR="005144ED" w:rsidRPr="00655AF1">
        <w:rPr>
          <w:rFonts w:asciiTheme="minorHAnsi" w:eastAsia="Times New Roman" w:hAnsiTheme="minorHAnsi" w:cs="Times New Roman"/>
          <w:szCs w:val="24"/>
          <w:lang w:eastAsia="en-GB"/>
        </w:rPr>
        <w:t>nment”</w:t>
      </w:r>
      <w:r w:rsidR="00F57AC9" w:rsidRPr="00655AF1">
        <w:rPr>
          <w:rFonts w:asciiTheme="minorHAnsi" w:eastAsia="Times New Roman" w:hAnsiTheme="minorHAnsi" w:cs="Times New Roman"/>
          <w:szCs w:val="24"/>
          <w:lang w:eastAsia="en-GB"/>
        </w:rPr>
        <w:t xml:space="preserve"> are interesting definitions, linked to print</w:t>
      </w:r>
      <w:r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i/>
          <w:szCs w:val="24"/>
          <w:lang w:eastAsia="en-GB"/>
        </w:rPr>
        <w:t xml:space="preserve"> </w:t>
      </w:r>
      <w:r w:rsidRPr="00655AF1">
        <w:rPr>
          <w:rFonts w:asciiTheme="minorHAnsi" w:eastAsia="Times New Roman" w:hAnsiTheme="minorHAnsi" w:cs="Times New Roman"/>
          <w:szCs w:val="24"/>
          <w:lang w:eastAsia="en-GB"/>
        </w:rPr>
        <w:t>Conversely, in order to have a wide knowledge of books and texts, children under three need access and experience of a wide range of books and texts</w:t>
      </w:r>
      <w:r w:rsidR="0076335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76335A" w:rsidRPr="00655AF1">
        <w:rPr>
          <w:rFonts w:asciiTheme="minorHAnsi" w:eastAsia="Times New Roman" w:hAnsiTheme="minorHAnsi" w:cs="Times New Roman"/>
          <w:szCs w:val="24"/>
          <w:lang w:eastAsia="en-GB"/>
        </w:rPr>
        <w:t>This</w:t>
      </w:r>
      <w:r w:rsidRPr="00655AF1">
        <w:rPr>
          <w:rFonts w:asciiTheme="minorHAnsi" w:eastAsia="Times New Roman" w:hAnsiTheme="minorHAnsi" w:cs="Times New Roman"/>
          <w:szCs w:val="24"/>
          <w:lang w:eastAsia="en-GB"/>
        </w:rPr>
        <w:t xml:space="preserve"> access was noticeably absent from the data in this research study. These practitioners reported that they were not providing access to a wide ran</w:t>
      </w:r>
      <w:r w:rsidR="000F00EF" w:rsidRPr="00655AF1">
        <w:rPr>
          <w:rFonts w:asciiTheme="minorHAnsi" w:eastAsia="Times New Roman" w:hAnsiTheme="minorHAnsi" w:cs="Times New Roman"/>
          <w:szCs w:val="24"/>
          <w:lang w:eastAsia="en-GB"/>
        </w:rPr>
        <w:t>ge of books and texts for under-</w:t>
      </w:r>
      <w:r w:rsidRPr="00655AF1">
        <w:rPr>
          <w:rFonts w:asciiTheme="minorHAnsi" w:eastAsia="Times New Roman" w:hAnsiTheme="minorHAnsi" w:cs="Times New Roman"/>
          <w:szCs w:val="24"/>
          <w:lang w:eastAsia="en-GB"/>
        </w:rPr>
        <w:t xml:space="preserve">threes. </w:t>
      </w:r>
    </w:p>
    <w:p w:rsidR="00C8168E" w:rsidRPr="00655AF1" w:rsidRDefault="00C8168E" w:rsidP="0031019D">
      <w:pPr>
        <w:spacing w:after="0" w:line="360" w:lineRule="auto"/>
        <w:ind w:right="-46"/>
        <w:jc w:val="both"/>
        <w:rPr>
          <w:rFonts w:asciiTheme="minorHAnsi" w:eastAsia="Times New Roman" w:hAnsiTheme="minorHAnsi" w:cs="Times New Roman"/>
          <w:szCs w:val="24"/>
          <w:lang w:eastAsia="en-GB"/>
        </w:rPr>
      </w:pPr>
    </w:p>
    <w:p w:rsidR="00541C87" w:rsidRPr="00655AF1" w:rsidRDefault="00C8168E" w:rsidP="0031019D">
      <w:pPr>
        <w:spacing w:after="0"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In addition, r</w:t>
      </w:r>
      <w:r w:rsidR="0031019D" w:rsidRPr="00655AF1">
        <w:rPr>
          <w:rFonts w:asciiTheme="minorHAnsi" w:eastAsia="Times New Roman" w:hAnsiTheme="minorHAnsi" w:cs="Times New Roman"/>
          <w:szCs w:val="24"/>
          <w:lang w:eastAsia="en-GB"/>
        </w:rPr>
        <w:t>eading is also d</w:t>
      </w:r>
      <w:r w:rsidR="00EF455D" w:rsidRPr="00655AF1">
        <w:rPr>
          <w:rFonts w:asciiTheme="minorHAnsi" w:eastAsia="Times New Roman" w:hAnsiTheme="minorHAnsi" w:cs="Times New Roman"/>
          <w:szCs w:val="24"/>
          <w:lang w:eastAsia="en-GB"/>
        </w:rPr>
        <w:t>efined by Medwell (2014) as “</w:t>
      </w:r>
      <w:r w:rsidR="0031019D" w:rsidRPr="00655AF1">
        <w:rPr>
          <w:rFonts w:asciiTheme="minorHAnsi" w:eastAsia="Times New Roman" w:hAnsiTheme="minorHAnsi" w:cs="Times New Roman"/>
          <w:szCs w:val="24"/>
          <w:lang w:eastAsia="en-GB"/>
        </w:rPr>
        <w:t xml:space="preserve">the </w:t>
      </w:r>
      <w:r w:rsidR="00EF455D" w:rsidRPr="00655AF1">
        <w:rPr>
          <w:rFonts w:asciiTheme="minorHAnsi" w:eastAsia="Times New Roman" w:hAnsiTheme="minorHAnsi" w:cs="Times New Roman"/>
          <w:szCs w:val="24"/>
          <w:lang w:eastAsia="en-GB"/>
        </w:rPr>
        <w:t>act of making meaning from text”</w:t>
      </w:r>
      <w:r w:rsidR="00DB149F" w:rsidRPr="00655AF1">
        <w:rPr>
          <w:rFonts w:asciiTheme="minorHAnsi" w:eastAsia="Times New Roman" w:hAnsiTheme="minorHAnsi" w:cs="Times New Roman"/>
          <w:szCs w:val="24"/>
          <w:lang w:eastAsia="en-GB"/>
        </w:rPr>
        <w:t xml:space="preserve"> (p. 45)</w:t>
      </w:r>
      <w:r w:rsidR="0031019D" w:rsidRPr="00655AF1">
        <w:rPr>
          <w:rFonts w:asciiTheme="minorHAnsi" w:eastAsia="Times New Roman" w:hAnsiTheme="minorHAnsi" w:cs="Times New Roman"/>
          <w:szCs w:val="24"/>
          <w:lang w:eastAsia="en-GB"/>
        </w:rPr>
        <w:t xml:space="preserve">, which the </w:t>
      </w:r>
      <w:r w:rsidR="00541C87" w:rsidRPr="00655AF1">
        <w:rPr>
          <w:rFonts w:asciiTheme="minorHAnsi" w:eastAsia="Times New Roman" w:hAnsiTheme="minorHAnsi" w:cs="Times New Roman"/>
          <w:szCs w:val="24"/>
          <w:lang w:eastAsia="en-GB"/>
        </w:rPr>
        <w:t>practitioners have acknowledged, in part, with</w:t>
      </w:r>
      <w:r w:rsidR="0031019D" w:rsidRPr="00655AF1">
        <w:rPr>
          <w:rFonts w:asciiTheme="minorHAnsi" w:eastAsia="Times New Roman" w:hAnsiTheme="minorHAnsi" w:cs="Times New Roman"/>
          <w:szCs w:val="24"/>
          <w:lang w:eastAsia="en-GB"/>
        </w:rPr>
        <w:t xml:space="preserve">in their combined definitions. </w:t>
      </w:r>
      <w:r w:rsidR="00F57AC9" w:rsidRPr="00655AF1">
        <w:rPr>
          <w:rFonts w:asciiTheme="minorHAnsi" w:eastAsia="Times New Roman" w:hAnsiTheme="minorHAnsi" w:cs="Times New Roman"/>
          <w:szCs w:val="24"/>
          <w:lang w:eastAsia="en-GB"/>
        </w:rPr>
        <w:t>T</w:t>
      </w:r>
      <w:r w:rsidR="0031019D" w:rsidRPr="00655AF1">
        <w:rPr>
          <w:rFonts w:asciiTheme="minorHAnsi" w:eastAsia="Times New Roman" w:hAnsiTheme="minorHAnsi" w:cs="Times New Roman"/>
          <w:szCs w:val="24"/>
          <w:lang w:eastAsia="en-GB"/>
        </w:rPr>
        <w:t xml:space="preserve">he practitioners do note </w:t>
      </w:r>
      <w:r w:rsidR="00F57AC9" w:rsidRPr="00655AF1">
        <w:rPr>
          <w:rFonts w:asciiTheme="minorHAnsi" w:eastAsia="Times New Roman" w:hAnsiTheme="minorHAnsi" w:cs="Times New Roman"/>
          <w:szCs w:val="24"/>
          <w:lang w:eastAsia="en-GB"/>
        </w:rPr>
        <w:t xml:space="preserve">engaging in reading activities </w:t>
      </w:r>
      <w:r w:rsidR="0031019D" w:rsidRPr="00655AF1">
        <w:rPr>
          <w:rFonts w:asciiTheme="minorHAnsi" w:eastAsia="Times New Roman" w:hAnsiTheme="minorHAnsi" w:cs="Times New Roman"/>
          <w:szCs w:val="24"/>
          <w:lang w:eastAsia="en-GB"/>
        </w:rPr>
        <w:t xml:space="preserve">in their definitions, yet </w:t>
      </w:r>
      <w:r w:rsidR="00F57AC9" w:rsidRPr="00655AF1">
        <w:rPr>
          <w:rFonts w:asciiTheme="minorHAnsi" w:eastAsia="Times New Roman" w:hAnsiTheme="minorHAnsi" w:cs="Times New Roman"/>
          <w:szCs w:val="24"/>
          <w:lang w:eastAsia="en-GB"/>
        </w:rPr>
        <w:t xml:space="preserve">this </w:t>
      </w:r>
      <w:r w:rsidR="0031019D" w:rsidRPr="00655AF1">
        <w:rPr>
          <w:rFonts w:asciiTheme="minorHAnsi" w:eastAsia="Times New Roman" w:hAnsiTheme="minorHAnsi" w:cs="Times New Roman"/>
          <w:szCs w:val="24"/>
          <w:lang w:eastAsia="en-GB"/>
        </w:rPr>
        <w:t>is not evident across the data sources</w:t>
      </w:r>
      <w:r w:rsidR="00541C87" w:rsidRPr="00655AF1">
        <w:rPr>
          <w:rFonts w:asciiTheme="minorHAnsi" w:eastAsia="Times New Roman" w:hAnsiTheme="minorHAnsi" w:cs="Times New Roman"/>
          <w:szCs w:val="24"/>
          <w:lang w:eastAsia="en-GB"/>
        </w:rPr>
        <w:t xml:space="preserve"> </w:t>
      </w:r>
      <w:r w:rsidR="0031019D" w:rsidRPr="00655AF1">
        <w:rPr>
          <w:rFonts w:asciiTheme="minorHAnsi" w:eastAsia="Times New Roman" w:hAnsiTheme="minorHAnsi" w:cs="Times New Roman"/>
          <w:szCs w:val="24"/>
          <w:lang w:eastAsia="en-GB"/>
        </w:rPr>
        <w:t>relati</w:t>
      </w:r>
      <w:r w:rsidR="002D6043" w:rsidRPr="00655AF1">
        <w:rPr>
          <w:rFonts w:asciiTheme="minorHAnsi" w:eastAsia="Times New Roman" w:hAnsiTheme="minorHAnsi" w:cs="Times New Roman"/>
          <w:szCs w:val="24"/>
          <w:lang w:eastAsia="en-GB"/>
        </w:rPr>
        <w:t>ng to their practice with under-</w:t>
      </w:r>
      <w:r w:rsidR="0031019D" w:rsidRPr="00655AF1">
        <w:rPr>
          <w:rFonts w:asciiTheme="minorHAnsi" w:eastAsia="Times New Roman" w:hAnsiTheme="minorHAnsi" w:cs="Times New Roman"/>
          <w:szCs w:val="24"/>
          <w:lang w:eastAsia="en-GB"/>
        </w:rPr>
        <w:t xml:space="preserve">threes – particularly </w:t>
      </w:r>
      <w:r w:rsidR="00541C87" w:rsidRPr="00655AF1">
        <w:rPr>
          <w:rFonts w:asciiTheme="minorHAnsi" w:eastAsia="Times New Roman" w:hAnsiTheme="minorHAnsi" w:cs="Times New Roman"/>
          <w:szCs w:val="24"/>
          <w:lang w:eastAsia="en-GB"/>
        </w:rPr>
        <w:t>related to</w:t>
      </w:r>
      <w:r w:rsidR="0031019D" w:rsidRPr="00655AF1">
        <w:rPr>
          <w:rFonts w:asciiTheme="minorHAnsi" w:eastAsia="Times New Roman" w:hAnsiTheme="minorHAnsi" w:cs="Times New Roman"/>
          <w:szCs w:val="24"/>
          <w:lang w:eastAsia="en-GB"/>
        </w:rPr>
        <w:t xml:space="preserve"> interacting with books. </w:t>
      </w:r>
      <w:r w:rsidR="00541C87" w:rsidRPr="00655AF1">
        <w:rPr>
          <w:rFonts w:asciiTheme="minorHAnsi" w:eastAsia="Times New Roman" w:hAnsiTheme="minorHAnsi" w:cs="Times New Roman"/>
          <w:szCs w:val="24"/>
          <w:lang w:eastAsia="en-GB"/>
        </w:rPr>
        <w:t xml:space="preserve">A possible explanation for this contradiction may be linked to earlier findings in </w:t>
      </w:r>
      <w:r w:rsidR="006651DF" w:rsidRPr="00655AF1">
        <w:rPr>
          <w:rFonts w:asciiTheme="minorHAnsi" w:eastAsia="Times New Roman" w:hAnsiTheme="minorHAnsi" w:cs="Times New Roman"/>
          <w:szCs w:val="24"/>
          <w:lang w:eastAsia="en-GB"/>
        </w:rPr>
        <w:t xml:space="preserve">the sense that </w:t>
      </w:r>
      <w:r w:rsidR="00541C87" w:rsidRPr="00655AF1">
        <w:rPr>
          <w:rFonts w:asciiTheme="minorHAnsi" w:eastAsia="Times New Roman" w:hAnsiTheme="minorHAnsi" w:cs="Times New Roman"/>
          <w:szCs w:val="24"/>
          <w:lang w:eastAsia="en-GB"/>
        </w:rPr>
        <w:t>practitioners do know that this should be happening in practice and</w:t>
      </w:r>
      <w:r w:rsidR="006651DF" w:rsidRPr="00655AF1">
        <w:rPr>
          <w:rFonts w:asciiTheme="minorHAnsi" w:eastAsia="Times New Roman" w:hAnsiTheme="minorHAnsi" w:cs="Times New Roman"/>
          <w:szCs w:val="24"/>
          <w:lang w:eastAsia="en-GB"/>
        </w:rPr>
        <w:t>,</w:t>
      </w:r>
      <w:r w:rsidR="00541C87" w:rsidRPr="00655AF1">
        <w:rPr>
          <w:rFonts w:asciiTheme="minorHAnsi" w:eastAsia="Times New Roman" w:hAnsiTheme="minorHAnsi" w:cs="Times New Roman"/>
          <w:szCs w:val="24"/>
          <w:lang w:eastAsia="en-GB"/>
        </w:rPr>
        <w:t xml:space="preserve"> when asked specifically about early reading are able to articulate this in theory, yet they have forgotten that this also applies to their </w:t>
      </w:r>
      <w:r w:rsidR="002D6043" w:rsidRPr="00655AF1">
        <w:rPr>
          <w:rFonts w:asciiTheme="minorHAnsi" w:eastAsia="Times New Roman" w:hAnsiTheme="minorHAnsi" w:cs="Times New Roman"/>
          <w:szCs w:val="24"/>
          <w:lang w:eastAsia="en-GB"/>
        </w:rPr>
        <w:t>pedagogy</w:t>
      </w:r>
      <w:r w:rsidR="00541C87" w:rsidRPr="00655AF1">
        <w:rPr>
          <w:rFonts w:asciiTheme="minorHAnsi" w:eastAsia="Times New Roman" w:hAnsiTheme="minorHAnsi" w:cs="Times New Roman"/>
          <w:szCs w:val="24"/>
          <w:lang w:eastAsia="en-GB"/>
        </w:rPr>
        <w:t xml:space="preserve"> with under-threes. This contradiction also demonstrates that supporting early reading is not high on the practitioner’s agenda</w:t>
      </w:r>
      <w:r w:rsidR="002D6043" w:rsidRPr="00655AF1">
        <w:rPr>
          <w:rFonts w:asciiTheme="minorHAnsi" w:eastAsia="Times New Roman" w:hAnsiTheme="minorHAnsi" w:cs="Times New Roman"/>
          <w:szCs w:val="24"/>
          <w:lang w:eastAsia="en-GB"/>
        </w:rPr>
        <w:t>.</w:t>
      </w:r>
      <w:r w:rsidR="00541C87" w:rsidRPr="00655AF1">
        <w:rPr>
          <w:rFonts w:asciiTheme="minorHAnsi" w:eastAsia="Times New Roman" w:hAnsiTheme="minorHAnsi" w:cs="Times New Roman"/>
          <w:szCs w:val="24"/>
          <w:lang w:eastAsia="en-GB"/>
        </w:rPr>
        <w:t xml:space="preserve"> </w:t>
      </w:r>
      <w:r w:rsidR="007B41AB" w:rsidRPr="00655AF1">
        <w:rPr>
          <w:rFonts w:asciiTheme="minorHAnsi" w:eastAsia="Times New Roman" w:hAnsiTheme="minorHAnsi" w:cs="Times New Roman"/>
          <w:szCs w:val="24"/>
          <w:lang w:eastAsia="en-GB"/>
        </w:rPr>
        <w:t xml:space="preserve">This might be considered another </w:t>
      </w:r>
      <w:r w:rsidR="000E76DB" w:rsidRPr="00655AF1">
        <w:rPr>
          <w:rFonts w:asciiTheme="minorHAnsi" w:eastAsia="Times New Roman" w:hAnsiTheme="minorHAnsi" w:cs="Times New Roman"/>
          <w:szCs w:val="24"/>
          <w:lang w:eastAsia="en-GB"/>
        </w:rPr>
        <w:t>“</w:t>
      </w:r>
      <w:r w:rsidR="007B41AB" w:rsidRPr="00655AF1">
        <w:rPr>
          <w:rFonts w:asciiTheme="minorHAnsi" w:eastAsia="Times New Roman" w:hAnsiTheme="minorHAnsi" w:cs="Times New Roman"/>
          <w:szCs w:val="24"/>
          <w:lang w:eastAsia="en-GB"/>
        </w:rPr>
        <w:t>educational challenge that early years practitioners are expected to fulfil</w:t>
      </w:r>
      <w:r w:rsidR="000E76DB" w:rsidRPr="00655AF1">
        <w:rPr>
          <w:rFonts w:asciiTheme="minorHAnsi" w:eastAsia="Times New Roman" w:hAnsiTheme="minorHAnsi" w:cs="Times New Roman"/>
          <w:szCs w:val="24"/>
          <w:lang w:eastAsia="en-GB"/>
        </w:rPr>
        <w:t>”</w:t>
      </w:r>
      <w:r w:rsidR="007B41AB" w:rsidRPr="00655AF1">
        <w:rPr>
          <w:rFonts w:asciiTheme="minorHAnsi" w:eastAsia="Times New Roman" w:hAnsiTheme="minorHAnsi" w:cs="Times New Roman"/>
          <w:szCs w:val="24"/>
          <w:lang w:eastAsia="en-GB"/>
        </w:rPr>
        <w:t xml:space="preserve"> (</w:t>
      </w:r>
      <w:r w:rsidR="00C6009C" w:rsidRPr="00655AF1">
        <w:rPr>
          <w:rFonts w:asciiTheme="minorHAnsi" w:eastAsia="Times New Roman" w:hAnsiTheme="minorHAnsi" w:cs="Times New Roman"/>
          <w:szCs w:val="24"/>
          <w:lang w:eastAsia="en-GB"/>
        </w:rPr>
        <w:t>Pupala, Kascak and Tesar, 2016, p. 656) alongside the current observation, planning, assessment and reporting process, given that the focus is on phonics</w:t>
      </w:r>
      <w:r w:rsidR="00D52BA0" w:rsidRPr="00655AF1">
        <w:rPr>
          <w:rFonts w:asciiTheme="minorHAnsi" w:eastAsia="Times New Roman" w:hAnsiTheme="minorHAnsi" w:cs="Times New Roman"/>
          <w:szCs w:val="24"/>
          <w:lang w:eastAsia="en-GB"/>
        </w:rPr>
        <w:t xml:space="preserve"> in many policies (detailed in </w:t>
      </w:r>
      <w:r w:rsidR="00D50B6C" w:rsidRPr="00655AF1">
        <w:rPr>
          <w:rFonts w:asciiTheme="minorHAnsi" w:eastAsia="Times New Roman" w:hAnsiTheme="minorHAnsi" w:cs="Times New Roman"/>
          <w:szCs w:val="24"/>
          <w:lang w:eastAsia="en-GB"/>
        </w:rPr>
        <w:t>Chapter</w:t>
      </w:r>
      <w:r w:rsidR="00C6009C" w:rsidRPr="00655AF1">
        <w:rPr>
          <w:rFonts w:asciiTheme="minorHAnsi" w:eastAsia="Times New Roman" w:hAnsiTheme="minorHAnsi" w:cs="Times New Roman"/>
          <w:szCs w:val="24"/>
          <w:lang w:eastAsia="en-GB"/>
        </w:rPr>
        <w:t xml:space="preserve"> 2)</w:t>
      </w:r>
      <w:r w:rsidR="007356F7" w:rsidRPr="00655AF1">
        <w:rPr>
          <w:rFonts w:asciiTheme="minorHAnsi" w:eastAsia="Times New Roman" w:hAnsiTheme="minorHAnsi" w:cs="Times New Roman"/>
          <w:szCs w:val="24"/>
          <w:lang w:eastAsia="en-GB"/>
        </w:rPr>
        <w:t>,</w:t>
      </w:r>
      <w:r w:rsidR="00C6009C" w:rsidRPr="00655AF1">
        <w:rPr>
          <w:rFonts w:asciiTheme="minorHAnsi" w:eastAsia="Times New Roman" w:hAnsiTheme="minorHAnsi" w:cs="Times New Roman"/>
          <w:szCs w:val="24"/>
          <w:lang w:eastAsia="en-GB"/>
        </w:rPr>
        <w:t xml:space="preserve"> rather than supporting early reading development.</w:t>
      </w:r>
    </w:p>
    <w:p w:rsidR="007B41AB" w:rsidRPr="00655AF1" w:rsidRDefault="007B41AB" w:rsidP="0031019D">
      <w:pPr>
        <w:spacing w:after="0" w:line="360" w:lineRule="auto"/>
        <w:ind w:right="-46"/>
        <w:jc w:val="both"/>
        <w:rPr>
          <w:rFonts w:asciiTheme="minorHAnsi" w:eastAsia="Times New Roman" w:hAnsiTheme="minorHAnsi" w:cs="Times New Roman"/>
          <w:szCs w:val="24"/>
          <w:lang w:eastAsia="en-GB"/>
        </w:rPr>
      </w:pPr>
    </w:p>
    <w:p w:rsidR="0031019D" w:rsidRPr="00655AF1" w:rsidRDefault="00541C87" w:rsidP="0031019D">
      <w:pPr>
        <w:spacing w:after="0"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Subsequently, a common activity for under-</w:t>
      </w:r>
      <w:r w:rsidR="0031019D" w:rsidRPr="00655AF1">
        <w:rPr>
          <w:rFonts w:asciiTheme="minorHAnsi" w:eastAsia="Times New Roman" w:hAnsiTheme="minorHAnsi" w:cs="Times New Roman"/>
          <w:szCs w:val="24"/>
          <w:lang w:eastAsia="en-GB"/>
        </w:rPr>
        <w:t xml:space="preserve">threes from the survey data is the use of rhythm, nursery rhymes, music and beat, aligning with Bower and Barratt’s (2014) proposals that </w:t>
      </w:r>
      <w:r w:rsidR="00272318"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rhythm, rhyme and repetition are fundamental to children’s pleasurable engagement with early reading</w:t>
      </w:r>
      <w:r w:rsidR="00272318" w:rsidRPr="00655AF1">
        <w:rPr>
          <w:rFonts w:asciiTheme="minorHAnsi" w:eastAsia="Times New Roman" w:hAnsiTheme="minorHAnsi" w:cs="Times New Roman"/>
          <w:szCs w:val="24"/>
          <w:lang w:eastAsia="en-GB"/>
        </w:rPr>
        <w:t>”</w:t>
      </w:r>
      <w:r w:rsidR="00DB149F" w:rsidRPr="00655AF1">
        <w:rPr>
          <w:rFonts w:asciiTheme="minorHAnsi" w:eastAsia="Times New Roman" w:hAnsiTheme="minorHAnsi" w:cs="Times New Roman"/>
          <w:szCs w:val="24"/>
          <w:lang w:eastAsia="en-GB"/>
        </w:rPr>
        <w:t xml:space="preserve"> (p. 131)</w:t>
      </w:r>
      <w:r w:rsidR="0031019D" w:rsidRPr="00655AF1">
        <w:rPr>
          <w:rFonts w:asciiTheme="minorHAnsi" w:eastAsia="Times New Roman" w:hAnsiTheme="minorHAnsi" w:cs="Times New Roman"/>
          <w:szCs w:val="24"/>
          <w:lang w:eastAsia="en-GB"/>
        </w:rPr>
        <w:t>.  The practitioners’ definitions also acknowledge Whitebread (2009) and Goouch and Lambirth</w:t>
      </w:r>
      <w:r w:rsidR="00DB149F" w:rsidRPr="00655AF1">
        <w:rPr>
          <w:rFonts w:asciiTheme="minorHAnsi" w:eastAsia="Times New Roman" w:hAnsiTheme="minorHAnsi" w:cs="Times New Roman"/>
          <w:szCs w:val="24"/>
          <w:lang w:eastAsia="en-GB"/>
        </w:rPr>
        <w:t>’s (2013)</w:t>
      </w:r>
      <w:r w:rsidR="0031019D" w:rsidRPr="00655AF1">
        <w:rPr>
          <w:rFonts w:asciiTheme="minorHAnsi" w:eastAsia="Times New Roman" w:hAnsiTheme="minorHAnsi" w:cs="Times New Roman"/>
          <w:szCs w:val="24"/>
          <w:lang w:eastAsia="en-GB"/>
        </w:rPr>
        <w:t xml:space="preserve"> assertions that young children’s knowledge about language and sounds is developed by </w:t>
      </w:r>
      <w:r w:rsidR="00DB149F" w:rsidRPr="00655AF1">
        <w:rPr>
          <w:rFonts w:asciiTheme="minorHAnsi" w:eastAsia="Times New Roman" w:hAnsiTheme="minorHAnsi" w:cs="Times New Roman"/>
          <w:szCs w:val="24"/>
          <w:lang w:eastAsia="en-GB"/>
        </w:rPr>
        <w:t xml:space="preserve">engaging in rhyming activities. </w:t>
      </w:r>
      <w:r w:rsidR="0031019D" w:rsidRPr="00655AF1">
        <w:rPr>
          <w:rFonts w:asciiTheme="minorHAnsi" w:eastAsia="Times New Roman" w:hAnsiTheme="minorHAnsi" w:cs="Times New Roman"/>
          <w:szCs w:val="24"/>
          <w:lang w:eastAsia="en-GB"/>
        </w:rPr>
        <w:t xml:space="preserve">The definitions written by the focus group participants do appear </w:t>
      </w:r>
      <w:r w:rsidR="0031019D" w:rsidRPr="00655AF1">
        <w:rPr>
          <w:rFonts w:asciiTheme="minorHAnsi" w:eastAsia="Times New Roman" w:hAnsiTheme="minorHAnsi" w:cs="Times New Roman"/>
          <w:szCs w:val="24"/>
          <w:lang w:eastAsia="en-GB"/>
        </w:rPr>
        <w:lastRenderedPageBreak/>
        <w:t>to have included some of these central themes of early reading development. Nevertheless, this is not reflected in their everyday practice or their perceptions of reading. Fo</w:t>
      </w:r>
      <w:r w:rsidR="005144ED" w:rsidRPr="00655AF1">
        <w:rPr>
          <w:rFonts w:asciiTheme="minorHAnsi" w:eastAsia="Times New Roman" w:hAnsiTheme="minorHAnsi" w:cs="Times New Roman"/>
          <w:szCs w:val="24"/>
          <w:lang w:eastAsia="en-GB"/>
        </w:rPr>
        <w:t>cus group participants noted a “literacy rich environment”</w:t>
      </w:r>
      <w:r w:rsidR="0031019D" w:rsidRPr="00655AF1">
        <w:rPr>
          <w:rFonts w:asciiTheme="minorHAnsi" w:eastAsia="Times New Roman" w:hAnsiTheme="minorHAnsi" w:cs="Times New Roman"/>
          <w:szCs w:val="24"/>
          <w:lang w:eastAsia="en-GB"/>
        </w:rPr>
        <w:t xml:space="preserve"> in their definitions, yet accept that this is not happening in practice for babies in particular and seek to address this in their discussions: </w:t>
      </w:r>
    </w:p>
    <w:p w:rsidR="0031019D" w:rsidRPr="00655AF1" w:rsidRDefault="0031019D" w:rsidP="0031019D">
      <w:pPr>
        <w:spacing w:after="0" w:line="360" w:lineRule="auto"/>
        <w:ind w:right="-46"/>
        <w:jc w:val="both"/>
        <w:rPr>
          <w:rFonts w:asciiTheme="minorHAnsi" w:eastAsia="Times New Roman" w:hAnsiTheme="minorHAnsi" w:cs="Times New Roman"/>
          <w:szCs w:val="24"/>
          <w:lang w:eastAsia="en-GB"/>
        </w:rPr>
      </w:pPr>
    </w:p>
    <w:p w:rsidR="0031019D" w:rsidRPr="00655AF1" w:rsidRDefault="0031019D" w:rsidP="0031019D">
      <w:pPr>
        <w:spacing w:after="0" w:line="240" w:lineRule="auto"/>
        <w:ind w:left="720" w:right="1088"/>
        <w:jc w:val="both"/>
        <w:rPr>
          <w:rFonts w:asciiTheme="minorHAnsi" w:hAnsiTheme="minorHAnsi"/>
        </w:rPr>
      </w:pPr>
      <w:r w:rsidRPr="00655AF1">
        <w:rPr>
          <w:rFonts w:asciiTheme="minorHAnsi" w:hAnsiTheme="minorHAnsi"/>
        </w:rPr>
        <w:t xml:space="preserve">Early reading should be everything we do – in all our routines, daily tasks, activities and we should be promoting more about love of books for our babies and toddlers. Looking at the definitions and discussing how this links to my practice is really helpful and I realise that just making a few small changes about how we approach this now is a good starting point. </w:t>
      </w:r>
    </w:p>
    <w:p w:rsidR="0031019D" w:rsidRPr="00655AF1" w:rsidRDefault="0031019D" w:rsidP="0031019D">
      <w:pPr>
        <w:spacing w:after="0" w:line="240" w:lineRule="auto"/>
        <w:ind w:left="720" w:right="1088"/>
        <w:jc w:val="right"/>
        <w:rPr>
          <w:rFonts w:asciiTheme="minorHAnsi" w:eastAsia="Times New Roman" w:hAnsiTheme="minorHAnsi" w:cs="Times New Roman"/>
          <w:szCs w:val="24"/>
          <w:lang w:eastAsia="en-GB"/>
        </w:rPr>
      </w:pPr>
      <w:r w:rsidRPr="00655AF1">
        <w:rPr>
          <w:rFonts w:asciiTheme="minorHAnsi" w:hAnsiTheme="minorHAnsi"/>
        </w:rPr>
        <w:t>(Focus Group Workshop 2)</w:t>
      </w:r>
    </w:p>
    <w:p w:rsidR="0031019D" w:rsidRPr="00655AF1" w:rsidRDefault="0031019D" w:rsidP="0031019D">
      <w:pPr>
        <w:spacing w:after="0" w:line="360" w:lineRule="auto"/>
        <w:ind w:right="-46"/>
        <w:jc w:val="both"/>
        <w:rPr>
          <w:rFonts w:asciiTheme="minorHAnsi" w:eastAsia="Times New Roman" w:hAnsiTheme="minorHAnsi" w:cs="Times New Roman"/>
          <w:szCs w:val="24"/>
          <w:lang w:eastAsia="en-GB"/>
        </w:rPr>
      </w:pPr>
    </w:p>
    <w:p w:rsidR="00DE7F05" w:rsidRPr="00655AF1" w:rsidRDefault="00DE7F05" w:rsidP="0031019D">
      <w:pPr>
        <w:spacing w:after="0" w:line="360" w:lineRule="auto"/>
        <w:ind w:right="-46"/>
        <w:jc w:val="both"/>
        <w:rPr>
          <w:rFonts w:asciiTheme="minorHAnsi" w:hAnsiTheme="minorHAnsi"/>
        </w:rPr>
      </w:pPr>
    </w:p>
    <w:p w:rsidR="0031019D" w:rsidRPr="00655AF1" w:rsidRDefault="00D551FA" w:rsidP="0031019D">
      <w:pPr>
        <w:spacing w:after="0" w:line="360" w:lineRule="auto"/>
        <w:ind w:right="-46"/>
        <w:jc w:val="both"/>
        <w:rPr>
          <w:rFonts w:asciiTheme="minorHAnsi" w:hAnsiTheme="minorHAnsi"/>
        </w:rPr>
      </w:pPr>
      <w:r w:rsidRPr="00655AF1">
        <w:rPr>
          <w:rFonts w:asciiTheme="minorHAnsi" w:hAnsiTheme="minorHAnsi"/>
        </w:rPr>
        <w:t>G</w:t>
      </w:r>
      <w:r w:rsidR="00531CD1" w:rsidRPr="00655AF1">
        <w:rPr>
          <w:rFonts w:asciiTheme="minorHAnsi" w:hAnsiTheme="minorHAnsi"/>
        </w:rPr>
        <w:t xml:space="preserve">iven that taking part in this research offered an opportunity for the practitioners to genuinely reflect on the extent to which they were planning for these activities to be part of their everyday practice, </w:t>
      </w:r>
      <w:r w:rsidR="00225147" w:rsidRPr="00655AF1">
        <w:rPr>
          <w:rFonts w:asciiTheme="minorHAnsi" w:hAnsiTheme="minorHAnsi"/>
        </w:rPr>
        <w:t xml:space="preserve">it appears that </w:t>
      </w:r>
      <w:r w:rsidR="00531CD1" w:rsidRPr="00655AF1">
        <w:rPr>
          <w:rFonts w:asciiTheme="minorHAnsi" w:hAnsiTheme="minorHAnsi"/>
        </w:rPr>
        <w:t>practitioners changed their practice</w:t>
      </w:r>
      <w:r w:rsidR="00C15841" w:rsidRPr="00655AF1">
        <w:rPr>
          <w:rFonts w:asciiTheme="minorHAnsi" w:hAnsiTheme="minorHAnsi"/>
        </w:rPr>
        <w:t>.</w:t>
      </w:r>
      <w:r w:rsidR="002E6F2F" w:rsidRPr="00655AF1">
        <w:rPr>
          <w:rFonts w:asciiTheme="minorHAnsi" w:hAnsiTheme="minorHAnsi"/>
        </w:rPr>
        <w:t xml:space="preserve"> </w:t>
      </w:r>
      <w:r w:rsidR="0031019D" w:rsidRPr="00655AF1">
        <w:rPr>
          <w:rFonts w:asciiTheme="minorHAnsi" w:eastAsia="Times New Roman" w:hAnsiTheme="minorHAnsi" w:cs="Times New Roman"/>
          <w:szCs w:val="24"/>
          <w:lang w:eastAsia="en-GB"/>
        </w:rPr>
        <w:t xml:space="preserve">This account also relates to earlier findings about this research study being the cause of reflection and change for these </w:t>
      </w:r>
      <w:r w:rsidR="00531CD1" w:rsidRPr="00655AF1">
        <w:rPr>
          <w:rFonts w:asciiTheme="minorHAnsi" w:eastAsia="Times New Roman" w:hAnsiTheme="minorHAnsi" w:cs="Times New Roman"/>
          <w:szCs w:val="24"/>
          <w:lang w:eastAsia="en-GB"/>
        </w:rPr>
        <w:t xml:space="preserve">participants, which will be explored </w:t>
      </w:r>
      <w:r w:rsidR="0031019D" w:rsidRPr="00655AF1">
        <w:rPr>
          <w:rFonts w:asciiTheme="minorHAnsi" w:eastAsia="Times New Roman" w:hAnsiTheme="minorHAnsi" w:cs="Times New Roman"/>
          <w:szCs w:val="24"/>
          <w:lang w:eastAsia="en-GB"/>
        </w:rPr>
        <w:t xml:space="preserve">later in the </w:t>
      </w:r>
      <w:r w:rsidR="00C8168E"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0031019D" w:rsidRPr="00655AF1">
        <w:rPr>
          <w:rFonts w:asciiTheme="minorHAnsi" w:eastAsia="Times New Roman" w:hAnsiTheme="minorHAnsi" w:cs="Times New Roman"/>
          <w:szCs w:val="24"/>
          <w:lang w:eastAsia="en-GB"/>
        </w:rPr>
        <w:t>, under the theme of ‘support for early reading’.</w:t>
      </w:r>
    </w:p>
    <w:p w:rsidR="0031019D" w:rsidRPr="00655AF1" w:rsidRDefault="0031019D" w:rsidP="0031019D">
      <w:pPr>
        <w:spacing w:after="0" w:line="360" w:lineRule="auto"/>
        <w:ind w:right="-46"/>
        <w:jc w:val="both"/>
        <w:rPr>
          <w:rFonts w:asciiTheme="minorHAnsi" w:eastAsia="Times New Roman" w:hAnsiTheme="minorHAnsi" w:cs="Times New Roman"/>
          <w:szCs w:val="24"/>
          <w:lang w:eastAsia="en-GB"/>
        </w:rPr>
      </w:pPr>
    </w:p>
    <w:p w:rsidR="0031019D" w:rsidRPr="00655AF1" w:rsidRDefault="0031019D" w:rsidP="0031019D">
      <w:pPr>
        <w:spacing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Additionally, the data suggests that practitioners need to see the value of an activity and experience feedback from the children, </w:t>
      </w:r>
      <w:r w:rsidR="00BC5353" w:rsidRPr="00655AF1">
        <w:rPr>
          <w:rFonts w:asciiTheme="minorHAnsi" w:eastAsia="Times New Roman" w:hAnsiTheme="minorHAnsi" w:cs="Times New Roman"/>
          <w:szCs w:val="24"/>
          <w:lang w:eastAsia="en-GB"/>
        </w:rPr>
        <w:t xml:space="preserve">in particular </w:t>
      </w:r>
      <w:r w:rsidRPr="00655AF1">
        <w:rPr>
          <w:rFonts w:asciiTheme="minorHAnsi" w:eastAsia="Times New Roman" w:hAnsiTheme="minorHAnsi" w:cs="Times New Roman"/>
          <w:szCs w:val="24"/>
          <w:lang w:eastAsia="en-GB"/>
        </w:rPr>
        <w:t>babies and toddlers</w:t>
      </w:r>
      <w:r w:rsidR="00BC535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BC5353" w:rsidRPr="00655AF1">
        <w:rPr>
          <w:rFonts w:asciiTheme="minorHAnsi" w:eastAsia="Times New Roman" w:hAnsiTheme="minorHAnsi" w:cs="Times New Roman"/>
          <w:szCs w:val="24"/>
          <w:lang w:eastAsia="en-GB"/>
        </w:rPr>
        <w:t xml:space="preserve">in order </w:t>
      </w:r>
      <w:r w:rsidRPr="00655AF1">
        <w:rPr>
          <w:rFonts w:asciiTheme="minorHAnsi" w:eastAsia="Times New Roman" w:hAnsiTheme="minorHAnsi" w:cs="Times New Roman"/>
          <w:szCs w:val="24"/>
          <w:lang w:eastAsia="en-GB"/>
        </w:rPr>
        <w:t>to engage further and to enjoy the activities themselves, which is influenci</w:t>
      </w:r>
      <w:r w:rsidR="002D6043" w:rsidRPr="00655AF1">
        <w:rPr>
          <w:rFonts w:asciiTheme="minorHAnsi" w:eastAsia="Times New Roman" w:hAnsiTheme="minorHAnsi" w:cs="Times New Roman"/>
          <w:szCs w:val="24"/>
          <w:lang w:eastAsia="en-GB"/>
        </w:rPr>
        <w:t xml:space="preserve">ng their pedagogy </w:t>
      </w:r>
      <w:r w:rsidRPr="00655AF1">
        <w:rPr>
          <w:rFonts w:asciiTheme="minorHAnsi" w:eastAsia="Times New Roman" w:hAnsiTheme="minorHAnsi" w:cs="Times New Roman"/>
          <w:szCs w:val="24"/>
          <w:lang w:eastAsia="en-GB"/>
        </w:rPr>
        <w:t>for under</w:t>
      </w:r>
      <w:r w:rsidR="00531CD1"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threes. One Zine entry noted:</w:t>
      </w:r>
    </w:p>
    <w:p w:rsidR="00531CD1" w:rsidRPr="00655AF1" w:rsidRDefault="00531CD1" w:rsidP="00531CD1">
      <w:pPr>
        <w:pStyle w:val="NoSpacing"/>
        <w:rPr>
          <w:rFonts w:asciiTheme="minorHAnsi" w:hAnsiTheme="minorHAnsi"/>
          <w:lang w:eastAsia="en-GB"/>
        </w:rPr>
      </w:pPr>
    </w:p>
    <w:p w:rsidR="0031019D" w:rsidRPr="00655AF1" w:rsidRDefault="0031019D" w:rsidP="0031019D">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Looking at picture books today with one of our 16 month olds, who has now stopped eating the books! I think this is because we are now using the books regularly and sitting with her. Using the books in an appropriate way, turning pages and not so much as a filler for in-between gaps in the daily routine, but more of a proper valuable activity. I’m really enjoying engaging the toddlers and babies more with these experiences. </w:t>
      </w:r>
    </w:p>
    <w:p w:rsidR="0031019D" w:rsidRPr="00655AF1" w:rsidRDefault="008B245D" w:rsidP="008B245D">
      <w:pPr>
        <w:spacing w:after="0" w:line="240" w:lineRule="auto"/>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(Zine 3)</w:t>
      </w:r>
    </w:p>
    <w:p w:rsidR="0031019D" w:rsidRPr="00655AF1" w:rsidRDefault="0031019D" w:rsidP="00531CD1">
      <w:pPr>
        <w:pStyle w:val="NoSpacing"/>
        <w:rPr>
          <w:rFonts w:asciiTheme="minorHAnsi" w:hAnsiTheme="minorHAnsi"/>
          <w:lang w:eastAsia="en-GB"/>
        </w:rPr>
      </w:pPr>
    </w:p>
    <w:p w:rsidR="00D52BA0" w:rsidRPr="00655AF1" w:rsidRDefault="00D52BA0" w:rsidP="00531CD1">
      <w:pPr>
        <w:pStyle w:val="NoSpacing"/>
        <w:rPr>
          <w:rFonts w:asciiTheme="minorHAnsi" w:hAnsiTheme="minorHAnsi"/>
          <w:lang w:eastAsia="en-GB"/>
        </w:rPr>
      </w:pPr>
    </w:p>
    <w:p w:rsidR="0031019D" w:rsidRPr="00655AF1" w:rsidRDefault="0031019D" w:rsidP="0031019D">
      <w:pPr>
        <w:spacing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The practitioner notes that she has observed the baby’s interest in the books that extends beyond sensory exploration and</w:t>
      </w:r>
      <w:r w:rsidR="00BC535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as a result</w:t>
      </w:r>
      <w:r w:rsidR="00BC535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feels more inclined to look at books more often with this child. Levy and Preece’s (2016) findings also propose similar notions of feedback being important for</w:t>
      </w:r>
      <w:r w:rsidR="000825C9" w:rsidRPr="00655AF1">
        <w:rPr>
          <w:rFonts w:asciiTheme="minorHAnsi" w:eastAsia="Times New Roman" w:hAnsiTheme="minorHAnsi" w:cs="Times New Roman"/>
          <w:szCs w:val="24"/>
          <w:lang w:eastAsia="en-GB"/>
        </w:rPr>
        <w:t xml:space="preserve"> the parents in their study. This</w:t>
      </w:r>
      <w:r w:rsidR="002D6043" w:rsidRPr="00655AF1">
        <w:rPr>
          <w:rFonts w:asciiTheme="minorHAnsi" w:eastAsia="Times New Roman" w:hAnsiTheme="minorHAnsi" w:cs="Times New Roman"/>
          <w:szCs w:val="24"/>
          <w:lang w:eastAsia="en-GB"/>
        </w:rPr>
        <w:t xml:space="preserve"> study is researching</w:t>
      </w:r>
      <w:r w:rsidRPr="00655AF1">
        <w:rPr>
          <w:rFonts w:asciiTheme="minorHAnsi" w:eastAsia="Times New Roman" w:hAnsiTheme="minorHAnsi" w:cs="Times New Roman"/>
          <w:szCs w:val="24"/>
          <w:lang w:eastAsia="en-GB"/>
        </w:rPr>
        <w:t xml:space="preserve"> barriers to shared </w:t>
      </w:r>
      <w:r w:rsidR="00BC5353" w:rsidRPr="00655AF1">
        <w:rPr>
          <w:rFonts w:asciiTheme="minorHAnsi" w:eastAsia="Times New Roman" w:hAnsiTheme="minorHAnsi" w:cs="Times New Roman"/>
          <w:szCs w:val="24"/>
          <w:lang w:eastAsia="en-GB"/>
        </w:rPr>
        <w:t>reading. The</w:t>
      </w:r>
      <w:r w:rsidRPr="00655AF1">
        <w:rPr>
          <w:rFonts w:asciiTheme="minorHAnsi" w:eastAsia="Times New Roman" w:hAnsiTheme="minorHAnsi" w:cs="Times New Roman"/>
          <w:szCs w:val="24"/>
          <w:lang w:eastAsia="en-GB"/>
        </w:rPr>
        <w:t xml:space="preserve"> findings suggest that there is a need for many parents to see feedback, in the form of the child’s enjoyment and/or evidence of learning, in order to encourage them to </w:t>
      </w:r>
      <w:r w:rsidR="002E6F2F" w:rsidRPr="00655AF1">
        <w:rPr>
          <w:rFonts w:asciiTheme="minorHAnsi" w:eastAsia="Times New Roman" w:hAnsiTheme="minorHAnsi" w:cs="Times New Roman"/>
          <w:szCs w:val="24"/>
          <w:lang w:eastAsia="en-GB"/>
        </w:rPr>
        <w:t>continue to engage in</w:t>
      </w:r>
      <w:r w:rsidRPr="00655AF1">
        <w:rPr>
          <w:rFonts w:asciiTheme="minorHAnsi" w:eastAsia="Times New Roman" w:hAnsiTheme="minorHAnsi" w:cs="Times New Roman"/>
          <w:szCs w:val="24"/>
          <w:lang w:eastAsia="en-GB"/>
        </w:rPr>
        <w:t xml:space="preserve"> reading with their young children. Naturally, babies offer different forms of feedback from older children and this could be attributed as a barrier to engagement, as it could be considered difficult to interpret feedback from babies (Levy and Preece, 2016). Another Zine entry notes</w:t>
      </w:r>
      <w:r w:rsidR="00BC5353" w:rsidRPr="00655AF1">
        <w:rPr>
          <w:rFonts w:asciiTheme="minorHAnsi" w:eastAsia="Times New Roman" w:hAnsiTheme="minorHAnsi" w:cs="Times New Roman"/>
          <w:szCs w:val="24"/>
          <w:lang w:eastAsia="en-GB"/>
        </w:rPr>
        <w:t>:</w:t>
      </w:r>
    </w:p>
    <w:p w:rsidR="002D6043" w:rsidRPr="00655AF1" w:rsidRDefault="0031019D" w:rsidP="002D6043">
      <w:pPr>
        <w:spacing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 am trying to put books in all areas of the room now with our babies – it’s just difficult really as they are not looking at them, reading them – they take them to their mouths and empty and fill the book basket and then they start to play slip and slide, so we move them out of the way, because it’s dangerous as the books are slippy. It’s easier with toddlers and older children as you can see they are looking at them and pointing to the pictures, making sounds and so on. </w:t>
      </w:r>
    </w:p>
    <w:p w:rsidR="008B245D" w:rsidRPr="00655AF1" w:rsidRDefault="008B245D" w:rsidP="002D6043">
      <w:pPr>
        <w:spacing w:line="240" w:lineRule="auto"/>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(Zine 5)</w:t>
      </w:r>
    </w:p>
    <w:p w:rsidR="0031019D" w:rsidRPr="00655AF1" w:rsidRDefault="0031019D" w:rsidP="0031019D">
      <w:pPr>
        <w:spacing w:line="240" w:lineRule="auto"/>
        <w:ind w:right="1088"/>
        <w:jc w:val="both"/>
        <w:rPr>
          <w:rFonts w:asciiTheme="minorHAnsi" w:eastAsia="Times New Roman" w:hAnsiTheme="minorHAnsi" w:cs="Times New Roman"/>
          <w:szCs w:val="24"/>
          <w:lang w:eastAsia="en-GB"/>
        </w:rPr>
      </w:pPr>
    </w:p>
    <w:p w:rsidR="0031019D" w:rsidRPr="00655AF1" w:rsidRDefault="0031019D" w:rsidP="0031019D">
      <w:pPr>
        <w:spacing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Evidently, feedback is a key </w:t>
      </w:r>
      <w:r w:rsidR="005144ED" w:rsidRPr="00655AF1">
        <w:rPr>
          <w:rFonts w:asciiTheme="minorHAnsi" w:eastAsia="Times New Roman" w:hAnsiTheme="minorHAnsi" w:cs="Times New Roman"/>
          <w:szCs w:val="24"/>
          <w:lang w:eastAsia="en-GB"/>
        </w:rPr>
        <w:t>requirement</w:t>
      </w:r>
      <w:r w:rsidRPr="00655AF1">
        <w:rPr>
          <w:rFonts w:asciiTheme="minorHAnsi" w:eastAsia="Times New Roman" w:hAnsiTheme="minorHAnsi" w:cs="Times New Roman"/>
          <w:szCs w:val="24"/>
          <w:lang w:eastAsia="en-GB"/>
        </w:rPr>
        <w:t xml:space="preserve"> for this practitioner</w:t>
      </w:r>
      <w:r w:rsidR="005144ED" w:rsidRPr="00655AF1">
        <w:rPr>
          <w:rFonts w:asciiTheme="minorHAnsi" w:eastAsia="Times New Roman" w:hAnsiTheme="minorHAnsi" w:cs="Times New Roman"/>
          <w:szCs w:val="24"/>
          <w:lang w:eastAsia="en-GB"/>
        </w:rPr>
        <w:t xml:space="preserve"> and she uses the discourse of “</w:t>
      </w:r>
      <w:r w:rsidRPr="00655AF1">
        <w:rPr>
          <w:rFonts w:asciiTheme="minorHAnsi" w:eastAsia="Times New Roman" w:hAnsiTheme="minorHAnsi" w:cs="Times New Roman"/>
          <w:szCs w:val="24"/>
          <w:lang w:eastAsia="en-GB"/>
        </w:rPr>
        <w:t>it’s easier w</w:t>
      </w:r>
      <w:r w:rsidR="005144ED" w:rsidRPr="00655AF1">
        <w:rPr>
          <w:rFonts w:asciiTheme="minorHAnsi" w:eastAsia="Times New Roman" w:hAnsiTheme="minorHAnsi" w:cs="Times New Roman"/>
          <w:szCs w:val="24"/>
          <w:lang w:eastAsia="en-GB"/>
        </w:rPr>
        <w:t>ith toddlers and older children”</w:t>
      </w:r>
      <w:r w:rsidRPr="00655AF1">
        <w:rPr>
          <w:rFonts w:asciiTheme="minorHAnsi" w:eastAsia="Times New Roman" w:hAnsiTheme="minorHAnsi" w:cs="Times New Roman"/>
          <w:szCs w:val="24"/>
          <w:lang w:eastAsia="en-GB"/>
        </w:rPr>
        <w:t xml:space="preserve"> to explain this, given that Grenier (2016) states that practitioner observations are usually focused upon interaction, language and the processes of co-const</w:t>
      </w:r>
      <w:r w:rsidR="000825C9" w:rsidRPr="00655AF1">
        <w:rPr>
          <w:rFonts w:asciiTheme="minorHAnsi" w:eastAsia="Times New Roman" w:hAnsiTheme="minorHAnsi" w:cs="Times New Roman"/>
          <w:szCs w:val="24"/>
          <w:lang w:eastAsia="en-GB"/>
        </w:rPr>
        <w:t>ruction when working with under-</w:t>
      </w:r>
      <w:r w:rsidRPr="00655AF1">
        <w:rPr>
          <w:rFonts w:asciiTheme="minorHAnsi" w:eastAsia="Times New Roman" w:hAnsiTheme="minorHAnsi" w:cs="Times New Roman"/>
          <w:szCs w:val="24"/>
          <w:lang w:eastAsia="en-GB"/>
        </w:rPr>
        <w:t xml:space="preserve">threes, this is understandable. Early years practitioners are expected to </w:t>
      </w:r>
      <w:r w:rsidR="00272318" w:rsidRPr="00655AF1">
        <w:rPr>
          <w:rFonts w:asciiTheme="minorHAnsi" w:eastAsia="Times New Roman" w:hAnsiTheme="minorHAnsi" w:cs="Times New Roman"/>
          <w:szCs w:val="24"/>
          <w:lang w:eastAsia="en-GB"/>
        </w:rPr>
        <w:t>promote</w:t>
      </w:r>
      <w:r w:rsidRPr="00655AF1">
        <w:rPr>
          <w:rFonts w:asciiTheme="minorHAnsi" w:eastAsia="Times New Roman" w:hAnsiTheme="minorHAnsi" w:cs="Times New Roman"/>
          <w:szCs w:val="24"/>
          <w:lang w:eastAsia="en-GB"/>
        </w:rPr>
        <w:t xml:space="preserve"> the </w:t>
      </w:r>
      <w:r w:rsidR="00272318"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i/>
          <w:szCs w:val="24"/>
          <w:lang w:eastAsia="en-GB"/>
        </w:rPr>
        <w:t>characteristics of effective learning</w:t>
      </w:r>
      <w:r w:rsidR="00272318" w:rsidRPr="00655AF1">
        <w:rPr>
          <w:rFonts w:asciiTheme="minorHAnsi" w:eastAsia="Times New Roman" w:hAnsiTheme="minorHAnsi" w:cs="Times New Roman"/>
          <w:i/>
          <w:szCs w:val="24"/>
          <w:lang w:eastAsia="en-GB"/>
        </w:rPr>
        <w:t>’</w:t>
      </w:r>
      <w:r w:rsidR="00F57AC9" w:rsidRPr="00655AF1">
        <w:rPr>
          <w:rFonts w:asciiTheme="minorHAnsi" w:eastAsia="Times New Roman" w:hAnsiTheme="minorHAnsi" w:cs="Times New Roman"/>
          <w:szCs w:val="24"/>
          <w:lang w:eastAsia="en-GB"/>
        </w:rPr>
        <w:t xml:space="preserve">; </w:t>
      </w:r>
      <w:r w:rsidR="00272318"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playing and exploring, active learning, creating and thinking critically</w:t>
      </w:r>
      <w:r w:rsidR="00272318"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F57AC9" w:rsidRPr="00655AF1">
        <w:rPr>
          <w:rFonts w:asciiTheme="minorHAnsi" w:eastAsia="Times New Roman" w:hAnsiTheme="minorHAnsi" w:cs="Times New Roman"/>
          <w:szCs w:val="24"/>
          <w:lang w:eastAsia="en-GB"/>
        </w:rPr>
        <w:t xml:space="preserve">(Early Education, 2012, p. 5), </w:t>
      </w:r>
      <w:r w:rsidRPr="00655AF1">
        <w:rPr>
          <w:rFonts w:asciiTheme="minorHAnsi" w:eastAsia="Times New Roman" w:hAnsiTheme="minorHAnsi" w:cs="Times New Roman"/>
          <w:szCs w:val="24"/>
          <w:lang w:eastAsia="en-GB"/>
        </w:rPr>
        <w:t>within the guidelines of the EYFS</w:t>
      </w:r>
      <w:r w:rsidR="00C8168E" w:rsidRPr="00655AF1">
        <w:rPr>
          <w:rFonts w:asciiTheme="minorHAnsi" w:eastAsia="Times New Roman" w:hAnsiTheme="minorHAnsi" w:cs="Times New Roman"/>
          <w:szCs w:val="24"/>
          <w:lang w:eastAsia="en-GB"/>
        </w:rPr>
        <w:t xml:space="preserve"> (DfE, 2014)</w:t>
      </w:r>
      <w:r w:rsidR="000364F9" w:rsidRPr="00655AF1">
        <w:rPr>
          <w:rFonts w:asciiTheme="minorHAnsi" w:eastAsia="Times New Roman" w:hAnsiTheme="minorHAnsi" w:cs="Times New Roman"/>
          <w:szCs w:val="24"/>
          <w:lang w:eastAsia="en-GB"/>
        </w:rPr>
        <w:t>.</w:t>
      </w:r>
      <w:r w:rsidR="00225147" w:rsidRPr="00655AF1">
        <w:rPr>
          <w:rFonts w:asciiTheme="minorHAnsi" w:eastAsia="Times New Roman" w:hAnsiTheme="minorHAnsi" w:cs="Times New Roman"/>
          <w:szCs w:val="24"/>
          <w:lang w:eastAsia="en-GB"/>
        </w:rPr>
        <w:t xml:space="preserve"> </w:t>
      </w:r>
      <w:r w:rsidR="00C8168E" w:rsidRPr="00655AF1">
        <w:rPr>
          <w:rFonts w:asciiTheme="minorHAnsi" w:eastAsia="Times New Roman" w:hAnsiTheme="minorHAnsi" w:cs="Times New Roman"/>
          <w:szCs w:val="24"/>
          <w:lang w:eastAsia="en-GB"/>
        </w:rPr>
        <w:t>Yet, a</w:t>
      </w:r>
      <w:r w:rsidRPr="00655AF1">
        <w:rPr>
          <w:rFonts w:asciiTheme="minorHAnsi" w:eastAsia="Times New Roman" w:hAnsiTheme="minorHAnsi" w:cs="Times New Roman"/>
          <w:szCs w:val="24"/>
          <w:lang w:eastAsia="en-GB"/>
        </w:rPr>
        <w:t xml:space="preserve"> large part of this guidance is building upon the children’s interests. Practitioners are continuously observing and planning for these characteristics and the ways that young children are engaging with their environment, which could be essentially linked to seeking feedback. In this entry, the practitioner also uses a health and safety rationale to attempt to justify putting the books away out of reach of the </w:t>
      </w:r>
      <w:r w:rsidRPr="00655AF1">
        <w:rPr>
          <w:rFonts w:asciiTheme="minorHAnsi" w:eastAsia="Times New Roman" w:hAnsiTheme="minorHAnsi" w:cs="Times New Roman"/>
          <w:szCs w:val="24"/>
          <w:lang w:eastAsia="en-GB"/>
        </w:rPr>
        <w:lastRenderedPageBreak/>
        <w:t xml:space="preserve">babies. It appears that reading is not considered a priority for this practitioner when working with babies; as she is not observing any interest from them evident in the phrase </w:t>
      </w:r>
      <w:r w:rsidR="005144E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it’s just difficult really as they are not looking at them, reading them</w:t>
      </w:r>
      <w:r w:rsidR="005144ED" w:rsidRPr="00655AF1">
        <w:rPr>
          <w:rFonts w:asciiTheme="minorHAnsi" w:eastAsia="Times New Roman" w:hAnsiTheme="minorHAnsi" w:cs="Times New Roman"/>
          <w:szCs w:val="24"/>
          <w:lang w:eastAsia="en-GB"/>
        </w:rPr>
        <w:t>”</w:t>
      </w:r>
      <w:r w:rsidR="000825C9" w:rsidRPr="00655AF1">
        <w:rPr>
          <w:rFonts w:asciiTheme="minorHAnsi" w:eastAsia="Times New Roman" w:hAnsiTheme="minorHAnsi" w:cs="Times New Roman"/>
          <w:szCs w:val="24"/>
          <w:lang w:eastAsia="en-GB"/>
        </w:rPr>
        <w:t>. T</w:t>
      </w:r>
      <w:r w:rsidRPr="00655AF1">
        <w:rPr>
          <w:rFonts w:asciiTheme="minorHAnsi" w:eastAsia="Times New Roman" w:hAnsiTheme="minorHAnsi" w:cs="Times New Roman"/>
          <w:szCs w:val="24"/>
          <w:lang w:eastAsia="en-GB"/>
        </w:rPr>
        <w:t>his practit</w:t>
      </w:r>
      <w:r w:rsidR="000825C9" w:rsidRPr="00655AF1">
        <w:rPr>
          <w:rFonts w:asciiTheme="minorHAnsi" w:eastAsia="Times New Roman" w:hAnsiTheme="minorHAnsi" w:cs="Times New Roman"/>
          <w:szCs w:val="24"/>
          <w:lang w:eastAsia="en-GB"/>
        </w:rPr>
        <w:t xml:space="preserve">ioner does not seem to view </w:t>
      </w:r>
      <w:r w:rsidRPr="00655AF1">
        <w:rPr>
          <w:rFonts w:asciiTheme="minorHAnsi" w:eastAsia="Times New Roman" w:hAnsiTheme="minorHAnsi" w:cs="Times New Roman"/>
          <w:szCs w:val="24"/>
          <w:lang w:eastAsia="en-GB"/>
        </w:rPr>
        <w:t xml:space="preserve">books as a useful activity. The practitioner observes and notes that there is value in books as an activity with older children and cites examples of toddlers pointing to pictures and making sounds. This again highlights the practitioner’s own need to see ‘evidence’ of the children’s engagement with books in order for her to </w:t>
      </w:r>
      <w:r w:rsidR="000825C9" w:rsidRPr="00655AF1">
        <w:rPr>
          <w:rFonts w:asciiTheme="minorHAnsi" w:eastAsia="Times New Roman" w:hAnsiTheme="minorHAnsi" w:cs="Times New Roman"/>
          <w:szCs w:val="24"/>
          <w:lang w:eastAsia="en-GB"/>
        </w:rPr>
        <w:t>value this as a</w:t>
      </w:r>
      <w:r w:rsidRPr="00655AF1">
        <w:rPr>
          <w:rFonts w:asciiTheme="minorHAnsi" w:eastAsia="Times New Roman" w:hAnsiTheme="minorHAnsi" w:cs="Times New Roman"/>
          <w:szCs w:val="24"/>
          <w:lang w:eastAsia="en-GB"/>
        </w:rPr>
        <w:t xml:space="preserve"> reading activity with the children. </w:t>
      </w:r>
    </w:p>
    <w:p w:rsidR="0031019D" w:rsidRPr="00655AF1" w:rsidRDefault="0031019D" w:rsidP="0031019D">
      <w:pPr>
        <w:spacing w:after="0" w:line="360" w:lineRule="auto"/>
        <w:ind w:right="-46"/>
        <w:jc w:val="both"/>
        <w:rPr>
          <w:rFonts w:asciiTheme="minorHAnsi" w:hAnsiTheme="minorHAnsi"/>
        </w:rPr>
      </w:pPr>
    </w:p>
    <w:p w:rsidR="0031019D" w:rsidRPr="00655AF1" w:rsidRDefault="0031019D" w:rsidP="0031019D">
      <w:pPr>
        <w:spacing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Subsequently, all the interview participants define early reading as getting children interested in books and stories to be ‘ready to read for school’</w:t>
      </w:r>
      <w:r w:rsidRPr="00655AF1">
        <w:rPr>
          <w:rFonts w:asciiTheme="minorHAnsi" w:eastAsia="Times New Roman" w:hAnsiTheme="minorHAnsi" w:cs="Times New Roman"/>
          <w:i/>
          <w:szCs w:val="24"/>
          <w:lang w:eastAsia="en-GB"/>
        </w:rPr>
        <w:t xml:space="preserve">, </w:t>
      </w:r>
      <w:r w:rsidRPr="00655AF1">
        <w:rPr>
          <w:rFonts w:asciiTheme="minorHAnsi" w:eastAsia="Times New Roman" w:hAnsiTheme="minorHAnsi" w:cs="Times New Roman"/>
          <w:szCs w:val="24"/>
          <w:lang w:eastAsia="en-GB"/>
        </w:rPr>
        <w:t>which also correlates with their perceptions of reading generally.  The practitioners all consistently seem to be talki</w:t>
      </w:r>
      <w:r w:rsidR="00814E0F" w:rsidRPr="00655AF1">
        <w:rPr>
          <w:rFonts w:asciiTheme="minorHAnsi" w:eastAsia="Times New Roman" w:hAnsiTheme="minorHAnsi" w:cs="Times New Roman"/>
          <w:szCs w:val="24"/>
          <w:lang w:eastAsia="en-GB"/>
        </w:rPr>
        <w:t>ng about getting under-</w:t>
      </w:r>
      <w:r w:rsidRPr="00655AF1">
        <w:rPr>
          <w:rFonts w:asciiTheme="minorHAnsi" w:eastAsia="Times New Roman" w:hAnsiTheme="minorHAnsi" w:cs="Times New Roman"/>
          <w:szCs w:val="24"/>
          <w:lang w:eastAsia="en-GB"/>
        </w:rPr>
        <w:t>threes ‘ready to read’ in their conversations and definitions. This impl</w:t>
      </w:r>
      <w:r w:rsidR="002E6F2F" w:rsidRPr="00655AF1">
        <w:rPr>
          <w:rFonts w:asciiTheme="minorHAnsi" w:eastAsia="Times New Roman" w:hAnsiTheme="minorHAnsi" w:cs="Times New Roman"/>
          <w:szCs w:val="24"/>
          <w:lang w:eastAsia="en-GB"/>
        </w:rPr>
        <w:t>ies that the reading that under-</w:t>
      </w:r>
      <w:r w:rsidRPr="00655AF1">
        <w:rPr>
          <w:rFonts w:asciiTheme="minorHAnsi" w:eastAsia="Times New Roman" w:hAnsiTheme="minorHAnsi" w:cs="Times New Roman"/>
          <w:szCs w:val="24"/>
          <w:lang w:eastAsia="en-GB"/>
        </w:rPr>
        <w:t>threes actually engage with is not considered to be of value in itself, but rather is only valuable in the sense of being preparatory.  It is apparent that practitioners place significance upon reading books, sharing stories and singing rhymes with under threes as valuable daily activities in their own right, but not as being perceived as actual ‘reading’ activities. The practitioners consider that all things connected with letters, sounds, print and words are reading and everything else is just about getting them ready to read. The practitioners in this study do not seem to recognise th</w:t>
      </w:r>
      <w:r w:rsidR="00F57AC9" w:rsidRPr="00655AF1">
        <w:rPr>
          <w:rFonts w:asciiTheme="minorHAnsi" w:eastAsia="Times New Roman" w:hAnsiTheme="minorHAnsi" w:cs="Times New Roman"/>
          <w:szCs w:val="24"/>
          <w:lang w:eastAsia="en-GB"/>
        </w:rPr>
        <w:t xml:space="preserve">e interactive and shared nature of reading </w:t>
      </w:r>
      <w:r w:rsidRPr="00655AF1">
        <w:rPr>
          <w:rFonts w:asciiTheme="minorHAnsi" w:eastAsia="Times New Roman" w:hAnsiTheme="minorHAnsi" w:cs="Times New Roman"/>
          <w:szCs w:val="24"/>
          <w:lang w:eastAsia="en-GB"/>
        </w:rPr>
        <w:t>for young children</w:t>
      </w:r>
      <w:r w:rsidR="000825C9" w:rsidRPr="00655AF1">
        <w:rPr>
          <w:rFonts w:asciiTheme="minorHAnsi" w:eastAsia="Times New Roman" w:hAnsiTheme="minorHAnsi" w:cs="Times New Roman"/>
          <w:szCs w:val="24"/>
          <w:lang w:eastAsia="en-GB"/>
        </w:rPr>
        <w:t xml:space="preserve"> (</w:t>
      </w:r>
      <w:r w:rsidR="00F57AC9" w:rsidRPr="00655AF1">
        <w:rPr>
          <w:rFonts w:asciiTheme="minorHAnsi" w:eastAsia="Times New Roman" w:hAnsiTheme="minorHAnsi" w:cs="Times New Roman"/>
          <w:szCs w:val="24"/>
          <w:lang w:eastAsia="en-GB"/>
        </w:rPr>
        <w:t>Reid, 2009</w:t>
      </w:r>
      <w:r w:rsidR="000825C9"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Early reading is perceived by the practitioners as </w:t>
      </w:r>
      <w:r w:rsidR="006D362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the bit before they read in school</w:t>
      </w:r>
      <w:r w:rsidR="006D362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(Ella).</w:t>
      </w:r>
      <w:r w:rsidRPr="00655AF1">
        <w:rPr>
          <w:rFonts w:asciiTheme="minorHAnsi" w:eastAsia="Times New Roman" w:hAnsiTheme="minorHAnsi" w:cs="Times New Roman"/>
          <w:i/>
          <w:szCs w:val="24"/>
          <w:lang w:eastAsia="en-GB"/>
        </w:rPr>
        <w:t xml:space="preserve"> </w:t>
      </w:r>
      <w:r w:rsidRPr="00655AF1">
        <w:rPr>
          <w:rFonts w:asciiTheme="minorHAnsi" w:eastAsia="Times New Roman" w:hAnsiTheme="minorHAnsi" w:cs="Times New Roman"/>
          <w:szCs w:val="24"/>
          <w:lang w:eastAsia="en-GB"/>
        </w:rPr>
        <w:t xml:space="preserve">Ella defined early reading as; </w:t>
      </w:r>
    </w:p>
    <w:p w:rsidR="0031019D" w:rsidRPr="00655AF1" w:rsidRDefault="0031019D" w:rsidP="0031019D">
      <w:pPr>
        <w:spacing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Getting them interested in books and picture books and words so that they will be ready to read, I think? (pause) Early reading is the bit before they read in school </w:t>
      </w:r>
    </w:p>
    <w:p w:rsidR="0031019D" w:rsidRPr="00655AF1" w:rsidRDefault="0031019D" w:rsidP="0031019D">
      <w:pPr>
        <w:spacing w:line="240" w:lineRule="auto"/>
        <w:ind w:right="1088"/>
        <w:jc w:val="both"/>
        <w:rPr>
          <w:rFonts w:asciiTheme="minorHAnsi" w:eastAsia="Times New Roman" w:hAnsiTheme="minorHAnsi" w:cs="Times New Roman"/>
          <w:szCs w:val="24"/>
          <w:lang w:eastAsia="en-GB"/>
        </w:rPr>
      </w:pPr>
    </w:p>
    <w:p w:rsidR="0031019D" w:rsidRPr="00655AF1" w:rsidRDefault="0031019D" w:rsidP="0031019D">
      <w:pPr>
        <w:spacing w:line="360" w:lineRule="auto"/>
        <w:ind w:right="-46"/>
        <w:jc w:val="both"/>
        <w:rPr>
          <w:rFonts w:asciiTheme="minorHAnsi" w:hAnsiTheme="minorHAnsi"/>
        </w:rPr>
      </w:pPr>
      <w:r w:rsidRPr="00655AF1">
        <w:rPr>
          <w:rFonts w:asciiTheme="minorHAnsi" w:hAnsiTheme="minorHAnsi"/>
          <w:szCs w:val="24"/>
        </w:rPr>
        <w:t xml:space="preserve">This suggests that Ella views print awareness and phonetic understanding as being part of the whole process of encouraging an interest in books, stories and rhymes and that this precedes reading a book (which comes later in school). Consequently, </w:t>
      </w:r>
      <w:r w:rsidRPr="00655AF1">
        <w:rPr>
          <w:rFonts w:asciiTheme="minorHAnsi" w:eastAsia="Times New Roman" w:hAnsiTheme="minorHAnsi" w:cs="Times New Roman"/>
          <w:szCs w:val="24"/>
          <w:lang w:eastAsia="en-GB"/>
        </w:rPr>
        <w:t xml:space="preserve">Ella states that </w:t>
      </w:r>
      <w:r w:rsidR="006D3623" w:rsidRPr="00655AF1">
        <w:rPr>
          <w:rFonts w:asciiTheme="minorHAnsi" w:eastAsia="Times New Roman" w:hAnsiTheme="minorHAnsi" w:cs="Times New Roman"/>
          <w:szCs w:val="24"/>
          <w:lang w:eastAsia="en-GB"/>
        </w:rPr>
        <w:t>“</w:t>
      </w:r>
      <w:r w:rsidRPr="00655AF1">
        <w:rPr>
          <w:rFonts w:asciiTheme="minorHAnsi" w:hAnsiTheme="minorHAnsi"/>
        </w:rPr>
        <w:t>children will read when they are ready</w:t>
      </w:r>
      <w:r w:rsidR="006D3623" w:rsidRPr="00655AF1">
        <w:rPr>
          <w:rFonts w:asciiTheme="minorHAnsi" w:hAnsiTheme="minorHAnsi"/>
        </w:rPr>
        <w:t>”</w:t>
      </w:r>
      <w:r w:rsidRPr="00655AF1">
        <w:rPr>
          <w:rFonts w:asciiTheme="minorHAnsi" w:hAnsiTheme="minorHAnsi"/>
          <w:i/>
        </w:rPr>
        <w:t xml:space="preserve"> </w:t>
      </w:r>
      <w:r w:rsidR="000825C9" w:rsidRPr="00655AF1">
        <w:rPr>
          <w:rFonts w:asciiTheme="minorHAnsi" w:hAnsiTheme="minorHAnsi"/>
        </w:rPr>
        <w:t>which appears to be based upon the</w:t>
      </w:r>
      <w:r w:rsidRPr="00655AF1">
        <w:rPr>
          <w:rFonts w:asciiTheme="minorHAnsi" w:hAnsiTheme="minorHAnsi"/>
        </w:rPr>
        <w:t xml:space="preserve"> </w:t>
      </w:r>
      <w:r w:rsidRPr="00655AF1">
        <w:rPr>
          <w:rFonts w:asciiTheme="minorHAnsi" w:hAnsiTheme="minorHAnsi"/>
        </w:rPr>
        <w:lastRenderedPageBreak/>
        <w:t xml:space="preserve">model of psychological development </w:t>
      </w:r>
      <w:r w:rsidR="000825C9" w:rsidRPr="00655AF1">
        <w:rPr>
          <w:rFonts w:asciiTheme="minorHAnsi" w:hAnsiTheme="minorHAnsi"/>
        </w:rPr>
        <w:t>that relates to young children being</w:t>
      </w:r>
      <w:r w:rsidRPr="00655AF1">
        <w:rPr>
          <w:rFonts w:asciiTheme="minorHAnsi" w:hAnsiTheme="minorHAnsi"/>
        </w:rPr>
        <w:t xml:space="preserve"> unable to read until certain prerequisite skills have been established (Merchant, 2008)</w:t>
      </w:r>
      <w:r w:rsidR="000825C9" w:rsidRPr="00655AF1">
        <w:rPr>
          <w:rFonts w:asciiTheme="minorHAnsi" w:hAnsiTheme="minorHAnsi"/>
        </w:rPr>
        <w:t xml:space="preserve">. </w:t>
      </w:r>
      <w:r w:rsidR="0080246E" w:rsidRPr="00655AF1">
        <w:rPr>
          <w:rFonts w:asciiTheme="minorHAnsi" w:hAnsiTheme="minorHAnsi"/>
        </w:rPr>
        <w:t>Additionally,</w:t>
      </w:r>
      <w:r w:rsidR="000825C9" w:rsidRPr="00655AF1">
        <w:rPr>
          <w:rFonts w:asciiTheme="minorHAnsi" w:hAnsiTheme="minorHAnsi"/>
        </w:rPr>
        <w:t xml:space="preserve"> these statements also appear to be </w:t>
      </w:r>
      <w:r w:rsidRPr="00655AF1">
        <w:rPr>
          <w:rFonts w:asciiTheme="minorHAnsi" w:hAnsiTheme="minorHAnsi"/>
        </w:rPr>
        <w:t xml:space="preserve">influenced by physiological viewpoints advocated by Dean (1968). Reading </w:t>
      </w:r>
      <w:r w:rsidR="006D3623" w:rsidRPr="00655AF1">
        <w:rPr>
          <w:rFonts w:asciiTheme="minorHAnsi" w:hAnsiTheme="minorHAnsi"/>
        </w:rPr>
        <w:t>“</w:t>
      </w:r>
      <w:r w:rsidRPr="00655AF1">
        <w:rPr>
          <w:rFonts w:asciiTheme="minorHAnsi" w:hAnsiTheme="minorHAnsi"/>
        </w:rPr>
        <w:t>when they are ready</w:t>
      </w:r>
      <w:r w:rsidR="006D3623" w:rsidRPr="00655AF1">
        <w:rPr>
          <w:rFonts w:asciiTheme="minorHAnsi" w:hAnsiTheme="minorHAnsi"/>
        </w:rPr>
        <w:t>”</w:t>
      </w:r>
      <w:r w:rsidRPr="00655AF1">
        <w:rPr>
          <w:rFonts w:asciiTheme="minorHAnsi" w:hAnsiTheme="minorHAnsi"/>
          <w:i/>
        </w:rPr>
        <w:t xml:space="preserve"> </w:t>
      </w:r>
      <w:r w:rsidRPr="00655AF1">
        <w:rPr>
          <w:rFonts w:asciiTheme="minorHAnsi" w:hAnsiTheme="minorHAnsi"/>
        </w:rPr>
        <w:t>may imply that adult interac</w:t>
      </w:r>
      <w:r w:rsidR="000825C9" w:rsidRPr="00655AF1">
        <w:rPr>
          <w:rFonts w:asciiTheme="minorHAnsi" w:hAnsiTheme="minorHAnsi"/>
        </w:rPr>
        <w:t>tion is not necessary for under-</w:t>
      </w:r>
      <w:r w:rsidRPr="00655AF1">
        <w:rPr>
          <w:rFonts w:asciiTheme="minorHAnsi" w:hAnsiTheme="minorHAnsi"/>
        </w:rPr>
        <w:t>threes and does not pay due regard to the early stages of learning about reading or ascribe to reading as an active search for meaning promoted by Clay (1991) and Riley (1996). Ella also explains that</w:t>
      </w:r>
      <w:r w:rsidRPr="00655AF1">
        <w:rPr>
          <w:rFonts w:asciiTheme="minorHAnsi" w:hAnsiTheme="minorHAnsi"/>
          <w:i/>
        </w:rPr>
        <w:t xml:space="preserve"> </w:t>
      </w:r>
      <w:r w:rsidRPr="00655AF1">
        <w:rPr>
          <w:rFonts w:asciiTheme="minorHAnsi" w:hAnsiTheme="minorHAnsi"/>
        </w:rPr>
        <w:t xml:space="preserve">early reading is </w:t>
      </w:r>
      <w:r w:rsidR="006D3623" w:rsidRPr="00655AF1">
        <w:rPr>
          <w:rFonts w:asciiTheme="minorHAnsi" w:hAnsiTheme="minorHAnsi"/>
        </w:rPr>
        <w:t>“</w:t>
      </w:r>
      <w:r w:rsidRPr="00655AF1">
        <w:rPr>
          <w:rFonts w:asciiTheme="minorHAnsi" w:hAnsiTheme="minorHAnsi"/>
        </w:rPr>
        <w:t>phonics,</w:t>
      </w:r>
      <w:r w:rsidR="00C9466E" w:rsidRPr="00655AF1">
        <w:rPr>
          <w:rFonts w:asciiTheme="minorHAnsi" w:hAnsiTheme="minorHAnsi"/>
        </w:rPr>
        <w:t xml:space="preserve"> </w:t>
      </w:r>
      <w:r w:rsidRPr="00655AF1">
        <w:rPr>
          <w:rFonts w:asciiTheme="minorHAnsi" w:hAnsiTheme="minorHAnsi"/>
        </w:rPr>
        <w:t>letters and sounds is phonics. All early reading is phonics and getting them ready and so on because they need to be able to read later</w:t>
      </w:r>
      <w:r w:rsidR="006D3623" w:rsidRPr="00655AF1">
        <w:rPr>
          <w:rFonts w:asciiTheme="minorHAnsi" w:hAnsiTheme="minorHAnsi"/>
        </w:rPr>
        <w:t>”</w:t>
      </w:r>
      <w:r w:rsidR="000825C9" w:rsidRPr="00655AF1">
        <w:rPr>
          <w:rFonts w:asciiTheme="minorHAnsi" w:hAnsiTheme="minorHAnsi"/>
        </w:rPr>
        <w:t>. This concept of being ‘ready’ to read raises questions about what this actually means and the extent to which phon</w:t>
      </w:r>
      <w:r w:rsidR="0078710C" w:rsidRPr="00655AF1">
        <w:rPr>
          <w:rFonts w:asciiTheme="minorHAnsi" w:hAnsiTheme="minorHAnsi"/>
        </w:rPr>
        <w:t xml:space="preserve">ics </w:t>
      </w:r>
      <w:r w:rsidR="002A6B5E" w:rsidRPr="00655AF1">
        <w:rPr>
          <w:rFonts w:asciiTheme="minorHAnsi" w:hAnsiTheme="minorHAnsi"/>
        </w:rPr>
        <w:t xml:space="preserve">are </w:t>
      </w:r>
      <w:r w:rsidR="0078710C" w:rsidRPr="00655AF1">
        <w:rPr>
          <w:rFonts w:asciiTheme="minorHAnsi" w:hAnsiTheme="minorHAnsi"/>
        </w:rPr>
        <w:t>present in this debate</w:t>
      </w:r>
      <w:r w:rsidR="000825C9" w:rsidRPr="00655AF1">
        <w:rPr>
          <w:rFonts w:asciiTheme="minorHAnsi" w:hAnsiTheme="minorHAnsi"/>
        </w:rPr>
        <w:t xml:space="preserve">. </w:t>
      </w:r>
      <w:r w:rsidRPr="00655AF1">
        <w:rPr>
          <w:rFonts w:asciiTheme="minorHAnsi" w:hAnsiTheme="minorHAnsi"/>
        </w:rPr>
        <w:t>Ella refers to the perceptions of parents in her narrative, which may also be influencing her own perception of reading and influencing her practice:</w:t>
      </w:r>
    </w:p>
    <w:p w:rsidR="00D52BA0" w:rsidRPr="00655AF1" w:rsidRDefault="0031019D" w:rsidP="00814E0F">
      <w:pPr>
        <w:spacing w:line="240" w:lineRule="auto"/>
        <w:ind w:left="720" w:right="1088"/>
        <w:jc w:val="both"/>
        <w:rPr>
          <w:rFonts w:asciiTheme="minorHAnsi" w:hAnsiTheme="minorHAnsi"/>
        </w:rPr>
      </w:pPr>
      <w:r w:rsidRPr="00655AF1">
        <w:rPr>
          <w:rFonts w:asciiTheme="minorHAnsi" w:hAnsiTheme="minorHAnsi"/>
        </w:rPr>
        <w:t xml:space="preserve">The parents like to see the phonics activities on the timetable – they always talk about this and how well they are doing with initial sounds and things and recognising their names. </w:t>
      </w:r>
    </w:p>
    <w:p w:rsidR="00471668" w:rsidRPr="00655AF1" w:rsidRDefault="00471668" w:rsidP="00814E0F">
      <w:pPr>
        <w:spacing w:line="240" w:lineRule="auto"/>
        <w:ind w:left="720" w:right="1088"/>
        <w:jc w:val="both"/>
        <w:rPr>
          <w:rFonts w:asciiTheme="minorHAnsi" w:hAnsiTheme="minorHAnsi"/>
        </w:rPr>
      </w:pPr>
    </w:p>
    <w:p w:rsidR="0031019D" w:rsidRPr="00655AF1" w:rsidRDefault="0031019D" w:rsidP="0031019D">
      <w:pPr>
        <w:pStyle w:val="NoSpacing"/>
        <w:spacing w:line="360" w:lineRule="auto"/>
        <w:jc w:val="both"/>
        <w:rPr>
          <w:rFonts w:asciiTheme="minorHAnsi" w:hAnsiTheme="minorHAnsi"/>
        </w:rPr>
      </w:pPr>
      <w:r w:rsidRPr="00655AF1">
        <w:rPr>
          <w:rFonts w:asciiTheme="minorHAnsi" w:eastAsia="Times New Roman" w:hAnsiTheme="minorHAnsi" w:cs="Times New Roman"/>
          <w:szCs w:val="24"/>
          <w:lang w:eastAsia="en-GB"/>
        </w:rPr>
        <w:t>This data is really thought-provoking</w:t>
      </w:r>
      <w:r w:rsidR="00466E1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as it raises questions about what exactly is needed to be ‘ready’ for reading. I asked Ella if she</w:t>
      </w:r>
      <w:r w:rsidRPr="00655AF1">
        <w:rPr>
          <w:rFonts w:asciiTheme="minorHAnsi" w:hAnsiTheme="minorHAnsi"/>
          <w:b/>
        </w:rPr>
        <w:t xml:space="preserve"> </w:t>
      </w:r>
      <w:r w:rsidRPr="00655AF1">
        <w:rPr>
          <w:rFonts w:asciiTheme="minorHAnsi" w:hAnsiTheme="minorHAnsi"/>
        </w:rPr>
        <w:t xml:space="preserve">minded explaining what she means by </w:t>
      </w:r>
      <w:r w:rsidR="006D3623" w:rsidRPr="00655AF1">
        <w:rPr>
          <w:rFonts w:asciiTheme="minorHAnsi" w:hAnsiTheme="minorHAnsi"/>
        </w:rPr>
        <w:t>“</w:t>
      </w:r>
      <w:r w:rsidRPr="00655AF1">
        <w:rPr>
          <w:rFonts w:asciiTheme="minorHAnsi" w:hAnsiTheme="minorHAnsi"/>
        </w:rPr>
        <w:t>the bit before they read in school</w:t>
      </w:r>
      <w:r w:rsidR="006D3623" w:rsidRPr="00655AF1">
        <w:rPr>
          <w:rFonts w:asciiTheme="minorHAnsi" w:hAnsiTheme="minorHAnsi"/>
        </w:rPr>
        <w:t>”</w:t>
      </w:r>
      <w:r w:rsidRPr="00655AF1">
        <w:rPr>
          <w:rFonts w:asciiTheme="minorHAnsi" w:hAnsiTheme="minorHAnsi"/>
        </w:rPr>
        <w:t>. Ella responded with:</w:t>
      </w:r>
    </w:p>
    <w:p w:rsidR="0031019D" w:rsidRPr="00655AF1" w:rsidRDefault="0031019D" w:rsidP="0031019D">
      <w:pPr>
        <w:pStyle w:val="NoSpacing"/>
        <w:spacing w:line="360" w:lineRule="auto"/>
        <w:rPr>
          <w:rFonts w:asciiTheme="minorHAnsi" w:hAnsiTheme="minorHAnsi"/>
        </w:rPr>
      </w:pPr>
    </w:p>
    <w:p w:rsidR="0031019D" w:rsidRPr="00655AF1" w:rsidRDefault="0031019D" w:rsidP="0078710C">
      <w:pPr>
        <w:pStyle w:val="NoSpacing"/>
        <w:ind w:left="720" w:right="1088"/>
        <w:jc w:val="both"/>
        <w:rPr>
          <w:rFonts w:asciiTheme="minorHAnsi" w:hAnsiTheme="minorHAnsi"/>
        </w:rPr>
      </w:pPr>
      <w:r w:rsidRPr="00655AF1">
        <w:rPr>
          <w:rFonts w:asciiTheme="minorHAnsi" w:hAnsiTheme="minorHAnsi"/>
        </w:rPr>
        <w:t xml:space="preserve">I mean that we prepare the children with sharing stories and learning letter sounds and sound discrimination before they go to school and actually have to take home a reading book. We do Phase 1 and sometimes Phase 2 to get them ready. </w:t>
      </w:r>
    </w:p>
    <w:p w:rsidR="00EF455D" w:rsidRPr="00655AF1" w:rsidRDefault="00EF455D" w:rsidP="0078710C">
      <w:pPr>
        <w:pStyle w:val="NoSpacing"/>
        <w:ind w:left="720" w:right="1088"/>
        <w:jc w:val="both"/>
        <w:rPr>
          <w:rFonts w:asciiTheme="minorHAnsi" w:hAnsiTheme="minorHAnsi"/>
          <w:i/>
        </w:rPr>
      </w:pPr>
    </w:p>
    <w:p w:rsidR="00EF455D" w:rsidRPr="00655AF1" w:rsidRDefault="00EF455D" w:rsidP="0078710C">
      <w:pPr>
        <w:pStyle w:val="NoSpacing"/>
        <w:ind w:left="720" w:right="1088"/>
        <w:jc w:val="both"/>
        <w:rPr>
          <w:rFonts w:asciiTheme="minorHAnsi" w:hAnsiTheme="minorHAnsi"/>
          <w:i/>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This suggests that Ella’s definition of reading and being ready to read is taking</w:t>
      </w:r>
      <w:r w:rsidR="0078710C" w:rsidRPr="00655AF1">
        <w:rPr>
          <w:rFonts w:asciiTheme="minorHAnsi" w:eastAsia="Times New Roman" w:hAnsiTheme="minorHAnsi" w:cs="Times New Roman"/>
          <w:szCs w:val="24"/>
          <w:lang w:eastAsia="en-GB"/>
        </w:rPr>
        <w:t xml:space="preserve"> home a reading book in </w:t>
      </w:r>
      <w:r w:rsidR="00CA45B6" w:rsidRPr="00655AF1">
        <w:rPr>
          <w:rFonts w:asciiTheme="minorHAnsi" w:eastAsia="Times New Roman" w:hAnsiTheme="minorHAnsi" w:cs="Times New Roman"/>
          <w:szCs w:val="24"/>
          <w:lang w:eastAsia="en-GB"/>
        </w:rPr>
        <w:t>school. She</w:t>
      </w:r>
      <w:r w:rsidR="0078710C" w:rsidRPr="00655AF1">
        <w:rPr>
          <w:rFonts w:asciiTheme="minorHAnsi" w:eastAsia="Times New Roman" w:hAnsiTheme="minorHAnsi" w:cs="Times New Roman"/>
          <w:szCs w:val="24"/>
          <w:lang w:eastAsia="en-GB"/>
        </w:rPr>
        <w:t xml:space="preserve"> is also talking very specifically here about letters and sounds and sound discrimination. </w:t>
      </w:r>
      <w:r w:rsidRPr="00655AF1">
        <w:rPr>
          <w:rFonts w:asciiTheme="minorHAnsi" w:eastAsia="Times New Roman" w:hAnsiTheme="minorHAnsi" w:cs="Times New Roman"/>
          <w:szCs w:val="24"/>
          <w:lang w:eastAsia="en-GB"/>
        </w:rPr>
        <w:t xml:space="preserve">Ella also refers to her setting preparing the children to read with sharing stories and using the phases of Letters and Sounds (L&amp;S) (DfES, 2007) activities. </w:t>
      </w:r>
      <w:r w:rsidR="00CA45B6" w:rsidRPr="00655AF1">
        <w:rPr>
          <w:rFonts w:asciiTheme="minorHAnsi" w:eastAsia="Times New Roman" w:hAnsiTheme="minorHAnsi" w:cs="Times New Roman"/>
          <w:szCs w:val="24"/>
          <w:lang w:eastAsia="en-GB"/>
        </w:rPr>
        <w:t xml:space="preserve">She </w:t>
      </w:r>
      <w:r w:rsidRPr="00655AF1">
        <w:rPr>
          <w:rFonts w:asciiTheme="minorHAnsi" w:eastAsia="Times New Roman" w:hAnsiTheme="minorHAnsi" w:cs="Times New Roman"/>
          <w:szCs w:val="24"/>
          <w:lang w:eastAsia="en-GB"/>
        </w:rPr>
        <w:t xml:space="preserve">described the reading scheme in her feeder school as </w:t>
      </w:r>
      <w:r w:rsidR="006D362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beginning with books without words and building up to decodable text</w:t>
      </w:r>
      <w:r w:rsidR="006D362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which implies that Ella </w:t>
      </w:r>
      <w:r w:rsidRPr="00655AF1">
        <w:rPr>
          <w:rFonts w:asciiTheme="minorHAnsi" w:eastAsia="Times New Roman" w:hAnsiTheme="minorHAnsi" w:cs="Times New Roman"/>
          <w:szCs w:val="24"/>
          <w:lang w:eastAsia="en-GB"/>
        </w:rPr>
        <w:lastRenderedPageBreak/>
        <w:t xml:space="preserve">has some knowledge of phonics and reading schemes. Ella’s passion for </w:t>
      </w:r>
      <w:r w:rsidR="006D362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getting them ready to read</w:t>
      </w:r>
      <w:r w:rsidR="006D3623" w:rsidRPr="00655AF1">
        <w:rPr>
          <w:rFonts w:asciiTheme="minorHAnsi" w:eastAsia="Times New Roman" w:hAnsiTheme="minorHAnsi" w:cs="Times New Roman"/>
          <w:szCs w:val="24"/>
          <w:lang w:eastAsia="en-GB"/>
        </w:rPr>
        <w:t>” is clear;</w:t>
      </w:r>
      <w:r w:rsidRPr="00655AF1">
        <w:rPr>
          <w:rFonts w:asciiTheme="minorHAnsi" w:eastAsia="Times New Roman" w:hAnsiTheme="minorHAnsi" w:cs="Times New Roman"/>
          <w:i/>
          <w:szCs w:val="24"/>
          <w:lang w:eastAsia="en-GB"/>
        </w:rPr>
        <w:t xml:space="preserve"> </w:t>
      </w:r>
      <w:r w:rsidRPr="00655AF1">
        <w:rPr>
          <w:rFonts w:asciiTheme="minorHAnsi" w:eastAsia="Times New Roman" w:hAnsiTheme="minorHAnsi" w:cs="Times New Roman"/>
          <w:szCs w:val="24"/>
          <w:lang w:eastAsia="en-GB"/>
        </w:rPr>
        <w:t>yet</w:t>
      </w:r>
      <w:r w:rsidRPr="00655AF1">
        <w:rPr>
          <w:rFonts w:asciiTheme="minorHAnsi" w:eastAsia="Times New Roman" w:hAnsiTheme="minorHAnsi" w:cs="Times New Roman"/>
          <w:i/>
          <w:szCs w:val="24"/>
          <w:lang w:eastAsia="en-GB"/>
        </w:rPr>
        <w:t xml:space="preserve"> </w:t>
      </w:r>
      <w:r w:rsidRPr="00655AF1">
        <w:rPr>
          <w:rFonts w:asciiTheme="minorHAnsi" w:eastAsia="Times New Roman" w:hAnsiTheme="minorHAnsi" w:cs="Times New Roman"/>
          <w:szCs w:val="24"/>
          <w:lang w:eastAsia="en-GB"/>
        </w:rPr>
        <w:t xml:space="preserve">it is evident that her setting views their role </w:t>
      </w:r>
      <w:r w:rsidR="0078710C" w:rsidRPr="00655AF1">
        <w:rPr>
          <w:rFonts w:asciiTheme="minorHAnsi" w:eastAsia="Times New Roman" w:hAnsiTheme="minorHAnsi" w:cs="Times New Roman"/>
          <w:szCs w:val="24"/>
          <w:lang w:eastAsia="en-GB"/>
        </w:rPr>
        <w:t>as preparing under-</w:t>
      </w:r>
      <w:r w:rsidRPr="00655AF1">
        <w:rPr>
          <w:rFonts w:asciiTheme="minorHAnsi" w:eastAsia="Times New Roman" w:hAnsiTheme="minorHAnsi" w:cs="Times New Roman"/>
          <w:szCs w:val="24"/>
          <w:lang w:eastAsia="en-GB"/>
        </w:rPr>
        <w:t xml:space="preserve">threes to be ready to read ‘for school’. If this is the </w:t>
      </w:r>
      <w:r w:rsidR="00CA45B6" w:rsidRPr="00655AF1">
        <w:rPr>
          <w:rFonts w:asciiTheme="minorHAnsi" w:eastAsia="Times New Roman" w:hAnsiTheme="minorHAnsi" w:cs="Times New Roman"/>
          <w:szCs w:val="24"/>
          <w:lang w:eastAsia="en-GB"/>
        </w:rPr>
        <w:t>case,</w:t>
      </w:r>
      <w:r w:rsidRPr="00655AF1">
        <w:rPr>
          <w:rFonts w:asciiTheme="minorHAnsi" w:eastAsia="Times New Roman" w:hAnsiTheme="minorHAnsi" w:cs="Times New Roman"/>
          <w:szCs w:val="24"/>
          <w:lang w:eastAsia="en-GB"/>
        </w:rPr>
        <w:t xml:space="preserve"> then this raises further questions about the extent to which settings such as Ella’s </w:t>
      </w:r>
      <w:r w:rsidR="006B47AF" w:rsidRPr="00655AF1">
        <w:rPr>
          <w:rFonts w:asciiTheme="minorHAnsi" w:eastAsia="Times New Roman" w:hAnsiTheme="minorHAnsi" w:cs="Times New Roman"/>
          <w:szCs w:val="24"/>
          <w:lang w:eastAsia="en-GB"/>
        </w:rPr>
        <w:t>perceive</w:t>
      </w:r>
      <w:r w:rsidRPr="00655AF1">
        <w:rPr>
          <w:rFonts w:asciiTheme="minorHAnsi" w:eastAsia="Times New Roman" w:hAnsiTheme="minorHAnsi" w:cs="Times New Roman"/>
          <w:szCs w:val="24"/>
          <w:lang w:eastAsia="en-GB"/>
        </w:rPr>
        <w:t xml:space="preserve"> themselves as having a role in teaching reading at all</w:t>
      </w:r>
      <w:r w:rsidR="00CA45B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Pr="00655AF1">
        <w:rPr>
          <w:rFonts w:asciiTheme="minorHAnsi" w:hAnsiTheme="minorHAnsi"/>
        </w:rPr>
        <w:t xml:space="preserve">The opinion of leaving </w:t>
      </w:r>
      <w:r w:rsidR="006D3623" w:rsidRPr="00655AF1">
        <w:rPr>
          <w:rFonts w:asciiTheme="minorHAnsi" w:hAnsiTheme="minorHAnsi"/>
        </w:rPr>
        <w:t>“</w:t>
      </w:r>
      <w:r w:rsidRPr="00655AF1">
        <w:rPr>
          <w:rFonts w:asciiTheme="minorHAnsi" w:hAnsiTheme="minorHAnsi"/>
        </w:rPr>
        <w:t>the early reading bit until pre-school and then reception</w:t>
      </w:r>
      <w:r w:rsidR="006D3623" w:rsidRPr="00655AF1">
        <w:rPr>
          <w:rFonts w:asciiTheme="minorHAnsi" w:hAnsiTheme="minorHAnsi"/>
        </w:rPr>
        <w:t>”</w:t>
      </w:r>
      <w:r w:rsidRPr="00655AF1">
        <w:rPr>
          <w:rFonts w:asciiTheme="minorHAnsi" w:hAnsiTheme="minorHAnsi"/>
          <w:i/>
        </w:rPr>
        <w:t xml:space="preserve"> </w:t>
      </w:r>
      <w:r w:rsidRPr="00655AF1">
        <w:rPr>
          <w:rFonts w:asciiTheme="minorHAnsi" w:hAnsiTheme="minorHAnsi"/>
        </w:rPr>
        <w:t xml:space="preserve">is consistent </w:t>
      </w:r>
      <w:r w:rsidR="00CA45B6" w:rsidRPr="00655AF1">
        <w:rPr>
          <w:rFonts w:asciiTheme="minorHAnsi" w:hAnsiTheme="minorHAnsi"/>
        </w:rPr>
        <w:t xml:space="preserve">in </w:t>
      </w:r>
      <w:r w:rsidRPr="00655AF1">
        <w:rPr>
          <w:rFonts w:asciiTheme="minorHAnsi" w:hAnsiTheme="minorHAnsi"/>
        </w:rPr>
        <w:t xml:space="preserve">all interview dialogues. </w:t>
      </w:r>
      <w:r w:rsidRPr="00655AF1">
        <w:rPr>
          <w:rFonts w:asciiTheme="minorHAnsi" w:eastAsia="Times New Roman" w:hAnsiTheme="minorHAnsi" w:cs="Times New Roman"/>
          <w:szCs w:val="24"/>
          <w:lang w:eastAsia="en-GB"/>
        </w:rPr>
        <w:t>Lily also offered a similar perception of preparing children to read in her setting:</w:t>
      </w:r>
    </w:p>
    <w:p w:rsidR="0031019D" w:rsidRPr="00655AF1" w:rsidRDefault="0031019D" w:rsidP="0031019D">
      <w:pPr>
        <w:spacing w:after="0" w:line="360" w:lineRule="auto"/>
        <w:jc w:val="both"/>
        <w:rPr>
          <w:rFonts w:asciiTheme="minorHAnsi" w:hAnsiTheme="minorHAnsi"/>
        </w:rPr>
      </w:pPr>
    </w:p>
    <w:p w:rsidR="0031019D" w:rsidRPr="00655AF1" w:rsidRDefault="0031019D" w:rsidP="00EF455D">
      <w:pPr>
        <w:pStyle w:val="NoSpacing"/>
        <w:ind w:left="720" w:right="1088"/>
        <w:jc w:val="both"/>
        <w:rPr>
          <w:rFonts w:asciiTheme="minorHAnsi" w:hAnsiTheme="minorHAnsi"/>
        </w:rPr>
      </w:pPr>
      <w:r w:rsidRPr="00655AF1">
        <w:rPr>
          <w:rFonts w:asciiTheme="minorHAnsi" w:hAnsiTheme="minorHAnsi"/>
        </w:rPr>
        <w:t xml:space="preserve">(Early reading is) getting them interested in books and picture books and words so that they will be ready to read. Early reading is the bit before they do the formal phonics but I think that it merges a lot doesn’t it. </w:t>
      </w:r>
    </w:p>
    <w:p w:rsidR="00C9466E" w:rsidRPr="00655AF1" w:rsidRDefault="00C9466E" w:rsidP="00C6009C">
      <w:pPr>
        <w:pStyle w:val="NoSpacing"/>
        <w:ind w:right="1088"/>
        <w:jc w:val="both"/>
        <w:rPr>
          <w:rFonts w:asciiTheme="minorHAnsi" w:hAnsiTheme="minorHAnsi"/>
          <w:i/>
        </w:rPr>
      </w:pPr>
    </w:p>
    <w:p w:rsidR="0080098B" w:rsidRPr="00655AF1" w:rsidRDefault="0080098B" w:rsidP="0031019D">
      <w:pPr>
        <w:pStyle w:val="NoSpacing"/>
        <w:spacing w:line="360" w:lineRule="auto"/>
        <w:jc w:val="both"/>
        <w:rPr>
          <w:rFonts w:asciiTheme="minorHAnsi" w:eastAsia="Times New Roman" w:hAnsiTheme="minorHAnsi" w:cs="Times New Roman"/>
          <w:szCs w:val="24"/>
          <w:lang w:eastAsia="en-GB"/>
        </w:rPr>
      </w:pPr>
    </w:p>
    <w:p w:rsidR="00EF455D" w:rsidRPr="00655AF1" w:rsidRDefault="0031019D" w:rsidP="0031019D">
      <w:pPr>
        <w:pStyle w:val="NoSpacing"/>
        <w:spacing w:line="360" w:lineRule="auto"/>
        <w:jc w:val="both"/>
        <w:rPr>
          <w:rFonts w:asciiTheme="minorHAnsi" w:hAnsiTheme="minorHAnsi"/>
        </w:rPr>
      </w:pPr>
      <w:r w:rsidRPr="00655AF1">
        <w:rPr>
          <w:rFonts w:asciiTheme="minorHAnsi" w:eastAsia="Times New Roman" w:hAnsiTheme="minorHAnsi" w:cs="Times New Roman"/>
          <w:szCs w:val="24"/>
          <w:lang w:eastAsia="en-GB"/>
        </w:rPr>
        <w:t xml:space="preserve">Lily talked about </w:t>
      </w:r>
      <w:r w:rsidR="006D362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doing </w:t>
      </w:r>
      <w:r w:rsidRPr="00655AF1">
        <w:rPr>
          <w:rFonts w:asciiTheme="minorHAnsi" w:hAnsiTheme="minorHAnsi"/>
        </w:rPr>
        <w:t>Letters and Sounds Phase 1 activities and Jolly Phonics with our children on a daily basis</w:t>
      </w:r>
      <w:r w:rsidR="006D3623" w:rsidRPr="00655AF1">
        <w:rPr>
          <w:rFonts w:asciiTheme="minorHAnsi" w:hAnsiTheme="minorHAnsi"/>
        </w:rPr>
        <w:t>”</w:t>
      </w:r>
      <w:r w:rsidRPr="00655AF1">
        <w:rPr>
          <w:rFonts w:asciiTheme="minorHAnsi" w:hAnsiTheme="minorHAnsi"/>
        </w:rPr>
        <w:t xml:space="preserve">. Lily works in the nursery room with children aged between two and a half and three and a half years old. Lily reported that the staff team </w:t>
      </w:r>
      <w:r w:rsidR="006D3623" w:rsidRPr="00655AF1">
        <w:rPr>
          <w:rFonts w:asciiTheme="minorHAnsi" w:hAnsiTheme="minorHAnsi"/>
        </w:rPr>
        <w:t>“</w:t>
      </w:r>
      <w:r w:rsidRPr="00655AF1">
        <w:rPr>
          <w:rFonts w:asciiTheme="minorHAnsi" w:hAnsiTheme="minorHAnsi"/>
        </w:rPr>
        <w:t>just dip in and out of both (L&amp;S and Jolly Phonics) and other things also – we do lots of different activities with our two and three year olds</w:t>
      </w:r>
      <w:r w:rsidR="006D3623" w:rsidRPr="00655AF1">
        <w:rPr>
          <w:rFonts w:asciiTheme="minorHAnsi" w:hAnsiTheme="minorHAnsi"/>
        </w:rPr>
        <w:t>”</w:t>
      </w:r>
      <w:r w:rsidRPr="00655AF1">
        <w:rPr>
          <w:rFonts w:asciiTheme="minorHAnsi" w:hAnsiTheme="minorHAnsi"/>
        </w:rPr>
        <w:t>. Lily also explained that she thinks</w:t>
      </w:r>
      <w:r w:rsidRPr="00655AF1">
        <w:rPr>
          <w:rFonts w:asciiTheme="minorHAnsi" w:hAnsiTheme="minorHAnsi"/>
          <w:i/>
        </w:rPr>
        <w:t xml:space="preserve"> </w:t>
      </w:r>
      <w:r w:rsidR="006D3623" w:rsidRPr="00655AF1">
        <w:rPr>
          <w:rFonts w:asciiTheme="minorHAnsi" w:hAnsiTheme="minorHAnsi"/>
        </w:rPr>
        <w:t>“</w:t>
      </w:r>
      <w:r w:rsidRPr="00655AF1">
        <w:rPr>
          <w:rFonts w:asciiTheme="minorHAnsi" w:hAnsiTheme="minorHAnsi"/>
        </w:rPr>
        <w:t xml:space="preserve">it is difficult to separate </w:t>
      </w:r>
      <w:r w:rsidR="006D3623" w:rsidRPr="00655AF1">
        <w:rPr>
          <w:rFonts w:asciiTheme="minorHAnsi" w:hAnsiTheme="minorHAnsi"/>
        </w:rPr>
        <w:t>[</w:t>
      </w:r>
      <w:r w:rsidRPr="00655AF1">
        <w:rPr>
          <w:rFonts w:asciiTheme="minorHAnsi" w:hAnsiTheme="minorHAnsi"/>
        </w:rPr>
        <w:t>early reading and phonics</w:t>
      </w:r>
      <w:r w:rsidR="006D3623" w:rsidRPr="00655AF1">
        <w:rPr>
          <w:rFonts w:asciiTheme="minorHAnsi" w:hAnsiTheme="minorHAnsi"/>
        </w:rPr>
        <w:t>]</w:t>
      </w:r>
      <w:r w:rsidRPr="00655AF1">
        <w:rPr>
          <w:rFonts w:asciiTheme="minorHAnsi" w:hAnsiTheme="minorHAnsi"/>
        </w:rPr>
        <w:t xml:space="preserve"> as early reading is actually phonics, all those Letters and Sounds activities, so they are ready for school</w:t>
      </w:r>
      <w:r w:rsidR="006D3623" w:rsidRPr="00655AF1">
        <w:rPr>
          <w:rFonts w:asciiTheme="minorHAnsi" w:hAnsiTheme="minorHAnsi"/>
        </w:rPr>
        <w:t>”</w:t>
      </w:r>
      <w:r w:rsidRPr="00655AF1">
        <w:rPr>
          <w:rFonts w:asciiTheme="minorHAnsi" w:hAnsiTheme="minorHAnsi"/>
          <w:i/>
        </w:rPr>
        <w:t xml:space="preserve">. </w:t>
      </w:r>
      <w:r w:rsidRPr="00655AF1">
        <w:rPr>
          <w:rFonts w:asciiTheme="minorHAnsi" w:hAnsiTheme="minorHAnsi"/>
        </w:rPr>
        <w:t>The practitioner’s remarks about</w:t>
      </w:r>
      <w:r w:rsidRPr="00655AF1">
        <w:rPr>
          <w:rFonts w:asciiTheme="minorHAnsi" w:hAnsiTheme="minorHAnsi"/>
          <w:i/>
        </w:rPr>
        <w:t xml:space="preserve"> </w:t>
      </w:r>
      <w:r w:rsidR="006D3623" w:rsidRPr="00655AF1">
        <w:rPr>
          <w:rFonts w:asciiTheme="minorHAnsi" w:hAnsiTheme="minorHAnsi"/>
        </w:rPr>
        <w:t>“</w:t>
      </w:r>
      <w:r w:rsidRPr="00655AF1">
        <w:rPr>
          <w:rFonts w:asciiTheme="minorHAnsi" w:hAnsiTheme="minorHAnsi"/>
        </w:rPr>
        <w:t>getting them ready to read</w:t>
      </w:r>
      <w:r w:rsidR="006D3623" w:rsidRPr="00655AF1">
        <w:rPr>
          <w:rFonts w:asciiTheme="minorHAnsi" w:hAnsiTheme="minorHAnsi"/>
        </w:rPr>
        <w:t xml:space="preserve">” </w:t>
      </w:r>
      <w:r w:rsidRPr="00655AF1">
        <w:rPr>
          <w:rFonts w:asciiTheme="minorHAnsi" w:hAnsiTheme="minorHAnsi"/>
        </w:rPr>
        <w:t xml:space="preserve">and </w:t>
      </w:r>
      <w:r w:rsidR="006D3623" w:rsidRPr="00655AF1">
        <w:rPr>
          <w:rFonts w:asciiTheme="minorHAnsi" w:hAnsiTheme="minorHAnsi"/>
        </w:rPr>
        <w:t>“</w:t>
      </w:r>
      <w:r w:rsidRPr="00655AF1">
        <w:rPr>
          <w:rFonts w:asciiTheme="minorHAnsi" w:hAnsiTheme="minorHAnsi"/>
        </w:rPr>
        <w:t>ready for school</w:t>
      </w:r>
      <w:r w:rsidR="006D3623" w:rsidRPr="00655AF1">
        <w:rPr>
          <w:rFonts w:asciiTheme="minorHAnsi" w:hAnsiTheme="minorHAnsi"/>
        </w:rPr>
        <w:t>”</w:t>
      </w:r>
      <w:r w:rsidRPr="00655AF1">
        <w:rPr>
          <w:rFonts w:asciiTheme="minorHAnsi" w:hAnsiTheme="minorHAnsi"/>
        </w:rPr>
        <w:t xml:space="preserve"> are both intrinsically linked to the term ‘school readiness’, which </w:t>
      </w:r>
      <w:r w:rsidR="008941F1" w:rsidRPr="00655AF1">
        <w:rPr>
          <w:rFonts w:asciiTheme="minorHAnsi" w:hAnsiTheme="minorHAnsi"/>
        </w:rPr>
        <w:t>is apparent</w:t>
      </w:r>
      <w:r w:rsidRPr="00655AF1">
        <w:rPr>
          <w:rFonts w:asciiTheme="minorHAnsi" w:hAnsiTheme="minorHAnsi"/>
        </w:rPr>
        <w:t xml:space="preserve"> in </w:t>
      </w:r>
      <w:r w:rsidR="008941F1" w:rsidRPr="00655AF1">
        <w:rPr>
          <w:rFonts w:asciiTheme="minorHAnsi" w:hAnsiTheme="minorHAnsi"/>
        </w:rPr>
        <w:t>numerous</w:t>
      </w:r>
      <w:r w:rsidRPr="00655AF1">
        <w:rPr>
          <w:rFonts w:asciiTheme="minorHAnsi" w:hAnsiTheme="minorHAnsi"/>
        </w:rPr>
        <w:t xml:space="preserve"> Education Reviews and Statutory Guidance Documents (</w:t>
      </w:r>
      <w:r w:rsidR="00C15841" w:rsidRPr="00655AF1">
        <w:rPr>
          <w:rFonts w:asciiTheme="minorHAnsi" w:hAnsiTheme="minorHAnsi"/>
        </w:rPr>
        <w:t>‘</w:t>
      </w:r>
      <w:r w:rsidRPr="00655AF1">
        <w:rPr>
          <w:rFonts w:asciiTheme="minorHAnsi" w:hAnsiTheme="minorHAnsi"/>
          <w:i/>
        </w:rPr>
        <w:t>Unseen children: access and achievement 20 years on</w:t>
      </w:r>
      <w:r w:rsidR="00C15841" w:rsidRPr="00655AF1">
        <w:rPr>
          <w:rFonts w:asciiTheme="minorHAnsi" w:hAnsiTheme="minorHAnsi"/>
          <w:i/>
        </w:rPr>
        <w:t>’</w:t>
      </w:r>
      <w:r w:rsidRPr="00655AF1">
        <w:rPr>
          <w:rFonts w:asciiTheme="minorHAnsi" w:hAnsiTheme="minorHAnsi"/>
        </w:rPr>
        <w:t xml:space="preserve">, Ofsted, 2013, </w:t>
      </w:r>
      <w:r w:rsidR="00C15841" w:rsidRPr="00655AF1">
        <w:rPr>
          <w:rFonts w:asciiTheme="minorHAnsi" w:hAnsiTheme="minorHAnsi"/>
        </w:rPr>
        <w:t>‘</w:t>
      </w:r>
      <w:r w:rsidRPr="00655AF1">
        <w:rPr>
          <w:rFonts w:asciiTheme="minorHAnsi" w:hAnsiTheme="minorHAnsi"/>
          <w:i/>
        </w:rPr>
        <w:t>Early Years Outcomes</w:t>
      </w:r>
      <w:r w:rsidR="00C15841" w:rsidRPr="00655AF1">
        <w:rPr>
          <w:rFonts w:asciiTheme="minorHAnsi" w:hAnsiTheme="minorHAnsi"/>
          <w:i/>
        </w:rPr>
        <w:t>’</w:t>
      </w:r>
      <w:r w:rsidRPr="00655AF1">
        <w:rPr>
          <w:rFonts w:asciiTheme="minorHAnsi" w:hAnsiTheme="minorHAnsi"/>
        </w:rPr>
        <w:t>, DfE, 2013, Coghlan et al</w:t>
      </w:r>
      <w:r w:rsidR="00CA45B6" w:rsidRPr="00655AF1">
        <w:rPr>
          <w:rFonts w:asciiTheme="minorHAnsi" w:hAnsiTheme="minorHAnsi"/>
        </w:rPr>
        <w:t>.</w:t>
      </w:r>
      <w:r w:rsidRPr="00655AF1">
        <w:rPr>
          <w:rFonts w:asciiTheme="minorHAnsi" w:hAnsiTheme="minorHAnsi"/>
        </w:rPr>
        <w:t xml:space="preserve">, 2010). </w:t>
      </w:r>
      <w:r w:rsidR="00272318" w:rsidRPr="00655AF1">
        <w:rPr>
          <w:rFonts w:asciiTheme="minorHAnsi" w:hAnsiTheme="minorHAnsi"/>
        </w:rPr>
        <w:t>Ofsted (</w:t>
      </w:r>
      <w:r w:rsidR="0080098B" w:rsidRPr="00655AF1">
        <w:rPr>
          <w:rFonts w:asciiTheme="minorHAnsi" w:hAnsiTheme="minorHAnsi"/>
        </w:rPr>
        <w:t>2014</w:t>
      </w:r>
      <w:r w:rsidR="00272318" w:rsidRPr="00655AF1">
        <w:rPr>
          <w:rFonts w:asciiTheme="minorHAnsi" w:hAnsiTheme="minorHAnsi"/>
        </w:rPr>
        <w:t>) highlight that “t</w:t>
      </w:r>
      <w:r w:rsidRPr="00655AF1">
        <w:rPr>
          <w:rFonts w:asciiTheme="minorHAnsi" w:hAnsiTheme="minorHAnsi"/>
        </w:rPr>
        <w:t>he precise characteristics of school readiness and the age of the child to which it applies are</w:t>
      </w:r>
      <w:r w:rsidR="00CA45B6" w:rsidRPr="00655AF1">
        <w:rPr>
          <w:rFonts w:asciiTheme="minorHAnsi" w:hAnsiTheme="minorHAnsi"/>
        </w:rPr>
        <w:t>, however,</w:t>
      </w:r>
      <w:r w:rsidRPr="00655AF1">
        <w:rPr>
          <w:rFonts w:asciiTheme="minorHAnsi" w:hAnsiTheme="minorHAnsi"/>
        </w:rPr>
        <w:t xml:space="preserve"> interpreted differently by providers</w:t>
      </w:r>
      <w:r w:rsidR="00272318" w:rsidRPr="00655AF1">
        <w:rPr>
          <w:rFonts w:asciiTheme="minorHAnsi" w:hAnsiTheme="minorHAnsi"/>
        </w:rPr>
        <w:t>”</w:t>
      </w:r>
      <w:r w:rsidR="0080098B" w:rsidRPr="00655AF1">
        <w:rPr>
          <w:rFonts w:asciiTheme="minorHAnsi" w:hAnsiTheme="minorHAnsi"/>
        </w:rPr>
        <w:t xml:space="preserve"> (p. 6)</w:t>
      </w:r>
      <w:r w:rsidRPr="00655AF1">
        <w:rPr>
          <w:rFonts w:asciiTheme="minorHAnsi" w:hAnsiTheme="minorHAnsi"/>
        </w:rPr>
        <w:t xml:space="preserve"> and policy makers. Ofsted </w:t>
      </w:r>
      <w:r w:rsidR="00272318" w:rsidRPr="00655AF1">
        <w:rPr>
          <w:rFonts w:asciiTheme="minorHAnsi" w:hAnsiTheme="minorHAnsi"/>
        </w:rPr>
        <w:t xml:space="preserve">continue to </w:t>
      </w:r>
      <w:r w:rsidRPr="00655AF1">
        <w:rPr>
          <w:rFonts w:asciiTheme="minorHAnsi" w:hAnsiTheme="minorHAnsi"/>
        </w:rPr>
        <w:t xml:space="preserve">suggest that there is </w:t>
      </w:r>
      <w:r w:rsidR="0033738B" w:rsidRPr="00655AF1">
        <w:rPr>
          <w:rFonts w:asciiTheme="minorHAnsi" w:hAnsiTheme="minorHAnsi"/>
        </w:rPr>
        <w:t>“</w:t>
      </w:r>
      <w:r w:rsidRPr="00655AF1">
        <w:rPr>
          <w:rFonts w:asciiTheme="minorHAnsi" w:hAnsiTheme="minorHAnsi"/>
        </w:rPr>
        <w:t>no nationally agreed definition</w:t>
      </w:r>
      <w:r w:rsidR="0033738B" w:rsidRPr="00655AF1">
        <w:rPr>
          <w:rFonts w:asciiTheme="minorHAnsi" w:hAnsiTheme="minorHAnsi"/>
        </w:rPr>
        <w:t>” (p. 6)</w:t>
      </w:r>
      <w:r w:rsidR="00884A83" w:rsidRPr="00655AF1">
        <w:rPr>
          <w:rFonts w:asciiTheme="minorHAnsi" w:hAnsiTheme="minorHAnsi"/>
        </w:rPr>
        <w:t>.</w:t>
      </w:r>
      <w:r w:rsidRPr="00655AF1">
        <w:rPr>
          <w:rFonts w:asciiTheme="minorHAnsi" w:hAnsiTheme="minorHAnsi"/>
        </w:rPr>
        <w:t xml:space="preserve"> The United Nations Childr</w:t>
      </w:r>
      <w:r w:rsidR="0078710C" w:rsidRPr="00655AF1">
        <w:rPr>
          <w:rFonts w:asciiTheme="minorHAnsi" w:hAnsiTheme="minorHAnsi"/>
        </w:rPr>
        <w:t>en’s Fund (UNICEF) propose that:</w:t>
      </w:r>
    </w:p>
    <w:p w:rsidR="00DE7F05" w:rsidRPr="00655AF1" w:rsidRDefault="00DE7F05" w:rsidP="0031019D">
      <w:pPr>
        <w:pStyle w:val="NoSpacing"/>
        <w:spacing w:line="360" w:lineRule="auto"/>
        <w:jc w:val="both"/>
        <w:rPr>
          <w:rFonts w:asciiTheme="minorHAnsi" w:hAnsiTheme="minorHAnsi"/>
        </w:rPr>
      </w:pPr>
    </w:p>
    <w:p w:rsidR="0031019D" w:rsidRPr="00655AF1" w:rsidRDefault="0031019D" w:rsidP="0031019D">
      <w:pPr>
        <w:spacing w:line="240" w:lineRule="auto"/>
        <w:ind w:left="720" w:right="1088"/>
        <w:jc w:val="both"/>
        <w:rPr>
          <w:rFonts w:asciiTheme="minorHAnsi" w:hAnsiTheme="minorHAnsi"/>
        </w:rPr>
      </w:pPr>
      <w:r w:rsidRPr="00655AF1">
        <w:rPr>
          <w:rFonts w:asciiTheme="minorHAnsi" w:hAnsiTheme="minorHAnsi"/>
        </w:rPr>
        <w:t xml:space="preserve">School readiness has been linked with positive social and behavioural competencies in adulthood as well as improved </w:t>
      </w:r>
      <w:r w:rsidRPr="00655AF1">
        <w:rPr>
          <w:rFonts w:asciiTheme="minorHAnsi" w:hAnsiTheme="minorHAnsi"/>
        </w:rPr>
        <w:lastRenderedPageBreak/>
        <w:t xml:space="preserve">academic outcomes in primary and secondary school, both in terms of equity and performance.  </w:t>
      </w:r>
    </w:p>
    <w:p w:rsidR="0031019D" w:rsidRPr="00655AF1" w:rsidRDefault="0031019D" w:rsidP="0031019D">
      <w:pPr>
        <w:spacing w:line="240" w:lineRule="auto"/>
        <w:ind w:left="720" w:right="1088"/>
        <w:jc w:val="right"/>
        <w:rPr>
          <w:rFonts w:asciiTheme="minorHAnsi" w:hAnsiTheme="minorHAnsi"/>
        </w:rPr>
      </w:pPr>
      <w:r w:rsidRPr="00655AF1">
        <w:rPr>
          <w:rFonts w:asciiTheme="minorHAnsi" w:hAnsiTheme="minorHAnsi"/>
        </w:rPr>
        <w:t>(UNICEF, 2012</w:t>
      </w:r>
      <w:r w:rsidR="00CA45B6" w:rsidRPr="00655AF1">
        <w:rPr>
          <w:rFonts w:asciiTheme="minorHAnsi" w:hAnsiTheme="minorHAnsi"/>
        </w:rPr>
        <w:t>, p.</w:t>
      </w:r>
      <w:r w:rsidRPr="00655AF1">
        <w:rPr>
          <w:rFonts w:asciiTheme="minorHAnsi" w:hAnsiTheme="minorHAnsi"/>
        </w:rPr>
        <w:t xml:space="preserve"> 6) </w:t>
      </w:r>
    </w:p>
    <w:p w:rsidR="0031019D" w:rsidRPr="00655AF1" w:rsidRDefault="0031019D" w:rsidP="0031019D">
      <w:pPr>
        <w:spacing w:line="240" w:lineRule="auto"/>
        <w:ind w:left="720" w:right="1088"/>
        <w:jc w:val="right"/>
        <w:rPr>
          <w:rFonts w:asciiTheme="minorHAnsi" w:hAnsiTheme="minorHAnsi"/>
          <w:i/>
        </w:rPr>
      </w:pPr>
    </w:p>
    <w:p w:rsidR="00C8168E" w:rsidRPr="00655AF1" w:rsidRDefault="0031019D" w:rsidP="0031019D">
      <w:pPr>
        <w:pStyle w:val="NoSpacing"/>
        <w:spacing w:line="360" w:lineRule="auto"/>
        <w:jc w:val="both"/>
        <w:rPr>
          <w:rFonts w:asciiTheme="minorHAnsi" w:hAnsiTheme="minorHAnsi"/>
        </w:rPr>
      </w:pPr>
      <w:r w:rsidRPr="00655AF1">
        <w:rPr>
          <w:rFonts w:asciiTheme="minorHAnsi" w:hAnsiTheme="minorHAnsi"/>
        </w:rPr>
        <w:t>Allen (2011) advocates that children ar</w:t>
      </w:r>
      <w:r w:rsidR="00B6689E" w:rsidRPr="00655AF1">
        <w:rPr>
          <w:rFonts w:asciiTheme="minorHAnsi" w:hAnsiTheme="minorHAnsi"/>
        </w:rPr>
        <w:t>e school-</w:t>
      </w:r>
      <w:r w:rsidRPr="00655AF1">
        <w:rPr>
          <w:rFonts w:asciiTheme="minorHAnsi" w:hAnsiTheme="minorHAnsi"/>
        </w:rPr>
        <w:t xml:space="preserve">ready at aged five. The </w:t>
      </w:r>
      <w:r w:rsidR="00C15841" w:rsidRPr="00655AF1">
        <w:rPr>
          <w:rFonts w:asciiTheme="minorHAnsi" w:hAnsiTheme="minorHAnsi"/>
        </w:rPr>
        <w:t>‘</w:t>
      </w:r>
      <w:r w:rsidRPr="00655AF1">
        <w:rPr>
          <w:rFonts w:asciiTheme="minorHAnsi" w:hAnsiTheme="minorHAnsi"/>
          <w:i/>
        </w:rPr>
        <w:t>Tickell Report</w:t>
      </w:r>
      <w:r w:rsidR="00C15841" w:rsidRPr="00655AF1">
        <w:rPr>
          <w:rFonts w:asciiTheme="minorHAnsi" w:hAnsiTheme="minorHAnsi"/>
          <w:i/>
        </w:rPr>
        <w:t>’</w:t>
      </w:r>
      <w:r w:rsidRPr="00655AF1">
        <w:rPr>
          <w:rFonts w:asciiTheme="minorHAnsi" w:hAnsiTheme="minorHAnsi"/>
        </w:rPr>
        <w:t xml:space="preserve"> (2011) proposes that in actual fact </w:t>
      </w:r>
      <w:r w:rsidR="00884A83" w:rsidRPr="00655AF1">
        <w:rPr>
          <w:rFonts w:asciiTheme="minorHAnsi" w:hAnsiTheme="minorHAnsi"/>
        </w:rPr>
        <w:t>“</w:t>
      </w:r>
      <w:r w:rsidRPr="00655AF1">
        <w:rPr>
          <w:rFonts w:asciiTheme="minorHAnsi" w:hAnsiTheme="minorHAnsi"/>
        </w:rPr>
        <w:t>most children begin reception class at age four</w:t>
      </w:r>
      <w:r w:rsidR="00884A83" w:rsidRPr="00655AF1">
        <w:rPr>
          <w:rFonts w:asciiTheme="minorHAnsi" w:hAnsiTheme="minorHAnsi"/>
        </w:rPr>
        <w:t>”</w:t>
      </w:r>
      <w:r w:rsidR="0080098B" w:rsidRPr="00655AF1">
        <w:rPr>
          <w:rFonts w:asciiTheme="minorHAnsi" w:hAnsiTheme="minorHAnsi"/>
        </w:rPr>
        <w:t xml:space="preserve"> (p. 8)</w:t>
      </w:r>
      <w:r w:rsidRPr="00655AF1">
        <w:rPr>
          <w:rFonts w:asciiTheme="minorHAnsi" w:hAnsiTheme="minorHAnsi"/>
        </w:rPr>
        <w:t xml:space="preserve">. Considering that most children may begin reception at age four, this may present a top down approach to school readiness, linked to Baseline Assessments and the pressure of the </w:t>
      </w:r>
      <w:r w:rsidR="0057780B" w:rsidRPr="00655AF1">
        <w:rPr>
          <w:rFonts w:asciiTheme="minorHAnsi" w:hAnsiTheme="minorHAnsi"/>
        </w:rPr>
        <w:t>‘</w:t>
      </w:r>
      <w:r w:rsidRPr="00655AF1">
        <w:rPr>
          <w:rFonts w:asciiTheme="minorHAnsi" w:hAnsiTheme="minorHAnsi"/>
          <w:i/>
        </w:rPr>
        <w:t>Early Years Foundation Stage Profile</w:t>
      </w:r>
      <w:r w:rsidR="0057780B" w:rsidRPr="00655AF1">
        <w:rPr>
          <w:rFonts w:asciiTheme="minorHAnsi" w:hAnsiTheme="minorHAnsi"/>
          <w:i/>
        </w:rPr>
        <w:t>’</w:t>
      </w:r>
      <w:r w:rsidRPr="00655AF1">
        <w:rPr>
          <w:rFonts w:asciiTheme="minorHAnsi" w:hAnsiTheme="minorHAnsi"/>
        </w:rPr>
        <w:t xml:space="preserve"> (DfE, STA, 2016), being disseminated to those working with younger children. The practitioners are possibly referring to the </w:t>
      </w:r>
      <w:r w:rsidR="00884A83" w:rsidRPr="00655AF1">
        <w:rPr>
          <w:rFonts w:asciiTheme="minorHAnsi" w:hAnsiTheme="minorHAnsi"/>
        </w:rPr>
        <w:t>definition of school readiness “pre-primary</w:t>
      </w:r>
      <w:r w:rsidRPr="00655AF1">
        <w:rPr>
          <w:rFonts w:asciiTheme="minorHAnsi" w:hAnsiTheme="minorHAnsi"/>
        </w:rPr>
        <w:t xml:space="preserve"> educational approach that stresses literacy and numeracy skills that would align with a primary school curriculum</w:t>
      </w:r>
      <w:r w:rsidR="00884A83" w:rsidRPr="00655AF1">
        <w:rPr>
          <w:rFonts w:asciiTheme="minorHAnsi" w:hAnsiTheme="minorHAnsi"/>
        </w:rPr>
        <w:t>”</w:t>
      </w:r>
      <w:r w:rsidRPr="00655AF1">
        <w:rPr>
          <w:rFonts w:asciiTheme="minorHAnsi" w:hAnsiTheme="minorHAnsi"/>
        </w:rPr>
        <w:t xml:space="preserve"> (UNICEF</w:t>
      </w:r>
      <w:r w:rsidR="0080098B" w:rsidRPr="00655AF1">
        <w:rPr>
          <w:rFonts w:asciiTheme="minorHAnsi" w:hAnsiTheme="minorHAnsi"/>
        </w:rPr>
        <w:t xml:space="preserve"> Homepage</w:t>
      </w:r>
      <w:r w:rsidRPr="00655AF1">
        <w:rPr>
          <w:rFonts w:asciiTheme="minorHAnsi" w:hAnsiTheme="minorHAnsi"/>
        </w:rPr>
        <w:t>, 2012) and are focusing upon getting them r</w:t>
      </w:r>
      <w:r w:rsidR="00256EC9" w:rsidRPr="00655AF1">
        <w:rPr>
          <w:rFonts w:asciiTheme="minorHAnsi" w:hAnsiTheme="minorHAnsi"/>
        </w:rPr>
        <w:t>eady to read with this in mind.</w:t>
      </w:r>
      <w:r w:rsidRPr="00655AF1">
        <w:rPr>
          <w:rFonts w:asciiTheme="minorHAnsi" w:hAnsiTheme="minorHAnsi"/>
        </w:rPr>
        <w:t xml:space="preserve"> This discourse of </w:t>
      </w:r>
      <w:r w:rsidR="00B6689E" w:rsidRPr="00655AF1">
        <w:rPr>
          <w:rFonts w:asciiTheme="minorHAnsi" w:hAnsiTheme="minorHAnsi"/>
        </w:rPr>
        <w:t>‘</w:t>
      </w:r>
      <w:r w:rsidRPr="00655AF1">
        <w:rPr>
          <w:rFonts w:asciiTheme="minorHAnsi" w:hAnsiTheme="minorHAnsi"/>
        </w:rPr>
        <w:t xml:space="preserve">getting them ready’ is prevalent in many forms and is terminology often used by Ofsted in school inspections. </w:t>
      </w:r>
    </w:p>
    <w:p w:rsidR="00C8168E" w:rsidRPr="00655AF1" w:rsidRDefault="00C8168E" w:rsidP="0031019D">
      <w:pPr>
        <w:pStyle w:val="NoSpacing"/>
        <w:spacing w:line="360" w:lineRule="auto"/>
        <w:jc w:val="both"/>
        <w:rPr>
          <w:rFonts w:asciiTheme="minorHAnsi" w:hAnsiTheme="minorHAnsi"/>
        </w:rPr>
      </w:pPr>
    </w:p>
    <w:p w:rsidR="00227F55" w:rsidRPr="00655AF1" w:rsidRDefault="0031019D" w:rsidP="0031019D">
      <w:pPr>
        <w:pStyle w:val="NoSpacing"/>
        <w:spacing w:line="360" w:lineRule="auto"/>
        <w:jc w:val="both"/>
        <w:rPr>
          <w:rFonts w:asciiTheme="minorHAnsi" w:hAnsiTheme="minorHAnsi"/>
        </w:rPr>
      </w:pPr>
      <w:r w:rsidRPr="00655AF1">
        <w:rPr>
          <w:rFonts w:asciiTheme="minorHAnsi" w:hAnsiTheme="minorHAnsi"/>
        </w:rPr>
        <w:t>During the preamble for each interview the practitioners talked independently about how much they enjoy and value their wor</w:t>
      </w:r>
      <w:r w:rsidR="00814E0F" w:rsidRPr="00655AF1">
        <w:rPr>
          <w:rFonts w:asciiTheme="minorHAnsi" w:hAnsiTheme="minorHAnsi"/>
        </w:rPr>
        <w:t>k with under-</w:t>
      </w:r>
      <w:r w:rsidR="00B6689E" w:rsidRPr="00655AF1">
        <w:rPr>
          <w:rFonts w:asciiTheme="minorHAnsi" w:hAnsiTheme="minorHAnsi"/>
        </w:rPr>
        <w:t>threes; that two-year-olds are “</w:t>
      </w:r>
      <w:r w:rsidRPr="00655AF1">
        <w:rPr>
          <w:rFonts w:asciiTheme="minorHAnsi" w:hAnsiTheme="minorHAnsi"/>
        </w:rPr>
        <w:t>a different kettle of fish and so much fun to be around</w:t>
      </w:r>
      <w:r w:rsidR="00B6689E" w:rsidRPr="00655AF1">
        <w:rPr>
          <w:rFonts w:asciiTheme="minorHAnsi" w:hAnsiTheme="minorHAnsi"/>
        </w:rPr>
        <w:t>” (Maria); “</w:t>
      </w:r>
      <w:r w:rsidRPr="00655AF1">
        <w:rPr>
          <w:rFonts w:asciiTheme="minorHAnsi" w:hAnsiTheme="minorHAnsi"/>
        </w:rPr>
        <w:t>enjoying working with babies as it is so rewarding</w:t>
      </w:r>
      <w:r w:rsidR="00B6689E" w:rsidRPr="00655AF1">
        <w:rPr>
          <w:rFonts w:asciiTheme="minorHAnsi" w:hAnsiTheme="minorHAnsi"/>
        </w:rPr>
        <w:t xml:space="preserve">” </w:t>
      </w:r>
      <w:r w:rsidRPr="00655AF1">
        <w:rPr>
          <w:rFonts w:asciiTheme="minorHAnsi" w:hAnsiTheme="minorHAnsi"/>
        </w:rPr>
        <w:t xml:space="preserve">(Lily). It was not evident at this point that the practitioners identified their role as preparation for the important ‘big school agenda’ that is often discussed, until the discussions centred on early reading. </w:t>
      </w:r>
      <w:r w:rsidR="00CA45B6" w:rsidRPr="00655AF1">
        <w:rPr>
          <w:rFonts w:asciiTheme="minorHAnsi" w:hAnsiTheme="minorHAnsi"/>
        </w:rPr>
        <w:t>T</w:t>
      </w:r>
      <w:r w:rsidRPr="00655AF1">
        <w:rPr>
          <w:rFonts w:asciiTheme="minorHAnsi" w:hAnsiTheme="minorHAnsi"/>
        </w:rPr>
        <w:t>he practitioners ascribed mainly to McDowall Clark and Baylis’s (2012) view of a value based early years philosophy</w:t>
      </w:r>
      <w:r w:rsidR="00CA45B6" w:rsidRPr="00655AF1">
        <w:rPr>
          <w:rFonts w:asciiTheme="minorHAnsi" w:hAnsiTheme="minorHAnsi"/>
        </w:rPr>
        <w:t>;</w:t>
      </w:r>
      <w:r w:rsidRPr="00655AF1">
        <w:rPr>
          <w:rFonts w:asciiTheme="minorHAnsi" w:hAnsiTheme="minorHAnsi"/>
        </w:rPr>
        <w:t xml:space="preserve"> celebrating the competence of children’s present rather than readiness for the future in preamble discussions about their practice with under</w:t>
      </w:r>
      <w:r w:rsidR="0078710C" w:rsidRPr="00655AF1">
        <w:rPr>
          <w:rFonts w:asciiTheme="minorHAnsi" w:hAnsiTheme="minorHAnsi"/>
        </w:rPr>
        <w:t>-</w:t>
      </w:r>
      <w:r w:rsidRPr="00655AF1">
        <w:rPr>
          <w:rFonts w:asciiTheme="minorHAnsi" w:hAnsiTheme="minorHAnsi"/>
        </w:rPr>
        <w:t xml:space="preserve"> threes. </w:t>
      </w:r>
      <w:r w:rsidR="00CA45B6" w:rsidRPr="00655AF1">
        <w:rPr>
          <w:rFonts w:asciiTheme="minorHAnsi" w:hAnsiTheme="minorHAnsi"/>
        </w:rPr>
        <w:t>I</w:t>
      </w:r>
      <w:r w:rsidRPr="00655AF1">
        <w:rPr>
          <w:rFonts w:asciiTheme="minorHAnsi" w:hAnsiTheme="minorHAnsi"/>
        </w:rPr>
        <w:t>t appears</w:t>
      </w:r>
      <w:r w:rsidR="00CA45B6" w:rsidRPr="00655AF1">
        <w:rPr>
          <w:rFonts w:asciiTheme="minorHAnsi" w:hAnsiTheme="minorHAnsi"/>
        </w:rPr>
        <w:t>, however,</w:t>
      </w:r>
      <w:r w:rsidRPr="00655AF1">
        <w:rPr>
          <w:rFonts w:asciiTheme="minorHAnsi" w:hAnsiTheme="minorHAnsi"/>
        </w:rPr>
        <w:t xml:space="preserve"> that there is an emphasis on school readiness within the data relating to early reading</w:t>
      </w:r>
      <w:r w:rsidR="00CA45B6" w:rsidRPr="00655AF1">
        <w:rPr>
          <w:rFonts w:asciiTheme="minorHAnsi" w:hAnsiTheme="minorHAnsi"/>
        </w:rPr>
        <w:t>.</w:t>
      </w:r>
      <w:r w:rsidRPr="00655AF1">
        <w:rPr>
          <w:rFonts w:asciiTheme="minorHAnsi" w:hAnsiTheme="minorHAnsi"/>
        </w:rPr>
        <w:t xml:space="preserve"> </w:t>
      </w:r>
      <w:r w:rsidR="00CA45B6" w:rsidRPr="00655AF1">
        <w:rPr>
          <w:rFonts w:asciiTheme="minorHAnsi" w:hAnsiTheme="minorHAnsi"/>
        </w:rPr>
        <w:t xml:space="preserve">This </w:t>
      </w:r>
      <w:r w:rsidRPr="00655AF1">
        <w:rPr>
          <w:rFonts w:asciiTheme="minorHAnsi" w:hAnsiTheme="minorHAnsi"/>
        </w:rPr>
        <w:t xml:space="preserve">suggests that practitioners see their role in supporting early reading as the ‘get ready stage’. It could be suggested that the practitioners consider that all the rich opportunities provided within continuous provision and the daily planning for early reading is less important than the actual reading of a book, as they are ‘not ready’ for that yet. It could also be an unconscious </w:t>
      </w:r>
      <w:r w:rsidRPr="00655AF1">
        <w:rPr>
          <w:rFonts w:asciiTheme="minorHAnsi" w:hAnsiTheme="minorHAnsi"/>
        </w:rPr>
        <w:lastRenderedPageBreak/>
        <w:t>perception</w:t>
      </w:r>
      <w:r w:rsidR="00CA45B6" w:rsidRPr="00655AF1">
        <w:rPr>
          <w:rFonts w:asciiTheme="minorHAnsi" w:hAnsiTheme="minorHAnsi"/>
        </w:rPr>
        <w:t>,</w:t>
      </w:r>
      <w:r w:rsidRPr="00655AF1">
        <w:rPr>
          <w:rFonts w:asciiTheme="minorHAnsi" w:hAnsiTheme="minorHAnsi"/>
        </w:rPr>
        <w:t xml:space="preserve"> as noted by McDowall Clark and Baylis (2012)</w:t>
      </w:r>
      <w:r w:rsidR="00CA45B6" w:rsidRPr="00655AF1">
        <w:rPr>
          <w:rFonts w:asciiTheme="minorHAnsi" w:hAnsiTheme="minorHAnsi"/>
        </w:rPr>
        <w:t>,</w:t>
      </w:r>
      <w:r w:rsidRPr="00655AF1">
        <w:rPr>
          <w:rFonts w:asciiTheme="minorHAnsi" w:hAnsiTheme="minorHAnsi"/>
        </w:rPr>
        <w:t xml:space="preserve"> in relation to working with older pre-school </w:t>
      </w:r>
      <w:r w:rsidR="00E9313F" w:rsidRPr="00655AF1">
        <w:rPr>
          <w:rFonts w:asciiTheme="minorHAnsi" w:hAnsiTheme="minorHAnsi"/>
        </w:rPr>
        <w:t>children. They</w:t>
      </w:r>
      <w:r w:rsidRPr="00655AF1">
        <w:rPr>
          <w:rFonts w:asciiTheme="minorHAnsi" w:hAnsiTheme="minorHAnsi"/>
        </w:rPr>
        <w:t xml:space="preserve"> </w:t>
      </w:r>
      <w:r w:rsidR="0057780B" w:rsidRPr="00655AF1">
        <w:rPr>
          <w:rFonts w:asciiTheme="minorHAnsi" w:hAnsiTheme="minorHAnsi"/>
        </w:rPr>
        <w:t>proposed</w:t>
      </w:r>
      <w:r w:rsidRPr="00655AF1">
        <w:rPr>
          <w:rFonts w:asciiTheme="minorHAnsi" w:hAnsiTheme="minorHAnsi"/>
        </w:rPr>
        <w:t xml:space="preserve"> that working with children in nursery schools and reception class can be regarded as being ‘more imp</w:t>
      </w:r>
      <w:r w:rsidR="0078710C" w:rsidRPr="00655AF1">
        <w:rPr>
          <w:rFonts w:asciiTheme="minorHAnsi" w:hAnsiTheme="minorHAnsi"/>
        </w:rPr>
        <w:t>ortant’ than working with under-</w:t>
      </w:r>
      <w:r w:rsidRPr="00655AF1">
        <w:rPr>
          <w:rFonts w:asciiTheme="minorHAnsi" w:hAnsiTheme="minorHAnsi"/>
        </w:rPr>
        <w:t xml:space="preserve">threes, therefore requiring a higher calibre of staff </w:t>
      </w:r>
      <w:r w:rsidR="00CC1A1E" w:rsidRPr="00655AF1">
        <w:rPr>
          <w:rFonts w:asciiTheme="minorHAnsi" w:hAnsiTheme="minorHAnsi"/>
        </w:rPr>
        <w:t xml:space="preserve">and teachers to ‘teach’ reading. This </w:t>
      </w:r>
      <w:r w:rsidR="0025632B" w:rsidRPr="00655AF1">
        <w:rPr>
          <w:rFonts w:asciiTheme="minorHAnsi" w:hAnsiTheme="minorHAnsi"/>
        </w:rPr>
        <w:t xml:space="preserve">could be related broadly to the </w:t>
      </w:r>
      <w:r w:rsidR="005524D6" w:rsidRPr="00655AF1">
        <w:rPr>
          <w:rFonts w:asciiTheme="minorHAnsi" w:hAnsiTheme="minorHAnsi"/>
        </w:rPr>
        <w:t>confusing</w:t>
      </w:r>
      <w:r w:rsidR="0025632B" w:rsidRPr="00655AF1">
        <w:rPr>
          <w:rFonts w:asciiTheme="minorHAnsi" w:hAnsiTheme="minorHAnsi"/>
        </w:rPr>
        <w:t xml:space="preserve"> nature of the EYTS status – no</w:t>
      </w:r>
      <w:r w:rsidR="00EA019E" w:rsidRPr="00655AF1">
        <w:rPr>
          <w:rFonts w:asciiTheme="minorHAnsi" w:hAnsiTheme="minorHAnsi"/>
        </w:rPr>
        <w:t xml:space="preserve">t being equivalent in status, </w:t>
      </w:r>
      <w:r w:rsidR="0025632B" w:rsidRPr="00655AF1">
        <w:rPr>
          <w:rFonts w:asciiTheme="minorHAnsi" w:hAnsiTheme="minorHAnsi"/>
        </w:rPr>
        <w:t>pay</w:t>
      </w:r>
      <w:r w:rsidR="00EA019E" w:rsidRPr="00655AF1">
        <w:rPr>
          <w:rFonts w:asciiTheme="minorHAnsi" w:hAnsiTheme="minorHAnsi"/>
        </w:rPr>
        <w:t xml:space="preserve"> or conditions</w:t>
      </w:r>
      <w:r w:rsidR="0025632B" w:rsidRPr="00655AF1">
        <w:rPr>
          <w:rFonts w:asciiTheme="minorHAnsi" w:hAnsiTheme="minorHAnsi"/>
        </w:rPr>
        <w:t xml:space="preserve"> to a qualified teacher, ye</w:t>
      </w:r>
      <w:r w:rsidR="00EA019E" w:rsidRPr="00655AF1">
        <w:rPr>
          <w:rFonts w:asciiTheme="minorHAnsi" w:hAnsiTheme="minorHAnsi"/>
        </w:rPr>
        <w:t xml:space="preserve">t bound by the same entry, </w:t>
      </w:r>
      <w:r w:rsidR="0025632B" w:rsidRPr="00655AF1">
        <w:rPr>
          <w:rFonts w:asciiTheme="minorHAnsi" w:hAnsiTheme="minorHAnsi"/>
        </w:rPr>
        <w:t xml:space="preserve">training requirements, compliance and regulatory </w:t>
      </w:r>
      <w:r w:rsidR="00EA019E" w:rsidRPr="00655AF1">
        <w:rPr>
          <w:rFonts w:asciiTheme="minorHAnsi" w:hAnsiTheme="minorHAnsi"/>
        </w:rPr>
        <w:t>governance</w:t>
      </w:r>
      <w:r w:rsidR="000E76DB" w:rsidRPr="00655AF1">
        <w:rPr>
          <w:rFonts w:asciiTheme="minorHAnsi" w:hAnsiTheme="minorHAnsi"/>
        </w:rPr>
        <w:t xml:space="preserve"> (Moss, 2014). </w:t>
      </w:r>
      <w:r w:rsidR="005524D6" w:rsidRPr="00655AF1">
        <w:rPr>
          <w:rFonts w:asciiTheme="minorHAnsi" w:hAnsiTheme="minorHAnsi"/>
        </w:rPr>
        <w:t xml:space="preserve">This may be a reflection on the professional </w:t>
      </w:r>
      <w:r w:rsidR="00EA019E" w:rsidRPr="00655AF1">
        <w:rPr>
          <w:rFonts w:asciiTheme="minorHAnsi" w:hAnsiTheme="minorHAnsi"/>
        </w:rPr>
        <w:t xml:space="preserve">identities of the EYITTs, in that they feel that </w:t>
      </w:r>
      <w:r w:rsidR="00CC1A1E" w:rsidRPr="00655AF1">
        <w:rPr>
          <w:rFonts w:asciiTheme="minorHAnsi" w:hAnsiTheme="minorHAnsi"/>
        </w:rPr>
        <w:t>teaching reading</w:t>
      </w:r>
      <w:r w:rsidR="00EA019E" w:rsidRPr="00655AF1">
        <w:rPr>
          <w:rFonts w:asciiTheme="minorHAnsi" w:hAnsiTheme="minorHAnsi"/>
        </w:rPr>
        <w:t xml:space="preserve"> is not their role – this is better left to the ‘real teachers’ </w:t>
      </w:r>
      <w:r w:rsidR="0070300D" w:rsidRPr="00655AF1">
        <w:rPr>
          <w:rFonts w:asciiTheme="minorHAnsi" w:hAnsiTheme="minorHAnsi"/>
        </w:rPr>
        <w:t xml:space="preserve">holding QTS, </w:t>
      </w:r>
      <w:r w:rsidR="00EA019E" w:rsidRPr="00655AF1">
        <w:rPr>
          <w:rFonts w:asciiTheme="minorHAnsi" w:hAnsiTheme="minorHAnsi"/>
        </w:rPr>
        <w:t xml:space="preserve">later in school. </w:t>
      </w:r>
    </w:p>
    <w:p w:rsidR="00227F55" w:rsidRPr="00655AF1" w:rsidRDefault="00227F55" w:rsidP="00C6009C">
      <w:pPr>
        <w:pStyle w:val="NoSpacing"/>
        <w:tabs>
          <w:tab w:val="left" w:pos="1171"/>
        </w:tabs>
        <w:spacing w:line="360" w:lineRule="auto"/>
        <w:jc w:val="both"/>
        <w:rPr>
          <w:rFonts w:asciiTheme="minorHAnsi" w:hAnsiTheme="minorHAnsi"/>
        </w:rPr>
      </w:pPr>
      <w:r w:rsidRPr="00655AF1">
        <w:rPr>
          <w:rFonts w:asciiTheme="minorHAnsi" w:hAnsiTheme="minorHAnsi"/>
        </w:rPr>
        <w:tab/>
      </w:r>
    </w:p>
    <w:p w:rsidR="0031019D" w:rsidRPr="00655AF1" w:rsidRDefault="0031019D" w:rsidP="0031019D">
      <w:pPr>
        <w:pStyle w:val="NoSpacing"/>
        <w:spacing w:line="360" w:lineRule="auto"/>
        <w:jc w:val="both"/>
        <w:rPr>
          <w:rFonts w:asciiTheme="minorHAnsi" w:hAnsiTheme="minorHAnsi"/>
          <w:szCs w:val="24"/>
        </w:rPr>
      </w:pPr>
      <w:r w:rsidRPr="00655AF1">
        <w:rPr>
          <w:rFonts w:asciiTheme="minorHAnsi" w:hAnsiTheme="minorHAnsi"/>
          <w:szCs w:val="24"/>
        </w:rPr>
        <w:t xml:space="preserve">The perception of the practitioners interviewed is that reading happens ‘when children are ready’ and this is usually in school, when they are given a reading book to take home. This perception may </w:t>
      </w:r>
      <w:r w:rsidR="00EA019E" w:rsidRPr="00655AF1">
        <w:rPr>
          <w:rFonts w:asciiTheme="minorHAnsi" w:hAnsiTheme="minorHAnsi"/>
          <w:szCs w:val="24"/>
        </w:rPr>
        <w:t xml:space="preserve">also </w:t>
      </w:r>
      <w:r w:rsidRPr="00655AF1">
        <w:rPr>
          <w:rFonts w:asciiTheme="minorHAnsi" w:hAnsiTheme="minorHAnsi"/>
          <w:szCs w:val="24"/>
        </w:rPr>
        <w:t xml:space="preserve">arise from the downward pressure from school, which is often a concern noted by ECEC practitioners. McDowall Clark and Baylis (2012) also suggest that this often </w:t>
      </w:r>
      <w:r w:rsidR="00884A83" w:rsidRPr="00655AF1">
        <w:rPr>
          <w:rFonts w:asciiTheme="minorHAnsi" w:hAnsiTheme="minorHAnsi"/>
          <w:szCs w:val="24"/>
        </w:rPr>
        <w:t>“</w:t>
      </w:r>
      <w:r w:rsidRPr="00655AF1">
        <w:rPr>
          <w:rFonts w:asciiTheme="minorHAnsi" w:hAnsiTheme="minorHAnsi"/>
          <w:szCs w:val="24"/>
        </w:rPr>
        <w:t>feels like a one-way-street</w:t>
      </w:r>
      <w:r w:rsidR="006455A3" w:rsidRPr="00655AF1">
        <w:rPr>
          <w:rFonts w:asciiTheme="minorHAnsi" w:hAnsiTheme="minorHAnsi"/>
          <w:szCs w:val="24"/>
        </w:rPr>
        <w:t>,</w:t>
      </w:r>
      <w:r w:rsidRPr="00655AF1">
        <w:rPr>
          <w:rFonts w:asciiTheme="minorHAnsi" w:hAnsiTheme="minorHAnsi"/>
          <w:szCs w:val="24"/>
        </w:rPr>
        <w:t xml:space="preserve"> as early years practitioners react to expectations of what children should be able to do when they reach primary school</w:t>
      </w:r>
      <w:r w:rsidR="00884A83" w:rsidRPr="00655AF1">
        <w:rPr>
          <w:rFonts w:asciiTheme="minorHAnsi" w:hAnsiTheme="minorHAnsi"/>
          <w:szCs w:val="24"/>
        </w:rPr>
        <w:t>”</w:t>
      </w:r>
      <w:r w:rsidR="0080098B" w:rsidRPr="00655AF1">
        <w:rPr>
          <w:rFonts w:asciiTheme="minorHAnsi" w:hAnsiTheme="minorHAnsi"/>
          <w:szCs w:val="24"/>
        </w:rPr>
        <w:t xml:space="preserve"> (p. 237)</w:t>
      </w:r>
      <w:r w:rsidRPr="00655AF1">
        <w:rPr>
          <w:rFonts w:asciiTheme="minorHAnsi" w:hAnsiTheme="minorHAnsi"/>
          <w:szCs w:val="24"/>
        </w:rPr>
        <w:t xml:space="preserve">. Current emphasis on readiness for school from the </w:t>
      </w:r>
      <w:r w:rsidR="00D52BA0" w:rsidRPr="00655AF1">
        <w:rPr>
          <w:rFonts w:asciiTheme="minorHAnsi" w:hAnsiTheme="minorHAnsi"/>
          <w:szCs w:val="24"/>
        </w:rPr>
        <w:t>‘</w:t>
      </w:r>
      <w:r w:rsidRPr="00655AF1">
        <w:rPr>
          <w:rFonts w:asciiTheme="minorHAnsi" w:hAnsiTheme="minorHAnsi"/>
          <w:i/>
          <w:szCs w:val="24"/>
        </w:rPr>
        <w:t>Tickell Review</w:t>
      </w:r>
      <w:r w:rsidR="00D52BA0" w:rsidRPr="00655AF1">
        <w:rPr>
          <w:rFonts w:asciiTheme="minorHAnsi" w:hAnsiTheme="minorHAnsi"/>
          <w:i/>
          <w:szCs w:val="24"/>
        </w:rPr>
        <w:t>’</w:t>
      </w:r>
      <w:r w:rsidRPr="00655AF1">
        <w:rPr>
          <w:rFonts w:asciiTheme="minorHAnsi" w:hAnsiTheme="minorHAnsi"/>
          <w:szCs w:val="24"/>
        </w:rPr>
        <w:t xml:space="preserve"> (2011) and the </w:t>
      </w:r>
      <w:r w:rsidR="00D52BA0" w:rsidRPr="00655AF1">
        <w:rPr>
          <w:rFonts w:asciiTheme="minorHAnsi" w:hAnsiTheme="minorHAnsi"/>
          <w:szCs w:val="24"/>
        </w:rPr>
        <w:t>‘</w:t>
      </w:r>
      <w:r w:rsidRPr="00655AF1">
        <w:rPr>
          <w:rFonts w:asciiTheme="minorHAnsi" w:hAnsiTheme="minorHAnsi"/>
          <w:i/>
          <w:szCs w:val="24"/>
        </w:rPr>
        <w:t>Allen Report</w:t>
      </w:r>
      <w:r w:rsidR="00D52BA0" w:rsidRPr="00655AF1">
        <w:rPr>
          <w:rFonts w:asciiTheme="minorHAnsi" w:hAnsiTheme="minorHAnsi"/>
          <w:i/>
          <w:szCs w:val="24"/>
        </w:rPr>
        <w:t>’</w:t>
      </w:r>
      <w:r w:rsidRPr="00655AF1">
        <w:rPr>
          <w:rFonts w:asciiTheme="minorHAnsi" w:hAnsiTheme="minorHAnsi"/>
          <w:szCs w:val="24"/>
        </w:rPr>
        <w:t xml:space="preserve"> (2011) is also likely to have impacted upon this discourse of readiness. The EYTS Teachers’ Standards (Early Years) (NCTL, 201</w:t>
      </w:r>
      <w:r w:rsidR="00EF455D" w:rsidRPr="00655AF1">
        <w:rPr>
          <w:rFonts w:asciiTheme="minorHAnsi" w:hAnsiTheme="minorHAnsi"/>
          <w:szCs w:val="24"/>
        </w:rPr>
        <w:t>3) 3.3 also expect the EYTs to “</w:t>
      </w:r>
      <w:r w:rsidRPr="00655AF1">
        <w:rPr>
          <w:rFonts w:asciiTheme="minorHAnsi" w:hAnsiTheme="minorHAnsi"/>
          <w:szCs w:val="24"/>
        </w:rPr>
        <w:t>demonstrate a critical understanding of the EYFS areas of learning and development and engage with the educational continuum of expectations, curricula an</w:t>
      </w:r>
      <w:r w:rsidR="00EF455D" w:rsidRPr="00655AF1">
        <w:rPr>
          <w:rFonts w:asciiTheme="minorHAnsi" w:hAnsiTheme="minorHAnsi"/>
          <w:szCs w:val="24"/>
        </w:rPr>
        <w:t>d teaching of Key Stage 1 and 2”</w:t>
      </w:r>
      <w:r w:rsidR="0080098B" w:rsidRPr="00655AF1">
        <w:rPr>
          <w:rFonts w:asciiTheme="minorHAnsi" w:hAnsiTheme="minorHAnsi"/>
          <w:szCs w:val="24"/>
        </w:rPr>
        <w:t xml:space="preserve"> (p. 3)</w:t>
      </w:r>
      <w:r w:rsidRPr="00655AF1">
        <w:rPr>
          <w:rFonts w:asciiTheme="minorHAnsi" w:hAnsiTheme="minorHAnsi"/>
          <w:szCs w:val="24"/>
        </w:rPr>
        <w:t>, which in itself may lead to the notion of school readiness. Moreover, Wood et al</w:t>
      </w:r>
      <w:r w:rsidR="007D4453" w:rsidRPr="00655AF1">
        <w:rPr>
          <w:rFonts w:asciiTheme="minorHAnsi" w:hAnsiTheme="minorHAnsi"/>
          <w:szCs w:val="24"/>
        </w:rPr>
        <w:t>.</w:t>
      </w:r>
      <w:r w:rsidRPr="00655AF1">
        <w:rPr>
          <w:rFonts w:asciiTheme="minorHAnsi" w:hAnsiTheme="minorHAnsi"/>
          <w:szCs w:val="24"/>
        </w:rPr>
        <w:t xml:space="preserve"> (2015) include a sample school readiness checklist in their ‘</w:t>
      </w:r>
      <w:r w:rsidRPr="00655AF1">
        <w:rPr>
          <w:rFonts w:asciiTheme="minorHAnsi" w:hAnsiTheme="minorHAnsi"/>
          <w:i/>
          <w:szCs w:val="24"/>
        </w:rPr>
        <w:t>Early Words Together’</w:t>
      </w:r>
      <w:r w:rsidRPr="00655AF1">
        <w:rPr>
          <w:rFonts w:asciiTheme="minorHAnsi" w:hAnsiTheme="minorHAnsi"/>
          <w:szCs w:val="24"/>
        </w:rPr>
        <w:t xml:space="preserve"> study. The following extract is taken from the section on reading expectations;</w:t>
      </w:r>
    </w:p>
    <w:p w:rsidR="0031019D" w:rsidRPr="00655AF1" w:rsidRDefault="0031019D" w:rsidP="0031019D">
      <w:pPr>
        <w:pStyle w:val="NoSpacing"/>
        <w:jc w:val="both"/>
        <w:rPr>
          <w:rFonts w:asciiTheme="minorHAnsi" w:hAnsiTheme="minorHAnsi"/>
          <w:i/>
          <w:szCs w:val="24"/>
        </w:rPr>
      </w:pPr>
    </w:p>
    <w:p w:rsidR="0031019D" w:rsidRPr="00655AF1" w:rsidRDefault="0031019D" w:rsidP="0031019D">
      <w:pPr>
        <w:pStyle w:val="NoSpacing"/>
        <w:ind w:firstLine="720"/>
        <w:jc w:val="both"/>
        <w:rPr>
          <w:rFonts w:asciiTheme="minorHAnsi" w:hAnsiTheme="minorHAnsi"/>
          <w:szCs w:val="24"/>
        </w:rPr>
      </w:pPr>
      <w:r w:rsidRPr="00655AF1">
        <w:rPr>
          <w:rFonts w:asciiTheme="minorHAnsi" w:hAnsiTheme="minorHAnsi"/>
          <w:szCs w:val="24"/>
        </w:rPr>
        <w:t>Looks at books or pictures on their own</w:t>
      </w:r>
    </w:p>
    <w:p w:rsidR="0031019D" w:rsidRPr="00655AF1" w:rsidRDefault="0031019D" w:rsidP="0031019D">
      <w:pPr>
        <w:pStyle w:val="NoSpacing"/>
        <w:ind w:firstLine="720"/>
        <w:jc w:val="both"/>
        <w:rPr>
          <w:rFonts w:asciiTheme="minorHAnsi" w:hAnsiTheme="minorHAnsi"/>
          <w:szCs w:val="24"/>
        </w:rPr>
      </w:pPr>
      <w:r w:rsidRPr="00655AF1">
        <w:rPr>
          <w:rFonts w:asciiTheme="minorHAnsi" w:hAnsiTheme="minorHAnsi"/>
          <w:szCs w:val="24"/>
        </w:rPr>
        <w:t>Pretends to read books by reading the pictures</w:t>
      </w:r>
    </w:p>
    <w:p w:rsidR="0031019D" w:rsidRPr="00655AF1" w:rsidRDefault="0031019D" w:rsidP="0031019D">
      <w:pPr>
        <w:pStyle w:val="NoSpacing"/>
        <w:ind w:firstLine="720"/>
        <w:jc w:val="both"/>
        <w:rPr>
          <w:rFonts w:asciiTheme="minorHAnsi" w:hAnsiTheme="minorHAnsi"/>
          <w:szCs w:val="24"/>
        </w:rPr>
      </w:pPr>
      <w:r w:rsidRPr="00655AF1">
        <w:rPr>
          <w:rFonts w:asciiTheme="minorHAnsi" w:hAnsiTheme="minorHAnsi"/>
          <w:szCs w:val="24"/>
        </w:rPr>
        <w:t>Tries to read in everyday situations (signs, labels, etc.)</w:t>
      </w:r>
    </w:p>
    <w:p w:rsidR="0031019D" w:rsidRPr="00655AF1" w:rsidRDefault="0031019D" w:rsidP="0031019D">
      <w:pPr>
        <w:pStyle w:val="NoSpacing"/>
        <w:ind w:firstLine="720"/>
        <w:jc w:val="both"/>
        <w:rPr>
          <w:rFonts w:asciiTheme="minorHAnsi" w:hAnsiTheme="minorHAnsi"/>
          <w:szCs w:val="24"/>
        </w:rPr>
      </w:pPr>
      <w:r w:rsidRPr="00655AF1">
        <w:rPr>
          <w:rFonts w:asciiTheme="minorHAnsi" w:hAnsiTheme="minorHAnsi"/>
          <w:szCs w:val="24"/>
        </w:rPr>
        <w:t>Recognises rhyming words</w:t>
      </w:r>
    </w:p>
    <w:p w:rsidR="0031019D" w:rsidRPr="00655AF1" w:rsidRDefault="0031019D" w:rsidP="0031019D">
      <w:pPr>
        <w:pStyle w:val="NoSpacing"/>
        <w:ind w:firstLine="720"/>
        <w:jc w:val="both"/>
        <w:rPr>
          <w:rFonts w:asciiTheme="minorHAnsi" w:hAnsiTheme="minorHAnsi"/>
          <w:szCs w:val="24"/>
        </w:rPr>
      </w:pPr>
      <w:r w:rsidRPr="00655AF1">
        <w:rPr>
          <w:rFonts w:asciiTheme="minorHAnsi" w:hAnsiTheme="minorHAnsi"/>
          <w:szCs w:val="24"/>
        </w:rPr>
        <w:t>Blends sounds into words</w:t>
      </w:r>
    </w:p>
    <w:p w:rsidR="00471668" w:rsidRPr="00655AF1" w:rsidRDefault="0031019D" w:rsidP="00471668">
      <w:pPr>
        <w:pStyle w:val="NoSpacing"/>
        <w:ind w:firstLine="720"/>
        <w:jc w:val="both"/>
        <w:rPr>
          <w:rFonts w:asciiTheme="minorHAnsi" w:hAnsiTheme="minorHAnsi"/>
          <w:szCs w:val="24"/>
        </w:rPr>
      </w:pPr>
      <w:r w:rsidRPr="00655AF1">
        <w:rPr>
          <w:rFonts w:asciiTheme="minorHAnsi" w:hAnsiTheme="minorHAnsi"/>
          <w:szCs w:val="24"/>
        </w:rPr>
        <w:t>Recognises some common words in print</w:t>
      </w:r>
    </w:p>
    <w:p w:rsidR="0031019D" w:rsidRPr="00655AF1" w:rsidRDefault="0031019D" w:rsidP="00471668">
      <w:pPr>
        <w:pStyle w:val="NoSpacing"/>
        <w:ind w:firstLine="720"/>
        <w:jc w:val="both"/>
        <w:rPr>
          <w:rFonts w:asciiTheme="minorHAnsi" w:hAnsiTheme="minorHAnsi"/>
          <w:szCs w:val="24"/>
        </w:rPr>
      </w:pPr>
      <w:r w:rsidRPr="00655AF1">
        <w:rPr>
          <w:rFonts w:asciiTheme="minorHAnsi" w:hAnsiTheme="minorHAnsi"/>
          <w:szCs w:val="24"/>
        </w:rPr>
        <w:t>Recognises many uppercase and lowercase letters</w:t>
      </w:r>
    </w:p>
    <w:p w:rsidR="0031019D" w:rsidRPr="00655AF1" w:rsidRDefault="0031019D" w:rsidP="0031019D">
      <w:pPr>
        <w:pStyle w:val="NoSpacing"/>
        <w:ind w:firstLine="720"/>
        <w:jc w:val="both"/>
        <w:rPr>
          <w:rFonts w:asciiTheme="minorHAnsi" w:hAnsiTheme="minorHAnsi"/>
          <w:szCs w:val="24"/>
        </w:rPr>
      </w:pPr>
      <w:r w:rsidRPr="00655AF1">
        <w:rPr>
          <w:rFonts w:asciiTheme="minorHAnsi" w:hAnsiTheme="minorHAnsi"/>
          <w:szCs w:val="24"/>
        </w:rPr>
        <w:lastRenderedPageBreak/>
        <w:t>Recognises some letter sounds</w:t>
      </w:r>
    </w:p>
    <w:p w:rsidR="0031019D" w:rsidRPr="00655AF1" w:rsidRDefault="0031019D" w:rsidP="0031019D">
      <w:pPr>
        <w:pStyle w:val="NoSpacing"/>
        <w:ind w:firstLine="720"/>
        <w:jc w:val="both"/>
        <w:rPr>
          <w:rFonts w:asciiTheme="minorHAnsi" w:hAnsiTheme="minorHAnsi"/>
          <w:szCs w:val="24"/>
        </w:rPr>
      </w:pPr>
      <w:r w:rsidRPr="00655AF1">
        <w:rPr>
          <w:rFonts w:asciiTheme="minorHAnsi" w:hAnsiTheme="minorHAnsi"/>
          <w:szCs w:val="24"/>
        </w:rPr>
        <w:t>Describes characters’ actions and feelings in a story</w:t>
      </w:r>
    </w:p>
    <w:p w:rsidR="0031019D" w:rsidRPr="00655AF1" w:rsidRDefault="0031019D" w:rsidP="0031019D">
      <w:pPr>
        <w:pStyle w:val="NoSpacing"/>
        <w:ind w:firstLine="720"/>
        <w:jc w:val="both"/>
        <w:rPr>
          <w:rFonts w:asciiTheme="minorHAnsi" w:hAnsiTheme="minorHAnsi"/>
          <w:szCs w:val="24"/>
        </w:rPr>
      </w:pPr>
      <w:r w:rsidRPr="00655AF1">
        <w:rPr>
          <w:rFonts w:asciiTheme="minorHAnsi" w:hAnsiTheme="minorHAnsi"/>
          <w:szCs w:val="24"/>
        </w:rPr>
        <w:t>Relates stories to personal experiences</w:t>
      </w:r>
    </w:p>
    <w:p w:rsidR="0031019D" w:rsidRPr="00655AF1" w:rsidRDefault="0031019D" w:rsidP="0031019D">
      <w:pPr>
        <w:pStyle w:val="NoSpacing"/>
        <w:ind w:firstLine="720"/>
        <w:jc w:val="both"/>
        <w:rPr>
          <w:rFonts w:asciiTheme="minorHAnsi" w:hAnsiTheme="minorHAnsi"/>
          <w:szCs w:val="24"/>
        </w:rPr>
      </w:pPr>
      <w:r w:rsidRPr="00655AF1">
        <w:rPr>
          <w:rFonts w:asciiTheme="minorHAnsi" w:hAnsiTheme="minorHAnsi"/>
          <w:szCs w:val="24"/>
        </w:rPr>
        <w:t>Puts events of a story in order</w:t>
      </w:r>
    </w:p>
    <w:p w:rsidR="0031019D" w:rsidRPr="00655AF1" w:rsidRDefault="00B14B96" w:rsidP="00B14B96">
      <w:pPr>
        <w:pStyle w:val="NoSpacing"/>
        <w:spacing w:line="360" w:lineRule="auto"/>
        <w:ind w:right="1088"/>
        <w:jc w:val="right"/>
        <w:rPr>
          <w:rFonts w:asciiTheme="minorHAnsi" w:hAnsiTheme="minorHAnsi"/>
          <w:szCs w:val="24"/>
        </w:rPr>
      </w:pPr>
      <w:r w:rsidRPr="00655AF1">
        <w:rPr>
          <w:rFonts w:asciiTheme="minorHAnsi" w:hAnsiTheme="minorHAnsi"/>
          <w:szCs w:val="24"/>
        </w:rPr>
        <w:t>(Wood et al., 2015, p. 39)</w:t>
      </w:r>
    </w:p>
    <w:p w:rsidR="00F57AC9" w:rsidRPr="00655AF1" w:rsidRDefault="00F57AC9" w:rsidP="0031019D">
      <w:pPr>
        <w:pStyle w:val="NoSpacing"/>
        <w:spacing w:line="360" w:lineRule="auto"/>
        <w:jc w:val="both"/>
        <w:rPr>
          <w:rFonts w:asciiTheme="minorHAnsi" w:eastAsia="Times New Roman" w:hAnsiTheme="minorHAnsi" w:cs="Times New Roman"/>
          <w:szCs w:val="24"/>
          <w:lang w:eastAsia="en-GB"/>
        </w:rPr>
      </w:pPr>
    </w:p>
    <w:p w:rsidR="005524D6" w:rsidRPr="00655AF1" w:rsidRDefault="0031019D" w:rsidP="0031019D">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These are skills expected of pre-school children, linked to the EYFS Development Matters (Early Education, 2012). It could be suggested that children will certainly be ready for school with the many literacy practices and early reading activities noted i</w:t>
      </w:r>
      <w:r w:rsidR="0078710C" w:rsidRPr="00655AF1">
        <w:rPr>
          <w:rFonts w:asciiTheme="minorHAnsi" w:eastAsia="Times New Roman" w:hAnsiTheme="minorHAnsi" w:cs="Times New Roman"/>
          <w:szCs w:val="24"/>
          <w:lang w:eastAsia="en-GB"/>
        </w:rPr>
        <w:t>n this research study for under-</w:t>
      </w:r>
      <w:r w:rsidRPr="00655AF1">
        <w:rPr>
          <w:rFonts w:asciiTheme="minorHAnsi" w:eastAsia="Times New Roman" w:hAnsiTheme="minorHAnsi" w:cs="Times New Roman"/>
          <w:szCs w:val="24"/>
          <w:lang w:eastAsia="en-GB"/>
        </w:rPr>
        <w:t>threes, but the vital question is</w:t>
      </w:r>
      <w:r w:rsidR="00C9466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2177D0" w:rsidRPr="00655AF1">
        <w:rPr>
          <w:rFonts w:asciiTheme="minorHAnsi" w:eastAsia="Times New Roman" w:hAnsiTheme="minorHAnsi" w:cs="Times New Roman"/>
          <w:szCs w:val="24"/>
          <w:lang w:eastAsia="en-GB"/>
        </w:rPr>
        <w:t xml:space="preserve">whether they </w:t>
      </w:r>
      <w:r w:rsidRPr="00655AF1">
        <w:rPr>
          <w:rFonts w:asciiTheme="minorHAnsi" w:eastAsia="Times New Roman" w:hAnsiTheme="minorHAnsi" w:cs="Times New Roman"/>
          <w:szCs w:val="24"/>
          <w:lang w:eastAsia="en-GB"/>
        </w:rPr>
        <w:t>will they be motivated to read</w:t>
      </w:r>
      <w:r w:rsidR="00814E0F" w:rsidRPr="00655AF1">
        <w:rPr>
          <w:rFonts w:asciiTheme="minorHAnsi" w:eastAsia="Times New Roman" w:hAnsiTheme="minorHAnsi" w:cs="Times New Roman"/>
          <w:szCs w:val="24"/>
          <w:lang w:eastAsia="en-GB"/>
        </w:rPr>
        <w:t>.</w:t>
      </w:r>
      <w:r w:rsidR="0078710C" w:rsidRPr="00655AF1">
        <w:rPr>
          <w:rFonts w:asciiTheme="minorHAnsi" w:eastAsia="Times New Roman" w:hAnsiTheme="minorHAnsi" w:cs="Times New Roman"/>
          <w:szCs w:val="24"/>
          <w:lang w:eastAsia="en-GB"/>
        </w:rPr>
        <w:t xml:space="preserve"> </w:t>
      </w:r>
    </w:p>
    <w:p w:rsidR="005524D6" w:rsidRPr="00655AF1" w:rsidRDefault="005524D6" w:rsidP="0031019D">
      <w:pPr>
        <w:pStyle w:val="NoSpacing"/>
        <w:spacing w:line="360" w:lineRule="auto"/>
        <w:jc w:val="both"/>
        <w:rPr>
          <w:rFonts w:asciiTheme="minorHAnsi" w:eastAsia="Times New Roman" w:hAnsiTheme="minorHAnsi" w:cs="Times New Roman"/>
          <w:szCs w:val="24"/>
          <w:lang w:eastAsia="en-GB"/>
        </w:rPr>
      </w:pPr>
    </w:p>
    <w:p w:rsidR="0031019D" w:rsidRPr="00655AF1" w:rsidRDefault="0031019D" w:rsidP="0031019D">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countless missed opportunities to </w:t>
      </w:r>
      <w:r w:rsidR="0078710C" w:rsidRPr="00655AF1">
        <w:rPr>
          <w:rFonts w:asciiTheme="minorHAnsi" w:eastAsia="Times New Roman" w:hAnsiTheme="minorHAnsi" w:cs="Times New Roman"/>
          <w:szCs w:val="24"/>
          <w:lang w:eastAsia="en-GB"/>
        </w:rPr>
        <w:t>share books with babies</w:t>
      </w:r>
      <w:r w:rsidR="002177D0" w:rsidRPr="00655AF1">
        <w:rPr>
          <w:rFonts w:asciiTheme="minorHAnsi" w:eastAsia="Times New Roman" w:hAnsiTheme="minorHAnsi" w:cs="Times New Roman"/>
          <w:szCs w:val="24"/>
          <w:lang w:eastAsia="en-GB"/>
        </w:rPr>
        <w:t xml:space="preserve"> which have been </w:t>
      </w:r>
      <w:r w:rsidRPr="00655AF1">
        <w:rPr>
          <w:rFonts w:asciiTheme="minorHAnsi" w:eastAsia="Times New Roman" w:hAnsiTheme="minorHAnsi" w:cs="Times New Roman"/>
          <w:szCs w:val="24"/>
          <w:lang w:eastAsia="en-GB"/>
        </w:rPr>
        <w:t xml:space="preserve">previously highlighted in this </w:t>
      </w:r>
      <w:r w:rsidR="0070300D"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and the </w:t>
      </w:r>
      <w:r w:rsidR="0078710C" w:rsidRPr="00655AF1">
        <w:rPr>
          <w:rFonts w:asciiTheme="minorHAnsi" w:eastAsia="Times New Roman" w:hAnsiTheme="minorHAnsi" w:cs="Times New Roman"/>
          <w:szCs w:val="24"/>
          <w:lang w:eastAsia="en-GB"/>
        </w:rPr>
        <w:t xml:space="preserve">lack of </w:t>
      </w:r>
      <w:r w:rsidRPr="00655AF1">
        <w:rPr>
          <w:rFonts w:asciiTheme="minorHAnsi" w:eastAsia="Times New Roman" w:hAnsiTheme="minorHAnsi" w:cs="Times New Roman"/>
          <w:szCs w:val="24"/>
          <w:lang w:eastAsia="en-GB"/>
        </w:rPr>
        <w:t xml:space="preserve">value </w:t>
      </w:r>
      <w:r w:rsidR="0078710C" w:rsidRPr="00655AF1">
        <w:rPr>
          <w:rFonts w:asciiTheme="minorHAnsi" w:eastAsia="Times New Roman" w:hAnsiTheme="minorHAnsi" w:cs="Times New Roman"/>
          <w:szCs w:val="24"/>
          <w:lang w:eastAsia="en-GB"/>
        </w:rPr>
        <w:t>placed on reading</w:t>
      </w:r>
      <w:r w:rsidRPr="00655AF1">
        <w:rPr>
          <w:rFonts w:asciiTheme="minorHAnsi" w:eastAsia="Times New Roman" w:hAnsiTheme="minorHAnsi" w:cs="Times New Roman"/>
          <w:szCs w:val="24"/>
          <w:lang w:eastAsia="en-GB"/>
        </w:rPr>
        <w:t xml:space="preserve"> picture books </w:t>
      </w:r>
      <w:r w:rsidR="0078710C" w:rsidRPr="00655AF1">
        <w:rPr>
          <w:rFonts w:asciiTheme="minorHAnsi" w:eastAsia="Times New Roman" w:hAnsiTheme="minorHAnsi" w:cs="Times New Roman"/>
          <w:szCs w:val="24"/>
          <w:lang w:eastAsia="en-GB"/>
        </w:rPr>
        <w:t xml:space="preserve">by practitioners </w:t>
      </w:r>
      <w:r w:rsidRPr="00655AF1">
        <w:rPr>
          <w:rFonts w:asciiTheme="minorHAnsi" w:eastAsia="Times New Roman" w:hAnsiTheme="minorHAnsi" w:cs="Times New Roman"/>
          <w:szCs w:val="24"/>
          <w:lang w:eastAsia="en-GB"/>
        </w:rPr>
        <w:t>suggests that this may be</w:t>
      </w:r>
      <w:r w:rsidR="00C6736E" w:rsidRPr="00655AF1">
        <w:rPr>
          <w:rFonts w:asciiTheme="minorHAnsi" w:eastAsia="Times New Roman" w:hAnsiTheme="minorHAnsi" w:cs="Times New Roman"/>
          <w:szCs w:val="24"/>
          <w:lang w:eastAsia="en-GB"/>
        </w:rPr>
        <w:t xml:space="preserve"> a significant issue for under-</w:t>
      </w:r>
      <w:r w:rsidRPr="00655AF1">
        <w:rPr>
          <w:rFonts w:asciiTheme="minorHAnsi" w:eastAsia="Times New Roman" w:hAnsiTheme="minorHAnsi" w:cs="Times New Roman"/>
          <w:szCs w:val="24"/>
          <w:lang w:eastAsia="en-GB"/>
        </w:rPr>
        <w:t xml:space="preserve">threes’ interest and engagement with early </w:t>
      </w:r>
      <w:r w:rsidR="00C6736E" w:rsidRPr="00655AF1">
        <w:rPr>
          <w:rFonts w:asciiTheme="minorHAnsi" w:eastAsia="Times New Roman" w:hAnsiTheme="minorHAnsi" w:cs="Times New Roman"/>
          <w:szCs w:val="24"/>
          <w:lang w:eastAsia="en-GB"/>
        </w:rPr>
        <w:t>reading. If under-</w:t>
      </w:r>
      <w:r w:rsidRPr="00655AF1">
        <w:rPr>
          <w:rFonts w:asciiTheme="minorHAnsi" w:eastAsia="Times New Roman" w:hAnsiTheme="minorHAnsi" w:cs="Times New Roman"/>
          <w:szCs w:val="24"/>
          <w:lang w:eastAsia="en-GB"/>
        </w:rPr>
        <w:t>threes are not being offered a wide range of books and print from birth, ample experiences and interaction with knowledgeable and responsive adults</w:t>
      </w:r>
      <w:r w:rsidR="00C6736E" w:rsidRPr="00655AF1">
        <w:rPr>
          <w:rFonts w:asciiTheme="minorHAnsi" w:eastAsia="Times New Roman" w:hAnsiTheme="minorHAnsi" w:cs="Times New Roman"/>
          <w:szCs w:val="24"/>
          <w:lang w:eastAsia="en-GB"/>
        </w:rPr>
        <w:t xml:space="preserve"> (Jamison et al</w:t>
      </w:r>
      <w:r w:rsidR="0056719E" w:rsidRPr="00655AF1">
        <w:rPr>
          <w:rFonts w:asciiTheme="minorHAnsi" w:eastAsia="Times New Roman" w:hAnsiTheme="minorHAnsi" w:cs="Times New Roman"/>
          <w:szCs w:val="24"/>
          <w:lang w:eastAsia="en-GB"/>
        </w:rPr>
        <w:t>.</w:t>
      </w:r>
      <w:r w:rsidR="00C6736E" w:rsidRPr="00655AF1">
        <w:rPr>
          <w:rFonts w:asciiTheme="minorHAnsi" w:eastAsia="Times New Roman" w:hAnsiTheme="minorHAnsi" w:cs="Times New Roman"/>
          <w:szCs w:val="24"/>
          <w:lang w:eastAsia="en-GB"/>
        </w:rPr>
        <w:t>, 2014) to support their language and communication development</w:t>
      </w:r>
      <w:r w:rsidRPr="00655AF1">
        <w:rPr>
          <w:rFonts w:asciiTheme="minorHAnsi" w:eastAsia="Times New Roman" w:hAnsiTheme="minorHAnsi" w:cs="Times New Roman"/>
          <w:szCs w:val="24"/>
          <w:lang w:eastAsia="en-GB"/>
        </w:rPr>
        <w:t xml:space="preserve">, alongside other early reading practices evident from this data, then this </w:t>
      </w:r>
      <w:r w:rsidR="00C9466E" w:rsidRPr="00655AF1">
        <w:rPr>
          <w:rFonts w:asciiTheme="minorHAnsi" w:eastAsia="Times New Roman" w:hAnsiTheme="minorHAnsi" w:cs="Times New Roman"/>
          <w:szCs w:val="24"/>
          <w:lang w:eastAsia="en-GB"/>
        </w:rPr>
        <w:t>could</w:t>
      </w:r>
      <w:r w:rsidRPr="00655AF1">
        <w:rPr>
          <w:rFonts w:asciiTheme="minorHAnsi" w:eastAsia="Times New Roman" w:hAnsiTheme="minorHAnsi" w:cs="Times New Roman"/>
          <w:szCs w:val="24"/>
          <w:lang w:eastAsia="en-GB"/>
        </w:rPr>
        <w:t xml:space="preserve"> affect their interest and engagement with reading overall. </w:t>
      </w:r>
    </w:p>
    <w:p w:rsidR="00DD2F04" w:rsidRPr="00655AF1" w:rsidRDefault="00DD2F04" w:rsidP="0031019D">
      <w:pPr>
        <w:pStyle w:val="NoSpacing"/>
        <w:spacing w:line="360" w:lineRule="auto"/>
        <w:jc w:val="both"/>
        <w:rPr>
          <w:rFonts w:asciiTheme="minorHAnsi" w:eastAsia="Times New Roman" w:hAnsiTheme="minorHAnsi" w:cs="Times New Roman"/>
          <w:szCs w:val="24"/>
          <w:lang w:eastAsia="en-GB"/>
        </w:rPr>
      </w:pPr>
    </w:p>
    <w:p w:rsidR="0031019D" w:rsidRPr="00655AF1" w:rsidRDefault="00DD2F04" w:rsidP="0031019D">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Furthermore</w:t>
      </w:r>
      <w:r w:rsidR="0031019D" w:rsidRPr="00655AF1">
        <w:rPr>
          <w:rFonts w:asciiTheme="minorHAnsi" w:eastAsia="Times New Roman" w:hAnsiTheme="minorHAnsi" w:cs="Times New Roman"/>
          <w:szCs w:val="24"/>
          <w:lang w:eastAsia="en-GB"/>
        </w:rPr>
        <w:t>, the data not only revealed that the reading that under-threes engaged with was not considered to be of value in itself, but was preparatory</w:t>
      </w:r>
      <w:r w:rsidR="00C6736E" w:rsidRPr="00655AF1">
        <w:rPr>
          <w:rFonts w:asciiTheme="minorHAnsi" w:eastAsia="Times New Roman" w:hAnsiTheme="minorHAnsi" w:cs="Times New Roman"/>
          <w:szCs w:val="24"/>
          <w:lang w:eastAsia="en-GB"/>
        </w:rPr>
        <w:t xml:space="preserve">, there was also evidence to </w:t>
      </w:r>
      <w:r w:rsidR="0031019D" w:rsidRPr="00655AF1">
        <w:rPr>
          <w:rFonts w:asciiTheme="minorHAnsi" w:eastAsia="Times New Roman" w:hAnsiTheme="minorHAnsi" w:cs="Times New Roman"/>
          <w:szCs w:val="24"/>
          <w:lang w:eastAsia="en-GB"/>
        </w:rPr>
        <w:t>suggest that some practitioners actively ‘taught’ phonics to children of this age</w:t>
      </w:r>
      <w:r w:rsidR="005524D6" w:rsidRPr="00655AF1">
        <w:rPr>
          <w:rFonts w:asciiTheme="minorHAnsi" w:eastAsia="Times New Roman" w:hAnsiTheme="minorHAnsi" w:cs="Times New Roman"/>
          <w:szCs w:val="24"/>
          <w:lang w:eastAsia="en-GB"/>
        </w:rPr>
        <w:t xml:space="preserve"> across the Zine samples and within the survey data</w:t>
      </w:r>
      <w:r w:rsidR="0031019D" w:rsidRPr="00655AF1">
        <w:rPr>
          <w:rFonts w:asciiTheme="minorHAnsi" w:eastAsia="Times New Roman" w:hAnsiTheme="minorHAnsi" w:cs="Times New Roman"/>
          <w:szCs w:val="24"/>
          <w:lang w:eastAsia="en-GB"/>
        </w:rPr>
        <w:t xml:space="preserve">. </w:t>
      </w:r>
      <w:r w:rsidR="0031019D" w:rsidRPr="00655AF1">
        <w:rPr>
          <w:rFonts w:asciiTheme="minorHAnsi" w:hAnsiTheme="minorHAnsi"/>
        </w:rPr>
        <w:t>An example of teaching phonics early is apparent in this Zine entry:</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8B245D" w:rsidRPr="00655AF1" w:rsidRDefault="0031019D" w:rsidP="008B245D">
      <w:pPr>
        <w:spacing w:line="360" w:lineRule="auto"/>
        <w:ind w:right="-46"/>
        <w:jc w:val="center"/>
        <w:rPr>
          <w:rFonts w:asciiTheme="minorHAnsi" w:hAnsiTheme="minorHAnsi"/>
        </w:rPr>
      </w:pPr>
      <w:r w:rsidRPr="00655AF1">
        <w:rPr>
          <w:rFonts w:asciiTheme="minorHAnsi" w:hAnsiTheme="minorHAnsi"/>
          <w:noProof/>
          <w:lang w:eastAsia="en-GB"/>
        </w:rPr>
        <w:lastRenderedPageBreak/>
        <w:drawing>
          <wp:inline distT="0" distB="0" distL="0" distR="0" wp14:anchorId="7A4EB1E3" wp14:editId="380B52B8">
            <wp:extent cx="2785091" cy="226624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85091" cy="2266241"/>
                    </a:xfrm>
                    <a:prstGeom prst="rect">
                      <a:avLst/>
                    </a:prstGeom>
                  </pic:spPr>
                </pic:pic>
              </a:graphicData>
            </a:graphic>
          </wp:inline>
        </w:drawing>
      </w:r>
    </w:p>
    <w:p w:rsidR="008B245D" w:rsidRPr="00655AF1" w:rsidRDefault="008B245D" w:rsidP="00DE7F05">
      <w:pPr>
        <w:spacing w:line="360" w:lineRule="auto"/>
        <w:ind w:right="1513"/>
        <w:jc w:val="right"/>
        <w:rPr>
          <w:rFonts w:asciiTheme="minorHAnsi" w:hAnsiTheme="minorHAnsi"/>
        </w:rPr>
      </w:pPr>
      <w:r w:rsidRPr="00655AF1">
        <w:rPr>
          <w:rFonts w:asciiTheme="minorHAnsi" w:hAnsiTheme="minorHAnsi"/>
        </w:rPr>
        <w:t xml:space="preserve">(Zine </w:t>
      </w:r>
      <w:r w:rsidR="00EF455D" w:rsidRPr="00655AF1">
        <w:rPr>
          <w:rFonts w:asciiTheme="minorHAnsi" w:hAnsiTheme="minorHAnsi"/>
        </w:rPr>
        <w:t>4</w:t>
      </w:r>
      <w:r w:rsidRPr="00655AF1">
        <w:rPr>
          <w:rFonts w:asciiTheme="minorHAnsi" w:hAnsiTheme="minorHAnsi"/>
        </w:rPr>
        <w:t>)</w:t>
      </w:r>
    </w:p>
    <w:p w:rsidR="00C6009C" w:rsidRPr="00655AF1" w:rsidRDefault="00C6009C" w:rsidP="00C6736E">
      <w:pPr>
        <w:spacing w:line="360" w:lineRule="auto"/>
        <w:ind w:right="-46"/>
        <w:jc w:val="both"/>
        <w:rPr>
          <w:rFonts w:asciiTheme="minorHAnsi" w:hAnsiTheme="minorHAnsi"/>
        </w:rPr>
      </w:pPr>
    </w:p>
    <w:p w:rsidR="00814E0F" w:rsidRPr="00655AF1" w:rsidRDefault="0031019D" w:rsidP="0070300D">
      <w:pPr>
        <w:spacing w:line="360" w:lineRule="auto"/>
        <w:ind w:right="-46"/>
        <w:jc w:val="both"/>
        <w:rPr>
          <w:rFonts w:asciiTheme="minorHAnsi" w:eastAsia="Times New Roman" w:hAnsiTheme="minorHAnsi" w:cs="Times New Roman"/>
          <w:szCs w:val="24"/>
          <w:lang w:eastAsia="en-GB"/>
        </w:rPr>
      </w:pPr>
      <w:r w:rsidRPr="00655AF1">
        <w:rPr>
          <w:rFonts w:asciiTheme="minorHAnsi" w:hAnsiTheme="minorHAnsi"/>
        </w:rPr>
        <w:t>Here the ‘youngers’ (toddlers) have a story time activity and the ‘olders’ (2 year olds+) take part in a phonics session. This example shows how story time is not seen as being part of ‘real’ reading as it is separated from the ‘real’ reading lesson</w:t>
      </w:r>
      <w:r w:rsidR="0056719E" w:rsidRPr="00655AF1">
        <w:rPr>
          <w:rFonts w:asciiTheme="minorHAnsi" w:hAnsiTheme="minorHAnsi"/>
        </w:rPr>
        <w:t>,</w:t>
      </w:r>
      <w:r w:rsidRPr="00655AF1">
        <w:rPr>
          <w:rFonts w:asciiTheme="minorHAnsi" w:hAnsiTheme="minorHAnsi"/>
        </w:rPr>
        <w:t xml:space="preserve"> which is to teach phonics. Moreover, it appears that the ‘olders’ have lost their story time in place of a taught phonics activity. </w:t>
      </w:r>
      <w:r w:rsidR="0056719E" w:rsidRPr="00655AF1">
        <w:rPr>
          <w:rFonts w:asciiTheme="minorHAnsi" w:hAnsiTheme="minorHAnsi"/>
        </w:rPr>
        <w:t>Consequently,</w:t>
      </w:r>
      <w:r w:rsidRPr="00655AF1">
        <w:rPr>
          <w:rFonts w:asciiTheme="minorHAnsi" w:hAnsiTheme="minorHAnsi"/>
        </w:rPr>
        <w:t xml:space="preserve"> and significantly</w:t>
      </w:r>
      <w:r w:rsidR="0056719E" w:rsidRPr="00655AF1">
        <w:rPr>
          <w:rFonts w:asciiTheme="minorHAnsi" w:hAnsiTheme="minorHAnsi"/>
        </w:rPr>
        <w:t>,</w:t>
      </w:r>
      <w:r w:rsidRPr="00655AF1">
        <w:rPr>
          <w:rFonts w:asciiTheme="minorHAnsi" w:hAnsiTheme="minorHAnsi"/>
        </w:rPr>
        <w:t xml:space="preserve"> this study revealed that phonics is appearing as a focused activity</w:t>
      </w:r>
      <w:r w:rsidR="00C6736E" w:rsidRPr="00655AF1">
        <w:rPr>
          <w:rFonts w:asciiTheme="minorHAnsi" w:hAnsiTheme="minorHAnsi"/>
        </w:rPr>
        <w:t xml:space="preserve"> in practice with under-threes </w:t>
      </w:r>
      <w:r w:rsidRPr="00655AF1">
        <w:rPr>
          <w:rFonts w:asciiTheme="minorHAnsi" w:hAnsiTheme="minorHAnsi"/>
        </w:rPr>
        <w:t xml:space="preserve">across all the sources of data. </w:t>
      </w:r>
      <w:r w:rsidRPr="00655AF1">
        <w:rPr>
          <w:rFonts w:asciiTheme="minorHAnsi" w:eastAsia="Times New Roman" w:hAnsiTheme="minorHAnsi" w:cs="Times New Roman"/>
          <w:szCs w:val="24"/>
          <w:lang w:eastAsia="en-GB"/>
        </w:rPr>
        <w:t>The high percentage of phonics programmes and activities mentioned in the data sour</w:t>
      </w:r>
      <w:r w:rsidR="00C6736E" w:rsidRPr="00655AF1">
        <w:rPr>
          <w:rFonts w:asciiTheme="minorHAnsi" w:eastAsia="Times New Roman" w:hAnsiTheme="minorHAnsi" w:cs="Times New Roman"/>
          <w:szCs w:val="24"/>
          <w:lang w:eastAsia="en-GB"/>
        </w:rPr>
        <w:t>ces to support under-</w:t>
      </w:r>
      <w:r w:rsidRPr="00655AF1">
        <w:rPr>
          <w:rFonts w:asciiTheme="minorHAnsi" w:eastAsia="Times New Roman" w:hAnsiTheme="minorHAnsi" w:cs="Times New Roman"/>
          <w:szCs w:val="24"/>
          <w:lang w:eastAsia="en-GB"/>
        </w:rPr>
        <w:t xml:space="preserve">threes is a concerning factor. </w:t>
      </w:r>
    </w:p>
    <w:p w:rsidR="00814E0F" w:rsidRPr="00655AF1" w:rsidRDefault="00814E0F" w:rsidP="00471668">
      <w:pPr>
        <w:spacing w:line="240" w:lineRule="auto"/>
        <w:ind w:right="-46"/>
        <w:jc w:val="both"/>
        <w:rPr>
          <w:rFonts w:asciiTheme="minorHAnsi" w:eastAsia="Times New Roman" w:hAnsiTheme="minorHAnsi" w:cs="Times New Roman"/>
          <w:szCs w:val="24"/>
          <w:lang w:eastAsia="en-GB"/>
        </w:rPr>
      </w:pPr>
    </w:p>
    <w:p w:rsidR="0031019D" w:rsidRPr="00655AF1" w:rsidRDefault="0031019D" w:rsidP="0070300D">
      <w:pPr>
        <w:spacing w:line="360" w:lineRule="auto"/>
        <w:ind w:right="-46"/>
        <w:jc w:val="both"/>
        <w:rPr>
          <w:rFonts w:asciiTheme="minorHAnsi" w:hAnsiTheme="minorHAnsi"/>
        </w:rPr>
      </w:pPr>
      <w:r w:rsidRPr="00655AF1">
        <w:rPr>
          <w:rFonts w:asciiTheme="minorHAnsi" w:eastAsia="Times New Roman" w:hAnsiTheme="minorHAnsi" w:cs="Times New Roman"/>
          <w:szCs w:val="24"/>
          <w:lang w:eastAsia="en-GB"/>
        </w:rPr>
        <w:t>For example, Jan suggests that the early reading activities in her setting include specific phonic schemes.  She stated:</w:t>
      </w:r>
    </w:p>
    <w:p w:rsidR="0031019D" w:rsidRPr="00655AF1" w:rsidRDefault="0031019D" w:rsidP="0031019D">
      <w:pPr>
        <w:spacing w:line="240" w:lineRule="auto"/>
        <w:ind w:left="720" w:right="1088"/>
        <w:jc w:val="both"/>
        <w:rPr>
          <w:rFonts w:asciiTheme="minorHAnsi" w:hAnsiTheme="minorHAnsi"/>
        </w:rPr>
      </w:pPr>
      <w:r w:rsidRPr="00655AF1">
        <w:rPr>
          <w:rFonts w:asciiTheme="minorHAnsi" w:hAnsiTheme="minorHAnsi"/>
        </w:rPr>
        <w:t>I do the Letters and Sounds activities with some of the older children. A typical day would be daily story time with props, story sacks, singing nursery rhymes, perhaps a messy play activity, letters in sand or foam, a L&amp;S Phonics activity, Silly Soup, small world animals alongside ‘Dear Zoo’.</w:t>
      </w:r>
    </w:p>
    <w:p w:rsidR="0031019D" w:rsidRPr="00655AF1" w:rsidRDefault="0031019D" w:rsidP="0031019D">
      <w:pPr>
        <w:spacing w:line="240" w:lineRule="auto"/>
        <w:ind w:left="720" w:right="1088" w:firstLine="60"/>
        <w:jc w:val="both"/>
        <w:rPr>
          <w:rFonts w:asciiTheme="minorHAnsi" w:hAnsiTheme="minorHAnsi"/>
          <w:i/>
        </w:rPr>
      </w:pPr>
    </w:p>
    <w:p w:rsidR="0080098B" w:rsidRPr="00655AF1" w:rsidRDefault="0031019D" w:rsidP="0031019D">
      <w:pPr>
        <w:spacing w:after="0" w:line="360" w:lineRule="auto"/>
        <w:ind w:right="95"/>
        <w:jc w:val="both"/>
        <w:rPr>
          <w:rFonts w:asciiTheme="minorHAnsi" w:hAnsiTheme="minorHAnsi"/>
        </w:rPr>
      </w:pPr>
      <w:r w:rsidRPr="00655AF1">
        <w:rPr>
          <w:rFonts w:asciiTheme="minorHAnsi" w:hAnsiTheme="minorHAnsi"/>
        </w:rPr>
        <w:t>Jan is referring to her work with toddlers and two-year-olds</w:t>
      </w:r>
      <w:r w:rsidRPr="00655AF1">
        <w:rPr>
          <w:rFonts w:asciiTheme="minorHAnsi" w:hAnsiTheme="minorHAnsi"/>
          <w:i/>
        </w:rPr>
        <w:t xml:space="preserve"> </w:t>
      </w:r>
      <w:r w:rsidRPr="00655AF1">
        <w:rPr>
          <w:rFonts w:asciiTheme="minorHAnsi" w:hAnsiTheme="minorHAnsi"/>
        </w:rPr>
        <w:t>during the interview</w:t>
      </w:r>
      <w:r w:rsidRPr="00655AF1">
        <w:rPr>
          <w:rFonts w:asciiTheme="minorHAnsi" w:hAnsiTheme="minorHAnsi"/>
          <w:i/>
        </w:rPr>
        <w:t>.</w:t>
      </w:r>
      <w:r w:rsidRPr="00655AF1">
        <w:rPr>
          <w:rFonts w:asciiTheme="minorHAnsi" w:hAnsiTheme="minorHAnsi"/>
        </w:rPr>
        <w:t xml:space="preserve"> </w:t>
      </w:r>
      <w:r w:rsidRPr="00655AF1">
        <w:rPr>
          <w:rFonts w:asciiTheme="minorHAnsi" w:eastAsia="Times New Roman" w:hAnsiTheme="minorHAnsi" w:cs="Times New Roman"/>
          <w:szCs w:val="24"/>
          <w:lang w:eastAsia="en-GB"/>
        </w:rPr>
        <w:t xml:space="preserve">All the practitioners interviewed talked about or discussed phonics, Jolly Phonics, Letters and Sounds (L&amp;S) (DfES, 2007) and the interwoven nature of early reading </w:t>
      </w:r>
      <w:r w:rsidRPr="00655AF1">
        <w:rPr>
          <w:rFonts w:asciiTheme="minorHAnsi" w:eastAsia="Times New Roman" w:hAnsiTheme="minorHAnsi" w:cs="Times New Roman"/>
          <w:szCs w:val="24"/>
          <w:lang w:eastAsia="en-GB"/>
        </w:rPr>
        <w:lastRenderedPageBreak/>
        <w:t>and phonics. This is an interesting point to note and a significant theme, as prior to each interview I re-stated the aims of the research project and reminded all participants that this research was specifically re</w:t>
      </w:r>
      <w:r w:rsidR="00814E0F" w:rsidRPr="00655AF1">
        <w:rPr>
          <w:rFonts w:asciiTheme="minorHAnsi" w:eastAsia="Times New Roman" w:hAnsiTheme="minorHAnsi" w:cs="Times New Roman"/>
          <w:szCs w:val="24"/>
          <w:lang w:eastAsia="en-GB"/>
        </w:rPr>
        <w:t>lating to their work with under-</w:t>
      </w:r>
      <w:r w:rsidRPr="00655AF1">
        <w:rPr>
          <w:rFonts w:asciiTheme="minorHAnsi" w:eastAsia="Times New Roman" w:hAnsiTheme="minorHAnsi" w:cs="Times New Roman"/>
          <w:szCs w:val="24"/>
          <w:lang w:eastAsia="en-GB"/>
        </w:rPr>
        <w:t>threes. From the survey data gathered</w:t>
      </w:r>
      <w:r w:rsidR="00346779"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it is clear that practitioners are engaged in a wide variety</w:t>
      </w:r>
      <w:r w:rsidR="00814E0F" w:rsidRPr="00655AF1">
        <w:rPr>
          <w:rFonts w:asciiTheme="minorHAnsi" w:eastAsia="Times New Roman" w:hAnsiTheme="minorHAnsi" w:cs="Times New Roman"/>
          <w:szCs w:val="24"/>
          <w:lang w:eastAsia="en-GB"/>
        </w:rPr>
        <w:t xml:space="preserve"> of activities to support under-</w:t>
      </w:r>
      <w:r w:rsidRPr="00655AF1">
        <w:rPr>
          <w:rFonts w:asciiTheme="minorHAnsi" w:eastAsia="Times New Roman" w:hAnsiTheme="minorHAnsi" w:cs="Times New Roman"/>
          <w:szCs w:val="24"/>
          <w:lang w:eastAsia="en-GB"/>
        </w:rPr>
        <w:t xml:space="preserve">threes with early reading development, such as singing songs and nursery rhymes, listening games, sharing stories, books and puppet play.  </w:t>
      </w:r>
      <w:r w:rsidR="00346779" w:rsidRPr="00655AF1">
        <w:rPr>
          <w:rFonts w:asciiTheme="minorHAnsi" w:eastAsia="Times New Roman" w:hAnsiTheme="minorHAnsi" w:cs="Times New Roman"/>
          <w:szCs w:val="24"/>
          <w:lang w:eastAsia="en-GB"/>
        </w:rPr>
        <w:t>O</w:t>
      </w:r>
      <w:r w:rsidRPr="00655AF1">
        <w:rPr>
          <w:rFonts w:asciiTheme="minorHAnsi" w:eastAsia="Times New Roman" w:hAnsiTheme="minorHAnsi" w:cs="Times New Roman"/>
          <w:szCs w:val="24"/>
          <w:lang w:eastAsia="en-GB"/>
        </w:rPr>
        <w:t>ut of the 35 responses to t</w:t>
      </w:r>
      <w:r w:rsidR="00814E0F" w:rsidRPr="00655AF1">
        <w:rPr>
          <w:rFonts w:asciiTheme="minorHAnsi" w:eastAsia="Times New Roman" w:hAnsiTheme="minorHAnsi" w:cs="Times New Roman"/>
          <w:szCs w:val="24"/>
          <w:lang w:eastAsia="en-GB"/>
        </w:rPr>
        <w:t>he survey question ‘H</w:t>
      </w:r>
      <w:r w:rsidRPr="00655AF1">
        <w:rPr>
          <w:rFonts w:asciiTheme="minorHAnsi" w:eastAsia="Times New Roman" w:hAnsiTheme="minorHAnsi" w:cs="Times New Roman"/>
          <w:szCs w:val="24"/>
          <w:lang w:eastAsia="en-GB"/>
        </w:rPr>
        <w:t>ow do you currently support under threes with their early reading development?’ 16 participants (46%) made reference to formal phonic schemes such as Letters a</w:t>
      </w:r>
      <w:r w:rsidR="00C9466E" w:rsidRPr="00655AF1">
        <w:rPr>
          <w:rFonts w:asciiTheme="minorHAnsi" w:eastAsia="Times New Roman" w:hAnsiTheme="minorHAnsi" w:cs="Times New Roman"/>
          <w:szCs w:val="24"/>
          <w:lang w:eastAsia="en-GB"/>
        </w:rPr>
        <w:t xml:space="preserve">nd Sounds </w:t>
      </w:r>
      <w:r w:rsidR="00D52BA0" w:rsidRPr="00655AF1">
        <w:rPr>
          <w:rFonts w:asciiTheme="minorHAnsi" w:eastAsia="Times New Roman" w:hAnsiTheme="minorHAnsi" w:cs="Times New Roman"/>
          <w:szCs w:val="24"/>
          <w:lang w:eastAsia="en-GB"/>
        </w:rPr>
        <w:t xml:space="preserve">(DfES, 2007) </w:t>
      </w:r>
      <w:r w:rsidR="00C9466E" w:rsidRPr="00655AF1">
        <w:rPr>
          <w:rFonts w:asciiTheme="minorHAnsi" w:eastAsia="Times New Roman" w:hAnsiTheme="minorHAnsi" w:cs="Times New Roman"/>
          <w:szCs w:val="24"/>
          <w:lang w:eastAsia="en-GB"/>
        </w:rPr>
        <w:t xml:space="preserve">and Jolly Phonics. </w:t>
      </w:r>
    </w:p>
    <w:p w:rsidR="0080098B" w:rsidRPr="00655AF1" w:rsidRDefault="0080098B" w:rsidP="0031019D">
      <w:pPr>
        <w:spacing w:after="0" w:line="360" w:lineRule="auto"/>
        <w:ind w:right="95"/>
        <w:jc w:val="both"/>
        <w:rPr>
          <w:rFonts w:asciiTheme="minorHAnsi" w:eastAsia="Times New Roman" w:hAnsiTheme="minorHAnsi" w:cs="Times New Roman"/>
          <w:szCs w:val="24"/>
          <w:lang w:eastAsia="en-GB"/>
        </w:rPr>
      </w:pPr>
    </w:p>
    <w:p w:rsidR="00096619" w:rsidRPr="00655AF1" w:rsidRDefault="00C9466E" w:rsidP="00096619">
      <w:pPr>
        <w:spacing w:after="0" w:line="360" w:lineRule="auto"/>
        <w:ind w:right="95"/>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This </w:t>
      </w:r>
      <w:r w:rsidR="00FE5868" w:rsidRPr="00655AF1">
        <w:rPr>
          <w:rFonts w:asciiTheme="minorHAnsi" w:eastAsia="Times New Roman" w:hAnsiTheme="minorHAnsi" w:cs="Times New Roman"/>
          <w:szCs w:val="24"/>
          <w:lang w:eastAsia="en-GB"/>
        </w:rPr>
        <w:t>highlights</w:t>
      </w:r>
      <w:r w:rsidRPr="00655AF1">
        <w:rPr>
          <w:rFonts w:asciiTheme="minorHAnsi" w:eastAsia="Times New Roman" w:hAnsiTheme="minorHAnsi" w:cs="Times New Roman"/>
          <w:szCs w:val="24"/>
          <w:lang w:eastAsia="en-GB"/>
        </w:rPr>
        <w:t xml:space="preserve"> that a number of</w:t>
      </w:r>
      <w:r w:rsidR="0031019D" w:rsidRPr="00655AF1">
        <w:rPr>
          <w:rFonts w:asciiTheme="minorHAnsi" w:eastAsia="Times New Roman" w:hAnsiTheme="minorHAnsi" w:cs="Times New Roman"/>
          <w:szCs w:val="24"/>
          <w:lang w:eastAsia="en-GB"/>
        </w:rPr>
        <w:t xml:space="preserve"> practitioners appear to </w:t>
      </w:r>
      <w:r w:rsidR="00C8168E" w:rsidRPr="00655AF1">
        <w:rPr>
          <w:rFonts w:asciiTheme="minorHAnsi" w:eastAsia="Times New Roman" w:hAnsiTheme="minorHAnsi" w:cs="Times New Roman"/>
          <w:szCs w:val="24"/>
          <w:lang w:eastAsia="en-GB"/>
        </w:rPr>
        <w:t>associate</w:t>
      </w:r>
      <w:r w:rsidR="0031019D" w:rsidRPr="00655AF1">
        <w:rPr>
          <w:rFonts w:asciiTheme="minorHAnsi" w:eastAsia="Times New Roman" w:hAnsiTheme="minorHAnsi" w:cs="Times New Roman"/>
          <w:szCs w:val="24"/>
          <w:lang w:eastAsia="en-GB"/>
        </w:rPr>
        <w:t xml:space="preserve"> </w:t>
      </w:r>
      <w:r w:rsidR="00C6736E" w:rsidRPr="00655AF1">
        <w:rPr>
          <w:rFonts w:asciiTheme="minorHAnsi" w:eastAsia="Times New Roman" w:hAnsiTheme="minorHAnsi" w:cs="Times New Roman"/>
          <w:szCs w:val="24"/>
          <w:lang w:eastAsia="en-GB"/>
        </w:rPr>
        <w:t>supporting early reading development with</w:t>
      </w:r>
      <w:r w:rsidR="0031019D" w:rsidRPr="00655AF1">
        <w:rPr>
          <w:rFonts w:asciiTheme="minorHAnsi" w:eastAsia="Times New Roman" w:hAnsiTheme="minorHAnsi" w:cs="Times New Roman"/>
          <w:szCs w:val="24"/>
          <w:lang w:eastAsia="en-GB"/>
        </w:rPr>
        <w:t xml:space="preserve"> </w:t>
      </w:r>
      <w:r w:rsidR="00FE5868" w:rsidRPr="00655AF1">
        <w:rPr>
          <w:rFonts w:asciiTheme="minorHAnsi" w:eastAsia="Times New Roman" w:hAnsiTheme="minorHAnsi" w:cs="Times New Roman"/>
          <w:szCs w:val="24"/>
          <w:lang w:eastAsia="en-GB"/>
        </w:rPr>
        <w:t xml:space="preserve">teaching phonics. This high incidence of phonics in pedagogy with under-threes may be the result of </w:t>
      </w:r>
      <w:r w:rsidR="00A76E74" w:rsidRPr="00655AF1">
        <w:rPr>
          <w:rFonts w:asciiTheme="minorHAnsi" w:eastAsia="Times New Roman" w:hAnsiTheme="minorHAnsi" w:cs="Times New Roman"/>
          <w:szCs w:val="24"/>
          <w:lang w:eastAsia="en-GB"/>
        </w:rPr>
        <w:t>the</w:t>
      </w:r>
      <w:r w:rsidR="00AE0F46" w:rsidRPr="00655AF1">
        <w:rPr>
          <w:rFonts w:asciiTheme="minorHAnsi" w:eastAsia="Times New Roman" w:hAnsiTheme="minorHAnsi" w:cs="Times New Roman"/>
          <w:szCs w:val="24"/>
          <w:lang w:eastAsia="en-GB"/>
        </w:rPr>
        <w:t xml:space="preserve"> </w:t>
      </w:r>
      <w:r w:rsidR="00A76E74" w:rsidRPr="00655AF1">
        <w:rPr>
          <w:rFonts w:asciiTheme="minorHAnsi" w:eastAsia="Times New Roman" w:hAnsiTheme="minorHAnsi" w:cs="Times New Roman"/>
          <w:szCs w:val="24"/>
          <w:lang w:eastAsia="en-GB"/>
        </w:rPr>
        <w:t>practitioners taking a “</w:t>
      </w:r>
      <w:r w:rsidR="00AE0F46" w:rsidRPr="00655AF1">
        <w:rPr>
          <w:rFonts w:asciiTheme="minorHAnsi" w:eastAsia="Times New Roman" w:hAnsiTheme="minorHAnsi" w:cs="Times New Roman"/>
          <w:szCs w:val="24"/>
          <w:lang w:eastAsia="en-GB"/>
        </w:rPr>
        <w:t>policy compliant approach</w:t>
      </w:r>
      <w:r w:rsidR="00A76E74" w:rsidRPr="00655AF1">
        <w:rPr>
          <w:rFonts w:asciiTheme="minorHAnsi" w:eastAsia="Times New Roman" w:hAnsiTheme="minorHAnsi" w:cs="Times New Roman"/>
          <w:szCs w:val="24"/>
          <w:lang w:eastAsia="en-GB"/>
        </w:rPr>
        <w:t>” (Fisher and Wood, 2012, p. 121) in their pedagogy with under- threes</w:t>
      </w:r>
      <w:r w:rsidR="00AE0F46" w:rsidRPr="00655AF1">
        <w:rPr>
          <w:rFonts w:asciiTheme="minorHAnsi" w:eastAsia="Times New Roman" w:hAnsiTheme="minorHAnsi" w:cs="Times New Roman"/>
          <w:szCs w:val="24"/>
          <w:lang w:eastAsia="en-GB"/>
        </w:rPr>
        <w:t xml:space="preserve">. </w:t>
      </w:r>
      <w:r w:rsidR="00096619" w:rsidRPr="00655AF1">
        <w:rPr>
          <w:rFonts w:asciiTheme="minorHAnsi" w:eastAsia="Times New Roman" w:hAnsiTheme="minorHAnsi" w:cs="Times New Roman"/>
          <w:szCs w:val="24"/>
          <w:lang w:eastAsia="en-GB"/>
        </w:rPr>
        <w:t>In fact only 1 practitioner out of 50 who completed the survey challenged the policy directive nature:</w:t>
      </w:r>
    </w:p>
    <w:p w:rsidR="00096619" w:rsidRPr="00655AF1" w:rsidRDefault="00096619" w:rsidP="00096619">
      <w:pPr>
        <w:spacing w:after="0" w:line="360" w:lineRule="auto"/>
        <w:ind w:right="95"/>
        <w:jc w:val="both"/>
        <w:rPr>
          <w:rFonts w:asciiTheme="minorHAnsi" w:eastAsia="Times New Roman" w:hAnsiTheme="minorHAnsi" w:cs="Times New Roman"/>
          <w:szCs w:val="24"/>
          <w:lang w:eastAsia="en-GB"/>
        </w:rPr>
      </w:pPr>
    </w:p>
    <w:p w:rsidR="00096619" w:rsidRPr="00655AF1" w:rsidRDefault="00096619" w:rsidP="00096619">
      <w:pPr>
        <w:spacing w:after="0" w:line="240" w:lineRule="auto"/>
        <w:ind w:left="720" w:right="104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challenge is that we are required to do this [teach phonics], but if this is not right for the children in our setting - we don't as we focus on the needs of the children in our care.</w:t>
      </w:r>
    </w:p>
    <w:p w:rsidR="00096619" w:rsidRPr="00655AF1" w:rsidRDefault="00096619" w:rsidP="00814E0F">
      <w:pPr>
        <w:spacing w:after="0" w:line="240" w:lineRule="auto"/>
        <w:ind w:left="720" w:right="104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(PDN Practitioner, Survey Response)</w:t>
      </w:r>
    </w:p>
    <w:p w:rsidR="00471668" w:rsidRPr="00655AF1" w:rsidRDefault="00471668" w:rsidP="00814E0F">
      <w:pPr>
        <w:spacing w:after="0" w:line="240" w:lineRule="auto"/>
        <w:ind w:left="720" w:right="1048"/>
        <w:jc w:val="right"/>
        <w:rPr>
          <w:rFonts w:asciiTheme="minorHAnsi" w:eastAsia="Times New Roman" w:hAnsiTheme="minorHAnsi" w:cs="Times New Roman"/>
          <w:szCs w:val="24"/>
          <w:lang w:eastAsia="en-GB"/>
        </w:rPr>
      </w:pPr>
    </w:p>
    <w:p w:rsidR="00471668" w:rsidRPr="00655AF1" w:rsidRDefault="00471668" w:rsidP="00814E0F">
      <w:pPr>
        <w:spacing w:after="0" w:line="240" w:lineRule="auto"/>
        <w:ind w:left="720" w:right="1048"/>
        <w:jc w:val="right"/>
        <w:rPr>
          <w:rFonts w:asciiTheme="minorHAnsi" w:eastAsia="Times New Roman" w:hAnsiTheme="minorHAnsi" w:cs="Times New Roman"/>
          <w:szCs w:val="24"/>
          <w:lang w:eastAsia="en-GB"/>
        </w:rPr>
      </w:pPr>
    </w:p>
    <w:p w:rsidR="00AE0F46" w:rsidRPr="00655AF1" w:rsidRDefault="00096619" w:rsidP="0031019D">
      <w:pPr>
        <w:spacing w:after="0" w:line="360" w:lineRule="auto"/>
        <w:ind w:right="95"/>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This suggests that Fisher and Wood (2012) have a valid point to make in their assertions. </w:t>
      </w:r>
      <w:r w:rsidR="00AE0F46" w:rsidRPr="00655AF1">
        <w:rPr>
          <w:rFonts w:asciiTheme="minorHAnsi" w:eastAsia="Times New Roman" w:hAnsiTheme="minorHAnsi" w:cs="Times New Roman"/>
          <w:szCs w:val="24"/>
          <w:lang w:eastAsia="en-GB"/>
        </w:rPr>
        <w:t>Early Years settings are bound by the Ofsted ‘</w:t>
      </w:r>
      <w:r w:rsidR="00AE0F46" w:rsidRPr="00655AF1">
        <w:rPr>
          <w:rFonts w:asciiTheme="minorHAnsi" w:eastAsia="Times New Roman" w:hAnsiTheme="minorHAnsi" w:cs="Times New Roman"/>
          <w:i/>
          <w:szCs w:val="24"/>
          <w:lang w:eastAsia="en-GB"/>
        </w:rPr>
        <w:t>Early Years Compliance Handbook’</w:t>
      </w:r>
      <w:r w:rsidR="00AE0F46" w:rsidRPr="00655AF1">
        <w:rPr>
          <w:rFonts w:asciiTheme="minorHAnsi" w:eastAsia="Times New Roman" w:hAnsiTheme="minorHAnsi" w:cs="Times New Roman"/>
          <w:szCs w:val="24"/>
          <w:lang w:eastAsia="en-GB"/>
        </w:rPr>
        <w:t xml:space="preserve"> (2016, 2017) alongside the key documentation for EYFS</w:t>
      </w:r>
      <w:r w:rsidR="00A76E74" w:rsidRPr="00655AF1">
        <w:rPr>
          <w:rFonts w:asciiTheme="minorHAnsi" w:eastAsia="Times New Roman" w:hAnsiTheme="minorHAnsi" w:cs="Times New Roman"/>
          <w:szCs w:val="24"/>
          <w:lang w:eastAsia="en-GB"/>
        </w:rPr>
        <w:t xml:space="preserve"> (Figure </w:t>
      </w:r>
      <w:r w:rsidR="0080098B" w:rsidRPr="00655AF1">
        <w:rPr>
          <w:rFonts w:asciiTheme="minorHAnsi" w:eastAsia="Times New Roman" w:hAnsiTheme="minorHAnsi" w:cs="Times New Roman"/>
          <w:szCs w:val="24"/>
          <w:lang w:eastAsia="en-GB"/>
        </w:rPr>
        <w:t>2.</w:t>
      </w:r>
      <w:r w:rsidR="00A76E74" w:rsidRPr="00655AF1">
        <w:rPr>
          <w:rFonts w:asciiTheme="minorHAnsi" w:eastAsia="Times New Roman" w:hAnsiTheme="minorHAnsi" w:cs="Times New Roman"/>
          <w:szCs w:val="24"/>
          <w:lang w:eastAsia="en-GB"/>
        </w:rPr>
        <w:t>1)</w:t>
      </w:r>
      <w:r w:rsidR="00AE0F46" w:rsidRPr="00655AF1">
        <w:rPr>
          <w:rFonts w:asciiTheme="minorHAnsi" w:eastAsia="Times New Roman" w:hAnsiTheme="minorHAnsi" w:cs="Times New Roman"/>
          <w:szCs w:val="24"/>
          <w:lang w:eastAsia="en-GB"/>
        </w:rPr>
        <w:t>, which repeatedly refers to phoni</w:t>
      </w:r>
      <w:r w:rsidR="00814E0F" w:rsidRPr="00655AF1">
        <w:rPr>
          <w:rFonts w:asciiTheme="minorHAnsi" w:eastAsia="Times New Roman" w:hAnsiTheme="minorHAnsi" w:cs="Times New Roman"/>
          <w:szCs w:val="24"/>
          <w:lang w:eastAsia="en-GB"/>
        </w:rPr>
        <w:t>cs -</w:t>
      </w:r>
      <w:r w:rsidR="00A76E74" w:rsidRPr="00655AF1">
        <w:rPr>
          <w:rFonts w:asciiTheme="minorHAnsi" w:eastAsia="Times New Roman" w:hAnsiTheme="minorHAnsi" w:cs="Times New Roman"/>
          <w:szCs w:val="24"/>
          <w:lang w:eastAsia="en-GB"/>
        </w:rPr>
        <w:t xml:space="preserve"> </w:t>
      </w:r>
      <w:r w:rsidR="007004D8" w:rsidRPr="00655AF1">
        <w:rPr>
          <w:rFonts w:asciiTheme="minorHAnsi" w:eastAsia="Times New Roman" w:hAnsiTheme="minorHAnsi" w:cs="Times New Roman"/>
          <w:szCs w:val="24"/>
          <w:lang w:eastAsia="en-GB"/>
        </w:rPr>
        <w:t>specifically</w:t>
      </w:r>
      <w:r w:rsidR="00814E0F" w:rsidRPr="00655AF1">
        <w:rPr>
          <w:rFonts w:asciiTheme="minorHAnsi" w:eastAsia="Times New Roman" w:hAnsiTheme="minorHAnsi" w:cs="Times New Roman"/>
          <w:szCs w:val="24"/>
          <w:lang w:eastAsia="en-GB"/>
        </w:rPr>
        <w:t xml:space="preserve"> </w:t>
      </w:r>
      <w:r w:rsidR="00A76E74" w:rsidRPr="00655AF1">
        <w:rPr>
          <w:rFonts w:asciiTheme="minorHAnsi" w:eastAsia="Times New Roman" w:hAnsiTheme="minorHAnsi" w:cs="Times New Roman"/>
          <w:szCs w:val="24"/>
          <w:lang w:eastAsia="en-GB"/>
        </w:rPr>
        <w:t>SSP as best practice. This is then reinforced within the ‘</w:t>
      </w:r>
      <w:r w:rsidR="00A76E74" w:rsidRPr="00655AF1">
        <w:rPr>
          <w:rFonts w:asciiTheme="minorHAnsi" w:eastAsia="Times New Roman" w:hAnsiTheme="minorHAnsi" w:cs="Times New Roman"/>
          <w:i/>
          <w:szCs w:val="24"/>
          <w:lang w:eastAsia="en-GB"/>
        </w:rPr>
        <w:t>Early Learning Goals’</w:t>
      </w:r>
      <w:r w:rsidR="00A76E74" w:rsidRPr="00655AF1">
        <w:rPr>
          <w:rFonts w:asciiTheme="minorHAnsi" w:eastAsia="Times New Roman" w:hAnsiTheme="minorHAnsi" w:cs="Times New Roman"/>
          <w:szCs w:val="24"/>
          <w:lang w:eastAsia="en-GB"/>
        </w:rPr>
        <w:t xml:space="preserve"> for Literacy: ‘</w:t>
      </w:r>
      <w:r w:rsidR="00A76E74" w:rsidRPr="00655AF1">
        <w:rPr>
          <w:rFonts w:asciiTheme="minorHAnsi" w:eastAsia="Times New Roman" w:hAnsiTheme="minorHAnsi" w:cs="Times New Roman"/>
          <w:i/>
          <w:szCs w:val="24"/>
          <w:lang w:eastAsia="en-GB"/>
        </w:rPr>
        <w:t>Reading</w:t>
      </w:r>
      <w:r w:rsidR="00A76E74" w:rsidRPr="00655AF1">
        <w:rPr>
          <w:rFonts w:asciiTheme="minorHAnsi" w:eastAsia="Times New Roman" w:hAnsiTheme="minorHAnsi" w:cs="Times New Roman"/>
          <w:szCs w:val="24"/>
          <w:lang w:eastAsia="en-GB"/>
        </w:rPr>
        <w:t>’ and ‘</w:t>
      </w:r>
      <w:r w:rsidR="00A76E74" w:rsidRPr="00655AF1">
        <w:rPr>
          <w:rFonts w:asciiTheme="minorHAnsi" w:eastAsia="Times New Roman" w:hAnsiTheme="minorHAnsi" w:cs="Times New Roman"/>
          <w:i/>
          <w:szCs w:val="24"/>
          <w:lang w:eastAsia="en-GB"/>
        </w:rPr>
        <w:t>Writing</w:t>
      </w:r>
      <w:r w:rsidR="00A76E74" w:rsidRPr="00655AF1">
        <w:rPr>
          <w:rFonts w:asciiTheme="minorHAnsi" w:eastAsia="Times New Roman" w:hAnsiTheme="minorHAnsi" w:cs="Times New Roman"/>
          <w:szCs w:val="24"/>
          <w:lang w:eastAsia="en-GB"/>
        </w:rPr>
        <w:t>’</w:t>
      </w:r>
      <w:r w:rsidR="00CC1A1E" w:rsidRPr="00655AF1">
        <w:rPr>
          <w:rFonts w:asciiTheme="minorHAnsi" w:eastAsia="Times New Roman" w:hAnsiTheme="minorHAnsi" w:cs="Times New Roman"/>
          <w:szCs w:val="24"/>
          <w:lang w:eastAsia="en-GB"/>
        </w:rPr>
        <w:t xml:space="preserve"> (DfE, 2014</w:t>
      </w:r>
      <w:r w:rsidR="0080098B" w:rsidRPr="00655AF1">
        <w:rPr>
          <w:rFonts w:asciiTheme="minorHAnsi" w:eastAsia="Times New Roman" w:hAnsiTheme="minorHAnsi" w:cs="Times New Roman"/>
          <w:szCs w:val="24"/>
          <w:lang w:eastAsia="en-GB"/>
        </w:rPr>
        <w:t>)</w:t>
      </w:r>
      <w:r w:rsidR="00A76E74" w:rsidRPr="00655AF1">
        <w:rPr>
          <w:rFonts w:asciiTheme="minorHAnsi" w:eastAsia="Times New Roman" w:hAnsiTheme="minorHAnsi" w:cs="Times New Roman"/>
          <w:szCs w:val="24"/>
          <w:lang w:eastAsia="en-GB"/>
        </w:rPr>
        <w:t>. Therefore practitioners, with the very best intentions are planning activities and experiences designed to meet these ELGs, which in turn leads to formally, inappropriately teaching phonics to under-threes</w:t>
      </w:r>
      <w:r w:rsidR="00CC1A1E" w:rsidRPr="00655AF1">
        <w:rPr>
          <w:rFonts w:asciiTheme="minorHAnsi" w:eastAsia="Times New Roman" w:hAnsiTheme="minorHAnsi" w:cs="Times New Roman"/>
          <w:szCs w:val="24"/>
          <w:lang w:eastAsia="en-GB"/>
        </w:rPr>
        <w:t xml:space="preserve"> rather than taking the autonomous professional</w:t>
      </w:r>
      <w:r w:rsidRPr="00655AF1">
        <w:rPr>
          <w:rFonts w:asciiTheme="minorHAnsi" w:eastAsia="Times New Roman" w:hAnsiTheme="minorHAnsi" w:cs="Times New Roman"/>
          <w:szCs w:val="24"/>
          <w:lang w:eastAsia="en-GB"/>
        </w:rPr>
        <w:t xml:space="preserve"> approach advocated by Osgood (2006)</w:t>
      </w:r>
      <w:r w:rsidR="00A76E74" w:rsidRPr="00655AF1">
        <w:rPr>
          <w:rFonts w:asciiTheme="minorHAnsi" w:eastAsia="Times New Roman" w:hAnsiTheme="minorHAnsi" w:cs="Times New Roman"/>
          <w:szCs w:val="24"/>
          <w:lang w:eastAsia="en-GB"/>
        </w:rPr>
        <w:t xml:space="preserve">. </w:t>
      </w:r>
    </w:p>
    <w:p w:rsidR="00096619" w:rsidRPr="00655AF1" w:rsidRDefault="00096619" w:rsidP="0031019D">
      <w:pPr>
        <w:spacing w:after="0" w:line="360" w:lineRule="auto"/>
        <w:ind w:right="95"/>
        <w:jc w:val="both"/>
        <w:rPr>
          <w:rFonts w:asciiTheme="minorHAnsi" w:eastAsia="Times New Roman" w:hAnsiTheme="minorHAnsi" w:cs="Times New Roman"/>
          <w:szCs w:val="24"/>
          <w:lang w:eastAsia="en-GB"/>
        </w:rPr>
      </w:pPr>
    </w:p>
    <w:p w:rsidR="00C8168E" w:rsidRPr="00655AF1" w:rsidRDefault="00EA019E" w:rsidP="0031019D">
      <w:pPr>
        <w:spacing w:after="0" w:line="360" w:lineRule="auto"/>
        <w:ind w:right="95"/>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 xml:space="preserve">This has </w:t>
      </w:r>
      <w:r w:rsidR="0031019D" w:rsidRPr="00655AF1">
        <w:rPr>
          <w:rFonts w:asciiTheme="minorHAnsi" w:eastAsia="Times New Roman" w:hAnsiTheme="minorHAnsi" w:cs="Times New Roman"/>
          <w:szCs w:val="24"/>
          <w:lang w:eastAsia="en-GB"/>
        </w:rPr>
        <w:t>implications for how the children view what reading is and how this is transl</w:t>
      </w:r>
      <w:r w:rsidR="00AB68D5" w:rsidRPr="00655AF1">
        <w:rPr>
          <w:rFonts w:asciiTheme="minorHAnsi" w:eastAsia="Times New Roman" w:hAnsiTheme="minorHAnsi" w:cs="Times New Roman"/>
          <w:szCs w:val="24"/>
          <w:lang w:eastAsia="en-GB"/>
        </w:rPr>
        <w:t>ated to the wider arena (</w:t>
      </w:r>
      <w:r w:rsidR="0031019D" w:rsidRPr="00655AF1">
        <w:rPr>
          <w:rFonts w:asciiTheme="minorHAnsi" w:eastAsia="Times New Roman" w:hAnsiTheme="minorHAnsi" w:cs="Times New Roman"/>
          <w:szCs w:val="24"/>
          <w:lang w:eastAsia="en-GB"/>
        </w:rPr>
        <w:t>whi</w:t>
      </w:r>
      <w:r w:rsidR="00C6736E" w:rsidRPr="00655AF1">
        <w:rPr>
          <w:rFonts w:asciiTheme="minorHAnsi" w:eastAsia="Times New Roman" w:hAnsiTheme="minorHAnsi" w:cs="Times New Roman"/>
          <w:szCs w:val="24"/>
          <w:lang w:eastAsia="en-GB"/>
        </w:rPr>
        <w:t>ch includes paren</w:t>
      </w:r>
      <w:r w:rsidR="00AB68D5" w:rsidRPr="00655AF1">
        <w:rPr>
          <w:rFonts w:asciiTheme="minorHAnsi" w:eastAsia="Times New Roman" w:hAnsiTheme="minorHAnsi" w:cs="Times New Roman"/>
          <w:szCs w:val="24"/>
          <w:lang w:eastAsia="en-GB"/>
        </w:rPr>
        <w:t xml:space="preserve">ts and carers), given that Levy (2009) has already demonstrated the dangers of children believing that reading is about phonics, which had many negative consequences for the young children in her study. This study </w:t>
      </w:r>
      <w:r w:rsidR="00BA5DD4" w:rsidRPr="00655AF1">
        <w:rPr>
          <w:rFonts w:asciiTheme="minorHAnsi" w:eastAsia="Times New Roman" w:hAnsiTheme="minorHAnsi" w:cs="Times New Roman"/>
          <w:szCs w:val="24"/>
          <w:lang w:eastAsia="en-GB"/>
        </w:rPr>
        <w:t xml:space="preserve">also suggests that these attitudes towards reading are possibly originating in the early years and within the education of under-threes. </w:t>
      </w:r>
      <w:r w:rsidR="0031019D" w:rsidRPr="00655AF1">
        <w:rPr>
          <w:rFonts w:asciiTheme="minorHAnsi" w:eastAsia="Times New Roman" w:hAnsiTheme="minorHAnsi" w:cs="Times New Roman"/>
          <w:szCs w:val="24"/>
          <w:lang w:eastAsia="en-GB"/>
        </w:rPr>
        <w:t xml:space="preserve">If the children view reading as being taught phonics - an adult-led activity; something they may actually enjoy, </w:t>
      </w:r>
      <w:r w:rsidR="0023773F" w:rsidRPr="00655AF1">
        <w:rPr>
          <w:rFonts w:asciiTheme="minorHAnsi" w:eastAsia="Times New Roman" w:hAnsiTheme="minorHAnsi" w:cs="Times New Roman"/>
          <w:szCs w:val="24"/>
          <w:lang w:eastAsia="en-GB"/>
        </w:rPr>
        <w:t xml:space="preserve">but also </w:t>
      </w:r>
      <w:r w:rsidR="0031019D" w:rsidRPr="00655AF1">
        <w:rPr>
          <w:rFonts w:asciiTheme="minorHAnsi" w:eastAsia="Times New Roman" w:hAnsiTheme="minorHAnsi" w:cs="Times New Roman"/>
          <w:szCs w:val="24"/>
          <w:lang w:eastAsia="en-GB"/>
        </w:rPr>
        <w:t>know that this is something they have to join in with, this is also going to impact on the children’s engagement with reading</w:t>
      </w:r>
      <w:r w:rsidR="00C9466E" w:rsidRPr="00655AF1">
        <w:rPr>
          <w:rFonts w:asciiTheme="minorHAnsi" w:eastAsia="Times New Roman" w:hAnsiTheme="minorHAnsi" w:cs="Times New Roman"/>
          <w:szCs w:val="24"/>
          <w:lang w:eastAsia="en-GB"/>
        </w:rPr>
        <w:t xml:space="preserve">, and consequently </w:t>
      </w:r>
      <w:r w:rsidR="0031019D" w:rsidRPr="00655AF1">
        <w:rPr>
          <w:rFonts w:asciiTheme="minorHAnsi" w:eastAsia="Times New Roman" w:hAnsiTheme="minorHAnsi" w:cs="Times New Roman"/>
          <w:szCs w:val="24"/>
          <w:lang w:eastAsia="en-GB"/>
        </w:rPr>
        <w:t>how parents and carers support this. It could be suggested that the focus on phonics from policy, practice, research and Ofsted is guiding practitioners away from the general communication, language, literacy and early reading activities they would have</w:t>
      </w:r>
      <w:r w:rsidR="007004D8" w:rsidRPr="00655AF1">
        <w:rPr>
          <w:rFonts w:asciiTheme="minorHAnsi" w:eastAsia="Times New Roman" w:hAnsiTheme="minorHAnsi" w:cs="Times New Roman"/>
          <w:szCs w:val="24"/>
          <w:lang w:eastAsia="en-GB"/>
        </w:rPr>
        <w:t xml:space="preserve"> usually carried out with under-</w:t>
      </w:r>
      <w:r w:rsidR="0031019D" w:rsidRPr="00655AF1">
        <w:rPr>
          <w:rFonts w:asciiTheme="minorHAnsi" w:eastAsia="Times New Roman" w:hAnsiTheme="minorHAnsi" w:cs="Times New Roman"/>
          <w:szCs w:val="24"/>
          <w:lang w:eastAsia="en-GB"/>
        </w:rPr>
        <w:t>threes</w:t>
      </w:r>
      <w:r w:rsidR="00BA5DD4" w:rsidRPr="00655AF1">
        <w:rPr>
          <w:rFonts w:asciiTheme="minorHAnsi" w:eastAsia="Times New Roman" w:hAnsiTheme="minorHAnsi" w:cs="Times New Roman"/>
          <w:szCs w:val="24"/>
          <w:lang w:eastAsia="en-GB"/>
        </w:rPr>
        <w:t>, which is deeply concerning</w:t>
      </w:r>
      <w:r w:rsidR="0031019D" w:rsidRPr="00655AF1">
        <w:rPr>
          <w:rFonts w:asciiTheme="minorHAnsi" w:eastAsia="Times New Roman" w:hAnsiTheme="minorHAnsi" w:cs="Times New Roman"/>
          <w:szCs w:val="24"/>
          <w:lang w:eastAsia="en-GB"/>
        </w:rPr>
        <w:t xml:space="preserve">. The concern may </w:t>
      </w:r>
      <w:r w:rsidR="00BA5DD4" w:rsidRPr="00655AF1">
        <w:rPr>
          <w:rFonts w:asciiTheme="minorHAnsi" w:eastAsia="Times New Roman" w:hAnsiTheme="minorHAnsi" w:cs="Times New Roman"/>
          <w:szCs w:val="24"/>
          <w:lang w:eastAsia="en-GB"/>
        </w:rPr>
        <w:t>also be more about early years practitioners’</w:t>
      </w:r>
      <w:r w:rsidR="0031019D" w:rsidRPr="00655AF1">
        <w:rPr>
          <w:rFonts w:asciiTheme="minorHAnsi" w:eastAsia="Times New Roman" w:hAnsiTheme="minorHAnsi" w:cs="Times New Roman"/>
          <w:szCs w:val="24"/>
          <w:lang w:eastAsia="en-GB"/>
        </w:rPr>
        <w:t xml:space="preserve"> understanding and the importance of the weighting of som</w:t>
      </w:r>
      <w:r w:rsidR="00BA5DD4" w:rsidRPr="00655AF1">
        <w:rPr>
          <w:rFonts w:asciiTheme="minorHAnsi" w:eastAsia="Times New Roman" w:hAnsiTheme="minorHAnsi" w:cs="Times New Roman"/>
          <w:szCs w:val="24"/>
          <w:lang w:eastAsia="en-GB"/>
        </w:rPr>
        <w:t>e of these activities for under-</w:t>
      </w:r>
      <w:r w:rsidR="0031019D" w:rsidRPr="00655AF1">
        <w:rPr>
          <w:rFonts w:asciiTheme="minorHAnsi" w:eastAsia="Times New Roman" w:hAnsiTheme="minorHAnsi" w:cs="Times New Roman"/>
          <w:szCs w:val="24"/>
          <w:lang w:eastAsia="en-GB"/>
        </w:rPr>
        <w:t xml:space="preserve">threes, particularly as the data already indicates that many practitioners have forgotten about using books with babies. </w:t>
      </w:r>
    </w:p>
    <w:p w:rsidR="00C8168E" w:rsidRPr="00655AF1" w:rsidRDefault="00C8168E" w:rsidP="0031019D">
      <w:pPr>
        <w:spacing w:after="0" w:line="360" w:lineRule="auto"/>
        <w:ind w:right="95"/>
        <w:jc w:val="both"/>
        <w:rPr>
          <w:rFonts w:asciiTheme="minorHAnsi" w:eastAsia="Times New Roman" w:hAnsiTheme="minorHAnsi" w:cs="Times New Roman"/>
          <w:szCs w:val="24"/>
          <w:lang w:eastAsia="en-GB"/>
        </w:rPr>
      </w:pPr>
    </w:p>
    <w:p w:rsidR="006E56C1" w:rsidRPr="00655AF1" w:rsidRDefault="0031019D" w:rsidP="0031019D">
      <w:pPr>
        <w:spacing w:after="0" w:line="360" w:lineRule="auto"/>
        <w:ind w:right="95"/>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Phonics appears to be dominating the perceptions of the practitioners, influencing their definitions of early reading and influencing pedagogy and provision. Phase 1 of the Letters and Sounds (DfES, 2007) document is very much focused upon listening and speaking activities</w:t>
      </w:r>
      <w:r w:rsidR="0096710F"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which falls largely within the </w:t>
      </w:r>
      <w:r w:rsidR="001204F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communication, language and literacy</w:t>
      </w:r>
      <w:r w:rsidR="001204F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areas of learning in the EYFS (DfE, 2014)</w:t>
      </w:r>
      <w:r w:rsidR="0096710F"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96710F" w:rsidRPr="00655AF1">
        <w:rPr>
          <w:rFonts w:asciiTheme="minorHAnsi" w:eastAsia="Times New Roman" w:hAnsiTheme="minorHAnsi" w:cs="Times New Roman"/>
          <w:szCs w:val="24"/>
          <w:lang w:eastAsia="en-GB"/>
        </w:rPr>
        <w:t xml:space="preserve">This </w:t>
      </w:r>
      <w:r w:rsidRPr="00655AF1">
        <w:rPr>
          <w:rFonts w:asciiTheme="minorHAnsi" w:eastAsia="Times New Roman" w:hAnsiTheme="minorHAnsi" w:cs="Times New Roman"/>
          <w:szCs w:val="24"/>
          <w:lang w:eastAsia="en-GB"/>
        </w:rPr>
        <w:t>may be part of the rationale for practitioners being drawn to this document, particularly if the older children in their setting or the feeder settings use this as the identified programme of study. Although the literature suggests that literacy begins from birth (Makin, 2006; Mandel Morrow and Dougherty, 2011; Wolf, 2008) this is being somewhat misinterpreted by the practitioners into ‘teaching phonics’ rather than engaging with language, rhyme, sounds and print within the play environment</w:t>
      </w:r>
      <w:r w:rsidR="00047315" w:rsidRPr="00655AF1">
        <w:rPr>
          <w:rFonts w:asciiTheme="minorHAnsi" w:eastAsia="Times New Roman" w:hAnsiTheme="minorHAnsi" w:cs="Times New Roman"/>
          <w:szCs w:val="24"/>
          <w:lang w:eastAsia="en-GB"/>
        </w:rPr>
        <w:t xml:space="preserve"> and reliance on a programme of study to carry out these activities</w:t>
      </w:r>
      <w:r w:rsidRPr="00655AF1">
        <w:rPr>
          <w:rFonts w:asciiTheme="minorHAnsi" w:eastAsia="Times New Roman" w:hAnsiTheme="minorHAnsi" w:cs="Times New Roman"/>
          <w:szCs w:val="24"/>
          <w:lang w:eastAsia="en-GB"/>
        </w:rPr>
        <w:t xml:space="preserve">. </w:t>
      </w:r>
      <w:r w:rsidR="006E56C1" w:rsidRPr="00655AF1">
        <w:rPr>
          <w:rFonts w:asciiTheme="minorHAnsi" w:eastAsia="Times New Roman" w:hAnsiTheme="minorHAnsi" w:cs="Times New Roman"/>
          <w:szCs w:val="24"/>
          <w:lang w:eastAsia="en-GB"/>
        </w:rPr>
        <w:t>Centrally, p</w:t>
      </w:r>
      <w:r w:rsidR="00F3540F" w:rsidRPr="00655AF1">
        <w:rPr>
          <w:rFonts w:asciiTheme="minorHAnsi" w:eastAsia="Times New Roman" w:hAnsiTheme="minorHAnsi" w:cs="Times New Roman"/>
          <w:szCs w:val="24"/>
          <w:lang w:eastAsia="en-GB"/>
        </w:rPr>
        <w:t xml:space="preserve">honics as a concept does exist from birth and children should be encouraged to identify and recognise sounds and print, but only within a meaningful context for each child as a child-led activity, proposed by Adams </w:t>
      </w:r>
      <w:r w:rsidR="00F3540F" w:rsidRPr="00655AF1">
        <w:rPr>
          <w:rFonts w:asciiTheme="minorHAnsi" w:eastAsia="Times New Roman" w:hAnsiTheme="minorHAnsi" w:cs="Times New Roman"/>
          <w:szCs w:val="24"/>
          <w:lang w:eastAsia="en-GB"/>
        </w:rPr>
        <w:lastRenderedPageBreak/>
        <w:t xml:space="preserve">(1990), </w:t>
      </w:r>
      <w:r w:rsidR="00D015DF" w:rsidRPr="00655AF1">
        <w:rPr>
          <w:rFonts w:asciiTheme="minorHAnsi" w:eastAsia="Times New Roman" w:hAnsiTheme="minorHAnsi" w:cs="Times New Roman"/>
          <w:szCs w:val="24"/>
          <w:lang w:eastAsia="en-GB"/>
        </w:rPr>
        <w:t>Lindon (2013) and Whitehurst and Lonigan (2001)</w:t>
      </w:r>
      <w:r w:rsidR="00F3540F" w:rsidRPr="00655AF1">
        <w:rPr>
          <w:rFonts w:asciiTheme="minorHAnsi" w:eastAsia="Times New Roman" w:hAnsiTheme="minorHAnsi" w:cs="Times New Roman"/>
          <w:szCs w:val="24"/>
          <w:lang w:eastAsia="en-GB"/>
        </w:rPr>
        <w:t>. Phonics can happen with under-threes but the teaching of phonics should not</w:t>
      </w:r>
      <w:r w:rsidR="00D015DF" w:rsidRPr="00655AF1">
        <w:rPr>
          <w:rFonts w:asciiTheme="minorHAnsi" w:eastAsia="Times New Roman" w:hAnsiTheme="minorHAnsi" w:cs="Times New Roman"/>
          <w:szCs w:val="24"/>
          <w:lang w:eastAsia="en-GB"/>
        </w:rPr>
        <w:t xml:space="preserve"> (Suggate et al</w:t>
      </w:r>
      <w:r w:rsidR="00E9313F" w:rsidRPr="00655AF1">
        <w:rPr>
          <w:rFonts w:asciiTheme="minorHAnsi" w:eastAsia="Times New Roman" w:hAnsiTheme="minorHAnsi" w:cs="Times New Roman"/>
          <w:szCs w:val="24"/>
          <w:lang w:eastAsia="en-GB"/>
        </w:rPr>
        <w:t>.</w:t>
      </w:r>
      <w:r w:rsidR="00D015DF" w:rsidRPr="00655AF1">
        <w:rPr>
          <w:rFonts w:asciiTheme="minorHAnsi" w:eastAsia="Times New Roman" w:hAnsiTheme="minorHAnsi" w:cs="Times New Roman"/>
          <w:szCs w:val="24"/>
          <w:lang w:eastAsia="en-GB"/>
        </w:rPr>
        <w:t>, 2011, 2013)</w:t>
      </w:r>
      <w:r w:rsidR="00F3540F" w:rsidRPr="00655AF1">
        <w:rPr>
          <w:rFonts w:asciiTheme="minorHAnsi" w:eastAsia="Times New Roman" w:hAnsiTheme="minorHAnsi" w:cs="Times New Roman"/>
          <w:szCs w:val="24"/>
          <w:lang w:eastAsia="en-GB"/>
        </w:rPr>
        <w:t>. If children are taught that phonetic decoding is actually reading then this will undoubtedly have an adverse impact on young children’s rela</w:t>
      </w:r>
      <w:r w:rsidR="00D015DF" w:rsidRPr="00655AF1">
        <w:rPr>
          <w:rFonts w:asciiTheme="minorHAnsi" w:eastAsia="Times New Roman" w:hAnsiTheme="minorHAnsi" w:cs="Times New Roman"/>
          <w:szCs w:val="24"/>
          <w:lang w:eastAsia="en-GB"/>
        </w:rPr>
        <w:t>tionship with reading, as proposed by Levy (2009).</w:t>
      </w:r>
    </w:p>
    <w:p w:rsidR="00EA019E" w:rsidRPr="00655AF1" w:rsidRDefault="00EA019E" w:rsidP="0031019D">
      <w:pPr>
        <w:spacing w:after="0" w:line="360" w:lineRule="auto"/>
        <w:ind w:right="95"/>
        <w:jc w:val="both"/>
        <w:rPr>
          <w:rFonts w:asciiTheme="minorHAnsi" w:eastAsia="Times New Roman" w:hAnsiTheme="minorHAnsi" w:cs="Times New Roman"/>
          <w:szCs w:val="24"/>
          <w:lang w:eastAsia="en-GB"/>
        </w:rPr>
      </w:pPr>
    </w:p>
    <w:p w:rsidR="00D015DF" w:rsidRPr="00655AF1" w:rsidRDefault="0031019D" w:rsidP="00D015DF">
      <w:pPr>
        <w:spacing w:after="0" w:line="360" w:lineRule="auto"/>
        <w:ind w:right="95"/>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practitioners </w:t>
      </w:r>
      <w:r w:rsidR="00D015DF" w:rsidRPr="00655AF1">
        <w:rPr>
          <w:rFonts w:asciiTheme="minorHAnsi" w:eastAsia="Times New Roman" w:hAnsiTheme="minorHAnsi" w:cs="Times New Roman"/>
          <w:szCs w:val="24"/>
          <w:lang w:eastAsia="en-GB"/>
        </w:rPr>
        <w:t xml:space="preserve">in this study </w:t>
      </w:r>
      <w:r w:rsidR="00C9466E" w:rsidRPr="00655AF1">
        <w:rPr>
          <w:rFonts w:asciiTheme="minorHAnsi" w:eastAsia="Times New Roman" w:hAnsiTheme="minorHAnsi" w:cs="Times New Roman"/>
          <w:szCs w:val="24"/>
          <w:lang w:eastAsia="en-GB"/>
        </w:rPr>
        <w:t>largely identified</w:t>
      </w:r>
      <w:r w:rsidRPr="00655AF1">
        <w:rPr>
          <w:rFonts w:asciiTheme="minorHAnsi" w:eastAsia="Times New Roman" w:hAnsiTheme="minorHAnsi" w:cs="Times New Roman"/>
          <w:szCs w:val="24"/>
          <w:lang w:eastAsia="en-GB"/>
        </w:rPr>
        <w:t xml:space="preserve"> and define</w:t>
      </w:r>
      <w:r w:rsidR="00C9466E" w:rsidRPr="00655AF1">
        <w:rPr>
          <w:rFonts w:asciiTheme="minorHAnsi" w:eastAsia="Times New Roman" w:hAnsiTheme="minorHAnsi" w:cs="Times New Roman"/>
          <w:szCs w:val="24"/>
          <w:lang w:eastAsia="en-GB"/>
        </w:rPr>
        <w:t>d</w:t>
      </w:r>
      <w:r w:rsidRPr="00655AF1">
        <w:rPr>
          <w:rFonts w:asciiTheme="minorHAnsi" w:eastAsia="Times New Roman" w:hAnsiTheme="minorHAnsi" w:cs="Times New Roman"/>
          <w:szCs w:val="24"/>
          <w:lang w:eastAsia="en-GB"/>
        </w:rPr>
        <w:t xml:space="preserve"> early reading as </w:t>
      </w:r>
      <w:r w:rsidR="00C9466E" w:rsidRPr="00655AF1">
        <w:rPr>
          <w:rFonts w:asciiTheme="minorHAnsi" w:eastAsia="Times New Roman" w:hAnsiTheme="minorHAnsi" w:cs="Times New Roman"/>
          <w:szCs w:val="24"/>
          <w:lang w:eastAsia="en-GB"/>
        </w:rPr>
        <w:t xml:space="preserve">relating to </w:t>
      </w:r>
      <w:r w:rsidRPr="00655AF1">
        <w:rPr>
          <w:rFonts w:asciiTheme="minorHAnsi" w:eastAsia="Times New Roman" w:hAnsiTheme="minorHAnsi" w:cs="Times New Roman"/>
          <w:szCs w:val="24"/>
          <w:lang w:eastAsia="en-GB"/>
        </w:rPr>
        <w:t>phonics and they are</w:t>
      </w:r>
      <w:r w:rsidR="00E9313F" w:rsidRPr="00655AF1">
        <w:rPr>
          <w:rFonts w:asciiTheme="minorHAnsi" w:eastAsia="Times New Roman" w:hAnsiTheme="minorHAnsi" w:cs="Times New Roman"/>
          <w:szCs w:val="24"/>
          <w:lang w:eastAsia="en-GB"/>
        </w:rPr>
        <w:t xml:space="preserve"> furthermore</w:t>
      </w:r>
      <w:r w:rsidRPr="00655AF1">
        <w:rPr>
          <w:rFonts w:asciiTheme="minorHAnsi" w:eastAsia="Times New Roman" w:hAnsiTheme="minorHAnsi" w:cs="Times New Roman"/>
          <w:szCs w:val="24"/>
          <w:lang w:eastAsia="en-GB"/>
        </w:rPr>
        <w:t xml:space="preserve"> confused about how to implement early reading practices</w:t>
      </w:r>
      <w:r w:rsidR="00D015DF" w:rsidRPr="00655AF1">
        <w:rPr>
          <w:rFonts w:asciiTheme="minorHAnsi" w:eastAsia="Times New Roman" w:hAnsiTheme="minorHAnsi" w:cs="Times New Roman"/>
          <w:szCs w:val="24"/>
          <w:lang w:eastAsia="en-GB"/>
        </w:rPr>
        <w:t xml:space="preserve"> with under-</w:t>
      </w:r>
      <w:r w:rsidRPr="00655AF1">
        <w:rPr>
          <w:rFonts w:asciiTheme="minorHAnsi" w:eastAsia="Times New Roman" w:hAnsiTheme="minorHAnsi" w:cs="Times New Roman"/>
          <w:szCs w:val="24"/>
          <w:lang w:eastAsia="en-GB"/>
        </w:rPr>
        <w:t xml:space="preserve">threes. Aligned with the confusion about early reading and phonics, participants’ understanding of the terminology of ‘early reading’ is raised as a challenge from the initial survey data. </w:t>
      </w:r>
      <w:r w:rsidR="00C9466E" w:rsidRPr="00655AF1">
        <w:rPr>
          <w:rFonts w:asciiTheme="minorHAnsi" w:eastAsia="Times New Roman" w:hAnsiTheme="minorHAnsi" w:cs="Times New Roman"/>
          <w:szCs w:val="24"/>
          <w:lang w:eastAsia="en-GB"/>
        </w:rPr>
        <w:t>If practitioners see early reading as ‘being about phonics’ this might explain why they are confused about implementing early reading with under-threes.  Firstly, these practitioners are (largely) not confident about teaching phonics and secondly, not sure how to do this with under-threes.  Therefore, the issue here is really about their definition of reading, which also emerges from the survey data.</w:t>
      </w:r>
      <w:r w:rsidR="00EA019E" w:rsidRPr="00655AF1">
        <w:rPr>
          <w:rFonts w:asciiTheme="minorHAnsi" w:eastAsia="Times New Roman" w:hAnsiTheme="minorHAnsi" w:cs="Times New Roman"/>
          <w:szCs w:val="24"/>
          <w:lang w:eastAsia="en-GB"/>
        </w:rPr>
        <w:t xml:space="preserve"> </w:t>
      </w:r>
    </w:p>
    <w:p w:rsidR="00EF455D" w:rsidRPr="00655AF1" w:rsidRDefault="00EF455D" w:rsidP="00D015DF">
      <w:pPr>
        <w:spacing w:after="0" w:line="360" w:lineRule="auto"/>
        <w:ind w:right="95"/>
        <w:jc w:val="both"/>
        <w:rPr>
          <w:rFonts w:asciiTheme="minorHAnsi" w:eastAsia="Times New Roman" w:hAnsiTheme="minorHAnsi" w:cs="Times New Roman"/>
          <w:szCs w:val="24"/>
          <w:lang w:eastAsia="en-GB"/>
        </w:rPr>
      </w:pPr>
    </w:p>
    <w:p w:rsidR="007004D8" w:rsidRPr="00655AF1" w:rsidRDefault="00C9466E" w:rsidP="00D015DF">
      <w:pPr>
        <w:spacing w:after="0" w:line="360" w:lineRule="auto"/>
        <w:ind w:right="95"/>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Essentially</w:t>
      </w:r>
      <w:r w:rsidR="0031019D" w:rsidRPr="00655AF1">
        <w:rPr>
          <w:rFonts w:asciiTheme="minorHAnsi" w:eastAsia="Times New Roman" w:hAnsiTheme="minorHAnsi" w:cs="Times New Roman"/>
          <w:szCs w:val="24"/>
          <w:lang w:eastAsia="en-GB"/>
        </w:rPr>
        <w:t xml:space="preserve">, focus group participants all raised the issue of their lack of understanding surrounding </w:t>
      </w:r>
      <w:r w:rsidRPr="00655AF1">
        <w:rPr>
          <w:rFonts w:asciiTheme="minorHAnsi" w:eastAsia="Times New Roman" w:hAnsiTheme="minorHAnsi" w:cs="Times New Roman"/>
          <w:szCs w:val="24"/>
          <w:lang w:eastAsia="en-GB"/>
        </w:rPr>
        <w:t>the concept of ‘</w:t>
      </w:r>
      <w:r w:rsidR="0031019D" w:rsidRPr="00655AF1">
        <w:rPr>
          <w:rFonts w:asciiTheme="minorHAnsi" w:eastAsia="Times New Roman" w:hAnsiTheme="minorHAnsi" w:cs="Times New Roman"/>
          <w:szCs w:val="24"/>
          <w:lang w:eastAsia="en-GB"/>
        </w:rPr>
        <w:t>early reading</w:t>
      </w:r>
      <w:r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Additionally, 70% </w:t>
      </w:r>
      <w:r w:rsidR="00E9313F"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35/50</w:t>
      </w:r>
      <w:r w:rsidR="00E9313F"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survey responses did not comment on how they support early reading for babies and toddlers. 40%</w:t>
      </w:r>
      <w:r w:rsidR="00E9313F" w:rsidRPr="00655AF1">
        <w:rPr>
          <w:rFonts w:asciiTheme="minorHAnsi" w:eastAsia="Times New Roman" w:hAnsiTheme="minorHAnsi" w:cs="Times New Roman"/>
          <w:szCs w:val="24"/>
          <w:lang w:eastAsia="en-GB"/>
        </w:rPr>
        <w:t xml:space="preserve"> (</w:t>
      </w:r>
      <w:r w:rsidR="0031019D" w:rsidRPr="00655AF1">
        <w:rPr>
          <w:rFonts w:asciiTheme="minorHAnsi" w:eastAsia="Times New Roman" w:hAnsiTheme="minorHAnsi" w:cs="Times New Roman"/>
          <w:szCs w:val="24"/>
          <w:lang w:eastAsia="en-GB"/>
        </w:rPr>
        <w:t>20/50</w:t>
      </w:r>
      <w:r w:rsidR="00E9313F"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wrote ‘n/a’ in both sections of this survey question. This could initially be due the fact that these practitioners do not currently work with babies or toddlers as t</w:t>
      </w:r>
      <w:r w:rsidR="00227F55" w:rsidRPr="00655AF1">
        <w:rPr>
          <w:rFonts w:asciiTheme="minorHAnsi" w:eastAsia="Times New Roman" w:hAnsiTheme="minorHAnsi" w:cs="Times New Roman"/>
          <w:szCs w:val="24"/>
          <w:lang w:eastAsia="en-GB"/>
        </w:rPr>
        <w:t>heir main emp</w:t>
      </w:r>
      <w:r w:rsidR="007004D8" w:rsidRPr="00655AF1">
        <w:rPr>
          <w:rFonts w:asciiTheme="minorHAnsi" w:eastAsia="Times New Roman" w:hAnsiTheme="minorHAnsi" w:cs="Times New Roman"/>
          <w:szCs w:val="24"/>
          <w:lang w:eastAsia="en-GB"/>
        </w:rPr>
        <w:t>loyment</w:t>
      </w:r>
      <w:r w:rsidR="00227F55" w:rsidRPr="00655AF1">
        <w:rPr>
          <w:rFonts w:asciiTheme="minorHAnsi" w:eastAsia="Times New Roman" w:hAnsiTheme="minorHAnsi" w:cs="Times New Roman"/>
          <w:szCs w:val="24"/>
          <w:lang w:eastAsia="en-GB"/>
        </w:rPr>
        <w:t xml:space="preserve">. </w:t>
      </w:r>
      <w:r w:rsidR="00E9313F" w:rsidRPr="00655AF1">
        <w:rPr>
          <w:rFonts w:asciiTheme="minorHAnsi" w:eastAsia="Times New Roman" w:hAnsiTheme="minorHAnsi" w:cs="Times New Roman"/>
          <w:szCs w:val="24"/>
          <w:lang w:eastAsia="en-GB"/>
        </w:rPr>
        <w:t>I</w:t>
      </w:r>
      <w:r w:rsidR="0031019D" w:rsidRPr="00655AF1">
        <w:rPr>
          <w:rFonts w:asciiTheme="minorHAnsi" w:eastAsia="Times New Roman" w:hAnsiTheme="minorHAnsi" w:cs="Times New Roman"/>
          <w:szCs w:val="24"/>
          <w:lang w:eastAsia="en-GB"/>
        </w:rPr>
        <w:t>t is important to note</w:t>
      </w:r>
      <w:r w:rsidR="00E9313F" w:rsidRPr="00655AF1">
        <w:rPr>
          <w:rFonts w:asciiTheme="minorHAnsi" w:eastAsia="Times New Roman" w:hAnsiTheme="minorHAnsi" w:cs="Times New Roman"/>
          <w:szCs w:val="24"/>
          <w:lang w:eastAsia="en-GB"/>
        </w:rPr>
        <w:t>, however,</w:t>
      </w:r>
      <w:r w:rsidR="0031019D" w:rsidRPr="00655AF1">
        <w:rPr>
          <w:rFonts w:asciiTheme="minorHAnsi" w:eastAsia="Times New Roman" w:hAnsiTheme="minorHAnsi" w:cs="Times New Roman"/>
          <w:szCs w:val="24"/>
          <w:lang w:eastAsia="en-GB"/>
        </w:rPr>
        <w:t xml:space="preserve"> that the </w:t>
      </w:r>
      <w:r w:rsidR="00D015DF" w:rsidRPr="00655AF1">
        <w:rPr>
          <w:rFonts w:asciiTheme="minorHAnsi" w:eastAsia="Times New Roman" w:hAnsiTheme="minorHAnsi" w:cs="Times New Roman"/>
          <w:szCs w:val="24"/>
          <w:lang w:eastAsia="en-GB"/>
        </w:rPr>
        <w:t>EYTS</w:t>
      </w:r>
      <w:r w:rsidR="0031019D" w:rsidRPr="00655AF1">
        <w:rPr>
          <w:rFonts w:asciiTheme="minorHAnsi" w:eastAsia="Times New Roman" w:hAnsiTheme="minorHAnsi" w:cs="Times New Roman"/>
          <w:szCs w:val="24"/>
          <w:lang w:eastAsia="en-GB"/>
        </w:rPr>
        <w:t xml:space="preserve"> training programme requires trainees to cover all age ranges, including babies and toddlers. Yet at the point of the survey, this experience of working with babies and toddlers may not have been provided for them. Furthermore, the survey question asked how practitioners </w:t>
      </w:r>
      <w:r w:rsidR="0031019D" w:rsidRPr="00655AF1">
        <w:rPr>
          <w:rFonts w:asciiTheme="minorHAnsi" w:eastAsia="Times New Roman" w:hAnsiTheme="minorHAnsi" w:cs="Times New Roman"/>
          <w:b/>
          <w:szCs w:val="24"/>
          <w:lang w:eastAsia="en-GB"/>
        </w:rPr>
        <w:t>currently support</w:t>
      </w:r>
      <w:r w:rsidR="0031019D" w:rsidRPr="00655AF1">
        <w:rPr>
          <w:rFonts w:asciiTheme="minorHAnsi" w:eastAsia="Times New Roman" w:hAnsiTheme="minorHAnsi" w:cs="Times New Roman"/>
          <w:szCs w:val="24"/>
          <w:lang w:eastAsia="en-GB"/>
        </w:rPr>
        <w:t xml:space="preserve"> very young children with early reading development and is split into age ranges of babies, toddlers, two-year-olds and a section for 3 – 5 year olds with spaces to complete each section. This may have led to some of the blank and ‘n/a’ responses, referred to as missing values within the survey data by Ruel et al</w:t>
      </w:r>
      <w:r w:rsidR="00E9313F" w:rsidRPr="00655AF1">
        <w:rPr>
          <w:rFonts w:asciiTheme="minorHAnsi" w:eastAsia="Times New Roman" w:hAnsiTheme="minorHAnsi" w:cs="Times New Roman"/>
          <w:szCs w:val="24"/>
          <w:lang w:eastAsia="en-GB"/>
        </w:rPr>
        <w:t>.</w:t>
      </w:r>
      <w:r w:rsidR="007004D8"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(2016). </w:t>
      </w:r>
    </w:p>
    <w:p w:rsidR="007004D8" w:rsidRPr="00655AF1" w:rsidRDefault="007004D8" w:rsidP="00D015DF">
      <w:pPr>
        <w:spacing w:after="0" w:line="360" w:lineRule="auto"/>
        <w:ind w:right="95"/>
        <w:jc w:val="both"/>
        <w:rPr>
          <w:rFonts w:asciiTheme="minorHAnsi" w:eastAsia="Times New Roman" w:hAnsiTheme="minorHAnsi" w:cs="Times New Roman"/>
          <w:szCs w:val="24"/>
          <w:lang w:eastAsia="en-GB"/>
        </w:rPr>
      </w:pPr>
    </w:p>
    <w:p w:rsidR="007004D8" w:rsidRPr="00655AF1" w:rsidRDefault="0031019D" w:rsidP="00D015DF">
      <w:pPr>
        <w:spacing w:after="0" w:line="360" w:lineRule="auto"/>
        <w:ind w:right="95"/>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 xml:space="preserve">Consequently, this might also lead to the belief that early reading is not considered to be </w:t>
      </w:r>
      <w:r w:rsidR="007004D8" w:rsidRPr="00655AF1">
        <w:rPr>
          <w:rFonts w:asciiTheme="minorHAnsi" w:eastAsia="Times New Roman" w:hAnsiTheme="minorHAnsi" w:cs="Times New Roman"/>
          <w:szCs w:val="24"/>
          <w:lang w:eastAsia="en-GB"/>
        </w:rPr>
        <w:t>relevant or applicable to under-</w:t>
      </w:r>
      <w:r w:rsidRPr="00655AF1">
        <w:rPr>
          <w:rFonts w:asciiTheme="minorHAnsi" w:eastAsia="Times New Roman" w:hAnsiTheme="minorHAnsi" w:cs="Times New Roman"/>
          <w:szCs w:val="24"/>
          <w:lang w:eastAsia="en-GB"/>
        </w:rPr>
        <w:t xml:space="preserve">threes, as so many of the participants did not respond to this question, yet do actually work with this age range. Alternatively </w:t>
      </w:r>
      <w:r w:rsidR="007004D8" w:rsidRPr="00655AF1">
        <w:rPr>
          <w:rFonts w:asciiTheme="minorHAnsi" w:eastAsia="Times New Roman" w:hAnsiTheme="minorHAnsi" w:cs="Times New Roman"/>
          <w:szCs w:val="24"/>
          <w:lang w:eastAsia="en-GB"/>
        </w:rPr>
        <w:t>the lack of responses</w:t>
      </w:r>
      <w:r w:rsidRPr="00655AF1">
        <w:rPr>
          <w:rFonts w:asciiTheme="minorHAnsi" w:eastAsia="Times New Roman" w:hAnsiTheme="minorHAnsi" w:cs="Times New Roman"/>
          <w:szCs w:val="24"/>
          <w:lang w:eastAsia="en-GB"/>
        </w:rPr>
        <w:t xml:space="preserve"> to this survey question might suggest that practitioners do not actually recognise what they do in practice to support und</w:t>
      </w:r>
      <w:r w:rsidR="00EF455D" w:rsidRPr="00655AF1">
        <w:rPr>
          <w:rFonts w:asciiTheme="minorHAnsi" w:eastAsia="Times New Roman" w:hAnsiTheme="minorHAnsi" w:cs="Times New Roman"/>
          <w:szCs w:val="24"/>
          <w:lang w:eastAsia="en-GB"/>
        </w:rPr>
        <w:t>er-</w:t>
      </w:r>
      <w:r w:rsidRPr="00655AF1">
        <w:rPr>
          <w:rFonts w:asciiTheme="minorHAnsi" w:eastAsia="Times New Roman" w:hAnsiTheme="minorHAnsi" w:cs="Times New Roman"/>
          <w:szCs w:val="24"/>
          <w:lang w:eastAsia="en-GB"/>
        </w:rPr>
        <w:t>threes. It is not possible to know from the survey data if those participants that refused to respond to this section of the survey</w:t>
      </w:r>
      <w:r w:rsidR="00E9313F" w:rsidRPr="00655AF1">
        <w:rPr>
          <w:rFonts w:asciiTheme="minorHAnsi" w:eastAsia="Times New Roman" w:hAnsiTheme="minorHAnsi" w:cs="Times New Roman"/>
          <w:szCs w:val="24"/>
          <w:lang w:eastAsia="en-GB"/>
        </w:rPr>
        <w:t xml:space="preserve"> did so</w:t>
      </w:r>
      <w:r w:rsidRPr="00655AF1">
        <w:rPr>
          <w:rFonts w:asciiTheme="minorHAnsi" w:eastAsia="Times New Roman" w:hAnsiTheme="minorHAnsi" w:cs="Times New Roman"/>
          <w:szCs w:val="24"/>
          <w:lang w:eastAsia="en-GB"/>
        </w:rPr>
        <w:t xml:space="preserve"> because they did not work with this age group, or because they did not feel that they supported this age group with reading, however the focus group data provided some clarification of this. </w:t>
      </w:r>
    </w:p>
    <w:p w:rsidR="007004D8" w:rsidRPr="00655AF1" w:rsidRDefault="007004D8" w:rsidP="00D015DF">
      <w:pPr>
        <w:spacing w:after="0" w:line="360" w:lineRule="auto"/>
        <w:ind w:right="95"/>
        <w:jc w:val="both"/>
        <w:rPr>
          <w:rFonts w:asciiTheme="minorHAnsi" w:eastAsia="Times New Roman" w:hAnsiTheme="minorHAnsi" w:cs="Times New Roman"/>
          <w:szCs w:val="24"/>
          <w:lang w:eastAsia="en-GB"/>
        </w:rPr>
      </w:pPr>
    </w:p>
    <w:p w:rsidR="0031019D" w:rsidRPr="00655AF1" w:rsidRDefault="0031019D" w:rsidP="00D015DF">
      <w:pPr>
        <w:spacing w:after="0" w:line="360" w:lineRule="auto"/>
        <w:ind w:right="95"/>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Indeed, over half (54%, 6/11) of the participants from the focus group workshops stated that they did not complete these sections of the survey because they either did not know enough about this particular age range or presumed that early reading began with phonics, so wrote ‘n/a’, which does in fact demonstrate a lack of understanding about early reading development</w:t>
      </w:r>
      <w:r w:rsidR="00A0453C"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as well as some confusion about phonics and the experiences necessary to promote this area of development for this age range. One focus group participant commented </w:t>
      </w:r>
      <w:r w:rsidR="00DD2F04" w:rsidRPr="00655AF1">
        <w:rPr>
          <w:rFonts w:asciiTheme="minorHAnsi" w:eastAsia="Times New Roman" w:hAnsiTheme="minorHAnsi" w:cs="Times New Roman"/>
          <w:szCs w:val="24"/>
          <w:lang w:eastAsia="en-GB"/>
        </w:rPr>
        <w:t>“</w:t>
      </w:r>
      <w:r w:rsidRPr="00655AF1">
        <w:rPr>
          <w:rFonts w:asciiTheme="minorHAnsi" w:hAnsiTheme="minorHAnsi"/>
        </w:rPr>
        <w:t>I just thought that early reading was the same as phonics and</w:t>
      </w:r>
      <w:r w:rsidR="007004D8" w:rsidRPr="00655AF1">
        <w:rPr>
          <w:rFonts w:asciiTheme="minorHAnsi" w:hAnsiTheme="minorHAnsi"/>
        </w:rPr>
        <w:t xml:space="preserve"> we don’t do phonics with under-</w:t>
      </w:r>
      <w:r w:rsidRPr="00655AF1">
        <w:rPr>
          <w:rFonts w:asciiTheme="minorHAnsi" w:hAnsiTheme="minorHAnsi"/>
        </w:rPr>
        <w:t>threes, so put ‘n/a’</w:t>
      </w:r>
      <w:r w:rsidR="00DD2F04" w:rsidRPr="00655AF1">
        <w:rPr>
          <w:rFonts w:asciiTheme="minorHAnsi" w:hAnsiTheme="minorHAnsi"/>
        </w:rPr>
        <w:t>”</w:t>
      </w:r>
      <w:r w:rsidRPr="00655AF1">
        <w:rPr>
          <w:rFonts w:asciiTheme="minorHAnsi" w:hAnsiTheme="minorHAnsi"/>
          <w:i/>
        </w:rPr>
        <w:t>.</w:t>
      </w:r>
      <w:r w:rsidRPr="00655AF1">
        <w:rPr>
          <w:rFonts w:asciiTheme="minorHAnsi" w:eastAsia="Times New Roman" w:hAnsiTheme="minorHAnsi" w:cs="Times New Roman"/>
          <w:i/>
          <w:szCs w:val="24"/>
          <w:lang w:eastAsia="en-GB"/>
        </w:rPr>
        <w:t xml:space="preserve"> </w:t>
      </w:r>
      <w:r w:rsidRPr="00655AF1">
        <w:rPr>
          <w:rFonts w:asciiTheme="minorHAnsi" w:eastAsia="Times New Roman" w:hAnsiTheme="minorHAnsi" w:cs="Times New Roman"/>
          <w:szCs w:val="24"/>
          <w:lang w:eastAsia="en-GB"/>
        </w:rPr>
        <w:t xml:space="preserve">Alternatively, 45% (5/11) had not worked with either babies or toddlers at that point so did not respond to this question.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697070">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In </w:t>
      </w:r>
      <w:r w:rsidR="00A0453C" w:rsidRPr="00655AF1">
        <w:rPr>
          <w:rFonts w:asciiTheme="minorHAnsi" w:eastAsia="Times New Roman" w:hAnsiTheme="minorHAnsi" w:cs="Times New Roman"/>
          <w:szCs w:val="24"/>
          <w:lang w:eastAsia="en-GB"/>
        </w:rPr>
        <w:t>addition,</w:t>
      </w:r>
      <w:r w:rsidRPr="00655AF1">
        <w:rPr>
          <w:rFonts w:asciiTheme="minorHAnsi" w:eastAsia="Times New Roman" w:hAnsiTheme="minorHAnsi" w:cs="Times New Roman"/>
          <w:szCs w:val="24"/>
          <w:lang w:eastAsia="en-GB"/>
        </w:rPr>
        <w:t xml:space="preserve"> 58% (29/50) of survey participants suggested that they needed more specific training and support for early reading, with 32% (16/50) stating that early reading knowledge and understanding is actually a real challenge for them in practice. Interview participants also stated that early reading with under-threes is a complex challenge:</w:t>
      </w:r>
    </w:p>
    <w:p w:rsidR="007004D8" w:rsidRPr="00655AF1" w:rsidRDefault="007004D8" w:rsidP="007004D8">
      <w:pPr>
        <w:spacing w:after="0" w:line="240" w:lineRule="auto"/>
        <w:jc w:val="both"/>
        <w:rPr>
          <w:rFonts w:asciiTheme="minorHAnsi" w:eastAsia="Times New Roman" w:hAnsiTheme="minorHAnsi" w:cs="Times New Roman"/>
          <w:i/>
          <w:szCs w:val="24"/>
          <w:lang w:eastAsia="en-GB"/>
        </w:rPr>
      </w:pPr>
    </w:p>
    <w:p w:rsidR="0031019D" w:rsidRPr="00655AF1" w:rsidRDefault="0031019D" w:rsidP="0031019D">
      <w:pPr>
        <w:pStyle w:val="NoSpacing"/>
        <w:ind w:left="720" w:right="1088"/>
        <w:jc w:val="both"/>
        <w:rPr>
          <w:rFonts w:asciiTheme="minorHAnsi" w:hAnsiTheme="minorHAnsi"/>
        </w:rPr>
      </w:pPr>
      <w:r w:rsidRPr="00655AF1">
        <w:rPr>
          <w:rFonts w:asciiTheme="minorHAnsi" w:hAnsiTheme="minorHAnsi"/>
        </w:rPr>
        <w:t>I think it (early reading) is a complex subject – I think I said this in the survey. Just understanding it all and getting to grips with it is really complex.</w:t>
      </w:r>
    </w:p>
    <w:p w:rsidR="0031019D" w:rsidRPr="00655AF1" w:rsidRDefault="0031019D" w:rsidP="0031019D">
      <w:pPr>
        <w:pStyle w:val="NoSpacing"/>
        <w:ind w:left="720" w:right="1088"/>
        <w:jc w:val="right"/>
        <w:rPr>
          <w:rFonts w:asciiTheme="minorHAnsi" w:hAnsiTheme="minorHAnsi"/>
        </w:rPr>
      </w:pPr>
      <w:r w:rsidRPr="00655AF1">
        <w:rPr>
          <w:rFonts w:asciiTheme="minorHAnsi" w:hAnsiTheme="minorHAnsi"/>
        </w:rPr>
        <w:t>(Maria)</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DE7F05" w:rsidRPr="00655AF1" w:rsidRDefault="00DE7F05"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Jan also suggests that understandi</w:t>
      </w:r>
      <w:r w:rsidR="00856451" w:rsidRPr="00655AF1">
        <w:rPr>
          <w:rFonts w:asciiTheme="minorHAnsi" w:eastAsia="Times New Roman" w:hAnsiTheme="minorHAnsi" w:cs="Times New Roman"/>
          <w:szCs w:val="24"/>
          <w:lang w:eastAsia="en-GB"/>
        </w:rPr>
        <w:t>ng early reading is a challenge:</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DA4F2D">
      <w:pPr>
        <w:pStyle w:val="NoSpacing"/>
        <w:ind w:left="720" w:right="1088"/>
        <w:jc w:val="both"/>
        <w:rPr>
          <w:lang w:eastAsia="en-GB"/>
        </w:rPr>
      </w:pPr>
      <w:r w:rsidRPr="00655AF1">
        <w:rPr>
          <w:rFonts w:asciiTheme="minorHAnsi" w:hAnsiTheme="minorHAnsi"/>
        </w:rPr>
        <w:t xml:space="preserve">I think reading is difficult to get right - the confusion about how to teach reading and phonics, too early, when and what. Parents are confused and want their children to be doing something but I don’t think anyone is actually sure about what this is. You asked about accessible books – and this could be one thing that the setting and also myself just don’t get right. I think the biggest challenge for me is am I getting it right?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6E56C1" w:rsidRPr="00655AF1" w:rsidRDefault="006E56C1"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Maria uses the word ‘complex’ twice and Jan talks about </w:t>
      </w:r>
      <w:r w:rsidR="00DD2F0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getting it right</w:t>
      </w:r>
      <w:r w:rsidR="00DD2F0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i/>
          <w:szCs w:val="24"/>
          <w:lang w:eastAsia="en-GB"/>
        </w:rPr>
        <w:t xml:space="preserve"> </w:t>
      </w:r>
      <w:r w:rsidRPr="00655AF1">
        <w:rPr>
          <w:rFonts w:asciiTheme="minorHAnsi" w:eastAsia="Times New Roman" w:hAnsiTheme="minorHAnsi" w:cs="Times New Roman"/>
          <w:szCs w:val="24"/>
          <w:lang w:eastAsia="en-GB"/>
        </w:rPr>
        <w:t>and suggests that early reading is confusing for everyone including parents</w:t>
      </w:r>
      <w:r w:rsidR="007C192D" w:rsidRPr="00655AF1">
        <w:rPr>
          <w:rFonts w:asciiTheme="minorHAnsi" w:eastAsia="Times New Roman" w:hAnsiTheme="minorHAnsi" w:cs="Times New Roman"/>
          <w:szCs w:val="24"/>
          <w:lang w:eastAsia="en-GB"/>
        </w:rPr>
        <w:t>. This highlights</w:t>
      </w:r>
      <w:r w:rsidRPr="00655AF1">
        <w:rPr>
          <w:rFonts w:asciiTheme="minorHAnsi" w:eastAsia="Times New Roman" w:hAnsiTheme="minorHAnsi" w:cs="Times New Roman"/>
          <w:szCs w:val="24"/>
          <w:lang w:eastAsia="en-GB"/>
        </w:rPr>
        <w:t xml:space="preserve"> some of the confusion surrounding early reading for these practitioners and how this permeates to expectations from parents and carers. Jan refers to the enduring debated question of </w:t>
      </w:r>
      <w:r w:rsidR="00DD2F0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how to teach reading and phonics, too early, when and what</w:t>
      </w:r>
      <w:r w:rsidR="00DD2F0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It is no surprise that this is cited as confusing, as this is equally contested by researchers and educationalists alike (Brooks, 2003; </w:t>
      </w:r>
      <w:r w:rsidRPr="00655AF1">
        <w:rPr>
          <w:rFonts w:asciiTheme="minorHAnsi" w:hAnsiTheme="minorHAnsi"/>
          <w:szCs w:val="24"/>
        </w:rPr>
        <w:t>Chall 1967; Hall 1987; Rose, 2006; Torgeson et al</w:t>
      </w:r>
      <w:r w:rsidR="009D6BC7" w:rsidRPr="00655AF1">
        <w:rPr>
          <w:rFonts w:asciiTheme="minorHAnsi" w:hAnsiTheme="minorHAnsi"/>
          <w:szCs w:val="24"/>
        </w:rPr>
        <w:t>.,</w:t>
      </w:r>
      <w:r w:rsidRPr="00655AF1">
        <w:rPr>
          <w:rFonts w:asciiTheme="minorHAnsi" w:hAnsiTheme="minorHAnsi"/>
          <w:szCs w:val="24"/>
        </w:rPr>
        <w:t xml:space="preserve"> 2006)</w:t>
      </w:r>
      <w:r w:rsidR="006E56C1" w:rsidRPr="00655AF1">
        <w:rPr>
          <w:rFonts w:asciiTheme="minorHAnsi" w:hAnsiTheme="minorHAnsi"/>
          <w:szCs w:val="24"/>
        </w:rPr>
        <w:t xml:space="preserve">. </w:t>
      </w:r>
      <w:r w:rsidRPr="00655AF1">
        <w:rPr>
          <w:rFonts w:asciiTheme="minorHAnsi" w:hAnsiTheme="minorHAnsi"/>
          <w:szCs w:val="24"/>
        </w:rPr>
        <w:t xml:space="preserve"> In truth, there is no specific guidance to support p</w:t>
      </w:r>
      <w:r w:rsidR="00856451" w:rsidRPr="00655AF1">
        <w:rPr>
          <w:rFonts w:asciiTheme="minorHAnsi" w:hAnsiTheme="minorHAnsi"/>
          <w:szCs w:val="24"/>
        </w:rPr>
        <w:t>ractitioners working with under-</w:t>
      </w:r>
      <w:r w:rsidRPr="00655AF1">
        <w:rPr>
          <w:rFonts w:asciiTheme="minorHAnsi" w:hAnsiTheme="minorHAnsi"/>
          <w:szCs w:val="24"/>
        </w:rPr>
        <w:t>threes to enable them to know how to teach reading,</w:t>
      </w:r>
      <w:r w:rsidR="00750784" w:rsidRPr="00655AF1">
        <w:rPr>
          <w:rFonts w:asciiTheme="minorHAnsi" w:hAnsiTheme="minorHAnsi"/>
          <w:szCs w:val="24"/>
        </w:rPr>
        <w:t xml:space="preserve"> including</w:t>
      </w:r>
      <w:r w:rsidRPr="00655AF1">
        <w:rPr>
          <w:rFonts w:asciiTheme="minorHAnsi" w:hAnsiTheme="minorHAnsi"/>
          <w:szCs w:val="24"/>
        </w:rPr>
        <w:t xml:space="preserve"> when and what to teach and when to begin formal ph</w:t>
      </w:r>
      <w:r w:rsidR="00EA019E" w:rsidRPr="00655AF1">
        <w:rPr>
          <w:rFonts w:asciiTheme="minorHAnsi" w:hAnsiTheme="minorHAnsi"/>
          <w:szCs w:val="24"/>
        </w:rPr>
        <w:t xml:space="preserve">onics instruction. </w:t>
      </w:r>
      <w:r w:rsidRPr="00655AF1">
        <w:rPr>
          <w:rFonts w:asciiTheme="minorHAnsi" w:hAnsiTheme="minorHAnsi"/>
          <w:szCs w:val="24"/>
        </w:rPr>
        <w:t>Most of the debate surrounding phonics is based on school aged children and struggling readers, which is unhelpful for p</w:t>
      </w:r>
      <w:r w:rsidR="00856451" w:rsidRPr="00655AF1">
        <w:rPr>
          <w:rFonts w:asciiTheme="minorHAnsi" w:hAnsiTheme="minorHAnsi"/>
          <w:szCs w:val="24"/>
        </w:rPr>
        <w:t>ractitioners working with under-</w:t>
      </w:r>
      <w:r w:rsidRPr="00655AF1">
        <w:rPr>
          <w:rFonts w:asciiTheme="minorHAnsi" w:hAnsiTheme="minorHAnsi"/>
          <w:szCs w:val="24"/>
        </w:rPr>
        <w:t xml:space="preserve">threes.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7004D8"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Interestingly, 78% (39/50) survey participants stated that they do not have an early reading policy in their setting to support them. This is </w:t>
      </w:r>
      <w:r w:rsidR="00856451" w:rsidRPr="00655AF1">
        <w:rPr>
          <w:rFonts w:asciiTheme="minorHAnsi" w:eastAsia="Times New Roman" w:hAnsiTheme="minorHAnsi" w:cs="Times New Roman"/>
          <w:szCs w:val="24"/>
          <w:lang w:eastAsia="en-GB"/>
        </w:rPr>
        <w:t>also concerning and could be a contributing factor to the lack of understanding of early reading in practice for practitioners. The benefit</w:t>
      </w:r>
      <w:r w:rsidRPr="00655AF1">
        <w:rPr>
          <w:rFonts w:asciiTheme="minorHAnsi" w:eastAsia="Times New Roman" w:hAnsiTheme="minorHAnsi" w:cs="Times New Roman"/>
          <w:szCs w:val="24"/>
          <w:lang w:eastAsia="en-GB"/>
        </w:rPr>
        <w:t xml:space="preserve"> of articulating and explaining the settings</w:t>
      </w:r>
      <w:r w:rsidR="00856451" w:rsidRPr="00655AF1">
        <w:rPr>
          <w:rFonts w:asciiTheme="minorHAnsi" w:eastAsia="Times New Roman" w:hAnsiTheme="minorHAnsi" w:cs="Times New Roman"/>
          <w:szCs w:val="24"/>
          <w:lang w:eastAsia="en-GB"/>
        </w:rPr>
        <w:t xml:space="preserve">’ approach to early reading </w:t>
      </w:r>
      <w:r w:rsidR="00DE7F05" w:rsidRPr="00655AF1">
        <w:rPr>
          <w:rFonts w:cs="Arial"/>
          <w:shd w:val="clear" w:color="auto" w:fill="FFFFFF"/>
        </w:rPr>
        <w:t>-</w:t>
      </w:r>
      <w:r w:rsidR="00750784" w:rsidRPr="00655AF1" w:rsidDel="00750784">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th</w:t>
      </w:r>
      <w:r w:rsidR="00DE7F05" w:rsidRPr="00655AF1">
        <w:rPr>
          <w:rFonts w:asciiTheme="minorHAnsi" w:eastAsia="Times New Roman" w:hAnsiTheme="minorHAnsi" w:cs="Times New Roman"/>
          <w:szCs w:val="24"/>
          <w:lang w:eastAsia="en-GB"/>
        </w:rPr>
        <w:t xml:space="preserve">eir overall policy and practice - </w:t>
      </w:r>
      <w:r w:rsidRPr="00655AF1">
        <w:rPr>
          <w:rFonts w:asciiTheme="minorHAnsi" w:eastAsia="Times New Roman" w:hAnsiTheme="minorHAnsi" w:cs="Times New Roman"/>
          <w:szCs w:val="24"/>
          <w:lang w:eastAsia="en-GB"/>
        </w:rPr>
        <w:t>would be a valuable activity f</w:t>
      </w:r>
      <w:r w:rsidR="00856451" w:rsidRPr="00655AF1">
        <w:rPr>
          <w:rFonts w:asciiTheme="minorHAnsi" w:eastAsia="Times New Roman" w:hAnsiTheme="minorHAnsi" w:cs="Times New Roman"/>
          <w:szCs w:val="24"/>
          <w:lang w:eastAsia="en-GB"/>
        </w:rPr>
        <w:t xml:space="preserve">or the settings, practitioners, parents and </w:t>
      </w:r>
      <w:r w:rsidRPr="00655AF1">
        <w:rPr>
          <w:rFonts w:asciiTheme="minorHAnsi" w:eastAsia="Times New Roman" w:hAnsiTheme="minorHAnsi" w:cs="Times New Roman"/>
          <w:szCs w:val="24"/>
          <w:lang w:eastAsia="en-GB"/>
        </w:rPr>
        <w:t>carers alike. Certainly situating the strategies that the setting offer</w:t>
      </w:r>
      <w:r w:rsidR="00750784" w:rsidRPr="00655AF1">
        <w:rPr>
          <w:rFonts w:asciiTheme="minorHAnsi" w:eastAsia="Times New Roman" w:hAnsiTheme="minorHAnsi" w:cs="Times New Roman"/>
          <w:szCs w:val="24"/>
          <w:lang w:eastAsia="en-GB"/>
        </w:rPr>
        <w:t>s</w:t>
      </w:r>
      <w:r w:rsidRPr="00655AF1">
        <w:rPr>
          <w:rFonts w:asciiTheme="minorHAnsi" w:eastAsia="Times New Roman" w:hAnsiTheme="minorHAnsi" w:cs="Times New Roman"/>
          <w:szCs w:val="24"/>
          <w:lang w:eastAsia="en-GB"/>
        </w:rPr>
        <w:t xml:space="preserve"> to support early reading development within the vision and ethos may </w:t>
      </w:r>
      <w:r w:rsidR="00856451" w:rsidRPr="00655AF1">
        <w:rPr>
          <w:rFonts w:asciiTheme="minorHAnsi" w:eastAsia="Times New Roman" w:hAnsiTheme="minorHAnsi" w:cs="Times New Roman"/>
          <w:szCs w:val="24"/>
          <w:lang w:eastAsia="en-GB"/>
        </w:rPr>
        <w:t xml:space="preserve">also </w:t>
      </w:r>
      <w:r w:rsidRPr="00655AF1">
        <w:rPr>
          <w:rFonts w:asciiTheme="minorHAnsi" w:eastAsia="Times New Roman" w:hAnsiTheme="minorHAnsi" w:cs="Times New Roman"/>
          <w:szCs w:val="24"/>
          <w:lang w:eastAsia="en-GB"/>
        </w:rPr>
        <w:t>help to align all the high quali</w:t>
      </w:r>
      <w:r w:rsidR="00856451" w:rsidRPr="00655AF1">
        <w:rPr>
          <w:rFonts w:asciiTheme="minorHAnsi" w:eastAsia="Times New Roman" w:hAnsiTheme="minorHAnsi" w:cs="Times New Roman"/>
          <w:szCs w:val="24"/>
          <w:lang w:eastAsia="en-GB"/>
        </w:rPr>
        <w:t>ty work that happens with under-</w:t>
      </w:r>
      <w:r w:rsidRPr="00655AF1">
        <w:rPr>
          <w:rFonts w:asciiTheme="minorHAnsi" w:eastAsia="Times New Roman" w:hAnsiTheme="minorHAnsi" w:cs="Times New Roman"/>
          <w:szCs w:val="24"/>
          <w:lang w:eastAsia="en-GB"/>
        </w:rPr>
        <w:t xml:space="preserve">threes to the current phonics policy agenda in schools and </w:t>
      </w:r>
      <w:r w:rsidR="00750784" w:rsidRPr="00655AF1">
        <w:rPr>
          <w:rFonts w:asciiTheme="minorHAnsi" w:eastAsia="Times New Roman" w:hAnsiTheme="minorHAnsi" w:cs="Times New Roman"/>
          <w:szCs w:val="24"/>
          <w:lang w:eastAsia="en-GB"/>
        </w:rPr>
        <w:t xml:space="preserve">to </w:t>
      </w:r>
      <w:r w:rsidRPr="00655AF1">
        <w:rPr>
          <w:rFonts w:asciiTheme="minorHAnsi" w:eastAsia="Times New Roman" w:hAnsiTheme="minorHAnsi" w:cs="Times New Roman"/>
          <w:szCs w:val="24"/>
          <w:lang w:eastAsia="en-GB"/>
        </w:rPr>
        <w:t xml:space="preserve">support parents and carers with </w:t>
      </w:r>
      <w:r w:rsidRPr="00655AF1">
        <w:rPr>
          <w:rFonts w:asciiTheme="minorHAnsi" w:eastAsia="Times New Roman" w:hAnsiTheme="minorHAnsi" w:cs="Times New Roman"/>
          <w:szCs w:val="24"/>
          <w:lang w:eastAsia="en-GB"/>
        </w:rPr>
        <w:lastRenderedPageBreak/>
        <w:t xml:space="preserve">expectations of their children’s development </w:t>
      </w:r>
      <w:r w:rsidR="00856451" w:rsidRPr="00655AF1">
        <w:rPr>
          <w:rFonts w:asciiTheme="minorHAnsi" w:eastAsia="Times New Roman" w:hAnsiTheme="minorHAnsi" w:cs="Times New Roman"/>
          <w:szCs w:val="24"/>
          <w:lang w:eastAsia="en-GB"/>
        </w:rPr>
        <w:t xml:space="preserve">in order to </w:t>
      </w:r>
      <w:r w:rsidR="00750784" w:rsidRPr="00655AF1">
        <w:rPr>
          <w:rFonts w:asciiTheme="minorHAnsi" w:eastAsia="Times New Roman" w:hAnsiTheme="minorHAnsi" w:cs="Times New Roman"/>
          <w:szCs w:val="24"/>
          <w:lang w:eastAsia="en-GB"/>
        </w:rPr>
        <w:t xml:space="preserve">be able to </w:t>
      </w:r>
      <w:r w:rsidRPr="00655AF1">
        <w:rPr>
          <w:rFonts w:asciiTheme="minorHAnsi" w:eastAsia="Times New Roman" w:hAnsiTheme="minorHAnsi" w:cs="Times New Roman"/>
          <w:szCs w:val="24"/>
          <w:lang w:eastAsia="en-GB"/>
        </w:rPr>
        <w:t xml:space="preserve">avoid the confusion that Jan refers to in her transcript. </w:t>
      </w:r>
    </w:p>
    <w:p w:rsidR="007004D8" w:rsidRPr="00655AF1" w:rsidRDefault="007004D8" w:rsidP="0031019D">
      <w:pPr>
        <w:spacing w:after="0" w:line="360" w:lineRule="auto"/>
        <w:jc w:val="both"/>
        <w:rPr>
          <w:rFonts w:asciiTheme="minorHAnsi" w:eastAsia="Times New Roman" w:hAnsiTheme="minorHAnsi" w:cs="Times New Roman"/>
          <w:szCs w:val="24"/>
          <w:lang w:eastAsia="en-GB"/>
        </w:rPr>
      </w:pPr>
    </w:p>
    <w:p w:rsidR="006E56C1" w:rsidRPr="00655AF1" w:rsidRDefault="009622D4"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There seems to be two separate issues here emerging from the data; some practitioners are doing lots of reading activity with under-threes</w:t>
      </w:r>
      <w:r w:rsidR="008E54E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yet they do not appear to value this because their definition of reading is that it is about phonics.  The second issue, raised earlier in the previous section of this </w:t>
      </w:r>
      <w:r w:rsidR="007004D8"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is that some practitioners are not even doing these </w:t>
      </w:r>
      <w:r w:rsidR="008E54E7" w:rsidRPr="00655AF1">
        <w:rPr>
          <w:rFonts w:asciiTheme="minorHAnsi" w:eastAsia="Times New Roman" w:hAnsiTheme="minorHAnsi" w:cs="Times New Roman"/>
          <w:szCs w:val="24"/>
          <w:lang w:eastAsia="en-GB"/>
        </w:rPr>
        <w:t>reading activities because they do not perceive</w:t>
      </w:r>
      <w:r w:rsidRPr="00655AF1">
        <w:rPr>
          <w:rFonts w:asciiTheme="minorHAnsi" w:eastAsia="Times New Roman" w:hAnsiTheme="minorHAnsi" w:cs="Times New Roman"/>
          <w:szCs w:val="24"/>
          <w:lang w:eastAsia="en-GB"/>
        </w:rPr>
        <w:t xml:space="preserve"> them as relevant for this age group.</w:t>
      </w:r>
      <w:r w:rsidR="0031019D" w:rsidRPr="00655AF1">
        <w:rPr>
          <w:rFonts w:asciiTheme="minorHAnsi" w:eastAsia="Times New Roman" w:hAnsiTheme="minorHAnsi" w:cs="Times New Roman"/>
          <w:szCs w:val="24"/>
          <w:lang w:eastAsia="en-GB"/>
        </w:rPr>
        <w:t xml:space="preserve"> Practitioners will need to be supported with crafting an early reading policy and strategy, which identifies a vital training demand. The government drive and advocacy for </w:t>
      </w:r>
      <w:r w:rsidR="00856451" w:rsidRPr="00655AF1">
        <w:rPr>
          <w:rFonts w:asciiTheme="minorHAnsi" w:eastAsia="Times New Roman" w:hAnsiTheme="minorHAnsi" w:cs="Times New Roman"/>
          <w:szCs w:val="24"/>
          <w:lang w:eastAsia="en-GB"/>
        </w:rPr>
        <w:t>SSP</w:t>
      </w:r>
      <w:r w:rsidR="0031019D" w:rsidRPr="00655AF1">
        <w:rPr>
          <w:rFonts w:asciiTheme="minorHAnsi" w:eastAsia="Times New Roman" w:hAnsiTheme="minorHAnsi" w:cs="Times New Roman"/>
          <w:szCs w:val="24"/>
          <w:lang w:eastAsia="en-GB"/>
        </w:rPr>
        <w:t xml:space="preserve"> to support </w:t>
      </w:r>
      <w:r w:rsidR="00856451" w:rsidRPr="00655AF1">
        <w:rPr>
          <w:rFonts w:asciiTheme="minorHAnsi" w:eastAsia="Times New Roman" w:hAnsiTheme="minorHAnsi" w:cs="Times New Roman"/>
          <w:szCs w:val="24"/>
          <w:lang w:eastAsia="en-GB"/>
        </w:rPr>
        <w:t xml:space="preserve">greater </w:t>
      </w:r>
      <w:r w:rsidR="0031019D" w:rsidRPr="00655AF1">
        <w:rPr>
          <w:rFonts w:asciiTheme="minorHAnsi" w:eastAsia="Times New Roman" w:hAnsiTheme="minorHAnsi" w:cs="Times New Roman"/>
          <w:szCs w:val="24"/>
          <w:lang w:eastAsia="en-GB"/>
        </w:rPr>
        <w:t>literacy attainment has resulted in a particular structured approach to teaching reading</w:t>
      </w:r>
      <w:r w:rsidR="00047315" w:rsidRPr="00655AF1">
        <w:rPr>
          <w:rFonts w:asciiTheme="minorHAnsi" w:eastAsia="Times New Roman" w:hAnsiTheme="minorHAnsi" w:cs="Times New Roman"/>
          <w:szCs w:val="24"/>
          <w:lang w:eastAsia="en-GB"/>
        </w:rPr>
        <w:t xml:space="preserve">, led by schools and is trickling into practice with under-threes. </w:t>
      </w:r>
      <w:r w:rsidR="0080098B" w:rsidRPr="00655AF1">
        <w:rPr>
          <w:rFonts w:asciiTheme="minorHAnsi" w:eastAsia="Times New Roman" w:hAnsiTheme="minorHAnsi" w:cs="Times New Roman"/>
          <w:szCs w:val="24"/>
          <w:lang w:eastAsia="en-GB"/>
        </w:rPr>
        <w:t>This</w:t>
      </w:r>
      <w:r w:rsidR="0031019D" w:rsidRPr="00655AF1">
        <w:rPr>
          <w:rFonts w:asciiTheme="minorHAnsi" w:eastAsia="Times New Roman" w:hAnsiTheme="minorHAnsi" w:cs="Times New Roman"/>
          <w:szCs w:val="24"/>
          <w:lang w:eastAsia="en-GB"/>
        </w:rPr>
        <w:t xml:space="preserve"> also appears to be affecting the decisions practitioners make when discussi</w:t>
      </w:r>
      <w:r w:rsidR="006E56C1" w:rsidRPr="00655AF1">
        <w:rPr>
          <w:rFonts w:asciiTheme="minorHAnsi" w:eastAsia="Times New Roman" w:hAnsiTheme="minorHAnsi" w:cs="Times New Roman"/>
          <w:szCs w:val="24"/>
          <w:lang w:eastAsia="en-GB"/>
        </w:rPr>
        <w:t>ng early reading, given the policy driven nature of the EYFS</w:t>
      </w:r>
      <w:r w:rsidR="000C3557" w:rsidRPr="00655AF1">
        <w:rPr>
          <w:rFonts w:asciiTheme="minorHAnsi" w:eastAsia="Times New Roman" w:hAnsiTheme="minorHAnsi" w:cs="Times New Roman"/>
          <w:szCs w:val="24"/>
          <w:lang w:eastAsia="en-GB"/>
        </w:rPr>
        <w:t xml:space="preserve"> (Bradbury, 2</w:t>
      </w:r>
      <w:r w:rsidR="001A6133" w:rsidRPr="00655AF1">
        <w:rPr>
          <w:rFonts w:asciiTheme="minorHAnsi" w:eastAsia="Times New Roman" w:hAnsiTheme="minorHAnsi" w:cs="Times New Roman"/>
          <w:szCs w:val="24"/>
          <w:lang w:eastAsia="en-GB"/>
        </w:rPr>
        <w:t>0</w:t>
      </w:r>
      <w:r w:rsidR="000C3557" w:rsidRPr="00655AF1">
        <w:rPr>
          <w:rFonts w:asciiTheme="minorHAnsi" w:eastAsia="Times New Roman" w:hAnsiTheme="minorHAnsi" w:cs="Times New Roman"/>
          <w:szCs w:val="24"/>
          <w:lang w:eastAsia="en-GB"/>
        </w:rPr>
        <w:t>13)</w:t>
      </w:r>
      <w:r w:rsidR="0080098B" w:rsidRPr="00655AF1">
        <w:rPr>
          <w:rFonts w:asciiTheme="minorHAnsi" w:eastAsia="Times New Roman" w:hAnsiTheme="minorHAnsi" w:cs="Times New Roman"/>
          <w:szCs w:val="24"/>
          <w:lang w:eastAsia="en-GB"/>
        </w:rPr>
        <w:t>,</w:t>
      </w:r>
      <w:r w:rsidR="006E56C1" w:rsidRPr="00655AF1">
        <w:rPr>
          <w:rFonts w:asciiTheme="minorHAnsi" w:eastAsia="Times New Roman" w:hAnsiTheme="minorHAnsi" w:cs="Times New Roman"/>
          <w:szCs w:val="24"/>
          <w:lang w:eastAsia="en-GB"/>
        </w:rPr>
        <w:t xml:space="preserve"> linked to phonics</w:t>
      </w:r>
      <w:r w:rsidR="00471668" w:rsidRPr="00655AF1">
        <w:rPr>
          <w:rFonts w:asciiTheme="minorHAnsi" w:eastAsia="Times New Roman" w:hAnsiTheme="minorHAnsi" w:cs="Times New Roman"/>
          <w:szCs w:val="24"/>
          <w:lang w:eastAsia="en-GB"/>
        </w:rPr>
        <w:t>,</w:t>
      </w:r>
      <w:r w:rsidR="006E56C1" w:rsidRPr="00655AF1">
        <w:rPr>
          <w:rFonts w:asciiTheme="minorHAnsi" w:eastAsia="Times New Roman" w:hAnsiTheme="minorHAnsi" w:cs="Times New Roman"/>
          <w:szCs w:val="24"/>
          <w:lang w:eastAsia="en-GB"/>
        </w:rPr>
        <w:t xml:space="preserve"> to prepare young children for school. </w:t>
      </w:r>
      <w:r w:rsidR="003E5F11" w:rsidRPr="00655AF1">
        <w:rPr>
          <w:rFonts w:asciiTheme="minorHAnsi" w:eastAsia="Times New Roman" w:hAnsiTheme="minorHAnsi" w:cs="Times New Roman"/>
          <w:szCs w:val="24"/>
          <w:lang w:eastAsia="en-GB"/>
        </w:rPr>
        <w:t xml:space="preserve">Additionally, it is significant </w:t>
      </w:r>
      <w:r w:rsidR="00047315" w:rsidRPr="00655AF1">
        <w:rPr>
          <w:rFonts w:asciiTheme="minorHAnsi" w:eastAsia="Times New Roman" w:hAnsiTheme="minorHAnsi" w:cs="Times New Roman"/>
          <w:szCs w:val="24"/>
          <w:lang w:eastAsia="en-GB"/>
        </w:rPr>
        <w:t xml:space="preserve">to note that the literature in </w:t>
      </w:r>
      <w:r w:rsidR="00D50B6C" w:rsidRPr="00655AF1">
        <w:rPr>
          <w:rFonts w:asciiTheme="minorHAnsi" w:eastAsia="Times New Roman" w:hAnsiTheme="minorHAnsi" w:cs="Times New Roman"/>
          <w:szCs w:val="24"/>
          <w:lang w:eastAsia="en-GB"/>
        </w:rPr>
        <w:t>Chapter</w:t>
      </w:r>
      <w:r w:rsidR="003E5F11" w:rsidRPr="00655AF1">
        <w:rPr>
          <w:rFonts w:asciiTheme="minorHAnsi" w:eastAsia="Times New Roman" w:hAnsiTheme="minorHAnsi" w:cs="Times New Roman"/>
          <w:szCs w:val="24"/>
          <w:lang w:eastAsia="en-GB"/>
        </w:rPr>
        <w:t xml:space="preserve"> 2 strongly suggests that experienced teachers also struggle with the conflicting advice surrounding the teaching or early reading and phonics</w:t>
      </w:r>
      <w:r w:rsidR="0092094E" w:rsidRPr="00655AF1">
        <w:rPr>
          <w:rFonts w:asciiTheme="minorHAnsi" w:eastAsia="Times New Roman" w:hAnsiTheme="minorHAnsi" w:cs="Times New Roman"/>
          <w:szCs w:val="24"/>
          <w:lang w:eastAsia="en-GB"/>
        </w:rPr>
        <w:t>, therefore this is not specific to the EYTTs</w:t>
      </w:r>
      <w:r w:rsidR="003E5F11" w:rsidRPr="00655AF1">
        <w:rPr>
          <w:rFonts w:asciiTheme="minorHAnsi" w:eastAsia="Times New Roman" w:hAnsiTheme="minorHAnsi" w:cs="Times New Roman"/>
          <w:szCs w:val="24"/>
          <w:lang w:eastAsia="en-GB"/>
        </w:rPr>
        <w:t xml:space="preserve">. </w:t>
      </w:r>
    </w:p>
    <w:p w:rsidR="006E56C1" w:rsidRPr="00655AF1" w:rsidRDefault="006E56C1" w:rsidP="0031019D">
      <w:pPr>
        <w:spacing w:after="0" w:line="360" w:lineRule="auto"/>
        <w:jc w:val="both"/>
        <w:rPr>
          <w:rFonts w:asciiTheme="minorHAnsi" w:eastAsia="Times New Roman" w:hAnsiTheme="minorHAnsi" w:cs="Times New Roman"/>
          <w:szCs w:val="24"/>
          <w:lang w:eastAsia="en-GB"/>
        </w:rPr>
      </w:pPr>
    </w:p>
    <w:p w:rsidR="00856451"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A large number of the overall survey participants (64%, 32/50) stated that there were indeed some challenges in supporting young children with early </w:t>
      </w:r>
      <w:r w:rsidR="00B6689E" w:rsidRPr="00655AF1">
        <w:rPr>
          <w:rFonts w:asciiTheme="minorHAnsi" w:eastAsia="Times New Roman" w:hAnsiTheme="minorHAnsi" w:cs="Times New Roman"/>
          <w:szCs w:val="24"/>
          <w:lang w:eastAsia="en-GB"/>
        </w:rPr>
        <w:t>reading, such as understanding “</w:t>
      </w:r>
      <w:r w:rsidRPr="00655AF1">
        <w:rPr>
          <w:rFonts w:asciiTheme="minorHAnsi" w:eastAsia="Times New Roman" w:hAnsiTheme="minorHAnsi" w:cs="Times New Roman"/>
          <w:szCs w:val="24"/>
          <w:lang w:eastAsia="en-GB"/>
        </w:rPr>
        <w:t>what early reading is in everyday practice</w:t>
      </w:r>
      <w:r w:rsidR="00B6689E" w:rsidRPr="00655AF1">
        <w:rPr>
          <w:rFonts w:asciiTheme="minorHAnsi" w:eastAsia="Times New Roman" w:hAnsiTheme="minorHAnsi" w:cs="Times New Roman"/>
          <w:szCs w:val="24"/>
          <w:lang w:eastAsia="en-GB"/>
        </w:rPr>
        <w:t>”, “</w:t>
      </w:r>
      <w:r w:rsidRPr="00655AF1">
        <w:rPr>
          <w:rFonts w:asciiTheme="minorHAnsi" w:eastAsia="Times New Roman" w:hAnsiTheme="minorHAnsi" w:cs="Times New Roman"/>
          <w:szCs w:val="24"/>
          <w:lang w:eastAsia="en-GB"/>
        </w:rPr>
        <w:t>the contentious nature of reading and phonics</w:t>
      </w:r>
      <w:r w:rsidR="00B6689E" w:rsidRPr="00655AF1">
        <w:rPr>
          <w:rFonts w:asciiTheme="minorHAnsi" w:eastAsia="Times New Roman" w:hAnsiTheme="minorHAnsi" w:cs="Times New Roman"/>
          <w:szCs w:val="24"/>
          <w:lang w:eastAsia="en-GB"/>
        </w:rPr>
        <w:t>”, the fact that “</w:t>
      </w:r>
      <w:r w:rsidRPr="00655AF1">
        <w:rPr>
          <w:rFonts w:asciiTheme="minorHAnsi" w:eastAsia="Times New Roman" w:hAnsiTheme="minorHAnsi" w:cs="Times New Roman"/>
          <w:szCs w:val="24"/>
          <w:lang w:eastAsia="en-GB"/>
        </w:rPr>
        <w:t>children are not ready to read</w:t>
      </w:r>
      <w:r w:rsidR="00B6689E" w:rsidRPr="00655AF1">
        <w:rPr>
          <w:rFonts w:asciiTheme="minorHAnsi" w:eastAsia="Times New Roman" w:hAnsiTheme="minorHAnsi" w:cs="Times New Roman"/>
          <w:szCs w:val="24"/>
          <w:lang w:eastAsia="en-GB"/>
        </w:rPr>
        <w:t>”, as well as “EAL concerns”</w:t>
      </w:r>
      <w:r w:rsidRPr="00655AF1">
        <w:rPr>
          <w:rFonts w:asciiTheme="minorHAnsi" w:eastAsia="Times New Roman" w:hAnsiTheme="minorHAnsi" w:cs="Times New Roman"/>
          <w:szCs w:val="24"/>
          <w:lang w:eastAsia="en-GB"/>
        </w:rPr>
        <w:t xml:space="preserve">. The </w:t>
      </w:r>
      <w:r w:rsidR="00856451" w:rsidRPr="00655AF1">
        <w:rPr>
          <w:rFonts w:asciiTheme="minorHAnsi" w:eastAsia="Times New Roman" w:hAnsiTheme="minorHAnsi" w:cs="Times New Roman"/>
          <w:szCs w:val="24"/>
          <w:lang w:eastAsia="en-GB"/>
        </w:rPr>
        <w:t>confusion</w:t>
      </w:r>
      <w:r w:rsidRPr="00655AF1">
        <w:rPr>
          <w:rFonts w:asciiTheme="minorHAnsi" w:eastAsia="Times New Roman" w:hAnsiTheme="minorHAnsi" w:cs="Times New Roman"/>
          <w:szCs w:val="24"/>
          <w:lang w:eastAsia="en-GB"/>
        </w:rPr>
        <w:t xml:space="preserve"> between early reading and </w:t>
      </w:r>
      <w:r w:rsidR="00856451" w:rsidRPr="00655AF1">
        <w:rPr>
          <w:rFonts w:asciiTheme="minorHAnsi" w:eastAsia="Times New Roman" w:hAnsiTheme="minorHAnsi" w:cs="Times New Roman"/>
          <w:szCs w:val="24"/>
          <w:lang w:eastAsia="en-GB"/>
        </w:rPr>
        <w:t xml:space="preserve">when to formally teach </w:t>
      </w:r>
      <w:r w:rsidRPr="00655AF1">
        <w:rPr>
          <w:rFonts w:asciiTheme="minorHAnsi" w:eastAsia="Times New Roman" w:hAnsiTheme="minorHAnsi" w:cs="Times New Roman"/>
          <w:szCs w:val="24"/>
          <w:lang w:eastAsia="en-GB"/>
        </w:rPr>
        <w:t xml:space="preserve">phonics may also be a direct link to (lack of) understanding early reading. </w:t>
      </w:r>
    </w:p>
    <w:p w:rsidR="00DD2F04" w:rsidRPr="00655AF1" w:rsidRDefault="00DD2F04" w:rsidP="0031019D">
      <w:pPr>
        <w:spacing w:after="0" w:line="360" w:lineRule="auto"/>
        <w:jc w:val="both"/>
        <w:rPr>
          <w:rFonts w:asciiTheme="minorHAnsi" w:eastAsia="Times New Roman" w:hAnsiTheme="minorHAnsi" w:cs="Times New Roman"/>
          <w:szCs w:val="24"/>
          <w:lang w:eastAsia="en-GB"/>
        </w:rPr>
      </w:pPr>
    </w:p>
    <w:p w:rsidR="0031019D" w:rsidRPr="00655AF1" w:rsidRDefault="00856451"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Moreover, the r</w:t>
      </w:r>
      <w:r w:rsidR="0031019D" w:rsidRPr="00655AF1">
        <w:rPr>
          <w:rFonts w:asciiTheme="minorHAnsi" w:eastAsia="Times New Roman" w:hAnsiTheme="minorHAnsi" w:cs="Times New Roman"/>
          <w:szCs w:val="24"/>
          <w:lang w:eastAsia="en-GB"/>
        </w:rPr>
        <w:t xml:space="preserve">esponses to the interview question </w:t>
      </w:r>
      <w:r w:rsidR="00DD2F04" w:rsidRPr="00655AF1">
        <w:rPr>
          <w:rFonts w:asciiTheme="minorHAnsi" w:eastAsia="Times New Roman" w:hAnsiTheme="minorHAnsi" w:cs="Times New Roman"/>
          <w:szCs w:val="24"/>
          <w:lang w:eastAsia="en-GB"/>
        </w:rPr>
        <w:t>“</w:t>
      </w:r>
      <w:r w:rsidR="007004D8" w:rsidRPr="00655AF1">
        <w:rPr>
          <w:rFonts w:asciiTheme="minorHAnsi" w:eastAsia="Times New Roman" w:hAnsiTheme="minorHAnsi" w:cs="Times New Roman"/>
          <w:szCs w:val="24"/>
          <w:lang w:eastAsia="en-GB"/>
        </w:rPr>
        <w:t>W</w:t>
      </w:r>
      <w:r w:rsidR="0031019D" w:rsidRPr="00655AF1">
        <w:rPr>
          <w:rFonts w:asciiTheme="minorHAnsi" w:eastAsia="Times New Roman" w:hAnsiTheme="minorHAnsi" w:cs="Times New Roman"/>
          <w:szCs w:val="24"/>
          <w:lang w:eastAsia="en-GB"/>
        </w:rPr>
        <w:t>hat support or CPD do you get or are you able to access for early reading to support your own skills and knowledge?</w:t>
      </w:r>
      <w:r w:rsidR="00DD2F04"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revealed a similar theme of relating training to phonics and not specific to early reading:</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 </w:t>
      </w:r>
    </w:p>
    <w:p w:rsidR="0031019D" w:rsidRPr="00655AF1" w:rsidRDefault="0031019D" w:rsidP="0031019D">
      <w:pPr>
        <w:spacing w:after="0" w:line="240" w:lineRule="auto"/>
        <w:ind w:left="720" w:right="1088"/>
        <w:jc w:val="both"/>
        <w:rPr>
          <w:rFonts w:asciiTheme="minorHAnsi" w:hAnsiTheme="minorHAnsi"/>
        </w:rPr>
      </w:pPr>
      <w:r w:rsidRPr="00655AF1">
        <w:rPr>
          <w:rFonts w:asciiTheme="minorHAnsi" w:hAnsiTheme="minorHAnsi"/>
        </w:rPr>
        <w:lastRenderedPageBreak/>
        <w:t>Well we attend training sometimes – local authority training but that’s it really. I read, I read a lot and look online for suggestions for activities. I think Letters and Sounds has it all really – it’s all in there. Obviously EYTS programm</w:t>
      </w:r>
      <w:r w:rsidR="00697070" w:rsidRPr="00655AF1">
        <w:rPr>
          <w:rFonts w:asciiTheme="minorHAnsi" w:hAnsiTheme="minorHAnsi"/>
        </w:rPr>
        <w:t>e has been really excellent CPD</w:t>
      </w:r>
      <w:r w:rsidRPr="00655AF1">
        <w:rPr>
          <w:rFonts w:asciiTheme="minorHAnsi" w:hAnsiTheme="minorHAnsi"/>
        </w:rPr>
        <w:t xml:space="preserve">. </w:t>
      </w:r>
    </w:p>
    <w:p w:rsidR="0031019D" w:rsidRPr="00655AF1" w:rsidRDefault="0031019D" w:rsidP="0031019D">
      <w:pPr>
        <w:spacing w:after="0" w:line="360" w:lineRule="auto"/>
        <w:ind w:left="720" w:right="1088"/>
        <w:jc w:val="right"/>
        <w:rPr>
          <w:rFonts w:asciiTheme="minorHAnsi" w:hAnsiTheme="minorHAnsi"/>
        </w:rPr>
      </w:pPr>
      <w:r w:rsidRPr="00655AF1">
        <w:rPr>
          <w:rFonts w:asciiTheme="minorHAnsi" w:hAnsiTheme="minorHAnsi"/>
        </w:rPr>
        <w:t>(Ella)</w:t>
      </w:r>
    </w:p>
    <w:p w:rsidR="0031019D" w:rsidRPr="00655AF1" w:rsidRDefault="0031019D" w:rsidP="0031019D">
      <w:pPr>
        <w:spacing w:after="0" w:line="360" w:lineRule="auto"/>
        <w:ind w:right="1088"/>
        <w:rPr>
          <w:rFonts w:asciiTheme="minorHAnsi" w:hAnsiTheme="minorHAnsi"/>
        </w:rPr>
      </w:pPr>
    </w:p>
    <w:p w:rsidR="00697070" w:rsidRPr="00655AF1" w:rsidRDefault="0031019D" w:rsidP="0031019D">
      <w:pPr>
        <w:spacing w:after="0" w:line="360" w:lineRule="auto"/>
        <w:ind w:right="-46"/>
        <w:jc w:val="both"/>
        <w:rPr>
          <w:rFonts w:asciiTheme="minorHAnsi" w:hAnsiTheme="minorHAnsi"/>
        </w:rPr>
      </w:pPr>
      <w:r w:rsidRPr="00655AF1">
        <w:rPr>
          <w:rFonts w:asciiTheme="minorHAnsi" w:hAnsiTheme="minorHAnsi"/>
        </w:rPr>
        <w:t xml:space="preserve">Ella suggests that the </w:t>
      </w:r>
      <w:r w:rsidR="00317698" w:rsidRPr="00655AF1">
        <w:rPr>
          <w:rFonts w:asciiTheme="minorHAnsi" w:hAnsiTheme="minorHAnsi"/>
        </w:rPr>
        <w:t>‘</w:t>
      </w:r>
      <w:r w:rsidRPr="00655AF1">
        <w:rPr>
          <w:rFonts w:asciiTheme="minorHAnsi" w:hAnsiTheme="minorHAnsi"/>
          <w:i/>
        </w:rPr>
        <w:t>Letters and Sounds</w:t>
      </w:r>
      <w:r w:rsidR="00317698" w:rsidRPr="00655AF1">
        <w:rPr>
          <w:rFonts w:asciiTheme="minorHAnsi" w:hAnsiTheme="minorHAnsi"/>
          <w:i/>
        </w:rPr>
        <w:t>’</w:t>
      </w:r>
      <w:r w:rsidRPr="00655AF1">
        <w:rPr>
          <w:rFonts w:asciiTheme="minorHAnsi" w:hAnsiTheme="minorHAnsi"/>
        </w:rPr>
        <w:t xml:space="preserve"> (L&amp;S) (DfES, 2007) document contains everything she needs to know about early reading and phonics, alongside her own reading and online research</w:t>
      </w:r>
      <w:r w:rsidR="008E54E7" w:rsidRPr="00655AF1">
        <w:rPr>
          <w:rFonts w:asciiTheme="minorHAnsi" w:hAnsiTheme="minorHAnsi"/>
        </w:rPr>
        <w:t xml:space="preserve"> and Ella appears to view early reading as phonics</w:t>
      </w:r>
      <w:r w:rsidRPr="00655AF1">
        <w:rPr>
          <w:rFonts w:asciiTheme="minorHAnsi" w:hAnsiTheme="minorHAnsi"/>
        </w:rPr>
        <w:t xml:space="preserve">. The L&amp;S document is designed for schools and is adult-led with the intention of teaching oral segmenting and blending. It is not </w:t>
      </w:r>
      <w:r w:rsidR="00856451" w:rsidRPr="00655AF1">
        <w:rPr>
          <w:rFonts w:asciiTheme="minorHAnsi" w:hAnsiTheme="minorHAnsi"/>
        </w:rPr>
        <w:t>intended</w:t>
      </w:r>
      <w:r w:rsidRPr="00655AF1">
        <w:rPr>
          <w:rFonts w:asciiTheme="minorHAnsi" w:hAnsiTheme="minorHAnsi"/>
        </w:rPr>
        <w:t xml:space="preserve"> for children under three. There are ref</w:t>
      </w:r>
      <w:r w:rsidR="00EF455D" w:rsidRPr="00655AF1">
        <w:rPr>
          <w:rFonts w:asciiTheme="minorHAnsi" w:hAnsiTheme="minorHAnsi"/>
        </w:rPr>
        <w:t>erences in the L&amp;S document to “language-rich provision” (DfES, 2007</w:t>
      </w:r>
      <w:r w:rsidR="00B67B54" w:rsidRPr="00655AF1">
        <w:rPr>
          <w:rFonts w:asciiTheme="minorHAnsi" w:hAnsiTheme="minorHAnsi"/>
        </w:rPr>
        <w:t>, p.</w:t>
      </w:r>
      <w:r w:rsidR="00EF455D" w:rsidRPr="00655AF1">
        <w:rPr>
          <w:rFonts w:asciiTheme="minorHAnsi" w:hAnsiTheme="minorHAnsi"/>
        </w:rPr>
        <w:t xml:space="preserve"> 1), “</w:t>
      </w:r>
      <w:r w:rsidRPr="00655AF1">
        <w:rPr>
          <w:rFonts w:asciiTheme="minorHAnsi" w:hAnsiTheme="minorHAnsi"/>
        </w:rPr>
        <w:t xml:space="preserve">exposure </w:t>
      </w:r>
      <w:r w:rsidR="00EF455D" w:rsidRPr="00655AF1">
        <w:rPr>
          <w:rFonts w:asciiTheme="minorHAnsi" w:hAnsiTheme="minorHAnsi"/>
        </w:rPr>
        <w:t>to books” and “</w:t>
      </w:r>
      <w:r w:rsidRPr="00655AF1">
        <w:rPr>
          <w:rFonts w:asciiTheme="minorHAnsi" w:hAnsiTheme="minorHAnsi"/>
        </w:rPr>
        <w:t>daily sp</w:t>
      </w:r>
      <w:r w:rsidR="00EF455D" w:rsidRPr="00655AF1">
        <w:rPr>
          <w:rFonts w:asciiTheme="minorHAnsi" w:hAnsiTheme="minorHAnsi"/>
        </w:rPr>
        <w:t>eaking and listening activities”</w:t>
      </w:r>
      <w:r w:rsidRPr="00655AF1">
        <w:rPr>
          <w:rFonts w:asciiTheme="minorHAnsi" w:hAnsiTheme="minorHAnsi"/>
        </w:rPr>
        <w:t xml:space="preserve"> (DfES, 200</w:t>
      </w:r>
      <w:r w:rsidR="00A14FF2" w:rsidRPr="00655AF1">
        <w:rPr>
          <w:rFonts w:asciiTheme="minorHAnsi" w:hAnsiTheme="minorHAnsi"/>
        </w:rPr>
        <w:t>7, p.</w:t>
      </w:r>
      <w:r w:rsidRPr="00655AF1">
        <w:rPr>
          <w:rFonts w:asciiTheme="minorHAnsi" w:hAnsiTheme="minorHAnsi"/>
        </w:rPr>
        <w:t xml:space="preserve"> 2) which the practitioners have raised in their definitions of</w:t>
      </w:r>
      <w:r w:rsidR="00856451" w:rsidRPr="00655AF1">
        <w:rPr>
          <w:rFonts w:asciiTheme="minorHAnsi" w:hAnsiTheme="minorHAnsi"/>
        </w:rPr>
        <w:t xml:space="preserve"> early reading. Similarly, these</w:t>
      </w:r>
      <w:r w:rsidRPr="00655AF1">
        <w:rPr>
          <w:rFonts w:asciiTheme="minorHAnsi" w:hAnsiTheme="minorHAnsi"/>
        </w:rPr>
        <w:t xml:space="preserve"> comments highlight the complexity of early reading and the </w:t>
      </w:r>
      <w:r w:rsidR="00CF6412" w:rsidRPr="00655AF1">
        <w:rPr>
          <w:rFonts w:asciiTheme="minorHAnsi" w:hAnsiTheme="minorHAnsi"/>
        </w:rPr>
        <w:t>challenging</w:t>
      </w:r>
      <w:r w:rsidRPr="00655AF1">
        <w:rPr>
          <w:rFonts w:asciiTheme="minorHAnsi" w:hAnsiTheme="minorHAnsi"/>
        </w:rPr>
        <w:t xml:space="preserve"> nature of the </w:t>
      </w:r>
      <w:r w:rsidR="00606142" w:rsidRPr="00655AF1">
        <w:rPr>
          <w:rFonts w:asciiTheme="minorHAnsi" w:hAnsiTheme="minorHAnsi"/>
        </w:rPr>
        <w:t xml:space="preserve">discourse surrounding </w:t>
      </w:r>
      <w:r w:rsidRPr="00655AF1">
        <w:rPr>
          <w:rFonts w:asciiTheme="minorHAnsi" w:hAnsiTheme="minorHAnsi"/>
        </w:rPr>
        <w:t>early reading linked directly to phonics</w:t>
      </w:r>
      <w:r w:rsidR="00A14FF2" w:rsidRPr="00655AF1">
        <w:rPr>
          <w:rFonts w:asciiTheme="minorHAnsi" w:hAnsiTheme="minorHAnsi"/>
        </w:rPr>
        <w:t xml:space="preserve">, as well as </w:t>
      </w:r>
      <w:r w:rsidRPr="00655AF1">
        <w:rPr>
          <w:rFonts w:asciiTheme="minorHAnsi" w:hAnsiTheme="minorHAnsi"/>
        </w:rPr>
        <w:t>the fact that the practitione</w:t>
      </w:r>
      <w:r w:rsidR="00856451" w:rsidRPr="00655AF1">
        <w:rPr>
          <w:rFonts w:asciiTheme="minorHAnsi" w:hAnsiTheme="minorHAnsi"/>
        </w:rPr>
        <w:t>rs are using phonics with under-</w:t>
      </w:r>
      <w:r w:rsidRPr="00655AF1">
        <w:rPr>
          <w:rFonts w:asciiTheme="minorHAnsi" w:hAnsiTheme="minorHAnsi"/>
        </w:rPr>
        <w:t xml:space="preserve">threes as a teaching strategy because they may be being advised to do so. One participant noted in the survey that the biggest challenge is </w:t>
      </w:r>
      <w:r w:rsidR="00DD2F04" w:rsidRPr="00655AF1">
        <w:rPr>
          <w:rFonts w:asciiTheme="minorHAnsi" w:hAnsiTheme="minorHAnsi"/>
        </w:rPr>
        <w:t>“</w:t>
      </w:r>
      <w:r w:rsidRPr="00655AF1">
        <w:rPr>
          <w:rFonts w:asciiTheme="minorHAnsi" w:hAnsiTheme="minorHAnsi"/>
        </w:rPr>
        <w:t>the pressure from feeder schools to do phonics</w:t>
      </w:r>
      <w:r w:rsidR="00DD2F04" w:rsidRPr="00655AF1">
        <w:rPr>
          <w:rFonts w:asciiTheme="minorHAnsi" w:hAnsiTheme="minorHAnsi"/>
        </w:rPr>
        <w:t>”</w:t>
      </w:r>
      <w:r w:rsidRPr="00655AF1">
        <w:rPr>
          <w:rFonts w:asciiTheme="minorHAnsi" w:hAnsiTheme="minorHAnsi"/>
        </w:rPr>
        <w:t>, which suggests that there is indeed a top down filtering of pressure</w:t>
      </w:r>
      <w:r w:rsidR="00A14FF2" w:rsidRPr="00655AF1">
        <w:rPr>
          <w:rFonts w:asciiTheme="minorHAnsi" w:hAnsiTheme="minorHAnsi"/>
        </w:rPr>
        <w:t xml:space="preserve">. </w:t>
      </w:r>
      <w:r w:rsidR="00697070" w:rsidRPr="00655AF1">
        <w:rPr>
          <w:rFonts w:asciiTheme="minorHAnsi" w:hAnsiTheme="minorHAnsi"/>
        </w:rPr>
        <w:t xml:space="preserve">This also </w:t>
      </w:r>
      <w:r w:rsidR="00C65B6C" w:rsidRPr="00655AF1">
        <w:rPr>
          <w:rFonts w:asciiTheme="minorHAnsi" w:hAnsiTheme="minorHAnsi"/>
        </w:rPr>
        <w:t xml:space="preserve">relates </w:t>
      </w:r>
      <w:r w:rsidR="00697070" w:rsidRPr="00655AF1">
        <w:rPr>
          <w:rFonts w:asciiTheme="minorHAnsi" w:hAnsiTheme="minorHAnsi"/>
        </w:rPr>
        <w:t>to the wider implications of the debate surrounding phonics in general in education described by Roberts-Holmes and Bradbury (2016a) as the “datafication of early years education and its impact on pedagogy” (p, 120).</w:t>
      </w:r>
    </w:p>
    <w:p w:rsidR="00DE7F05" w:rsidRPr="00655AF1" w:rsidRDefault="00DE7F05" w:rsidP="0031019D">
      <w:pPr>
        <w:spacing w:after="0" w:line="360" w:lineRule="auto"/>
        <w:ind w:right="-46"/>
        <w:jc w:val="both"/>
        <w:rPr>
          <w:rFonts w:asciiTheme="minorHAnsi" w:hAnsiTheme="minorHAnsi"/>
        </w:rPr>
      </w:pPr>
    </w:p>
    <w:p w:rsidR="007163A0" w:rsidRPr="00655AF1" w:rsidRDefault="0031019D" w:rsidP="007163A0">
      <w:pPr>
        <w:spacing w:after="0" w:line="360" w:lineRule="auto"/>
        <w:ind w:right="-46"/>
        <w:jc w:val="both"/>
        <w:rPr>
          <w:rFonts w:asciiTheme="minorHAnsi" w:hAnsiTheme="minorHAnsi"/>
          <w:szCs w:val="24"/>
        </w:rPr>
      </w:pPr>
      <w:r w:rsidRPr="00655AF1">
        <w:rPr>
          <w:rFonts w:asciiTheme="minorHAnsi" w:hAnsiTheme="minorHAnsi"/>
        </w:rPr>
        <w:t>The practitioners d</w:t>
      </w:r>
      <w:r w:rsidR="008E54E7" w:rsidRPr="00655AF1">
        <w:rPr>
          <w:rFonts w:asciiTheme="minorHAnsi" w:hAnsiTheme="minorHAnsi"/>
        </w:rPr>
        <w:t xml:space="preserve">efine early reading </w:t>
      </w:r>
      <w:r w:rsidRPr="00655AF1">
        <w:rPr>
          <w:rFonts w:asciiTheme="minorHAnsi" w:hAnsiTheme="minorHAnsi"/>
        </w:rPr>
        <w:t>as activities and teaching sessions that focus on letters and sounds and the teaching of letter-sound relationships in a sequential fashion, which demonstrates some understanding of teachi</w:t>
      </w:r>
      <w:r w:rsidR="00E65752" w:rsidRPr="00655AF1">
        <w:rPr>
          <w:rFonts w:asciiTheme="minorHAnsi" w:hAnsiTheme="minorHAnsi"/>
        </w:rPr>
        <w:t xml:space="preserve">ng the early stages of phonics and a lack of understanding of the needs of under-threes regarding reading activity. </w:t>
      </w:r>
      <w:r w:rsidRPr="00655AF1">
        <w:rPr>
          <w:rFonts w:asciiTheme="minorHAnsi" w:hAnsiTheme="minorHAnsi"/>
          <w:szCs w:val="24"/>
        </w:rPr>
        <w:t>Phonics and phonics programmes of study (Let</w:t>
      </w:r>
      <w:r w:rsidR="008E54E7" w:rsidRPr="00655AF1">
        <w:rPr>
          <w:rFonts w:asciiTheme="minorHAnsi" w:hAnsiTheme="minorHAnsi"/>
          <w:szCs w:val="24"/>
        </w:rPr>
        <w:t xml:space="preserve">ters and Sounds and </w:t>
      </w:r>
      <w:r w:rsidRPr="00655AF1">
        <w:rPr>
          <w:rFonts w:asciiTheme="minorHAnsi" w:hAnsiTheme="minorHAnsi"/>
          <w:szCs w:val="24"/>
        </w:rPr>
        <w:t xml:space="preserve">Jolly Phonics in particular) </w:t>
      </w:r>
      <w:r w:rsidR="0020265B" w:rsidRPr="00655AF1">
        <w:rPr>
          <w:rFonts w:asciiTheme="minorHAnsi" w:hAnsiTheme="minorHAnsi"/>
          <w:szCs w:val="24"/>
        </w:rPr>
        <w:t xml:space="preserve">are </w:t>
      </w:r>
      <w:r w:rsidRPr="00655AF1">
        <w:rPr>
          <w:rFonts w:asciiTheme="minorHAnsi" w:hAnsiTheme="minorHAnsi"/>
          <w:szCs w:val="24"/>
        </w:rPr>
        <w:t xml:space="preserve">mentioned by many of the practitioners </w:t>
      </w:r>
      <w:r w:rsidR="00E65752" w:rsidRPr="00655AF1">
        <w:rPr>
          <w:rFonts w:asciiTheme="minorHAnsi" w:hAnsiTheme="minorHAnsi"/>
          <w:szCs w:val="24"/>
        </w:rPr>
        <w:t>in relation to supporting under-</w:t>
      </w:r>
      <w:r w:rsidRPr="00655AF1">
        <w:rPr>
          <w:rFonts w:asciiTheme="minorHAnsi" w:hAnsiTheme="minorHAnsi"/>
          <w:szCs w:val="24"/>
        </w:rPr>
        <w:t>threes with early reading, which again indicates that practitioners are using phonics as</w:t>
      </w:r>
      <w:r w:rsidR="00DE7F05" w:rsidRPr="00655AF1">
        <w:rPr>
          <w:rFonts w:asciiTheme="minorHAnsi" w:hAnsiTheme="minorHAnsi"/>
          <w:szCs w:val="24"/>
        </w:rPr>
        <w:t xml:space="preserve"> a teaching strategy with under-</w:t>
      </w:r>
      <w:r w:rsidRPr="00655AF1">
        <w:rPr>
          <w:rFonts w:asciiTheme="minorHAnsi" w:hAnsiTheme="minorHAnsi"/>
          <w:szCs w:val="24"/>
        </w:rPr>
        <w:t>threes. It could be suggested that there is a drive to be more phonics focused from Ofsted (‘</w:t>
      </w:r>
      <w:r w:rsidRPr="00655AF1">
        <w:rPr>
          <w:rFonts w:asciiTheme="minorHAnsi" w:hAnsiTheme="minorHAnsi"/>
          <w:i/>
          <w:szCs w:val="24"/>
        </w:rPr>
        <w:t>Reading by Six’</w:t>
      </w:r>
      <w:r w:rsidRPr="00655AF1">
        <w:rPr>
          <w:rFonts w:asciiTheme="minorHAnsi" w:hAnsiTheme="minorHAnsi"/>
          <w:szCs w:val="24"/>
        </w:rPr>
        <w:t xml:space="preserve">, Ofsted, </w:t>
      </w:r>
      <w:r w:rsidRPr="00655AF1">
        <w:rPr>
          <w:rFonts w:asciiTheme="minorHAnsi" w:hAnsiTheme="minorHAnsi"/>
          <w:szCs w:val="24"/>
        </w:rPr>
        <w:lastRenderedPageBreak/>
        <w:t>2010; ‘</w:t>
      </w:r>
      <w:r w:rsidRPr="00655AF1">
        <w:rPr>
          <w:rFonts w:asciiTheme="minorHAnsi" w:hAnsiTheme="minorHAnsi"/>
          <w:i/>
          <w:szCs w:val="24"/>
        </w:rPr>
        <w:t>Getting them reading early’</w:t>
      </w:r>
      <w:r w:rsidRPr="00655AF1">
        <w:rPr>
          <w:rFonts w:asciiTheme="minorHAnsi" w:hAnsiTheme="minorHAnsi"/>
          <w:szCs w:val="24"/>
        </w:rPr>
        <w:t xml:space="preserve">, Ofsted 2014) and the school readiness agenda (Field, 2010; Whitebread and Bingham, 2011). In fact, a new trainee EYT not involved in this research study has recently been involved in being observed as part of an Ofsted Inspection of her setting. She explained her session to me and </w:t>
      </w:r>
      <w:r w:rsidR="00FD5A01" w:rsidRPr="00655AF1">
        <w:rPr>
          <w:rFonts w:asciiTheme="minorHAnsi" w:hAnsiTheme="minorHAnsi"/>
          <w:szCs w:val="24"/>
        </w:rPr>
        <w:t>shared</w:t>
      </w:r>
      <w:r w:rsidRPr="00655AF1">
        <w:rPr>
          <w:rFonts w:asciiTheme="minorHAnsi" w:hAnsiTheme="minorHAnsi"/>
          <w:szCs w:val="24"/>
        </w:rPr>
        <w:t xml:space="preserve"> her planning, as she was delighted to celebrate that the Ofsted Inspector had told her what a fantastic session it was and suggested this could be used as a good practice example. The session was a </w:t>
      </w:r>
      <w:r w:rsidR="00317698" w:rsidRPr="00655AF1">
        <w:rPr>
          <w:rFonts w:asciiTheme="minorHAnsi" w:hAnsiTheme="minorHAnsi"/>
          <w:szCs w:val="24"/>
        </w:rPr>
        <w:t>‘</w:t>
      </w:r>
      <w:r w:rsidRPr="00655AF1">
        <w:rPr>
          <w:rFonts w:asciiTheme="minorHAnsi" w:hAnsiTheme="minorHAnsi"/>
          <w:szCs w:val="24"/>
        </w:rPr>
        <w:t>Letters and Sounds</w:t>
      </w:r>
      <w:r w:rsidR="00317698" w:rsidRPr="00655AF1">
        <w:rPr>
          <w:rFonts w:asciiTheme="minorHAnsi" w:hAnsiTheme="minorHAnsi"/>
          <w:szCs w:val="24"/>
        </w:rPr>
        <w:t>’ (DfES, 2007)</w:t>
      </w:r>
      <w:r w:rsidRPr="00655AF1">
        <w:rPr>
          <w:rFonts w:asciiTheme="minorHAnsi" w:hAnsiTheme="minorHAnsi"/>
          <w:szCs w:val="24"/>
        </w:rPr>
        <w:t xml:space="preserve"> Phase 1 taught session, matching objects to letters (s, a, t</w:t>
      </w:r>
      <w:r w:rsidR="00E65752" w:rsidRPr="00655AF1">
        <w:rPr>
          <w:rFonts w:asciiTheme="minorHAnsi" w:hAnsiTheme="minorHAnsi"/>
          <w:szCs w:val="24"/>
        </w:rPr>
        <w:t>, n,</w:t>
      </w:r>
      <w:r w:rsidRPr="00655AF1">
        <w:rPr>
          <w:rFonts w:asciiTheme="minorHAnsi" w:hAnsiTheme="minorHAnsi"/>
          <w:szCs w:val="24"/>
        </w:rPr>
        <w:t xml:space="preserve"> sounds) with a group of eight two-year-olds sitting on the carpet. This </w:t>
      </w:r>
      <w:r w:rsidR="00E65752" w:rsidRPr="00655AF1">
        <w:rPr>
          <w:rFonts w:asciiTheme="minorHAnsi" w:hAnsiTheme="minorHAnsi"/>
          <w:szCs w:val="24"/>
        </w:rPr>
        <w:t>suggests that</w:t>
      </w:r>
      <w:r w:rsidR="00317698" w:rsidRPr="00655AF1">
        <w:rPr>
          <w:rFonts w:asciiTheme="minorHAnsi" w:hAnsiTheme="minorHAnsi"/>
          <w:szCs w:val="24"/>
        </w:rPr>
        <w:t xml:space="preserve"> the target driven agenda from g</w:t>
      </w:r>
      <w:r w:rsidR="00E65752" w:rsidRPr="00655AF1">
        <w:rPr>
          <w:rFonts w:asciiTheme="minorHAnsi" w:hAnsiTheme="minorHAnsi"/>
          <w:szCs w:val="24"/>
        </w:rPr>
        <w:t xml:space="preserve">overnment and </w:t>
      </w:r>
      <w:r w:rsidRPr="00655AF1">
        <w:rPr>
          <w:rFonts w:asciiTheme="minorHAnsi" w:hAnsiTheme="minorHAnsi"/>
          <w:szCs w:val="24"/>
        </w:rPr>
        <w:t xml:space="preserve">Ofsted </w:t>
      </w:r>
      <w:r w:rsidR="001D5D24" w:rsidRPr="00655AF1">
        <w:rPr>
          <w:rFonts w:asciiTheme="minorHAnsi" w:hAnsiTheme="minorHAnsi"/>
          <w:szCs w:val="24"/>
        </w:rPr>
        <w:t>(</w:t>
      </w:r>
      <w:r w:rsidR="00317698" w:rsidRPr="00655AF1">
        <w:rPr>
          <w:rFonts w:asciiTheme="minorHAnsi" w:hAnsiTheme="minorHAnsi"/>
          <w:szCs w:val="24"/>
        </w:rPr>
        <w:t xml:space="preserve">Bradbury, 2013) </w:t>
      </w:r>
      <w:r w:rsidR="00E65752" w:rsidRPr="00655AF1">
        <w:rPr>
          <w:rFonts w:asciiTheme="minorHAnsi" w:hAnsiTheme="minorHAnsi"/>
          <w:szCs w:val="24"/>
        </w:rPr>
        <w:t>is filtering into practice</w:t>
      </w:r>
      <w:r w:rsidR="00F23A0D" w:rsidRPr="00655AF1">
        <w:rPr>
          <w:rFonts w:asciiTheme="minorHAnsi" w:hAnsiTheme="minorHAnsi"/>
          <w:szCs w:val="24"/>
        </w:rPr>
        <w:t xml:space="preserve"> with under-threes</w:t>
      </w:r>
      <w:r w:rsidR="00E65752" w:rsidRPr="00655AF1">
        <w:rPr>
          <w:rFonts w:asciiTheme="minorHAnsi" w:hAnsiTheme="minorHAnsi"/>
          <w:szCs w:val="24"/>
        </w:rPr>
        <w:t>. This also highlights a lack of understanding about the</w:t>
      </w:r>
      <w:r w:rsidR="00F23A0D" w:rsidRPr="00655AF1">
        <w:rPr>
          <w:rFonts w:asciiTheme="minorHAnsi" w:hAnsiTheme="minorHAnsi"/>
          <w:szCs w:val="24"/>
        </w:rPr>
        <w:t xml:space="preserve"> literacy needs of under-threes. </w:t>
      </w:r>
      <w:r w:rsidR="00311A7F" w:rsidRPr="00655AF1">
        <w:rPr>
          <w:rFonts w:asciiTheme="minorHAnsi" w:hAnsiTheme="minorHAnsi"/>
          <w:szCs w:val="24"/>
        </w:rPr>
        <w:t>In addition, to illustrate further, I personally observed a session with two-year olds (whilst delivering Mentor Training to a new ‘outstanding’ school provider) which mirrored the use of the Busy Toddler Alphabet Post-</w:t>
      </w:r>
      <w:r w:rsidR="0020265B" w:rsidRPr="00655AF1">
        <w:rPr>
          <w:rFonts w:asciiTheme="minorHAnsi" w:hAnsiTheme="minorHAnsi"/>
          <w:szCs w:val="24"/>
        </w:rPr>
        <w:t>It</w:t>
      </w:r>
      <w:r w:rsidR="00311A7F" w:rsidRPr="00655AF1">
        <w:rPr>
          <w:rFonts w:asciiTheme="minorHAnsi" w:hAnsiTheme="minorHAnsi"/>
          <w:szCs w:val="24"/>
        </w:rPr>
        <w:t xml:space="preserve"> Wall suggested by </w:t>
      </w:r>
      <w:r w:rsidR="00697070" w:rsidRPr="00655AF1">
        <w:rPr>
          <w:rFonts w:asciiTheme="minorHAnsi" w:hAnsiTheme="minorHAnsi"/>
          <w:szCs w:val="24"/>
        </w:rPr>
        <w:t>‘</w:t>
      </w:r>
      <w:r w:rsidR="00697070" w:rsidRPr="00655AF1">
        <w:rPr>
          <w:rFonts w:asciiTheme="minorHAnsi" w:hAnsiTheme="minorHAnsi"/>
          <w:i/>
          <w:szCs w:val="24"/>
        </w:rPr>
        <w:t>Busy Toddler’</w:t>
      </w:r>
      <w:r w:rsidR="00697070" w:rsidRPr="00655AF1">
        <w:rPr>
          <w:rFonts w:asciiTheme="minorHAnsi" w:hAnsiTheme="minorHAnsi"/>
          <w:szCs w:val="24"/>
        </w:rPr>
        <w:t xml:space="preserve"> Homepage:</w:t>
      </w:r>
    </w:p>
    <w:p w:rsidR="003E5F11" w:rsidRPr="00655AF1" w:rsidRDefault="003E5F11" w:rsidP="007163A0">
      <w:pPr>
        <w:spacing w:after="0" w:line="360" w:lineRule="auto"/>
        <w:ind w:right="-46"/>
        <w:jc w:val="both"/>
        <w:rPr>
          <w:rFonts w:asciiTheme="minorHAnsi" w:hAnsiTheme="minorHAnsi"/>
          <w:szCs w:val="24"/>
        </w:rPr>
      </w:pPr>
    </w:p>
    <w:p w:rsidR="007163A0" w:rsidRPr="00655AF1" w:rsidRDefault="00311A7F" w:rsidP="007163A0">
      <w:pPr>
        <w:pStyle w:val="Heading2"/>
        <w:rPr>
          <w:rFonts w:asciiTheme="minorHAnsi" w:hAnsiTheme="minorHAnsi"/>
          <w:color w:val="auto"/>
          <w:sz w:val="24"/>
          <w:szCs w:val="24"/>
        </w:rPr>
      </w:pPr>
      <w:bookmarkStart w:id="136" w:name="_Toc478736996"/>
      <w:r w:rsidRPr="00655AF1">
        <w:rPr>
          <w:rFonts w:asciiTheme="minorHAnsi" w:hAnsiTheme="minorHAnsi"/>
          <w:color w:val="auto"/>
          <w:sz w:val="24"/>
          <w:szCs w:val="24"/>
        </w:rPr>
        <w:t xml:space="preserve">Figure </w:t>
      </w:r>
      <w:r w:rsidR="00697070" w:rsidRPr="00655AF1">
        <w:rPr>
          <w:rFonts w:asciiTheme="minorHAnsi" w:hAnsiTheme="minorHAnsi"/>
          <w:color w:val="auto"/>
          <w:sz w:val="24"/>
          <w:szCs w:val="24"/>
        </w:rPr>
        <w:t>4.2</w:t>
      </w:r>
      <w:r w:rsidRPr="00655AF1">
        <w:rPr>
          <w:rFonts w:asciiTheme="minorHAnsi" w:hAnsiTheme="minorHAnsi"/>
          <w:color w:val="auto"/>
          <w:sz w:val="24"/>
          <w:szCs w:val="24"/>
        </w:rPr>
        <w:t xml:space="preserve">: Toddler </w:t>
      </w:r>
      <w:r w:rsidR="0020265B" w:rsidRPr="00655AF1">
        <w:rPr>
          <w:rFonts w:asciiTheme="minorHAnsi" w:hAnsiTheme="minorHAnsi"/>
          <w:color w:val="auto"/>
          <w:sz w:val="24"/>
          <w:szCs w:val="24"/>
        </w:rPr>
        <w:t>alphabet Post-it wall</w:t>
      </w:r>
      <w:bookmarkEnd w:id="136"/>
      <w:r w:rsidR="0020265B" w:rsidRPr="00655AF1">
        <w:rPr>
          <w:rFonts w:asciiTheme="minorHAnsi" w:hAnsiTheme="minorHAnsi"/>
          <w:color w:val="auto"/>
          <w:sz w:val="24"/>
          <w:szCs w:val="24"/>
        </w:rPr>
        <w:t xml:space="preserve"> </w:t>
      </w:r>
    </w:p>
    <w:p w:rsidR="0092094E" w:rsidRPr="00655AF1" w:rsidRDefault="0092094E" w:rsidP="0092094E"/>
    <w:p w:rsidR="00DE7F05" w:rsidRPr="00655AF1" w:rsidRDefault="00311A7F" w:rsidP="006E56C1">
      <w:pPr>
        <w:spacing w:after="0" w:line="360" w:lineRule="auto"/>
        <w:ind w:right="-46"/>
        <w:jc w:val="center"/>
        <w:rPr>
          <w:rFonts w:asciiTheme="minorHAnsi" w:hAnsiTheme="minorHAnsi"/>
          <w:szCs w:val="24"/>
        </w:rPr>
      </w:pPr>
      <w:r w:rsidRPr="00655AF1">
        <w:rPr>
          <w:rFonts w:asciiTheme="minorHAnsi" w:hAnsiTheme="minorHAnsi"/>
          <w:noProof/>
          <w:szCs w:val="24"/>
          <w:lang w:eastAsia="en-GB"/>
        </w:rPr>
        <w:drawing>
          <wp:inline distT="0" distB="0" distL="0" distR="0" wp14:anchorId="25712899" wp14:editId="012F4190">
            <wp:extent cx="1650924" cy="1814392"/>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1948" cy="1837498"/>
                    </a:xfrm>
                    <a:prstGeom prst="rect">
                      <a:avLst/>
                    </a:prstGeom>
                    <a:noFill/>
                  </pic:spPr>
                </pic:pic>
              </a:graphicData>
            </a:graphic>
          </wp:inline>
        </w:drawing>
      </w:r>
    </w:p>
    <w:p w:rsidR="00DB5F1F" w:rsidRPr="00655AF1" w:rsidRDefault="00DB5F1F" w:rsidP="0031019D">
      <w:pPr>
        <w:spacing w:after="0" w:line="360" w:lineRule="auto"/>
        <w:ind w:right="-46"/>
        <w:jc w:val="both"/>
        <w:rPr>
          <w:rFonts w:asciiTheme="minorHAnsi" w:hAnsiTheme="minorHAnsi"/>
          <w:szCs w:val="24"/>
        </w:rPr>
      </w:pPr>
    </w:p>
    <w:p w:rsidR="00697070" w:rsidRPr="00655AF1" w:rsidRDefault="00697070" w:rsidP="0031019D">
      <w:pPr>
        <w:spacing w:after="0" w:line="360" w:lineRule="auto"/>
        <w:ind w:right="-46"/>
        <w:jc w:val="both"/>
        <w:rPr>
          <w:rFonts w:asciiTheme="minorHAnsi" w:hAnsiTheme="minorHAnsi"/>
          <w:szCs w:val="24"/>
        </w:rPr>
      </w:pPr>
    </w:p>
    <w:p w:rsidR="00227F55" w:rsidRPr="00655AF1" w:rsidRDefault="00F23A0D" w:rsidP="0031019D">
      <w:pPr>
        <w:spacing w:after="0" w:line="360" w:lineRule="auto"/>
        <w:ind w:right="-46"/>
        <w:jc w:val="both"/>
        <w:rPr>
          <w:rFonts w:asciiTheme="minorHAnsi" w:hAnsiTheme="minorHAnsi"/>
          <w:szCs w:val="24"/>
        </w:rPr>
      </w:pPr>
      <w:r w:rsidRPr="00655AF1">
        <w:rPr>
          <w:rFonts w:asciiTheme="minorHAnsi" w:hAnsiTheme="minorHAnsi"/>
          <w:szCs w:val="24"/>
        </w:rPr>
        <w:t>In essence, t</w:t>
      </w:r>
      <w:r w:rsidR="0031019D" w:rsidRPr="00655AF1">
        <w:rPr>
          <w:rFonts w:asciiTheme="minorHAnsi" w:hAnsiTheme="minorHAnsi"/>
          <w:szCs w:val="24"/>
        </w:rPr>
        <w:t xml:space="preserve">he </w:t>
      </w:r>
      <w:r w:rsidR="00FD5A01" w:rsidRPr="00655AF1">
        <w:rPr>
          <w:rFonts w:asciiTheme="minorHAnsi" w:hAnsiTheme="minorHAnsi"/>
          <w:szCs w:val="24"/>
        </w:rPr>
        <w:t>‘</w:t>
      </w:r>
      <w:r w:rsidR="0031019D" w:rsidRPr="00655AF1">
        <w:rPr>
          <w:rFonts w:asciiTheme="minorHAnsi" w:hAnsiTheme="minorHAnsi"/>
          <w:i/>
          <w:szCs w:val="24"/>
        </w:rPr>
        <w:t>EYFS Statutory Framework</w:t>
      </w:r>
      <w:r w:rsidR="00FD5A01" w:rsidRPr="00655AF1">
        <w:rPr>
          <w:rFonts w:asciiTheme="minorHAnsi" w:hAnsiTheme="minorHAnsi"/>
          <w:i/>
          <w:szCs w:val="24"/>
        </w:rPr>
        <w:t>’</w:t>
      </w:r>
      <w:r w:rsidR="0031019D" w:rsidRPr="00655AF1">
        <w:rPr>
          <w:rFonts w:asciiTheme="minorHAnsi" w:hAnsiTheme="minorHAnsi"/>
          <w:szCs w:val="24"/>
        </w:rPr>
        <w:t xml:space="preserve"> (DfE, 2014) offers no explicit definition of what constitutes a quality learning experience for early reading. The EYTS Teachers’ Sta</w:t>
      </w:r>
      <w:r w:rsidR="0092094E" w:rsidRPr="00655AF1">
        <w:rPr>
          <w:rFonts w:asciiTheme="minorHAnsi" w:hAnsiTheme="minorHAnsi"/>
          <w:szCs w:val="24"/>
        </w:rPr>
        <w:t>ndards (Early Years) (NCTL, 2013</w:t>
      </w:r>
      <w:r w:rsidR="0031019D" w:rsidRPr="00655AF1">
        <w:rPr>
          <w:rFonts w:asciiTheme="minorHAnsi" w:hAnsiTheme="minorHAnsi"/>
          <w:szCs w:val="24"/>
        </w:rPr>
        <w:t>) Stan</w:t>
      </w:r>
      <w:r w:rsidR="00EF455D" w:rsidRPr="00655AF1">
        <w:rPr>
          <w:rFonts w:asciiTheme="minorHAnsi" w:hAnsiTheme="minorHAnsi"/>
          <w:szCs w:val="24"/>
        </w:rPr>
        <w:t>dard 3.4 states that EYTs must “</w:t>
      </w:r>
      <w:r w:rsidR="0031019D" w:rsidRPr="00655AF1">
        <w:rPr>
          <w:rFonts w:asciiTheme="minorHAnsi" w:hAnsiTheme="minorHAnsi"/>
          <w:szCs w:val="24"/>
        </w:rPr>
        <w:t>demonstrate a clear understanding of systematic synthetic phonics i</w:t>
      </w:r>
      <w:r w:rsidR="00EF455D" w:rsidRPr="00655AF1">
        <w:rPr>
          <w:rFonts w:asciiTheme="minorHAnsi" w:hAnsiTheme="minorHAnsi"/>
          <w:szCs w:val="24"/>
        </w:rPr>
        <w:t>n the teaching of early reading”</w:t>
      </w:r>
      <w:r w:rsidR="0092094E" w:rsidRPr="00655AF1">
        <w:rPr>
          <w:rFonts w:asciiTheme="minorHAnsi" w:hAnsiTheme="minorHAnsi"/>
          <w:szCs w:val="24"/>
        </w:rPr>
        <w:t xml:space="preserve"> (p. 3)</w:t>
      </w:r>
      <w:r w:rsidR="0031019D" w:rsidRPr="00655AF1">
        <w:rPr>
          <w:rFonts w:asciiTheme="minorHAnsi" w:hAnsiTheme="minorHAnsi"/>
          <w:szCs w:val="24"/>
        </w:rPr>
        <w:t>, which may well be a contribut</w:t>
      </w:r>
      <w:r w:rsidR="0092094E" w:rsidRPr="00655AF1">
        <w:rPr>
          <w:rFonts w:asciiTheme="minorHAnsi" w:hAnsiTheme="minorHAnsi"/>
          <w:szCs w:val="24"/>
        </w:rPr>
        <w:t>ory factor in the practitioners’</w:t>
      </w:r>
      <w:r w:rsidR="0031019D" w:rsidRPr="00655AF1">
        <w:rPr>
          <w:rFonts w:asciiTheme="minorHAnsi" w:hAnsiTheme="minorHAnsi"/>
          <w:szCs w:val="24"/>
        </w:rPr>
        <w:t xml:space="preserve"> perceptions of pedagogy and provision. It would be helpful if NCTL could be specific about this </w:t>
      </w:r>
      <w:r w:rsidR="00346CA7" w:rsidRPr="00655AF1">
        <w:rPr>
          <w:rFonts w:asciiTheme="minorHAnsi" w:hAnsiTheme="minorHAnsi"/>
          <w:szCs w:val="24"/>
        </w:rPr>
        <w:t xml:space="preserve">Early </w:t>
      </w:r>
      <w:r w:rsidR="00346CA7" w:rsidRPr="00655AF1">
        <w:rPr>
          <w:rFonts w:asciiTheme="minorHAnsi" w:hAnsiTheme="minorHAnsi"/>
          <w:szCs w:val="24"/>
        </w:rPr>
        <w:lastRenderedPageBreak/>
        <w:t xml:space="preserve">Years </w:t>
      </w:r>
      <w:r w:rsidR="0031019D" w:rsidRPr="00655AF1">
        <w:rPr>
          <w:rFonts w:asciiTheme="minorHAnsi" w:hAnsiTheme="minorHAnsi"/>
          <w:szCs w:val="24"/>
        </w:rPr>
        <w:t xml:space="preserve">Teaching Standard and </w:t>
      </w:r>
      <w:r w:rsidRPr="00655AF1">
        <w:rPr>
          <w:rFonts w:asciiTheme="minorHAnsi" w:hAnsiTheme="minorHAnsi"/>
          <w:szCs w:val="24"/>
        </w:rPr>
        <w:t>relating</w:t>
      </w:r>
      <w:r w:rsidR="0031019D" w:rsidRPr="00655AF1">
        <w:rPr>
          <w:rFonts w:asciiTheme="minorHAnsi" w:hAnsiTheme="minorHAnsi"/>
          <w:szCs w:val="24"/>
        </w:rPr>
        <w:t xml:space="preserve"> </w:t>
      </w:r>
      <w:r w:rsidRPr="00655AF1">
        <w:rPr>
          <w:rFonts w:asciiTheme="minorHAnsi" w:hAnsiTheme="minorHAnsi"/>
          <w:szCs w:val="24"/>
        </w:rPr>
        <w:t>amplification, with an explanation on how and indeed, if</w:t>
      </w:r>
      <w:r w:rsidR="0020265B" w:rsidRPr="00655AF1">
        <w:rPr>
          <w:rFonts w:asciiTheme="minorHAnsi" w:hAnsiTheme="minorHAnsi"/>
          <w:szCs w:val="24"/>
        </w:rPr>
        <w:t>,</w:t>
      </w:r>
      <w:r w:rsidRPr="00655AF1">
        <w:rPr>
          <w:rFonts w:asciiTheme="minorHAnsi" w:hAnsiTheme="minorHAnsi"/>
          <w:szCs w:val="24"/>
        </w:rPr>
        <w:t xml:space="preserve"> this applies</w:t>
      </w:r>
      <w:r w:rsidR="0031019D" w:rsidRPr="00655AF1">
        <w:rPr>
          <w:rFonts w:asciiTheme="minorHAnsi" w:hAnsiTheme="minorHAnsi"/>
          <w:szCs w:val="24"/>
        </w:rPr>
        <w:t xml:space="preserve"> to the age range of </w:t>
      </w:r>
      <w:r w:rsidRPr="00655AF1">
        <w:rPr>
          <w:rFonts w:asciiTheme="minorHAnsi" w:hAnsiTheme="minorHAnsi"/>
          <w:szCs w:val="24"/>
        </w:rPr>
        <w:t>under-</w:t>
      </w:r>
      <w:r w:rsidR="0031019D" w:rsidRPr="00655AF1">
        <w:rPr>
          <w:rFonts w:asciiTheme="minorHAnsi" w:hAnsiTheme="minorHAnsi"/>
          <w:szCs w:val="24"/>
        </w:rPr>
        <w:t>three</w:t>
      </w:r>
      <w:r w:rsidRPr="00655AF1">
        <w:rPr>
          <w:rFonts w:asciiTheme="minorHAnsi" w:hAnsiTheme="minorHAnsi"/>
          <w:szCs w:val="24"/>
        </w:rPr>
        <w:t>s</w:t>
      </w:r>
      <w:r w:rsidR="0031019D" w:rsidRPr="00655AF1">
        <w:rPr>
          <w:rFonts w:asciiTheme="minorHAnsi" w:hAnsiTheme="minorHAnsi"/>
          <w:szCs w:val="24"/>
        </w:rPr>
        <w:t>. It is also impo</w:t>
      </w:r>
      <w:r w:rsidR="00346CA7" w:rsidRPr="00655AF1">
        <w:rPr>
          <w:rFonts w:asciiTheme="minorHAnsi" w:hAnsiTheme="minorHAnsi"/>
          <w:szCs w:val="24"/>
        </w:rPr>
        <w:t>rtant to situate the fact that “</w:t>
      </w:r>
      <w:r w:rsidR="0031019D" w:rsidRPr="00655AF1">
        <w:rPr>
          <w:rFonts w:asciiTheme="minorHAnsi" w:hAnsiTheme="minorHAnsi"/>
          <w:szCs w:val="24"/>
        </w:rPr>
        <w:t>most pedagogical practice in early literacy education is based almost entirely on the sign system of alphabetic print in such a way that the focus of ‘natural’ reading development is tied to print concepts to the exclusion of o</w:t>
      </w:r>
      <w:r w:rsidR="00346CA7" w:rsidRPr="00655AF1">
        <w:rPr>
          <w:rFonts w:asciiTheme="minorHAnsi" w:hAnsiTheme="minorHAnsi"/>
          <w:szCs w:val="24"/>
        </w:rPr>
        <w:t>ther types of signs and symbols”</w:t>
      </w:r>
      <w:r w:rsidR="0031019D" w:rsidRPr="00655AF1">
        <w:rPr>
          <w:rFonts w:asciiTheme="minorHAnsi" w:hAnsiTheme="minorHAnsi"/>
          <w:szCs w:val="24"/>
        </w:rPr>
        <w:t xml:space="preserve"> (Hassett, 2006</w:t>
      </w:r>
      <w:r w:rsidR="0020265B" w:rsidRPr="00655AF1">
        <w:rPr>
          <w:rFonts w:asciiTheme="minorHAnsi" w:hAnsiTheme="minorHAnsi"/>
          <w:szCs w:val="24"/>
        </w:rPr>
        <w:t>, p.</w:t>
      </w:r>
      <w:r w:rsidR="0031019D" w:rsidRPr="00655AF1">
        <w:rPr>
          <w:rFonts w:asciiTheme="minorHAnsi" w:hAnsiTheme="minorHAnsi"/>
          <w:szCs w:val="24"/>
        </w:rPr>
        <w:t xml:space="preserve"> 83). </w:t>
      </w:r>
      <w:r w:rsidRPr="00655AF1">
        <w:rPr>
          <w:rFonts w:asciiTheme="minorHAnsi" w:hAnsiTheme="minorHAnsi"/>
          <w:szCs w:val="24"/>
        </w:rPr>
        <w:t xml:space="preserve">Consequently, </w:t>
      </w:r>
      <w:r w:rsidR="0031019D" w:rsidRPr="00655AF1">
        <w:rPr>
          <w:rFonts w:asciiTheme="minorHAnsi" w:hAnsiTheme="minorHAnsi"/>
          <w:szCs w:val="24"/>
        </w:rPr>
        <w:t>House (2011)</w:t>
      </w:r>
      <w:r w:rsidR="00484ECA" w:rsidRPr="00655AF1">
        <w:rPr>
          <w:rFonts w:asciiTheme="minorHAnsi" w:hAnsiTheme="minorHAnsi"/>
          <w:szCs w:val="24"/>
        </w:rPr>
        <w:t>, Moss (2010) and Taggart (2011) propose</w:t>
      </w:r>
      <w:r w:rsidR="0031019D" w:rsidRPr="00655AF1">
        <w:rPr>
          <w:rFonts w:asciiTheme="minorHAnsi" w:hAnsiTheme="minorHAnsi"/>
          <w:szCs w:val="24"/>
        </w:rPr>
        <w:t xml:space="preserve"> that there is currently a damaging </w:t>
      </w:r>
      <w:r w:rsidR="00CF6412" w:rsidRPr="00655AF1">
        <w:rPr>
          <w:rFonts w:asciiTheme="minorHAnsi" w:hAnsiTheme="minorHAnsi"/>
          <w:szCs w:val="24"/>
        </w:rPr>
        <w:t>top-down</w:t>
      </w:r>
      <w:r w:rsidR="0031019D" w:rsidRPr="00655AF1">
        <w:rPr>
          <w:rFonts w:asciiTheme="minorHAnsi" w:hAnsiTheme="minorHAnsi"/>
          <w:szCs w:val="24"/>
        </w:rPr>
        <w:t xml:space="preserve"> pressure on </w:t>
      </w:r>
      <w:r w:rsidR="009D6BC7" w:rsidRPr="00655AF1">
        <w:rPr>
          <w:rFonts w:asciiTheme="minorHAnsi" w:hAnsiTheme="minorHAnsi"/>
          <w:szCs w:val="24"/>
        </w:rPr>
        <w:t>e</w:t>
      </w:r>
      <w:r w:rsidR="0031019D" w:rsidRPr="00655AF1">
        <w:rPr>
          <w:rFonts w:asciiTheme="minorHAnsi" w:hAnsiTheme="minorHAnsi"/>
          <w:szCs w:val="24"/>
        </w:rPr>
        <w:t xml:space="preserve">arly </w:t>
      </w:r>
      <w:r w:rsidR="009D6BC7" w:rsidRPr="00655AF1">
        <w:rPr>
          <w:rFonts w:asciiTheme="minorHAnsi" w:hAnsiTheme="minorHAnsi"/>
          <w:szCs w:val="24"/>
        </w:rPr>
        <w:t>y</w:t>
      </w:r>
      <w:r w:rsidR="0031019D" w:rsidRPr="00655AF1">
        <w:rPr>
          <w:rFonts w:asciiTheme="minorHAnsi" w:hAnsiTheme="minorHAnsi"/>
          <w:szCs w:val="24"/>
        </w:rPr>
        <w:t>ears practitioner</w:t>
      </w:r>
      <w:r w:rsidR="00697070" w:rsidRPr="00655AF1">
        <w:rPr>
          <w:rFonts w:asciiTheme="minorHAnsi" w:hAnsiTheme="minorHAnsi"/>
          <w:szCs w:val="24"/>
        </w:rPr>
        <w:t>s and Roberts-Holmes and Bradbury, (2016a) contend there is a move to resort to an overly formal curriculum in preparation for the next stage of achievement, which as the data confirms is reflective of these practitioners’ accounts and the use of phonics programmes of study.</w:t>
      </w:r>
    </w:p>
    <w:p w:rsidR="00697070" w:rsidRPr="00655AF1" w:rsidRDefault="00697070" w:rsidP="0031019D">
      <w:pPr>
        <w:spacing w:after="0" w:line="360" w:lineRule="auto"/>
        <w:ind w:right="-46"/>
        <w:jc w:val="both"/>
        <w:rPr>
          <w:rFonts w:asciiTheme="minorHAnsi" w:hAnsiTheme="minorHAnsi"/>
        </w:rPr>
      </w:pPr>
    </w:p>
    <w:p w:rsidR="0031019D" w:rsidRPr="00655AF1" w:rsidRDefault="0031019D" w:rsidP="0031019D">
      <w:pPr>
        <w:spacing w:after="0"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challenges noted by the pr</w:t>
      </w:r>
      <w:r w:rsidR="00F23A0D" w:rsidRPr="00655AF1">
        <w:rPr>
          <w:rFonts w:asciiTheme="minorHAnsi" w:eastAsia="Times New Roman" w:hAnsiTheme="minorHAnsi" w:cs="Times New Roman"/>
          <w:szCs w:val="24"/>
          <w:lang w:eastAsia="en-GB"/>
        </w:rPr>
        <w:t>actitioners in supporting under-</w:t>
      </w:r>
      <w:r w:rsidRPr="00655AF1">
        <w:rPr>
          <w:rFonts w:asciiTheme="minorHAnsi" w:eastAsia="Times New Roman" w:hAnsiTheme="minorHAnsi" w:cs="Times New Roman"/>
          <w:szCs w:val="24"/>
          <w:lang w:eastAsia="en-GB"/>
        </w:rPr>
        <w:t xml:space="preserve">threes with early reading link to the earlier sections of this </w:t>
      </w:r>
      <w:r w:rsidR="00FD5A01"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about this being a confusing and complex topic. The practitioners note that </w:t>
      </w:r>
      <w:r w:rsidR="00B6689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the advice (from LA and setting) </w:t>
      </w:r>
      <w:r w:rsidR="00B6689E" w:rsidRPr="00655AF1">
        <w:rPr>
          <w:rFonts w:asciiTheme="minorHAnsi" w:eastAsia="Times New Roman" w:hAnsiTheme="minorHAnsi" w:cs="Times New Roman"/>
          <w:szCs w:val="24"/>
          <w:lang w:eastAsia="en-GB"/>
        </w:rPr>
        <w:t>is often confusing”, “</w:t>
      </w:r>
      <w:r w:rsidRPr="00655AF1">
        <w:rPr>
          <w:rFonts w:asciiTheme="minorHAnsi" w:eastAsia="Times New Roman" w:hAnsiTheme="minorHAnsi" w:cs="Times New Roman"/>
          <w:szCs w:val="24"/>
          <w:lang w:eastAsia="en-GB"/>
        </w:rPr>
        <w:t>understanding and defining early reading is a challenge</w:t>
      </w:r>
      <w:r w:rsidR="00B6689E" w:rsidRPr="00655AF1">
        <w:rPr>
          <w:rFonts w:asciiTheme="minorHAnsi" w:eastAsia="Times New Roman" w:hAnsiTheme="minorHAnsi" w:cs="Times New Roman"/>
          <w:szCs w:val="24"/>
          <w:lang w:eastAsia="en-GB"/>
        </w:rPr>
        <w:t>”, “supporting parents”, “</w:t>
      </w:r>
      <w:r w:rsidRPr="00655AF1">
        <w:rPr>
          <w:rFonts w:asciiTheme="minorHAnsi" w:eastAsia="Times New Roman" w:hAnsiTheme="minorHAnsi" w:cs="Times New Roman"/>
          <w:szCs w:val="24"/>
          <w:lang w:eastAsia="en-GB"/>
        </w:rPr>
        <w:t xml:space="preserve">supporting the </w:t>
      </w:r>
      <w:r w:rsidR="00B6689E" w:rsidRPr="00655AF1">
        <w:rPr>
          <w:rFonts w:asciiTheme="minorHAnsi" w:eastAsia="Times New Roman" w:hAnsiTheme="minorHAnsi" w:cs="Times New Roman"/>
          <w:szCs w:val="24"/>
          <w:lang w:eastAsia="en-GB"/>
        </w:rPr>
        <w:t>wide range of abilities” and “supporting EAL and SEN children”</w:t>
      </w:r>
      <w:r w:rsidRPr="00655AF1">
        <w:rPr>
          <w:rFonts w:asciiTheme="minorHAnsi" w:eastAsia="Times New Roman" w:hAnsiTheme="minorHAnsi" w:cs="Times New Roman"/>
          <w:szCs w:val="24"/>
          <w:lang w:eastAsia="en-GB"/>
        </w:rPr>
        <w:t xml:space="preserve"> are key challenges.  Lily, an interview participant</w:t>
      </w:r>
      <w:r w:rsidR="0020265B"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explained the challenge for her was the concept of r</w:t>
      </w:r>
      <w:r w:rsidR="00FD5A01" w:rsidRPr="00655AF1">
        <w:rPr>
          <w:rFonts w:asciiTheme="minorHAnsi" w:eastAsia="Times New Roman" w:hAnsiTheme="minorHAnsi" w:cs="Times New Roman"/>
          <w:szCs w:val="24"/>
          <w:lang w:eastAsia="en-GB"/>
        </w:rPr>
        <w:t>eading in general:</w:t>
      </w:r>
    </w:p>
    <w:p w:rsidR="00AD0439" w:rsidRPr="00655AF1" w:rsidRDefault="00AD0439" w:rsidP="0031019D">
      <w:pPr>
        <w:spacing w:after="0" w:line="360" w:lineRule="auto"/>
        <w:ind w:right="-46"/>
        <w:jc w:val="both"/>
        <w:rPr>
          <w:rFonts w:asciiTheme="minorHAnsi" w:hAnsiTheme="minorHAnsi"/>
        </w:rPr>
      </w:pPr>
    </w:p>
    <w:p w:rsidR="0031019D" w:rsidRPr="00655AF1" w:rsidRDefault="0031019D" w:rsidP="0031019D">
      <w:pPr>
        <w:pStyle w:val="NoSpacing"/>
        <w:ind w:left="720" w:right="1088"/>
        <w:jc w:val="both"/>
        <w:rPr>
          <w:rFonts w:asciiTheme="minorHAnsi" w:hAnsiTheme="minorHAnsi"/>
        </w:rPr>
      </w:pPr>
      <w:r w:rsidRPr="00655AF1">
        <w:rPr>
          <w:rFonts w:asciiTheme="minorHAnsi" w:hAnsiTheme="minorHAnsi"/>
        </w:rPr>
        <w:t xml:space="preserve">One of the challenges is phonics and the confusion about how to teach it, we have the resources and the timetable has phonics activities on daily or weekly, but it has to be delivered in a particular way and not all children learn in this particular way. Parents are confused with the alphabet and alphabetic code. English is tricky. </w:t>
      </w:r>
    </w:p>
    <w:p w:rsidR="0031019D" w:rsidRPr="00655AF1" w:rsidRDefault="0031019D" w:rsidP="0031019D">
      <w:pPr>
        <w:pStyle w:val="NoSpacing"/>
        <w:jc w:val="both"/>
        <w:rPr>
          <w:rFonts w:asciiTheme="minorHAnsi" w:hAnsiTheme="minorHAnsi"/>
        </w:rPr>
      </w:pPr>
    </w:p>
    <w:p w:rsidR="0031019D" w:rsidRPr="00655AF1" w:rsidRDefault="0031019D" w:rsidP="00F23A0D">
      <w:pPr>
        <w:pStyle w:val="NoSpacing"/>
        <w:ind w:left="720" w:right="1088"/>
        <w:jc w:val="both"/>
        <w:rPr>
          <w:rFonts w:asciiTheme="minorHAnsi" w:hAnsiTheme="minorHAnsi"/>
        </w:rPr>
      </w:pPr>
      <w:r w:rsidRPr="00655AF1">
        <w:rPr>
          <w:rFonts w:asciiTheme="minorHAnsi" w:hAnsiTheme="minorHAnsi"/>
        </w:rPr>
        <w:t>I think we get early reading right really – just need to be better with teaching phonics.</w:t>
      </w:r>
    </w:p>
    <w:p w:rsidR="00471668" w:rsidRPr="00655AF1" w:rsidRDefault="00471668" w:rsidP="00F23A0D">
      <w:pPr>
        <w:pStyle w:val="NoSpacing"/>
        <w:ind w:left="720" w:right="1088"/>
        <w:jc w:val="both"/>
        <w:rPr>
          <w:rFonts w:asciiTheme="minorHAnsi" w:hAnsiTheme="minorHAnsi"/>
        </w:rPr>
      </w:pPr>
    </w:p>
    <w:p w:rsidR="00471668" w:rsidRPr="00655AF1" w:rsidRDefault="00471668" w:rsidP="00F23A0D">
      <w:pPr>
        <w:pStyle w:val="NoSpacing"/>
        <w:ind w:left="720" w:right="1088"/>
        <w:jc w:val="both"/>
        <w:rPr>
          <w:rFonts w:asciiTheme="minorHAnsi" w:hAnsiTheme="minorHAnsi"/>
        </w:rPr>
      </w:pPr>
    </w:p>
    <w:p w:rsidR="0031019D" w:rsidRPr="00655AF1" w:rsidRDefault="0031019D" w:rsidP="0031019D">
      <w:pPr>
        <w:spacing w:after="0"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Lily works in a Children’s Centre and is explaining that the challenge for her is teaching phon</w:t>
      </w:r>
      <w:r w:rsidR="00B6689E" w:rsidRPr="00655AF1">
        <w:rPr>
          <w:rFonts w:asciiTheme="minorHAnsi" w:eastAsia="Times New Roman" w:hAnsiTheme="minorHAnsi" w:cs="Times New Roman"/>
          <w:szCs w:val="24"/>
          <w:lang w:eastAsia="en-GB"/>
        </w:rPr>
        <w:t>ics, which again associates</w:t>
      </w:r>
      <w:r w:rsidRPr="00655AF1">
        <w:rPr>
          <w:rFonts w:asciiTheme="minorHAnsi" w:eastAsia="Times New Roman" w:hAnsiTheme="minorHAnsi" w:cs="Times New Roman"/>
          <w:szCs w:val="24"/>
          <w:lang w:eastAsia="en-GB"/>
        </w:rPr>
        <w:t xml:space="preserve"> the practitioners’ perception of early reading as being linked to phonics.</w:t>
      </w:r>
      <w:r w:rsidRPr="00655AF1">
        <w:rPr>
          <w:rFonts w:asciiTheme="minorHAnsi" w:hAnsiTheme="minorHAnsi"/>
        </w:rPr>
        <w:t xml:space="preserve"> Lily suggests </w:t>
      </w:r>
      <w:r w:rsidR="00F23A0D" w:rsidRPr="00655AF1">
        <w:rPr>
          <w:rFonts w:asciiTheme="minorHAnsi" w:hAnsiTheme="minorHAnsi"/>
        </w:rPr>
        <w:t xml:space="preserve">that her </w:t>
      </w:r>
      <w:r w:rsidRPr="00655AF1">
        <w:rPr>
          <w:rFonts w:asciiTheme="minorHAnsi" w:hAnsiTheme="minorHAnsi"/>
        </w:rPr>
        <w:t xml:space="preserve">setting is getting early reading right and the confusion happens with teaching phonics, with is often </w:t>
      </w:r>
      <w:r w:rsidR="00F23A0D" w:rsidRPr="00655AF1">
        <w:rPr>
          <w:rFonts w:asciiTheme="minorHAnsi" w:hAnsiTheme="minorHAnsi"/>
        </w:rPr>
        <w:t>the view of many researchers (</w:t>
      </w:r>
      <w:r w:rsidRPr="00655AF1">
        <w:rPr>
          <w:rFonts w:asciiTheme="minorHAnsi" w:hAnsiTheme="minorHAnsi"/>
        </w:rPr>
        <w:t>Harrison</w:t>
      </w:r>
      <w:r w:rsidRPr="00655AF1">
        <w:rPr>
          <w:rFonts w:asciiTheme="minorHAnsi" w:hAnsiTheme="minorHAnsi"/>
          <w:szCs w:val="24"/>
        </w:rPr>
        <w:t>, 2002; Hynds 2007, Wyse and Goswami 2008; Wyse and Styles 2007</w:t>
      </w:r>
      <w:r w:rsidRPr="00655AF1">
        <w:rPr>
          <w:rFonts w:asciiTheme="minorHAnsi" w:hAnsiTheme="minorHAnsi"/>
        </w:rPr>
        <w:t>).</w:t>
      </w:r>
      <w:r w:rsidR="007963B6" w:rsidRPr="00655AF1">
        <w:rPr>
          <w:rFonts w:asciiTheme="minorHAnsi" w:hAnsiTheme="minorHAnsi"/>
        </w:rPr>
        <w:t xml:space="preserve"> The </w:t>
      </w:r>
      <w:r w:rsidR="007963B6" w:rsidRPr="00655AF1">
        <w:rPr>
          <w:rFonts w:asciiTheme="minorHAnsi" w:hAnsiTheme="minorHAnsi"/>
        </w:rPr>
        <w:lastRenderedPageBreak/>
        <w:t xml:space="preserve">confusion appears to be </w:t>
      </w:r>
      <w:r w:rsidRPr="00655AF1">
        <w:rPr>
          <w:rFonts w:asciiTheme="minorHAnsi" w:hAnsiTheme="minorHAnsi"/>
        </w:rPr>
        <w:t>und</w:t>
      </w:r>
      <w:r w:rsidR="00F23A0D" w:rsidRPr="00655AF1">
        <w:rPr>
          <w:rFonts w:asciiTheme="minorHAnsi" w:hAnsiTheme="minorHAnsi"/>
        </w:rPr>
        <w:t>erstanding how to support under-</w:t>
      </w:r>
      <w:r w:rsidRPr="00655AF1">
        <w:rPr>
          <w:rFonts w:asciiTheme="minorHAnsi" w:hAnsiTheme="minorHAnsi"/>
        </w:rPr>
        <w:t xml:space="preserve">threes with early reading in practice and when to move to a more formal approach to teaching phonics and how this should be </w:t>
      </w:r>
      <w:r w:rsidR="00F23A0D" w:rsidRPr="00655AF1">
        <w:rPr>
          <w:rFonts w:asciiTheme="minorHAnsi" w:hAnsiTheme="minorHAnsi"/>
        </w:rPr>
        <w:t>happening, if at all</w:t>
      </w:r>
      <w:r w:rsidR="0020265B" w:rsidRPr="00655AF1">
        <w:rPr>
          <w:rFonts w:asciiTheme="minorHAnsi" w:hAnsiTheme="minorHAnsi"/>
        </w:rPr>
        <w:t>,</w:t>
      </w:r>
      <w:r w:rsidR="00F23A0D" w:rsidRPr="00655AF1">
        <w:rPr>
          <w:rFonts w:asciiTheme="minorHAnsi" w:hAnsiTheme="minorHAnsi"/>
        </w:rPr>
        <w:t xml:space="preserve"> with under-</w:t>
      </w:r>
      <w:r w:rsidRPr="00655AF1">
        <w:rPr>
          <w:rFonts w:asciiTheme="minorHAnsi" w:hAnsiTheme="minorHAnsi"/>
        </w:rPr>
        <w:t xml:space="preserve">threes. </w:t>
      </w:r>
      <w:r w:rsidRPr="00655AF1">
        <w:rPr>
          <w:rFonts w:asciiTheme="minorHAnsi" w:eastAsia="Times New Roman" w:hAnsiTheme="minorHAnsi" w:cs="Times New Roman"/>
          <w:szCs w:val="24"/>
          <w:lang w:eastAsia="en-GB"/>
        </w:rPr>
        <w:t>The data suggests that practitioners overall are not understanding the everyday prac</w:t>
      </w:r>
      <w:r w:rsidR="00F23A0D" w:rsidRPr="00655AF1">
        <w:rPr>
          <w:rFonts w:asciiTheme="minorHAnsi" w:eastAsia="Times New Roman" w:hAnsiTheme="minorHAnsi" w:cs="Times New Roman"/>
          <w:szCs w:val="24"/>
          <w:lang w:eastAsia="en-GB"/>
        </w:rPr>
        <w:t>tice of early reading for under-</w:t>
      </w:r>
      <w:r w:rsidRPr="00655AF1">
        <w:rPr>
          <w:rFonts w:asciiTheme="minorHAnsi" w:eastAsia="Times New Roman" w:hAnsiTheme="minorHAnsi" w:cs="Times New Roman"/>
          <w:szCs w:val="24"/>
          <w:lang w:eastAsia="en-GB"/>
        </w:rPr>
        <w:t>threes</w:t>
      </w:r>
      <w:r w:rsidR="008E54E7" w:rsidRPr="00655AF1">
        <w:rPr>
          <w:rFonts w:asciiTheme="minorHAnsi" w:eastAsia="Times New Roman" w:hAnsiTheme="minorHAnsi" w:cs="Times New Roman"/>
          <w:szCs w:val="24"/>
          <w:lang w:eastAsia="en-GB"/>
        </w:rPr>
        <w:t xml:space="preserve"> which is </w:t>
      </w:r>
      <w:r w:rsidRPr="00655AF1">
        <w:rPr>
          <w:rFonts w:asciiTheme="minorHAnsi" w:eastAsia="Times New Roman" w:hAnsiTheme="minorHAnsi" w:cs="Times New Roman"/>
          <w:szCs w:val="24"/>
          <w:lang w:eastAsia="en-GB"/>
        </w:rPr>
        <w:t xml:space="preserve">linked to their perceptions of ‘reading’ </w:t>
      </w:r>
      <w:r w:rsidR="00F23A0D" w:rsidRPr="00655AF1">
        <w:rPr>
          <w:rFonts w:asciiTheme="minorHAnsi" w:eastAsia="Times New Roman" w:hAnsiTheme="minorHAnsi" w:cs="Times New Roman"/>
          <w:szCs w:val="24"/>
          <w:lang w:eastAsia="en-GB"/>
        </w:rPr>
        <w:t>being inextricably linked to</w:t>
      </w:r>
      <w:r w:rsidRPr="00655AF1">
        <w:rPr>
          <w:rFonts w:asciiTheme="minorHAnsi" w:eastAsia="Times New Roman" w:hAnsiTheme="minorHAnsi" w:cs="Times New Roman"/>
          <w:szCs w:val="24"/>
          <w:lang w:eastAsia="en-GB"/>
        </w:rPr>
        <w:t xml:space="preserve"> phonics. It is i</w:t>
      </w:r>
      <w:r w:rsidR="00F23A0D" w:rsidRPr="00655AF1">
        <w:rPr>
          <w:rFonts w:asciiTheme="minorHAnsi" w:eastAsia="Times New Roman" w:hAnsiTheme="minorHAnsi" w:cs="Times New Roman"/>
          <w:szCs w:val="24"/>
          <w:lang w:eastAsia="en-GB"/>
        </w:rPr>
        <w:t>mportant to note that the under-</w:t>
      </w:r>
      <w:r w:rsidRPr="00655AF1">
        <w:rPr>
          <w:rFonts w:asciiTheme="minorHAnsi" w:eastAsia="Times New Roman" w:hAnsiTheme="minorHAnsi" w:cs="Times New Roman"/>
          <w:szCs w:val="24"/>
          <w:lang w:eastAsia="en-GB"/>
        </w:rPr>
        <w:t>threes age range also includes two-year-olds, separate from babies and toddlers, which are now expected to be in schools as part of the two-year-old provision plan to offer flexibility and choice for p</w:t>
      </w:r>
      <w:r w:rsidR="00B6689E" w:rsidRPr="00655AF1">
        <w:rPr>
          <w:rFonts w:asciiTheme="minorHAnsi" w:eastAsia="Times New Roman" w:hAnsiTheme="minorHAnsi" w:cs="Times New Roman"/>
          <w:szCs w:val="24"/>
          <w:lang w:eastAsia="en-GB"/>
        </w:rPr>
        <w:t xml:space="preserve">arents (DfE, 2013). </w:t>
      </w:r>
      <w:r w:rsidR="00FD5A01" w:rsidRPr="00655AF1">
        <w:rPr>
          <w:rFonts w:asciiTheme="minorHAnsi" w:eastAsia="Times New Roman" w:hAnsiTheme="minorHAnsi" w:cs="Times New Roman"/>
          <w:szCs w:val="24"/>
          <w:lang w:eastAsia="en-GB"/>
        </w:rPr>
        <w:t>Therefore</w:t>
      </w:r>
      <w:r w:rsidR="00B6689E"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 xml:space="preserve">practitioners </w:t>
      </w:r>
      <w:r w:rsidR="00FD5A01" w:rsidRPr="00655AF1">
        <w:rPr>
          <w:rFonts w:asciiTheme="minorHAnsi" w:eastAsia="Times New Roman" w:hAnsiTheme="minorHAnsi" w:cs="Times New Roman"/>
          <w:szCs w:val="24"/>
          <w:lang w:eastAsia="en-GB"/>
        </w:rPr>
        <w:t xml:space="preserve">are </w:t>
      </w:r>
      <w:r w:rsidRPr="00655AF1">
        <w:rPr>
          <w:rFonts w:asciiTheme="minorHAnsi" w:eastAsia="Times New Roman" w:hAnsiTheme="minorHAnsi" w:cs="Times New Roman"/>
          <w:szCs w:val="24"/>
          <w:lang w:eastAsia="en-GB"/>
        </w:rPr>
        <w:t xml:space="preserve">supporting babies, toddlers and two-year-olds, </w:t>
      </w:r>
      <w:r w:rsidR="002D3678" w:rsidRPr="00655AF1">
        <w:rPr>
          <w:rFonts w:asciiTheme="minorHAnsi" w:eastAsia="Times New Roman" w:hAnsiTheme="minorHAnsi" w:cs="Times New Roman"/>
          <w:szCs w:val="24"/>
          <w:lang w:eastAsia="en-GB"/>
        </w:rPr>
        <w:t>who all have totally different needs and requirements (Green et al</w:t>
      </w:r>
      <w:r w:rsidR="0020265B" w:rsidRPr="00655AF1">
        <w:rPr>
          <w:rFonts w:asciiTheme="minorHAnsi" w:eastAsia="Times New Roman" w:hAnsiTheme="minorHAnsi" w:cs="Times New Roman"/>
          <w:szCs w:val="24"/>
          <w:lang w:eastAsia="en-GB"/>
        </w:rPr>
        <w:t>.</w:t>
      </w:r>
      <w:r w:rsidR="002D3678" w:rsidRPr="00655AF1">
        <w:rPr>
          <w:rFonts w:asciiTheme="minorHAnsi" w:eastAsia="Times New Roman" w:hAnsiTheme="minorHAnsi" w:cs="Times New Roman"/>
          <w:szCs w:val="24"/>
          <w:lang w:eastAsia="en-GB"/>
        </w:rPr>
        <w:t>, 2015).</w:t>
      </w:r>
    </w:p>
    <w:p w:rsidR="002D3678" w:rsidRPr="00655AF1" w:rsidRDefault="002D3678" w:rsidP="0031019D">
      <w:pPr>
        <w:spacing w:after="0" w:line="360" w:lineRule="auto"/>
        <w:ind w:right="-46"/>
        <w:jc w:val="both"/>
        <w:rPr>
          <w:rFonts w:asciiTheme="minorHAnsi" w:eastAsia="Times New Roman" w:hAnsiTheme="minorHAnsi" w:cs="Times New Roman"/>
          <w:szCs w:val="24"/>
          <w:lang w:eastAsia="en-GB"/>
        </w:rPr>
      </w:pPr>
    </w:p>
    <w:p w:rsidR="0031019D" w:rsidRPr="00655AF1" w:rsidRDefault="0031019D" w:rsidP="0031019D">
      <w:pPr>
        <w:pStyle w:val="NoSpacing"/>
        <w:spacing w:line="360" w:lineRule="auto"/>
        <w:jc w:val="both"/>
        <w:rPr>
          <w:rFonts w:asciiTheme="minorHAnsi" w:eastAsia="Calibri" w:hAnsiTheme="minorHAnsi" w:cs="Times New Roman"/>
          <w:szCs w:val="24"/>
        </w:rPr>
      </w:pPr>
      <w:r w:rsidRPr="00655AF1">
        <w:rPr>
          <w:rFonts w:asciiTheme="minorHAnsi" w:hAnsiTheme="minorHAnsi"/>
          <w:szCs w:val="24"/>
        </w:rPr>
        <w:t>Furthermore, the data also indicated that practitioners’ perceptions of early reading and how they see themselves as role mode</w:t>
      </w:r>
      <w:r w:rsidR="002D3678" w:rsidRPr="00655AF1">
        <w:rPr>
          <w:rFonts w:asciiTheme="minorHAnsi" w:hAnsiTheme="minorHAnsi"/>
          <w:szCs w:val="24"/>
        </w:rPr>
        <w:t>ls for early reading with under-</w:t>
      </w:r>
      <w:r w:rsidRPr="00655AF1">
        <w:rPr>
          <w:rFonts w:asciiTheme="minorHAnsi" w:hAnsiTheme="minorHAnsi"/>
          <w:szCs w:val="24"/>
        </w:rPr>
        <w:t xml:space="preserve">threes is also influencing their pedagogy. There is some evidence from the data that the practitioners model and demonstrate reading (and writing activities) yet this is not consistent across all data sources and does not appear to be a feature of practitioners </w:t>
      </w:r>
      <w:r w:rsidR="002D3678" w:rsidRPr="00655AF1">
        <w:rPr>
          <w:rFonts w:asciiTheme="minorHAnsi" w:hAnsiTheme="minorHAnsi"/>
          <w:szCs w:val="24"/>
        </w:rPr>
        <w:t>working particularly with under-</w:t>
      </w:r>
      <w:r w:rsidRPr="00655AF1">
        <w:rPr>
          <w:rFonts w:asciiTheme="minorHAnsi" w:hAnsiTheme="minorHAnsi"/>
          <w:szCs w:val="24"/>
        </w:rPr>
        <w:t>threes. Incidental literacy activities are noted by the practitioners working with under</w:t>
      </w:r>
      <w:r w:rsidR="002D3678" w:rsidRPr="00655AF1">
        <w:rPr>
          <w:rFonts w:asciiTheme="minorHAnsi" w:hAnsiTheme="minorHAnsi"/>
          <w:szCs w:val="24"/>
        </w:rPr>
        <w:t>-</w:t>
      </w:r>
      <w:r w:rsidRPr="00655AF1">
        <w:rPr>
          <w:rFonts w:asciiTheme="minorHAnsi" w:hAnsiTheme="minorHAnsi"/>
          <w:szCs w:val="24"/>
        </w:rPr>
        <w:t xml:space="preserve">threes from focus group workshops, such as </w:t>
      </w:r>
      <w:r w:rsidR="00B6689E" w:rsidRPr="00655AF1">
        <w:rPr>
          <w:rFonts w:asciiTheme="minorHAnsi" w:hAnsiTheme="minorHAnsi"/>
          <w:szCs w:val="24"/>
        </w:rPr>
        <w:t>“completing the register”, “writing notes”, “making name cards and labels” and “writing observations”</w:t>
      </w:r>
      <w:r w:rsidRPr="00655AF1">
        <w:rPr>
          <w:rFonts w:asciiTheme="minorHAnsi" w:hAnsiTheme="minorHAnsi"/>
          <w:szCs w:val="24"/>
        </w:rPr>
        <w:t xml:space="preserve">. </w:t>
      </w:r>
      <w:r w:rsidR="008E54E7" w:rsidRPr="00655AF1">
        <w:rPr>
          <w:rFonts w:asciiTheme="minorHAnsi" w:hAnsiTheme="minorHAnsi"/>
          <w:szCs w:val="24"/>
        </w:rPr>
        <w:t>Some</w:t>
      </w:r>
      <w:r w:rsidRPr="00655AF1">
        <w:rPr>
          <w:rFonts w:asciiTheme="minorHAnsi" w:hAnsiTheme="minorHAnsi"/>
          <w:szCs w:val="24"/>
        </w:rPr>
        <w:t xml:space="preserve"> practitioners also reported that they read stories to the children </w:t>
      </w:r>
      <w:r w:rsidR="00EC61EA" w:rsidRPr="00655AF1">
        <w:rPr>
          <w:rFonts w:asciiTheme="minorHAnsi" w:hAnsiTheme="minorHAnsi"/>
          <w:szCs w:val="24"/>
        </w:rPr>
        <w:t>daily. Further</w:t>
      </w:r>
      <w:r w:rsidRPr="00655AF1">
        <w:rPr>
          <w:rFonts w:asciiTheme="minorHAnsi" w:hAnsiTheme="minorHAnsi"/>
          <w:szCs w:val="24"/>
        </w:rPr>
        <w:t xml:space="preserve"> analysis of the </w:t>
      </w:r>
      <w:r w:rsidR="00EC61EA" w:rsidRPr="00655AF1">
        <w:rPr>
          <w:rFonts w:asciiTheme="minorHAnsi" w:hAnsiTheme="minorHAnsi"/>
          <w:szCs w:val="24"/>
        </w:rPr>
        <w:t>data, however, revealed</w:t>
      </w:r>
      <w:r w:rsidRPr="00655AF1">
        <w:rPr>
          <w:rFonts w:asciiTheme="minorHAnsi" w:hAnsiTheme="minorHAnsi"/>
          <w:szCs w:val="24"/>
        </w:rPr>
        <w:t xml:space="preserve"> that this is not always the </w:t>
      </w:r>
      <w:r w:rsidR="00EC61EA" w:rsidRPr="00655AF1">
        <w:rPr>
          <w:rFonts w:asciiTheme="minorHAnsi" w:hAnsiTheme="minorHAnsi"/>
          <w:szCs w:val="24"/>
        </w:rPr>
        <w:t>case, especially</w:t>
      </w:r>
      <w:r w:rsidRPr="00655AF1">
        <w:rPr>
          <w:rFonts w:asciiTheme="minorHAnsi" w:hAnsiTheme="minorHAnsi"/>
          <w:szCs w:val="24"/>
        </w:rPr>
        <w:t xml:space="preserve"> so with babies. In addition, p</w:t>
      </w:r>
      <w:r w:rsidRPr="00655AF1">
        <w:rPr>
          <w:rFonts w:asciiTheme="minorHAnsi" w:eastAsia="Calibri" w:hAnsiTheme="minorHAnsi" w:cs="Times New Roman"/>
          <w:szCs w:val="24"/>
        </w:rPr>
        <w:t>ractitioners report that they do not sufficiently model earl</w:t>
      </w:r>
      <w:r w:rsidR="002D3678" w:rsidRPr="00655AF1">
        <w:rPr>
          <w:rFonts w:asciiTheme="minorHAnsi" w:eastAsia="Calibri" w:hAnsiTheme="minorHAnsi" w:cs="Times New Roman"/>
          <w:szCs w:val="24"/>
        </w:rPr>
        <w:t>y reading habits and that under-</w:t>
      </w:r>
      <w:r w:rsidRPr="00655AF1">
        <w:rPr>
          <w:rFonts w:asciiTheme="minorHAnsi" w:eastAsia="Calibri" w:hAnsiTheme="minorHAnsi" w:cs="Times New Roman"/>
          <w:szCs w:val="24"/>
        </w:rPr>
        <w:t>threes do not see practitioners engaging in reading on a daily basis</w:t>
      </w:r>
      <w:r w:rsidR="00484ECA" w:rsidRPr="00655AF1">
        <w:rPr>
          <w:rFonts w:asciiTheme="minorHAnsi" w:eastAsia="Calibri" w:hAnsiTheme="minorHAnsi" w:cs="Times New Roman"/>
          <w:szCs w:val="24"/>
        </w:rPr>
        <w:t xml:space="preserve">. </w:t>
      </w:r>
    </w:p>
    <w:p w:rsidR="00484ECA" w:rsidRPr="00655AF1" w:rsidRDefault="00484ECA" w:rsidP="0031019D">
      <w:pPr>
        <w:pStyle w:val="NoSpacing"/>
        <w:spacing w:line="360" w:lineRule="auto"/>
        <w:jc w:val="both"/>
        <w:rPr>
          <w:rFonts w:asciiTheme="minorHAnsi" w:eastAsia="Calibri" w:hAnsiTheme="minorHAnsi" w:cs="Times New Roman"/>
          <w:szCs w:val="24"/>
        </w:rPr>
      </w:pPr>
    </w:p>
    <w:p w:rsidR="0031019D" w:rsidRPr="00655AF1" w:rsidRDefault="0031019D" w:rsidP="0031019D">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focus group workshop definitions </w:t>
      </w:r>
      <w:r w:rsidR="008E54E7" w:rsidRPr="00655AF1">
        <w:rPr>
          <w:rFonts w:asciiTheme="minorHAnsi" w:eastAsia="Times New Roman" w:hAnsiTheme="minorHAnsi" w:cs="Times New Roman"/>
          <w:szCs w:val="24"/>
          <w:lang w:eastAsia="en-GB"/>
        </w:rPr>
        <w:t xml:space="preserve">of early reading </w:t>
      </w:r>
      <w:r w:rsidRPr="00655AF1">
        <w:rPr>
          <w:rFonts w:asciiTheme="minorHAnsi" w:eastAsia="Times New Roman" w:hAnsiTheme="minorHAnsi" w:cs="Times New Roman"/>
          <w:szCs w:val="24"/>
          <w:lang w:eastAsia="en-GB"/>
        </w:rPr>
        <w:t>include</w:t>
      </w:r>
      <w:r w:rsidR="008E54E7" w:rsidRPr="00655AF1">
        <w:rPr>
          <w:rFonts w:asciiTheme="minorHAnsi" w:eastAsia="Times New Roman" w:hAnsiTheme="minorHAnsi" w:cs="Times New Roman"/>
          <w:szCs w:val="24"/>
          <w:lang w:eastAsia="en-GB"/>
        </w:rPr>
        <w:t>d</w:t>
      </w:r>
      <w:r w:rsidRPr="00655AF1">
        <w:rPr>
          <w:rFonts w:asciiTheme="minorHAnsi" w:eastAsia="Times New Roman" w:hAnsiTheme="minorHAnsi" w:cs="Times New Roman"/>
          <w:szCs w:val="24"/>
          <w:lang w:eastAsia="en-GB"/>
        </w:rPr>
        <w:t xml:space="preserve"> </w:t>
      </w:r>
      <w:r w:rsidR="00B6689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promoting a love of reading through everyday practice</w:t>
      </w:r>
      <w:r w:rsidR="00B6689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y</w:t>
      </w:r>
      <w:r w:rsidR="008E54E7" w:rsidRPr="00655AF1">
        <w:rPr>
          <w:rFonts w:asciiTheme="minorHAnsi" w:eastAsia="Times New Roman" w:hAnsiTheme="minorHAnsi" w:cs="Times New Roman"/>
          <w:szCs w:val="24"/>
          <w:lang w:eastAsia="en-GB"/>
        </w:rPr>
        <w:t>et this particular practice is not evident</w:t>
      </w:r>
      <w:r w:rsidRPr="00655AF1">
        <w:rPr>
          <w:rFonts w:asciiTheme="minorHAnsi" w:eastAsia="Times New Roman" w:hAnsiTheme="minorHAnsi" w:cs="Times New Roman"/>
          <w:szCs w:val="24"/>
          <w:lang w:eastAsia="en-GB"/>
        </w:rPr>
        <w:t xml:space="preserve"> from the data sources</w:t>
      </w:r>
      <w:r w:rsidR="008E54E7" w:rsidRPr="00655AF1">
        <w:rPr>
          <w:rFonts w:asciiTheme="minorHAnsi" w:eastAsia="Times New Roman" w:hAnsiTheme="minorHAnsi" w:cs="Times New Roman"/>
          <w:szCs w:val="24"/>
          <w:lang w:eastAsia="en-GB"/>
        </w:rPr>
        <w:t>, as many practitioners noted that they do not feel that they sufficiently model reading practices with young children</w:t>
      </w:r>
      <w:r w:rsidRPr="00655AF1">
        <w:rPr>
          <w:rFonts w:asciiTheme="minorHAnsi" w:eastAsia="Times New Roman" w:hAnsiTheme="minorHAnsi" w:cs="Times New Roman"/>
          <w:szCs w:val="24"/>
          <w:lang w:eastAsia="en-GB"/>
        </w:rPr>
        <w:t xml:space="preserve">. </w:t>
      </w:r>
      <w:r w:rsidR="002960D0" w:rsidRPr="00655AF1">
        <w:rPr>
          <w:rFonts w:asciiTheme="minorHAnsi" w:eastAsia="Times New Roman" w:hAnsiTheme="minorHAnsi" w:cs="Times New Roman"/>
          <w:szCs w:val="24"/>
          <w:lang w:eastAsia="en-GB"/>
        </w:rPr>
        <w:t>This relates to earlier findings in</w:t>
      </w:r>
      <w:r w:rsidRPr="00655AF1">
        <w:rPr>
          <w:rFonts w:asciiTheme="minorHAnsi" w:eastAsia="Times New Roman" w:hAnsiTheme="minorHAnsi" w:cs="Times New Roman"/>
          <w:szCs w:val="24"/>
          <w:lang w:eastAsia="en-GB"/>
        </w:rPr>
        <w:t xml:space="preserve"> that the practitioners are able to a</w:t>
      </w:r>
      <w:r w:rsidR="002960D0" w:rsidRPr="00655AF1">
        <w:rPr>
          <w:rFonts w:asciiTheme="minorHAnsi" w:eastAsia="Times New Roman" w:hAnsiTheme="minorHAnsi" w:cs="Times New Roman"/>
          <w:szCs w:val="24"/>
          <w:lang w:eastAsia="en-GB"/>
        </w:rPr>
        <w:t xml:space="preserve">rticulate this as a definition and know that this ought to be happening, </w:t>
      </w:r>
      <w:r w:rsidRPr="00655AF1">
        <w:rPr>
          <w:rFonts w:asciiTheme="minorHAnsi" w:eastAsia="Times New Roman" w:hAnsiTheme="minorHAnsi" w:cs="Times New Roman"/>
          <w:szCs w:val="24"/>
          <w:lang w:eastAsia="en-GB"/>
        </w:rPr>
        <w:t xml:space="preserve">but there is possibly some tension relating to the practitioners knowing exactly what this means </w:t>
      </w:r>
      <w:r w:rsidR="002960D0" w:rsidRPr="00655AF1">
        <w:rPr>
          <w:rFonts w:asciiTheme="minorHAnsi" w:eastAsia="Times New Roman" w:hAnsiTheme="minorHAnsi" w:cs="Times New Roman"/>
          <w:szCs w:val="24"/>
          <w:lang w:eastAsia="en-GB"/>
        </w:rPr>
        <w:t xml:space="preserve">and ensuring that this happens </w:t>
      </w:r>
      <w:r w:rsidRPr="00655AF1">
        <w:rPr>
          <w:rFonts w:asciiTheme="minorHAnsi" w:eastAsia="Times New Roman" w:hAnsiTheme="minorHAnsi" w:cs="Times New Roman"/>
          <w:szCs w:val="24"/>
          <w:lang w:eastAsia="en-GB"/>
        </w:rPr>
        <w:t xml:space="preserve">daily in their practice.  A </w:t>
      </w:r>
      <w:r w:rsidRPr="00655AF1">
        <w:rPr>
          <w:rFonts w:asciiTheme="minorHAnsi" w:eastAsia="Times New Roman" w:hAnsiTheme="minorHAnsi" w:cs="Times New Roman"/>
          <w:szCs w:val="24"/>
          <w:lang w:eastAsia="en-GB"/>
        </w:rPr>
        <w:lastRenderedPageBreak/>
        <w:t>further example of this was during the focus group workshop discussions</w:t>
      </w:r>
      <w:r w:rsidR="00690FCD"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690FCD" w:rsidRPr="00655AF1">
        <w:rPr>
          <w:rFonts w:asciiTheme="minorHAnsi" w:eastAsia="Times New Roman" w:hAnsiTheme="minorHAnsi" w:cs="Times New Roman"/>
          <w:szCs w:val="24"/>
          <w:lang w:eastAsia="en-GB"/>
        </w:rPr>
        <w:t>W</w:t>
      </w:r>
      <w:r w:rsidRPr="00655AF1">
        <w:rPr>
          <w:rFonts w:asciiTheme="minorHAnsi" w:eastAsia="Times New Roman" w:hAnsiTheme="minorHAnsi" w:cs="Times New Roman"/>
          <w:szCs w:val="24"/>
          <w:lang w:eastAsia="en-GB"/>
        </w:rPr>
        <w:t xml:space="preserve">hen asked to explain ‘how to promote a love of reading through everyday practice’, responses were linked to </w:t>
      </w:r>
      <w:r w:rsidR="00B6689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s</w:t>
      </w:r>
      <w:r w:rsidR="00B6689E" w:rsidRPr="00655AF1">
        <w:rPr>
          <w:rFonts w:asciiTheme="minorHAnsi" w:eastAsia="Times New Roman" w:hAnsiTheme="minorHAnsi" w:cs="Times New Roman"/>
          <w:szCs w:val="24"/>
          <w:lang w:eastAsia="en-GB"/>
        </w:rPr>
        <w:t>haring stories, books and print”, “immersed in environmental print” and “being a good role model”</w:t>
      </w:r>
      <w:r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i/>
          <w:szCs w:val="24"/>
          <w:lang w:eastAsia="en-GB"/>
        </w:rPr>
        <w:t xml:space="preserve"> </w:t>
      </w:r>
      <w:r w:rsidRPr="00655AF1">
        <w:rPr>
          <w:rFonts w:asciiTheme="minorHAnsi" w:eastAsia="Times New Roman" w:hAnsiTheme="minorHAnsi" w:cs="Times New Roman"/>
          <w:szCs w:val="24"/>
          <w:lang w:eastAsia="en-GB"/>
        </w:rPr>
        <w:t>hence the tension</w:t>
      </w:r>
      <w:r w:rsidRPr="00655AF1">
        <w:rPr>
          <w:rFonts w:asciiTheme="minorHAnsi" w:eastAsia="Times New Roman" w:hAnsiTheme="minorHAnsi" w:cs="Times New Roman"/>
          <w:i/>
          <w:szCs w:val="24"/>
          <w:lang w:eastAsia="en-GB"/>
        </w:rPr>
        <w:t xml:space="preserve">. </w:t>
      </w:r>
      <w:r w:rsidR="008E54E7" w:rsidRPr="00655AF1">
        <w:rPr>
          <w:rFonts w:asciiTheme="minorHAnsi" w:eastAsia="Times New Roman" w:hAnsiTheme="minorHAnsi" w:cs="Times New Roman"/>
          <w:szCs w:val="24"/>
          <w:lang w:eastAsia="en-GB"/>
        </w:rPr>
        <w:t xml:space="preserve">It is this final point that seems to cause particular tension, </w:t>
      </w:r>
      <w:r w:rsidR="009B3D86" w:rsidRPr="00655AF1">
        <w:rPr>
          <w:rFonts w:asciiTheme="minorHAnsi" w:eastAsia="Times New Roman" w:hAnsiTheme="minorHAnsi" w:cs="Times New Roman"/>
          <w:szCs w:val="24"/>
          <w:lang w:eastAsia="en-GB"/>
        </w:rPr>
        <w:t>as evidenced</w:t>
      </w:r>
      <w:r w:rsidR="008E54E7" w:rsidRPr="00655AF1">
        <w:rPr>
          <w:rFonts w:asciiTheme="minorHAnsi" w:eastAsia="Times New Roman" w:hAnsiTheme="minorHAnsi" w:cs="Times New Roman"/>
          <w:szCs w:val="24"/>
          <w:lang w:eastAsia="en-GB"/>
        </w:rPr>
        <w:t xml:space="preserve"> in the comment</w:t>
      </w:r>
      <w:r w:rsidR="009B3D86" w:rsidRPr="00655AF1">
        <w:rPr>
          <w:rFonts w:asciiTheme="minorHAnsi" w:eastAsia="Times New Roman" w:hAnsiTheme="minorHAnsi" w:cs="Times New Roman"/>
          <w:szCs w:val="24"/>
          <w:lang w:eastAsia="en-GB"/>
        </w:rPr>
        <w:t xml:space="preserve"> below</w:t>
      </w:r>
      <w:r w:rsidR="008E54E7" w:rsidRPr="00655AF1">
        <w:rPr>
          <w:rFonts w:asciiTheme="minorHAnsi" w:eastAsia="Times New Roman" w:hAnsiTheme="minorHAnsi" w:cs="Times New Roman"/>
          <w:szCs w:val="24"/>
          <w:lang w:eastAsia="en-GB"/>
        </w:rPr>
        <w:t>:</w:t>
      </w:r>
    </w:p>
    <w:p w:rsidR="0031019D" w:rsidRPr="00655AF1" w:rsidRDefault="0031019D" w:rsidP="0031019D">
      <w:pPr>
        <w:pStyle w:val="NoSpacing"/>
        <w:spacing w:line="360" w:lineRule="auto"/>
        <w:jc w:val="both"/>
        <w:rPr>
          <w:rFonts w:asciiTheme="minorHAnsi" w:eastAsia="Times New Roman" w:hAnsiTheme="minorHAnsi" w:cs="Times New Roman"/>
          <w:szCs w:val="24"/>
          <w:lang w:eastAsia="en-GB"/>
        </w:rPr>
      </w:pPr>
    </w:p>
    <w:p w:rsidR="0031019D" w:rsidRPr="00655AF1" w:rsidRDefault="00690FCD" w:rsidP="0031019D">
      <w:pPr>
        <w:pStyle w:val="NoSpacing"/>
        <w:ind w:left="720" w:right="1088"/>
        <w:jc w:val="both"/>
        <w:rPr>
          <w:rFonts w:asciiTheme="minorHAnsi" w:hAnsiTheme="minorHAnsi"/>
        </w:rPr>
      </w:pPr>
      <w:r w:rsidRPr="00655AF1">
        <w:rPr>
          <w:rFonts w:asciiTheme="minorHAnsi" w:hAnsiTheme="minorHAnsi"/>
        </w:rPr>
        <w:t>Unfortunately,</w:t>
      </w:r>
      <w:r w:rsidR="0031019D" w:rsidRPr="00655AF1">
        <w:rPr>
          <w:rFonts w:asciiTheme="minorHAnsi" w:hAnsiTheme="minorHAnsi"/>
        </w:rPr>
        <w:t xml:space="preserve"> the children don't get to see me read as much as I'd like, due to the ages of the children I find it very difficult to get down time where I can pick up a book or magaz</w:t>
      </w:r>
      <w:r w:rsidR="002960D0" w:rsidRPr="00655AF1">
        <w:rPr>
          <w:rFonts w:asciiTheme="minorHAnsi" w:hAnsiTheme="minorHAnsi"/>
        </w:rPr>
        <w:t>ine and if I do they tend to cla</w:t>
      </w:r>
      <w:r w:rsidR="0031019D" w:rsidRPr="00655AF1">
        <w:rPr>
          <w:rFonts w:asciiTheme="minorHAnsi" w:hAnsiTheme="minorHAnsi"/>
        </w:rPr>
        <w:t xml:space="preserve">mber over my knee </w:t>
      </w:r>
      <w:r w:rsidRPr="00655AF1">
        <w:rPr>
          <w:rFonts w:asciiTheme="minorHAnsi" w:hAnsiTheme="minorHAnsi"/>
        </w:rPr>
        <w:t>with book</w:t>
      </w:r>
      <w:r w:rsidR="0031019D" w:rsidRPr="00655AF1">
        <w:rPr>
          <w:rFonts w:asciiTheme="minorHAnsi" w:hAnsiTheme="minorHAnsi"/>
        </w:rPr>
        <w:t xml:space="preserve"> of their own for reading. If the reading material I do have has pictures in such as a magazine we usually look at the pictures and talk about what we see but this then becomes an activity focused on the children rather than me displaying an enjoyment of reading.  </w:t>
      </w:r>
    </w:p>
    <w:p w:rsidR="0031019D" w:rsidRPr="00655AF1" w:rsidRDefault="0031019D" w:rsidP="0031019D">
      <w:pPr>
        <w:pStyle w:val="NoSpacing"/>
        <w:ind w:left="720" w:right="1088"/>
        <w:jc w:val="right"/>
        <w:rPr>
          <w:rFonts w:asciiTheme="minorHAnsi" w:hAnsiTheme="minorHAnsi"/>
        </w:rPr>
      </w:pPr>
      <w:r w:rsidRPr="00655AF1">
        <w:rPr>
          <w:rFonts w:asciiTheme="minorHAnsi" w:hAnsiTheme="minorHAnsi"/>
        </w:rPr>
        <w:t>(Maria)</w:t>
      </w:r>
    </w:p>
    <w:p w:rsidR="0031019D" w:rsidRPr="00655AF1" w:rsidRDefault="0031019D" w:rsidP="0031019D">
      <w:pPr>
        <w:pStyle w:val="NoSpacing"/>
        <w:spacing w:line="360" w:lineRule="auto"/>
        <w:jc w:val="both"/>
        <w:rPr>
          <w:rFonts w:asciiTheme="minorHAnsi" w:eastAsia="Calibri" w:hAnsiTheme="minorHAnsi" w:cs="Times New Roman"/>
          <w:szCs w:val="24"/>
        </w:rPr>
      </w:pPr>
    </w:p>
    <w:p w:rsidR="0031019D" w:rsidRPr="00655AF1" w:rsidRDefault="0031019D" w:rsidP="0031019D">
      <w:pPr>
        <w:spacing w:after="0" w:line="360" w:lineRule="auto"/>
        <w:ind w:right="-46"/>
        <w:jc w:val="both"/>
        <w:rPr>
          <w:rFonts w:asciiTheme="minorHAnsi" w:eastAsia="Times New Roman" w:hAnsiTheme="minorHAnsi" w:cs="Times New Roman"/>
          <w:szCs w:val="24"/>
          <w:lang w:eastAsia="en-GB"/>
        </w:rPr>
      </w:pPr>
    </w:p>
    <w:p w:rsidR="0031019D" w:rsidRPr="00655AF1" w:rsidRDefault="002960D0" w:rsidP="00A84813">
      <w:pPr>
        <w:spacing w:after="0"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This is an example of a practitioner saying that she has not managed to model reading due to the ages of the children and because the child brought a book to her, thus interrupting her reading. </w:t>
      </w:r>
      <w:r w:rsidR="00A84813" w:rsidRPr="00655AF1">
        <w:rPr>
          <w:rFonts w:asciiTheme="minorHAnsi" w:eastAsia="Times New Roman" w:hAnsiTheme="minorHAnsi" w:cs="Times New Roman"/>
          <w:szCs w:val="24"/>
          <w:lang w:eastAsia="en-GB"/>
        </w:rPr>
        <w:t>Maria</w:t>
      </w:r>
      <w:r w:rsidRPr="00655AF1">
        <w:rPr>
          <w:rFonts w:asciiTheme="minorHAnsi" w:eastAsia="Times New Roman" w:hAnsiTheme="minorHAnsi" w:cs="Times New Roman"/>
          <w:szCs w:val="24"/>
          <w:lang w:eastAsia="en-GB"/>
        </w:rPr>
        <w:t xml:space="preserve"> fails to acknowledge that perhaps this particular child had been motivated to bring her a book because she was seen to be modelling reading. Additionally, this child is actively engaged in reading activity and this engagement has not been recognised </w:t>
      </w:r>
      <w:r w:rsidR="00A84813" w:rsidRPr="00655AF1">
        <w:rPr>
          <w:rFonts w:asciiTheme="minorHAnsi" w:eastAsia="Times New Roman" w:hAnsiTheme="minorHAnsi" w:cs="Times New Roman"/>
          <w:szCs w:val="24"/>
          <w:lang w:eastAsia="en-GB"/>
        </w:rPr>
        <w:t>or valued by the practitioner</w:t>
      </w:r>
      <w:r w:rsidR="0031019D" w:rsidRPr="00655AF1">
        <w:rPr>
          <w:rFonts w:asciiTheme="minorHAnsi" w:eastAsia="Times New Roman" w:hAnsiTheme="minorHAnsi" w:cs="Times New Roman"/>
          <w:szCs w:val="24"/>
          <w:lang w:eastAsia="en-GB"/>
        </w:rPr>
        <w:t>, which is consistent with earlier findings. This indicates that Maria has possibly overlooked the purpose here about the harmony of displaying enjoyment of reading, leading to child interaction with books and print and vice versa. Lucy similarly notes that modelling reading is not something she feels is part of her everyday practice with under</w:t>
      </w:r>
      <w:r w:rsidR="00A84813"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threes:</w:t>
      </w:r>
    </w:p>
    <w:p w:rsidR="0031019D" w:rsidRPr="00655AF1" w:rsidRDefault="0031019D" w:rsidP="0031019D">
      <w:pPr>
        <w:spacing w:after="0" w:line="360" w:lineRule="auto"/>
        <w:rPr>
          <w:rFonts w:asciiTheme="minorHAnsi" w:eastAsia="Times New Roman" w:hAnsiTheme="minorHAnsi" w:cs="Times New Roman"/>
          <w:szCs w:val="24"/>
          <w:lang w:eastAsia="en-GB"/>
        </w:rPr>
      </w:pPr>
    </w:p>
    <w:p w:rsidR="0031019D" w:rsidRPr="00655AF1" w:rsidRDefault="0031019D" w:rsidP="0031019D">
      <w:pPr>
        <w:pStyle w:val="NoSpacing"/>
        <w:ind w:left="720" w:right="1088"/>
        <w:jc w:val="both"/>
        <w:rPr>
          <w:rFonts w:asciiTheme="minorHAnsi" w:hAnsiTheme="minorHAnsi"/>
        </w:rPr>
      </w:pPr>
      <w:r w:rsidRPr="00655AF1">
        <w:rPr>
          <w:rFonts w:asciiTheme="minorHAnsi" w:hAnsiTheme="minorHAnsi"/>
        </w:rPr>
        <w:t xml:space="preserve">Unfortunately, erm, no, not often I suppose. Older children do, definitely – we do lots of writing and captions and reading together, making lists and notes, recipe cards when baking. Under threes – I am really not sure about this. </w:t>
      </w:r>
    </w:p>
    <w:p w:rsidR="00346CA7" w:rsidRPr="00655AF1" w:rsidRDefault="00346CA7" w:rsidP="0031019D">
      <w:pPr>
        <w:pStyle w:val="NoSpacing"/>
        <w:ind w:firstLine="720"/>
        <w:jc w:val="both"/>
        <w:rPr>
          <w:rFonts w:asciiTheme="minorHAnsi" w:hAnsiTheme="minorHAnsi"/>
        </w:rPr>
      </w:pPr>
    </w:p>
    <w:p w:rsidR="00FD5A01" w:rsidRPr="00655AF1" w:rsidRDefault="00FD5A01" w:rsidP="0031019D">
      <w:pPr>
        <w:pStyle w:val="NoSpacing"/>
        <w:ind w:firstLine="720"/>
        <w:jc w:val="both"/>
        <w:rPr>
          <w:rFonts w:asciiTheme="minorHAnsi" w:hAnsiTheme="minorHAnsi"/>
        </w:rPr>
      </w:pPr>
    </w:p>
    <w:p w:rsidR="0031019D" w:rsidRPr="00655AF1" w:rsidRDefault="0031019D" w:rsidP="0031019D">
      <w:pPr>
        <w:pStyle w:val="NoSpacing"/>
        <w:spacing w:line="360" w:lineRule="auto"/>
        <w:jc w:val="both"/>
        <w:rPr>
          <w:rFonts w:asciiTheme="minorHAnsi" w:hAnsiTheme="minorHAnsi"/>
        </w:rPr>
      </w:pPr>
      <w:r w:rsidRPr="00655AF1">
        <w:rPr>
          <w:rFonts w:asciiTheme="minorHAnsi" w:hAnsiTheme="minorHAnsi"/>
        </w:rPr>
        <w:t>Both Maria and Lucy use</w:t>
      </w:r>
      <w:r w:rsidR="00DD2F04" w:rsidRPr="00655AF1">
        <w:rPr>
          <w:rFonts w:asciiTheme="minorHAnsi" w:hAnsiTheme="minorHAnsi"/>
        </w:rPr>
        <w:t xml:space="preserve"> the word</w:t>
      </w:r>
      <w:r w:rsidRPr="00655AF1">
        <w:rPr>
          <w:rFonts w:asciiTheme="minorHAnsi" w:hAnsiTheme="minorHAnsi"/>
        </w:rPr>
        <w:t xml:space="preserve"> ‘unfortunately’ to begin their narrative abo</w:t>
      </w:r>
      <w:r w:rsidR="00A84813" w:rsidRPr="00655AF1">
        <w:rPr>
          <w:rFonts w:asciiTheme="minorHAnsi" w:hAnsiTheme="minorHAnsi"/>
        </w:rPr>
        <w:t>ut modelling reading with under-</w:t>
      </w:r>
      <w:r w:rsidRPr="00655AF1">
        <w:rPr>
          <w:rFonts w:asciiTheme="minorHAnsi" w:hAnsiTheme="minorHAnsi"/>
        </w:rPr>
        <w:t xml:space="preserve">threes, which is informative about the value placed upon reading, linked to earlier findings of the practitioners knowing this is something </w:t>
      </w:r>
      <w:r w:rsidRPr="00655AF1">
        <w:rPr>
          <w:rFonts w:asciiTheme="minorHAnsi" w:hAnsiTheme="minorHAnsi"/>
        </w:rPr>
        <w:lastRenderedPageBreak/>
        <w:t>they ought to do, but are just not doing it in practice. Jan’s response was equally revealing:</w:t>
      </w:r>
    </w:p>
    <w:p w:rsidR="0031019D" w:rsidRPr="00655AF1" w:rsidRDefault="0031019D" w:rsidP="0031019D">
      <w:pPr>
        <w:pStyle w:val="NoSpacing"/>
        <w:jc w:val="both"/>
        <w:rPr>
          <w:rFonts w:asciiTheme="minorHAnsi" w:hAnsiTheme="minorHAnsi"/>
        </w:rPr>
      </w:pPr>
    </w:p>
    <w:p w:rsidR="0031019D" w:rsidRPr="00655AF1" w:rsidRDefault="0031019D" w:rsidP="0092094E">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If you are asking me about modelling or</w:t>
      </w:r>
      <w:r w:rsidR="00346CA7" w:rsidRPr="00655AF1">
        <w:rPr>
          <w:rFonts w:asciiTheme="minorHAnsi" w:eastAsia="Times New Roman" w:hAnsiTheme="minorHAnsi" w:cs="Times New Roman"/>
          <w:szCs w:val="24"/>
          <w:lang w:eastAsia="en-GB"/>
        </w:rPr>
        <w:t xml:space="preserve"> engaging in reading with under-</w:t>
      </w:r>
      <w:r w:rsidRPr="00655AF1">
        <w:rPr>
          <w:rFonts w:asciiTheme="minorHAnsi" w:eastAsia="Times New Roman" w:hAnsiTheme="minorHAnsi" w:cs="Times New Roman"/>
          <w:szCs w:val="24"/>
          <w:lang w:eastAsia="en-GB"/>
        </w:rPr>
        <w:t>fives – this would be a very different response. With under</w:t>
      </w:r>
      <w:r w:rsidR="00AD0439"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threes, this is different. We try to read with babies and toddlers and as we have already discussed, we have a lot of work to do here. I don’t think w</w:t>
      </w:r>
      <w:r w:rsidR="00AD0439" w:rsidRPr="00655AF1">
        <w:rPr>
          <w:rFonts w:asciiTheme="minorHAnsi" w:eastAsia="Times New Roman" w:hAnsiTheme="minorHAnsi" w:cs="Times New Roman"/>
          <w:szCs w:val="24"/>
          <w:lang w:eastAsia="en-GB"/>
        </w:rPr>
        <w:t>e do model reading to our under-</w:t>
      </w:r>
      <w:r w:rsidRPr="00655AF1">
        <w:rPr>
          <w:rFonts w:asciiTheme="minorHAnsi" w:eastAsia="Times New Roman" w:hAnsiTheme="minorHAnsi" w:cs="Times New Roman"/>
          <w:szCs w:val="24"/>
          <w:lang w:eastAsia="en-GB"/>
        </w:rPr>
        <w:t xml:space="preserve">threes – writing, yes probably more so. </w:t>
      </w:r>
    </w:p>
    <w:p w:rsidR="00DB7EEB" w:rsidRPr="00655AF1" w:rsidRDefault="00DB7EEB" w:rsidP="0092094E">
      <w:pPr>
        <w:spacing w:after="0" w:line="240" w:lineRule="auto"/>
        <w:ind w:left="720" w:right="1088"/>
        <w:jc w:val="both"/>
        <w:rPr>
          <w:rFonts w:asciiTheme="minorHAnsi" w:eastAsia="Times New Roman" w:hAnsiTheme="minorHAnsi" w:cs="Times New Roman"/>
          <w:szCs w:val="24"/>
          <w:lang w:eastAsia="en-GB"/>
        </w:rPr>
      </w:pPr>
    </w:p>
    <w:p w:rsidR="00DB7EEB" w:rsidRPr="00655AF1" w:rsidRDefault="00DB7EEB" w:rsidP="0092094E">
      <w:pPr>
        <w:spacing w:after="0" w:line="240" w:lineRule="auto"/>
        <w:ind w:left="720" w:right="1088"/>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Here Jan is explicit about the differences in her practice of modelling reading be</w:t>
      </w:r>
      <w:r w:rsidR="00EC3007" w:rsidRPr="00655AF1">
        <w:rPr>
          <w:rFonts w:asciiTheme="minorHAnsi" w:eastAsia="Times New Roman" w:hAnsiTheme="minorHAnsi" w:cs="Times New Roman"/>
          <w:szCs w:val="24"/>
          <w:lang w:eastAsia="en-GB"/>
        </w:rPr>
        <w:t>tween the three-to-</w:t>
      </w:r>
      <w:r w:rsidR="00A84813" w:rsidRPr="00655AF1">
        <w:rPr>
          <w:rFonts w:asciiTheme="minorHAnsi" w:eastAsia="Times New Roman" w:hAnsiTheme="minorHAnsi" w:cs="Times New Roman"/>
          <w:szCs w:val="24"/>
          <w:lang w:eastAsia="en-GB"/>
        </w:rPr>
        <w:t>fives (under-fives) and under-</w:t>
      </w:r>
      <w:r w:rsidRPr="00655AF1">
        <w:rPr>
          <w:rFonts w:asciiTheme="minorHAnsi" w:eastAsia="Times New Roman" w:hAnsiTheme="minorHAnsi" w:cs="Times New Roman"/>
          <w:szCs w:val="24"/>
          <w:lang w:eastAsia="en-GB"/>
        </w:rPr>
        <w:t xml:space="preserve">threes. This may suggest that she considers this of value for </w:t>
      </w:r>
      <w:r w:rsidR="00FD5A01" w:rsidRPr="00655AF1">
        <w:rPr>
          <w:rFonts w:asciiTheme="minorHAnsi" w:eastAsia="Times New Roman" w:hAnsiTheme="minorHAnsi" w:cs="Times New Roman"/>
          <w:szCs w:val="24"/>
          <w:lang w:eastAsia="en-GB"/>
        </w:rPr>
        <w:t xml:space="preserve">older </w:t>
      </w:r>
      <w:r w:rsidR="00317698" w:rsidRPr="00655AF1">
        <w:rPr>
          <w:rFonts w:asciiTheme="minorHAnsi" w:eastAsia="Times New Roman" w:hAnsiTheme="minorHAnsi" w:cs="Times New Roman"/>
          <w:szCs w:val="24"/>
          <w:lang w:eastAsia="en-GB"/>
        </w:rPr>
        <w:t>children</w:t>
      </w:r>
      <w:r w:rsidRPr="00655AF1">
        <w:rPr>
          <w:rFonts w:asciiTheme="minorHAnsi" w:eastAsia="Times New Roman" w:hAnsiTheme="minorHAnsi" w:cs="Times New Roman"/>
          <w:szCs w:val="24"/>
          <w:lang w:eastAsia="en-GB"/>
        </w:rPr>
        <w:t xml:space="preserve">, </w:t>
      </w:r>
      <w:r w:rsidR="00A84813" w:rsidRPr="00655AF1">
        <w:rPr>
          <w:rFonts w:asciiTheme="minorHAnsi" w:eastAsia="Times New Roman" w:hAnsiTheme="minorHAnsi" w:cs="Times New Roman"/>
          <w:szCs w:val="24"/>
          <w:lang w:eastAsia="en-GB"/>
        </w:rPr>
        <w:t>but not for practice with under-</w:t>
      </w:r>
      <w:r w:rsidRPr="00655AF1">
        <w:rPr>
          <w:rFonts w:asciiTheme="minorHAnsi" w:eastAsia="Times New Roman" w:hAnsiTheme="minorHAnsi" w:cs="Times New Roman"/>
          <w:szCs w:val="24"/>
          <w:lang w:eastAsia="en-GB"/>
        </w:rPr>
        <w:t>threes, which is influencing the nature of both her practice and provision. This is also consistent with earlier findings about the lack of significance place</w:t>
      </w:r>
      <w:r w:rsidR="00A84813" w:rsidRPr="00655AF1">
        <w:rPr>
          <w:rFonts w:asciiTheme="minorHAnsi" w:eastAsia="Times New Roman" w:hAnsiTheme="minorHAnsi" w:cs="Times New Roman"/>
          <w:szCs w:val="24"/>
          <w:lang w:eastAsia="en-GB"/>
        </w:rPr>
        <w:t>d upon early reading with under-</w:t>
      </w:r>
      <w:r w:rsidRPr="00655AF1">
        <w:rPr>
          <w:rFonts w:asciiTheme="minorHAnsi" w:eastAsia="Times New Roman" w:hAnsiTheme="minorHAnsi" w:cs="Times New Roman"/>
          <w:szCs w:val="24"/>
          <w:lang w:eastAsia="en-GB"/>
        </w:rPr>
        <w:t xml:space="preserve">threes. Additionally, there are many </w:t>
      </w:r>
      <w:r w:rsidRPr="00655AF1">
        <w:rPr>
          <w:rFonts w:asciiTheme="minorHAnsi" w:hAnsiTheme="minorHAnsi"/>
          <w:szCs w:val="24"/>
        </w:rPr>
        <w:t xml:space="preserve">reasons and benefits to reading that have not been </w:t>
      </w:r>
      <w:r w:rsidR="00A84813" w:rsidRPr="00655AF1">
        <w:rPr>
          <w:rFonts w:asciiTheme="minorHAnsi" w:hAnsiTheme="minorHAnsi"/>
          <w:szCs w:val="24"/>
        </w:rPr>
        <w:t xml:space="preserve">documented, </w:t>
      </w:r>
      <w:r w:rsidRPr="00655AF1">
        <w:rPr>
          <w:rFonts w:asciiTheme="minorHAnsi" w:hAnsiTheme="minorHAnsi"/>
          <w:szCs w:val="24"/>
        </w:rPr>
        <w:t xml:space="preserve">appreciated or understood by the </w:t>
      </w:r>
      <w:r w:rsidR="00A84813" w:rsidRPr="00655AF1">
        <w:rPr>
          <w:rFonts w:asciiTheme="minorHAnsi" w:hAnsiTheme="minorHAnsi"/>
          <w:szCs w:val="24"/>
        </w:rPr>
        <w:t xml:space="preserve">practitioners within the data, such as the </w:t>
      </w:r>
      <w:r w:rsidRPr="00655AF1">
        <w:rPr>
          <w:rFonts w:asciiTheme="minorHAnsi" w:hAnsiTheme="minorHAnsi"/>
          <w:szCs w:val="24"/>
        </w:rPr>
        <w:t xml:space="preserve">emotional satisfaction </w:t>
      </w:r>
      <w:r w:rsidR="00A84813" w:rsidRPr="00655AF1">
        <w:rPr>
          <w:rFonts w:asciiTheme="minorHAnsi" w:hAnsiTheme="minorHAnsi"/>
          <w:szCs w:val="24"/>
        </w:rPr>
        <w:t xml:space="preserve">of reading, reading as relaxing, </w:t>
      </w:r>
      <w:r w:rsidR="00823FDE" w:rsidRPr="00655AF1">
        <w:rPr>
          <w:rFonts w:asciiTheme="minorHAnsi" w:hAnsiTheme="minorHAnsi"/>
          <w:szCs w:val="24"/>
        </w:rPr>
        <w:t xml:space="preserve">reading being </w:t>
      </w:r>
      <w:r w:rsidR="00A84813" w:rsidRPr="00655AF1">
        <w:rPr>
          <w:rFonts w:asciiTheme="minorHAnsi" w:hAnsiTheme="minorHAnsi"/>
          <w:szCs w:val="24"/>
        </w:rPr>
        <w:t>fun and the</w:t>
      </w:r>
      <w:r w:rsidRPr="00655AF1">
        <w:rPr>
          <w:rFonts w:asciiTheme="minorHAnsi" w:hAnsiTheme="minorHAnsi"/>
          <w:szCs w:val="24"/>
        </w:rPr>
        <w:t xml:space="preserve"> informative</w:t>
      </w:r>
      <w:r w:rsidR="00A84813" w:rsidRPr="00655AF1">
        <w:rPr>
          <w:rFonts w:asciiTheme="minorHAnsi" w:hAnsiTheme="minorHAnsi"/>
          <w:szCs w:val="24"/>
        </w:rPr>
        <w:t xml:space="preserve"> nature of reading for young children (Dungworth et al</w:t>
      </w:r>
      <w:r w:rsidR="00E6741A" w:rsidRPr="00655AF1">
        <w:rPr>
          <w:rFonts w:asciiTheme="minorHAnsi" w:hAnsiTheme="minorHAnsi"/>
          <w:szCs w:val="24"/>
        </w:rPr>
        <w:t>.</w:t>
      </w:r>
      <w:r w:rsidR="00A84813" w:rsidRPr="00655AF1">
        <w:rPr>
          <w:rFonts w:asciiTheme="minorHAnsi" w:hAnsiTheme="minorHAnsi"/>
          <w:szCs w:val="24"/>
        </w:rPr>
        <w:t>, 2004).</w:t>
      </w:r>
      <w:r w:rsidR="00A84813"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Alternatively, Ella reported that:</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I always ask practitioners to share books with the toddlers. We write in front of the children when completing observations and the children see this regularly. We write their ideas down on paper for changes to the role play area so they are seeing that print carries meaning.</w:t>
      </w:r>
    </w:p>
    <w:p w:rsidR="0031019D" w:rsidRPr="00655AF1" w:rsidRDefault="0031019D" w:rsidP="0031019D">
      <w:pPr>
        <w:spacing w:after="0" w:line="360" w:lineRule="auto"/>
        <w:rPr>
          <w:rFonts w:asciiTheme="minorHAnsi" w:eastAsia="Times New Roman" w:hAnsiTheme="minorHAnsi" w:cs="Times New Roman"/>
          <w:szCs w:val="24"/>
          <w:lang w:eastAsia="en-GB"/>
        </w:rPr>
      </w:pPr>
    </w:p>
    <w:p w:rsidR="00DE7F05" w:rsidRPr="00655AF1" w:rsidRDefault="00DE7F05" w:rsidP="00823FDE">
      <w:pPr>
        <w:spacing w:after="0" w:line="360" w:lineRule="auto"/>
        <w:jc w:val="both"/>
        <w:rPr>
          <w:rFonts w:asciiTheme="minorHAnsi" w:eastAsia="Times New Roman" w:hAnsiTheme="minorHAnsi" w:cs="Times New Roman"/>
          <w:szCs w:val="24"/>
          <w:lang w:eastAsia="en-GB"/>
        </w:rPr>
      </w:pPr>
    </w:p>
    <w:p w:rsidR="00911BF9" w:rsidRPr="00655AF1" w:rsidRDefault="0031019D" w:rsidP="00823FDE">
      <w:pPr>
        <w:spacing w:after="0" w:line="360" w:lineRule="auto"/>
        <w:jc w:val="both"/>
        <w:rPr>
          <w:rFonts w:asciiTheme="minorHAnsi" w:eastAsia="Calibri" w:hAnsiTheme="minorHAnsi" w:cs="Times New Roman"/>
          <w:szCs w:val="24"/>
        </w:rPr>
      </w:pPr>
      <w:r w:rsidRPr="00655AF1">
        <w:rPr>
          <w:rFonts w:asciiTheme="minorHAnsi" w:eastAsia="Times New Roman" w:hAnsiTheme="minorHAnsi" w:cs="Times New Roman"/>
          <w:szCs w:val="24"/>
          <w:lang w:eastAsia="en-GB"/>
        </w:rPr>
        <w:t xml:space="preserve">Although there is data to support modelling reading and participation in literacy practices with young children, the </w:t>
      </w:r>
      <w:r w:rsidR="00DB5F1F" w:rsidRPr="00655AF1">
        <w:rPr>
          <w:rFonts w:asciiTheme="minorHAnsi" w:eastAsia="Times New Roman" w:hAnsiTheme="minorHAnsi" w:cs="Times New Roman"/>
          <w:szCs w:val="24"/>
          <w:lang w:eastAsia="en-GB"/>
        </w:rPr>
        <w:t>practitioners</w:t>
      </w:r>
      <w:r w:rsidRPr="00655AF1">
        <w:rPr>
          <w:rFonts w:asciiTheme="minorHAnsi" w:eastAsia="Times New Roman" w:hAnsiTheme="minorHAnsi" w:cs="Times New Roman"/>
          <w:szCs w:val="24"/>
          <w:lang w:eastAsia="en-GB"/>
        </w:rPr>
        <w:t xml:space="preserve"> repor</w:t>
      </w:r>
      <w:r w:rsidR="00A84813" w:rsidRPr="00655AF1">
        <w:rPr>
          <w:rFonts w:asciiTheme="minorHAnsi" w:eastAsia="Times New Roman" w:hAnsiTheme="minorHAnsi" w:cs="Times New Roman"/>
          <w:szCs w:val="24"/>
          <w:lang w:eastAsia="en-GB"/>
        </w:rPr>
        <w:t>t that is not always with under-</w:t>
      </w:r>
      <w:r w:rsidRPr="00655AF1">
        <w:rPr>
          <w:rFonts w:asciiTheme="minorHAnsi" w:eastAsia="Times New Roman" w:hAnsiTheme="minorHAnsi" w:cs="Times New Roman"/>
          <w:szCs w:val="24"/>
          <w:lang w:eastAsia="en-GB"/>
        </w:rPr>
        <w:t>threes</w:t>
      </w:r>
      <w:r w:rsidR="00E6741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and when it does occur</w:t>
      </w:r>
      <w:r w:rsidR="00E6741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it tends to be writing rather than reading activity. </w:t>
      </w:r>
      <w:r w:rsidR="00DB7EEB" w:rsidRPr="00655AF1">
        <w:rPr>
          <w:rFonts w:asciiTheme="minorHAnsi" w:eastAsia="Calibri" w:hAnsiTheme="minorHAnsi" w:cs="Times New Roman"/>
          <w:szCs w:val="24"/>
        </w:rPr>
        <w:t>T</w:t>
      </w:r>
      <w:r w:rsidR="00A84813" w:rsidRPr="00655AF1">
        <w:rPr>
          <w:rFonts w:asciiTheme="minorHAnsi" w:eastAsia="Calibri" w:hAnsiTheme="minorHAnsi" w:cs="Times New Roman"/>
          <w:szCs w:val="24"/>
        </w:rPr>
        <w:t>he data implies that under-</w:t>
      </w:r>
      <w:r w:rsidRPr="00655AF1">
        <w:rPr>
          <w:rFonts w:asciiTheme="minorHAnsi" w:eastAsia="Calibri" w:hAnsiTheme="minorHAnsi" w:cs="Times New Roman"/>
          <w:szCs w:val="24"/>
        </w:rPr>
        <w:t>threes do not</w:t>
      </w:r>
      <w:r w:rsidR="00DB7EEB" w:rsidRPr="00655AF1">
        <w:rPr>
          <w:rFonts w:asciiTheme="minorHAnsi" w:eastAsia="Calibri" w:hAnsiTheme="minorHAnsi" w:cs="Times New Roman"/>
          <w:szCs w:val="24"/>
        </w:rPr>
        <w:t xml:space="preserve"> regularly observe </w:t>
      </w:r>
      <w:r w:rsidRPr="00655AF1">
        <w:rPr>
          <w:rFonts w:asciiTheme="minorHAnsi" w:eastAsia="Calibri" w:hAnsiTheme="minorHAnsi" w:cs="Times New Roman"/>
          <w:szCs w:val="24"/>
        </w:rPr>
        <w:t xml:space="preserve">practitioners enjoying reading.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5A7EDE">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 xml:space="preserve">The next section of this </w:t>
      </w:r>
      <w:r w:rsidR="00AD0439"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focu</w:t>
      </w:r>
      <w:r w:rsidR="005A7EDE" w:rsidRPr="00655AF1">
        <w:rPr>
          <w:rFonts w:asciiTheme="minorHAnsi" w:eastAsia="Times New Roman" w:hAnsiTheme="minorHAnsi" w:cs="Times New Roman"/>
          <w:szCs w:val="24"/>
          <w:lang w:eastAsia="en-GB"/>
        </w:rPr>
        <w:t xml:space="preserve">ses upon the practitioners’ </w:t>
      </w:r>
      <w:r w:rsidRPr="00655AF1">
        <w:rPr>
          <w:rFonts w:asciiTheme="minorHAnsi" w:eastAsia="Times New Roman" w:hAnsiTheme="minorHAnsi" w:cs="Times New Roman"/>
          <w:szCs w:val="24"/>
          <w:lang w:eastAsia="en-GB"/>
        </w:rPr>
        <w:t>chosen strategies fo</w:t>
      </w:r>
      <w:r w:rsidR="005A7EDE" w:rsidRPr="00655AF1">
        <w:rPr>
          <w:rFonts w:asciiTheme="minorHAnsi" w:eastAsia="Times New Roman" w:hAnsiTheme="minorHAnsi" w:cs="Times New Roman"/>
          <w:szCs w:val="24"/>
          <w:lang w:eastAsia="en-GB"/>
        </w:rPr>
        <w:t>r supporting reading with under-</w:t>
      </w:r>
      <w:r w:rsidRPr="00655AF1">
        <w:rPr>
          <w:rFonts w:asciiTheme="minorHAnsi" w:eastAsia="Times New Roman" w:hAnsiTheme="minorHAnsi" w:cs="Times New Roman"/>
          <w:szCs w:val="24"/>
          <w:lang w:eastAsia="en-GB"/>
        </w:rPr>
        <w:t xml:space="preserve">threes. </w:t>
      </w:r>
    </w:p>
    <w:p w:rsidR="00346CA7" w:rsidRPr="00655AF1" w:rsidRDefault="00346CA7" w:rsidP="005A7EDE">
      <w:pPr>
        <w:spacing w:after="0" w:line="360" w:lineRule="auto"/>
        <w:jc w:val="both"/>
        <w:rPr>
          <w:rFonts w:asciiTheme="minorHAnsi" w:eastAsia="Times New Roman" w:hAnsiTheme="minorHAnsi" w:cs="Times New Roman"/>
          <w:szCs w:val="24"/>
          <w:lang w:eastAsia="en-GB"/>
        </w:rPr>
      </w:pPr>
    </w:p>
    <w:p w:rsidR="00AC2694" w:rsidRPr="00655AF1" w:rsidRDefault="00AC2694" w:rsidP="005A7EDE">
      <w:pPr>
        <w:spacing w:after="0" w:line="360" w:lineRule="auto"/>
        <w:jc w:val="both"/>
        <w:rPr>
          <w:rFonts w:asciiTheme="minorHAnsi" w:eastAsia="Times New Roman" w:hAnsiTheme="minorHAnsi" w:cs="Times New Roman"/>
          <w:szCs w:val="24"/>
          <w:lang w:eastAsia="en-GB"/>
        </w:rPr>
      </w:pPr>
    </w:p>
    <w:p w:rsidR="0031019D" w:rsidRPr="00655AF1" w:rsidRDefault="00724693" w:rsidP="00724693">
      <w:pPr>
        <w:pStyle w:val="Heading2"/>
        <w:rPr>
          <w:rFonts w:asciiTheme="minorHAnsi" w:eastAsia="Times New Roman" w:hAnsiTheme="minorHAnsi"/>
          <w:color w:val="auto"/>
          <w:lang w:eastAsia="en-GB"/>
        </w:rPr>
      </w:pPr>
      <w:bookmarkStart w:id="137" w:name="_Toc459283894"/>
      <w:bookmarkStart w:id="138" w:name="_Toc478736997"/>
      <w:r w:rsidRPr="00655AF1">
        <w:rPr>
          <w:rFonts w:asciiTheme="minorHAnsi" w:eastAsia="Times New Roman" w:hAnsiTheme="minorHAnsi"/>
          <w:color w:val="auto"/>
          <w:lang w:eastAsia="en-GB"/>
        </w:rPr>
        <w:t>4.3.</w:t>
      </w:r>
      <w:r w:rsidRPr="00655AF1">
        <w:rPr>
          <w:rFonts w:asciiTheme="minorHAnsi" w:eastAsia="Times New Roman" w:hAnsiTheme="minorHAnsi"/>
          <w:color w:val="auto"/>
          <w:lang w:eastAsia="en-GB"/>
        </w:rPr>
        <w:tab/>
      </w:r>
      <w:r w:rsidR="0031019D" w:rsidRPr="00655AF1">
        <w:rPr>
          <w:rFonts w:asciiTheme="minorHAnsi" w:eastAsia="Times New Roman" w:hAnsiTheme="minorHAnsi"/>
          <w:color w:val="auto"/>
          <w:lang w:eastAsia="en-GB"/>
        </w:rPr>
        <w:t xml:space="preserve">Theme 3: </w:t>
      </w:r>
      <w:r w:rsidR="00AC2694" w:rsidRPr="00655AF1">
        <w:rPr>
          <w:rFonts w:asciiTheme="minorHAnsi" w:eastAsia="Times New Roman" w:hAnsiTheme="minorHAnsi"/>
          <w:color w:val="auto"/>
          <w:lang w:eastAsia="en-GB"/>
        </w:rPr>
        <w:t xml:space="preserve">Perceptions </w:t>
      </w:r>
      <w:bookmarkEnd w:id="137"/>
      <w:r w:rsidR="00E6741A" w:rsidRPr="00655AF1">
        <w:rPr>
          <w:rFonts w:asciiTheme="minorHAnsi" w:eastAsia="Times New Roman" w:hAnsiTheme="minorHAnsi"/>
          <w:color w:val="auto"/>
          <w:lang w:eastAsia="en-GB"/>
        </w:rPr>
        <w:t>of confidence in practice</w:t>
      </w:r>
      <w:bookmarkEnd w:id="138"/>
      <w:r w:rsidR="00E6741A" w:rsidRPr="00655AF1">
        <w:rPr>
          <w:rFonts w:asciiTheme="minorHAnsi" w:eastAsia="Times New Roman" w:hAnsiTheme="minorHAnsi"/>
          <w:color w:val="auto"/>
          <w:lang w:eastAsia="en-GB"/>
        </w:rPr>
        <w:t xml:space="preserve"> </w:t>
      </w:r>
    </w:p>
    <w:p w:rsidR="005A7EDE" w:rsidRPr="00655AF1" w:rsidRDefault="005A7EDE" w:rsidP="005A7EDE">
      <w:pPr>
        <w:pStyle w:val="NoSpacing"/>
        <w:rPr>
          <w:rFonts w:asciiTheme="minorHAnsi" w:hAnsiTheme="minorHAnsi"/>
          <w:lang w:eastAsia="en-GB"/>
        </w:rPr>
      </w:pPr>
    </w:p>
    <w:p w:rsidR="0031019D" w:rsidRPr="00655AF1" w:rsidRDefault="0031019D" w:rsidP="0031019D">
      <w:pPr>
        <w:spacing w:after="0" w:line="240" w:lineRule="auto"/>
        <w:ind w:left="720"/>
        <w:jc w:val="center"/>
        <w:rPr>
          <w:rFonts w:asciiTheme="minorHAnsi" w:hAnsiTheme="minorHAnsi"/>
        </w:rPr>
      </w:pPr>
      <w:r w:rsidRPr="00655AF1">
        <w:rPr>
          <w:rFonts w:asciiTheme="minorHAnsi" w:hAnsiTheme="minorHAnsi"/>
        </w:rPr>
        <w:t xml:space="preserve">I am trained in boosting reading potential. I have a sound knowledge of phonics, I am enthusiastic and I have studied early childhood development. </w:t>
      </w:r>
    </w:p>
    <w:p w:rsidR="0031019D" w:rsidRPr="00655AF1" w:rsidRDefault="0031019D" w:rsidP="0031019D">
      <w:pPr>
        <w:spacing w:after="0" w:line="240" w:lineRule="auto"/>
        <w:ind w:left="720"/>
        <w:jc w:val="center"/>
        <w:rPr>
          <w:rFonts w:asciiTheme="minorHAnsi" w:hAnsiTheme="minorHAnsi"/>
        </w:rPr>
      </w:pPr>
      <w:r w:rsidRPr="00655AF1">
        <w:rPr>
          <w:rFonts w:asciiTheme="minorHAnsi" w:hAnsiTheme="minorHAnsi"/>
        </w:rPr>
        <w:t xml:space="preserve"> (Survey, Nursery School)</w:t>
      </w:r>
    </w:p>
    <w:p w:rsidR="0031019D" w:rsidRPr="00655AF1" w:rsidRDefault="0031019D" w:rsidP="0031019D">
      <w:pPr>
        <w:spacing w:after="0" w:line="360" w:lineRule="auto"/>
        <w:jc w:val="center"/>
        <w:rPr>
          <w:rFonts w:asciiTheme="minorHAnsi" w:eastAsia="Times New Roman" w:hAnsiTheme="minorHAnsi" w:cs="Times New Roman"/>
          <w:b/>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This section will analyse and present the findings specifically relating to the theme of </w:t>
      </w:r>
      <w:r w:rsidR="00AC2694" w:rsidRPr="00655AF1">
        <w:rPr>
          <w:rFonts w:asciiTheme="minorHAnsi" w:eastAsia="Times New Roman" w:hAnsiTheme="minorHAnsi" w:cs="Times New Roman"/>
          <w:szCs w:val="24"/>
          <w:lang w:eastAsia="en-GB"/>
        </w:rPr>
        <w:t xml:space="preserve">perceptions of </w:t>
      </w:r>
      <w:r w:rsidRPr="00655AF1">
        <w:rPr>
          <w:rFonts w:asciiTheme="minorHAnsi" w:eastAsia="Times New Roman" w:hAnsiTheme="minorHAnsi" w:cs="Times New Roman"/>
          <w:szCs w:val="24"/>
          <w:lang w:eastAsia="en-GB"/>
        </w:rPr>
        <w:t>confiden</w:t>
      </w:r>
      <w:r w:rsidR="005A7EDE" w:rsidRPr="00655AF1">
        <w:rPr>
          <w:rFonts w:asciiTheme="minorHAnsi" w:eastAsia="Times New Roman" w:hAnsiTheme="minorHAnsi" w:cs="Times New Roman"/>
          <w:szCs w:val="24"/>
          <w:lang w:eastAsia="en-GB"/>
        </w:rPr>
        <w:t>ce in practice to support under-</w:t>
      </w:r>
      <w:r w:rsidRPr="00655AF1">
        <w:rPr>
          <w:rFonts w:asciiTheme="minorHAnsi" w:eastAsia="Times New Roman" w:hAnsiTheme="minorHAnsi" w:cs="Times New Roman"/>
          <w:szCs w:val="24"/>
          <w:lang w:eastAsia="en-GB"/>
        </w:rPr>
        <w:t>threes with early reading development. This section will discuss the notions of confidence, the rationale for chosen pedagogies and the training that the practitioners are engaged in</w:t>
      </w:r>
      <w:r w:rsidR="00E6741A"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which may influence or affect their confiden</w:t>
      </w:r>
      <w:r w:rsidR="00346CA7" w:rsidRPr="00655AF1">
        <w:rPr>
          <w:rFonts w:asciiTheme="minorHAnsi" w:eastAsia="Times New Roman" w:hAnsiTheme="minorHAnsi" w:cs="Times New Roman"/>
          <w:szCs w:val="24"/>
          <w:lang w:eastAsia="en-GB"/>
        </w:rPr>
        <w:t>ce in their practice with under-</w:t>
      </w:r>
      <w:r w:rsidRPr="00655AF1">
        <w:rPr>
          <w:rFonts w:asciiTheme="minorHAnsi" w:eastAsia="Times New Roman" w:hAnsiTheme="minorHAnsi" w:cs="Times New Roman"/>
          <w:szCs w:val="24"/>
          <w:lang w:eastAsia="en-GB"/>
        </w:rPr>
        <w:t xml:space="preserve">threes.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findings suggest that practitioners</w:t>
      </w:r>
      <w:r w:rsidR="00E6741A" w:rsidRPr="00655AF1">
        <w:rPr>
          <w:rFonts w:asciiTheme="minorHAnsi" w:eastAsia="Times New Roman" w:hAnsiTheme="minorHAnsi" w:cs="Times New Roman"/>
          <w:szCs w:val="24"/>
          <w:lang w:eastAsia="en-GB"/>
        </w:rPr>
        <w:t xml:space="preserve"> initially</w:t>
      </w:r>
      <w:r w:rsidRPr="00655AF1">
        <w:rPr>
          <w:rFonts w:asciiTheme="minorHAnsi" w:eastAsia="Times New Roman" w:hAnsiTheme="minorHAnsi" w:cs="Times New Roman"/>
          <w:szCs w:val="24"/>
          <w:lang w:eastAsia="en-GB"/>
        </w:rPr>
        <w:t xml:space="preserve"> reported that they were confident in supporting early reading, because they have some knowledge or training in teaching phonics and consider themselves to be experienced practitioners. Conversely, when the focus is on supporting early</w:t>
      </w:r>
      <w:r w:rsidR="005A7EDE" w:rsidRPr="00655AF1">
        <w:rPr>
          <w:rFonts w:asciiTheme="minorHAnsi" w:eastAsia="Times New Roman" w:hAnsiTheme="minorHAnsi" w:cs="Times New Roman"/>
          <w:szCs w:val="24"/>
          <w:lang w:eastAsia="en-GB"/>
        </w:rPr>
        <w:t xml:space="preserve"> reading activities with under-</w:t>
      </w:r>
      <w:r w:rsidRPr="00655AF1">
        <w:rPr>
          <w:rFonts w:asciiTheme="minorHAnsi" w:eastAsia="Times New Roman" w:hAnsiTheme="minorHAnsi" w:cs="Times New Roman"/>
          <w:szCs w:val="24"/>
          <w:lang w:eastAsia="en-GB"/>
        </w:rPr>
        <w:t>threes and not teaching phonics, this uncovered a tangible lack of confidence and the examples of practice become especially vague</w:t>
      </w:r>
      <w:r w:rsidR="005A7EDE" w:rsidRPr="00655AF1">
        <w:rPr>
          <w:rFonts w:asciiTheme="minorHAnsi" w:eastAsia="Times New Roman" w:hAnsiTheme="minorHAnsi" w:cs="Times New Roman"/>
          <w:szCs w:val="24"/>
          <w:lang w:eastAsia="en-GB"/>
        </w:rPr>
        <w:t>, relating to the earlier findings of examples from practice</w:t>
      </w:r>
      <w:r w:rsidRPr="00655AF1">
        <w:rPr>
          <w:rFonts w:asciiTheme="minorHAnsi" w:eastAsia="Times New Roman" w:hAnsiTheme="minorHAnsi" w:cs="Times New Roman"/>
          <w:szCs w:val="24"/>
          <w:lang w:eastAsia="en-GB"/>
        </w:rPr>
        <w:t>. The data also indicates that many practitioners have not accessed any specific traini</w:t>
      </w:r>
      <w:r w:rsidR="005A7EDE" w:rsidRPr="00655AF1">
        <w:rPr>
          <w:rFonts w:asciiTheme="minorHAnsi" w:eastAsia="Times New Roman" w:hAnsiTheme="minorHAnsi" w:cs="Times New Roman"/>
          <w:szCs w:val="24"/>
          <w:lang w:eastAsia="en-GB"/>
        </w:rPr>
        <w:t>ng for early reading with under-</w:t>
      </w:r>
      <w:r w:rsidRPr="00655AF1">
        <w:rPr>
          <w:rFonts w:asciiTheme="minorHAnsi" w:eastAsia="Times New Roman" w:hAnsiTheme="minorHAnsi" w:cs="Times New Roman"/>
          <w:szCs w:val="24"/>
          <w:lang w:eastAsia="en-GB"/>
        </w:rPr>
        <w:t xml:space="preserve">threes and that this is not deemed a training need by the practitioners. </w:t>
      </w:r>
    </w:p>
    <w:p w:rsidR="0031019D" w:rsidRPr="00655AF1" w:rsidRDefault="0031019D" w:rsidP="0031019D">
      <w:pPr>
        <w:spacing w:after="0" w:line="360" w:lineRule="auto"/>
        <w:jc w:val="both"/>
        <w:rPr>
          <w:rFonts w:asciiTheme="minorHAnsi" w:eastAsia="Times New Roman" w:hAnsiTheme="minorHAnsi" w:cs="Times New Roman"/>
          <w:b/>
          <w:szCs w:val="24"/>
          <w:lang w:eastAsia="en-GB"/>
        </w:rPr>
      </w:pPr>
    </w:p>
    <w:p w:rsidR="00696A5A" w:rsidRPr="00655AF1" w:rsidRDefault="00DF6486" w:rsidP="00FD54DC">
      <w:pPr>
        <w:spacing w:line="360" w:lineRule="auto"/>
        <w:jc w:val="both"/>
        <w:rPr>
          <w:rFonts w:asciiTheme="minorHAnsi" w:eastAsia="Times New Roman" w:hAnsiTheme="minorHAnsi" w:cs="Times New Roman"/>
          <w:i/>
          <w:szCs w:val="24"/>
          <w:lang w:eastAsia="en-GB"/>
        </w:rPr>
      </w:pPr>
      <w:r w:rsidRPr="00655AF1">
        <w:rPr>
          <w:rFonts w:asciiTheme="minorHAnsi" w:eastAsia="Times New Roman" w:hAnsiTheme="minorHAnsi" w:cs="Times New Roman"/>
          <w:szCs w:val="24"/>
          <w:lang w:eastAsia="en-GB"/>
        </w:rPr>
        <w:t xml:space="preserve">A curious </w:t>
      </w:r>
      <w:r w:rsidR="0031019D" w:rsidRPr="00655AF1">
        <w:rPr>
          <w:rFonts w:asciiTheme="minorHAnsi" w:eastAsia="Times New Roman" w:hAnsiTheme="minorHAnsi" w:cs="Times New Roman"/>
          <w:szCs w:val="24"/>
          <w:lang w:eastAsia="en-GB"/>
        </w:rPr>
        <w:t>finding from the survey data is that 70%</w:t>
      </w:r>
      <w:r w:rsidR="00E6741A" w:rsidRPr="00655AF1">
        <w:rPr>
          <w:rFonts w:asciiTheme="minorHAnsi" w:eastAsia="Times New Roman" w:hAnsiTheme="minorHAnsi" w:cs="Times New Roman"/>
          <w:szCs w:val="24"/>
          <w:lang w:eastAsia="en-GB"/>
        </w:rPr>
        <w:t xml:space="preserve"> (3</w:t>
      </w:r>
      <w:r w:rsidR="0031019D" w:rsidRPr="00655AF1">
        <w:rPr>
          <w:rFonts w:asciiTheme="minorHAnsi" w:eastAsia="Times New Roman" w:hAnsiTheme="minorHAnsi" w:cs="Times New Roman"/>
          <w:szCs w:val="24"/>
          <w:lang w:eastAsia="en-GB"/>
        </w:rPr>
        <w:t>5/50</w:t>
      </w:r>
      <w:r w:rsidR="00E6741A" w:rsidRPr="00655AF1">
        <w:rPr>
          <w:rFonts w:asciiTheme="minorHAnsi" w:eastAsia="Times New Roman" w:hAnsiTheme="minorHAnsi" w:cs="Times New Roman"/>
          <w:szCs w:val="24"/>
          <w:lang w:eastAsia="en-GB"/>
        </w:rPr>
        <w:t xml:space="preserve">) </w:t>
      </w:r>
      <w:r w:rsidR="0031019D" w:rsidRPr="00655AF1">
        <w:rPr>
          <w:rFonts w:asciiTheme="minorHAnsi" w:eastAsia="Times New Roman" w:hAnsiTheme="minorHAnsi" w:cs="Times New Roman"/>
          <w:szCs w:val="24"/>
          <w:lang w:eastAsia="en-GB"/>
        </w:rPr>
        <w:t xml:space="preserve">of participants stated they were </w:t>
      </w:r>
      <w:r w:rsidR="0031019D" w:rsidRPr="00655AF1">
        <w:rPr>
          <w:rFonts w:asciiTheme="minorHAnsi" w:eastAsia="Times New Roman" w:hAnsiTheme="minorHAnsi" w:cs="Times New Roman"/>
          <w:b/>
          <w:szCs w:val="24"/>
          <w:lang w:eastAsia="en-GB"/>
        </w:rPr>
        <w:t>confident</w:t>
      </w:r>
      <w:r w:rsidR="0031019D" w:rsidRPr="00655AF1">
        <w:rPr>
          <w:rFonts w:asciiTheme="minorHAnsi" w:eastAsia="Times New Roman" w:hAnsiTheme="minorHAnsi" w:cs="Times New Roman"/>
          <w:szCs w:val="24"/>
          <w:lang w:eastAsia="en-GB"/>
        </w:rPr>
        <w:t xml:space="preserve"> to support and teach early reading, 8%</w:t>
      </w:r>
      <w:r w:rsidR="00E6741A" w:rsidRPr="00655AF1">
        <w:rPr>
          <w:rFonts w:asciiTheme="minorHAnsi" w:eastAsia="Times New Roman" w:hAnsiTheme="minorHAnsi" w:cs="Times New Roman"/>
          <w:szCs w:val="24"/>
          <w:lang w:eastAsia="en-GB"/>
        </w:rPr>
        <w:t xml:space="preserve"> (</w:t>
      </w:r>
      <w:r w:rsidR="0031019D" w:rsidRPr="00655AF1">
        <w:rPr>
          <w:rFonts w:asciiTheme="minorHAnsi" w:eastAsia="Times New Roman" w:hAnsiTheme="minorHAnsi" w:cs="Times New Roman"/>
          <w:szCs w:val="24"/>
          <w:lang w:eastAsia="en-GB"/>
        </w:rPr>
        <w:t>4/50</w:t>
      </w:r>
      <w:r w:rsidR="00E6741A"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w:t>
      </w:r>
      <w:r w:rsidR="0031019D" w:rsidRPr="00655AF1">
        <w:rPr>
          <w:rFonts w:asciiTheme="minorHAnsi" w:eastAsia="Times New Roman" w:hAnsiTheme="minorHAnsi" w:cs="Times New Roman"/>
          <w:b/>
          <w:szCs w:val="24"/>
          <w:lang w:eastAsia="en-GB"/>
        </w:rPr>
        <w:t>very confident</w:t>
      </w:r>
      <w:r w:rsidR="0031019D" w:rsidRPr="00655AF1">
        <w:rPr>
          <w:rFonts w:asciiTheme="minorHAnsi" w:eastAsia="Times New Roman" w:hAnsiTheme="minorHAnsi" w:cs="Times New Roman"/>
          <w:szCs w:val="24"/>
          <w:lang w:eastAsia="en-GB"/>
        </w:rPr>
        <w:t xml:space="preserve"> and 22% </w:t>
      </w:r>
      <w:r w:rsidR="00E6741A"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11/50</w:t>
      </w:r>
      <w:r w:rsidR="00E6741A"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w:t>
      </w:r>
      <w:r w:rsidR="0031019D" w:rsidRPr="00655AF1">
        <w:rPr>
          <w:rFonts w:asciiTheme="minorHAnsi" w:eastAsia="Times New Roman" w:hAnsiTheme="minorHAnsi" w:cs="Times New Roman"/>
          <w:b/>
          <w:szCs w:val="24"/>
          <w:lang w:eastAsia="en-GB"/>
        </w:rPr>
        <w:t>not confident</w:t>
      </w:r>
      <w:r w:rsidR="00E6741A" w:rsidRPr="00655AF1">
        <w:rPr>
          <w:rFonts w:asciiTheme="minorHAnsi" w:eastAsia="Times New Roman" w:hAnsiTheme="minorHAnsi" w:cs="Times New Roman"/>
          <w:szCs w:val="24"/>
          <w:lang w:eastAsia="en-GB"/>
        </w:rPr>
        <w:t>. Y</w:t>
      </w:r>
      <w:r w:rsidR="0031019D" w:rsidRPr="00655AF1">
        <w:rPr>
          <w:rFonts w:asciiTheme="minorHAnsi" w:eastAsia="Times New Roman" w:hAnsiTheme="minorHAnsi" w:cs="Times New Roman"/>
          <w:szCs w:val="24"/>
          <w:lang w:eastAsia="en-GB"/>
        </w:rPr>
        <w:t xml:space="preserve">et </w:t>
      </w:r>
      <w:r w:rsidR="007963B6" w:rsidRPr="00655AF1">
        <w:rPr>
          <w:rFonts w:asciiTheme="minorHAnsi" w:eastAsia="Times New Roman" w:hAnsiTheme="minorHAnsi" w:cs="Times New Roman"/>
          <w:szCs w:val="24"/>
          <w:lang w:eastAsia="en-GB"/>
        </w:rPr>
        <w:t xml:space="preserve">during the interviews, Lucy, Lily and Jan changed their minds about being confident to support early reading with under-threes. </w:t>
      </w:r>
      <w:r w:rsidR="0031019D" w:rsidRPr="00655AF1">
        <w:rPr>
          <w:rFonts w:asciiTheme="minorHAnsi" w:eastAsia="Times New Roman" w:hAnsiTheme="minorHAnsi" w:cs="Times New Roman"/>
          <w:szCs w:val="24"/>
          <w:lang w:eastAsia="en-GB"/>
        </w:rPr>
        <w:t>The 22%</w:t>
      </w:r>
      <w:r w:rsidR="00E6741A" w:rsidRPr="00655AF1">
        <w:rPr>
          <w:rFonts w:asciiTheme="minorHAnsi" w:eastAsia="Times New Roman" w:hAnsiTheme="minorHAnsi" w:cs="Times New Roman"/>
          <w:szCs w:val="24"/>
          <w:lang w:eastAsia="en-GB"/>
        </w:rPr>
        <w:t xml:space="preserve"> (</w:t>
      </w:r>
      <w:r w:rsidR="0031019D" w:rsidRPr="00655AF1">
        <w:rPr>
          <w:rFonts w:asciiTheme="minorHAnsi" w:eastAsia="Times New Roman" w:hAnsiTheme="minorHAnsi" w:cs="Times New Roman"/>
          <w:szCs w:val="24"/>
          <w:lang w:eastAsia="en-GB"/>
        </w:rPr>
        <w:t>11</w:t>
      </w:r>
      <w:r w:rsidR="00E6741A"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who stated they were not confident </w:t>
      </w:r>
      <w:r w:rsidR="00D073B1" w:rsidRPr="00655AF1">
        <w:rPr>
          <w:rFonts w:asciiTheme="minorHAnsi" w:eastAsia="Times New Roman" w:hAnsiTheme="minorHAnsi" w:cs="Times New Roman"/>
          <w:szCs w:val="24"/>
          <w:lang w:eastAsia="en-GB"/>
        </w:rPr>
        <w:t xml:space="preserve">in the survey </w:t>
      </w:r>
      <w:r w:rsidR="0031019D" w:rsidRPr="00655AF1">
        <w:rPr>
          <w:rFonts w:asciiTheme="minorHAnsi" w:eastAsia="Times New Roman" w:hAnsiTheme="minorHAnsi" w:cs="Times New Roman"/>
          <w:szCs w:val="24"/>
          <w:lang w:eastAsia="en-GB"/>
        </w:rPr>
        <w:t xml:space="preserve">explained that: </w:t>
      </w:r>
    </w:p>
    <w:p w:rsidR="0031019D" w:rsidRPr="00655AF1" w:rsidRDefault="0031019D" w:rsidP="0031019D">
      <w:pPr>
        <w:spacing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This is still quite new and finding my feet in this area. Early reading is a bit of a mystery! (PDN with 6 years of experience)</w:t>
      </w:r>
    </w:p>
    <w:p w:rsidR="00484ECA" w:rsidRPr="00655AF1" w:rsidRDefault="0031019D" w:rsidP="003E5F11">
      <w:pPr>
        <w:spacing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 can sit and read with children but unsure how this promotes early reading (PDN with 4 years of experience) </w:t>
      </w:r>
    </w:p>
    <w:p w:rsidR="0092094E" w:rsidRPr="00655AF1" w:rsidRDefault="0092094E" w:rsidP="003E5F11">
      <w:pPr>
        <w:spacing w:line="240" w:lineRule="auto"/>
        <w:ind w:left="720" w:right="1088"/>
        <w:jc w:val="both"/>
        <w:rPr>
          <w:rFonts w:asciiTheme="minorHAnsi" w:eastAsia="Times New Roman" w:hAnsiTheme="minorHAnsi" w:cs="Times New Roman"/>
          <w:szCs w:val="24"/>
          <w:lang w:eastAsia="en-GB"/>
        </w:rPr>
      </w:pPr>
    </w:p>
    <w:p w:rsidR="0031019D" w:rsidRPr="00655AF1" w:rsidRDefault="0031019D" w:rsidP="0031019D">
      <w:p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Once again, the perception of early reading is noted as a ‘mystery’ with some uncertainty</w:t>
      </w:r>
      <w:r w:rsidR="00DD2F0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particularly </w:t>
      </w:r>
      <w:r w:rsidR="00DD2F04" w:rsidRPr="00655AF1">
        <w:rPr>
          <w:rFonts w:asciiTheme="minorHAnsi" w:eastAsia="Times New Roman" w:hAnsiTheme="minorHAnsi" w:cs="Times New Roman"/>
          <w:szCs w:val="24"/>
          <w:lang w:eastAsia="en-GB"/>
        </w:rPr>
        <w:t xml:space="preserve">concerning </w:t>
      </w:r>
      <w:r w:rsidRPr="00655AF1">
        <w:rPr>
          <w:rFonts w:asciiTheme="minorHAnsi" w:eastAsia="Times New Roman" w:hAnsiTheme="minorHAnsi" w:cs="Times New Roman"/>
          <w:szCs w:val="24"/>
          <w:lang w:eastAsia="en-GB"/>
        </w:rPr>
        <w:t xml:space="preserve">the youngest children. The practitioners </w:t>
      </w:r>
      <w:r w:rsidR="00D073B1" w:rsidRPr="00655AF1">
        <w:rPr>
          <w:rFonts w:asciiTheme="minorHAnsi" w:eastAsia="Times New Roman" w:hAnsiTheme="minorHAnsi" w:cs="Times New Roman"/>
          <w:szCs w:val="24"/>
          <w:lang w:eastAsia="en-GB"/>
        </w:rPr>
        <w:t xml:space="preserve">record that they </w:t>
      </w:r>
      <w:r w:rsidRPr="00655AF1">
        <w:rPr>
          <w:rFonts w:asciiTheme="minorHAnsi" w:eastAsia="Times New Roman" w:hAnsiTheme="minorHAnsi" w:cs="Times New Roman"/>
          <w:szCs w:val="24"/>
          <w:lang w:eastAsia="en-GB"/>
        </w:rPr>
        <w:t>sit and read with children and value this as an activity</w:t>
      </w:r>
      <w:r w:rsidR="00D073B1" w:rsidRPr="00655AF1">
        <w:rPr>
          <w:rFonts w:asciiTheme="minorHAnsi" w:eastAsia="Times New Roman" w:hAnsiTheme="minorHAnsi" w:cs="Times New Roman"/>
          <w:szCs w:val="24"/>
          <w:lang w:eastAsia="en-GB"/>
        </w:rPr>
        <w:t>, yet</w:t>
      </w:r>
      <w:r w:rsidRPr="00655AF1">
        <w:rPr>
          <w:rFonts w:asciiTheme="minorHAnsi" w:eastAsia="Times New Roman" w:hAnsiTheme="minorHAnsi" w:cs="Times New Roman"/>
          <w:szCs w:val="24"/>
          <w:lang w:eastAsia="en-GB"/>
        </w:rPr>
        <w:t xml:space="preserve"> are unsure of how this activity </w:t>
      </w:r>
      <w:r w:rsidR="00696A5A" w:rsidRPr="00655AF1">
        <w:rPr>
          <w:rFonts w:asciiTheme="minorHAnsi" w:eastAsia="Times New Roman" w:hAnsiTheme="minorHAnsi" w:cs="Times New Roman"/>
          <w:szCs w:val="24"/>
          <w:lang w:eastAsia="en-GB"/>
        </w:rPr>
        <w:t>leads to</w:t>
      </w:r>
      <w:r w:rsidRPr="00655AF1">
        <w:rPr>
          <w:rFonts w:asciiTheme="minorHAnsi" w:eastAsia="Times New Roman" w:hAnsiTheme="minorHAnsi" w:cs="Times New Roman"/>
          <w:szCs w:val="24"/>
          <w:lang w:eastAsia="en-GB"/>
        </w:rPr>
        <w:t xml:space="preserve"> reading, which is revealing in their perceptions of reading and correlates to previous findings. </w:t>
      </w:r>
    </w:p>
    <w:p w:rsidR="00346CA7" w:rsidRPr="00655AF1" w:rsidRDefault="00484ECA" w:rsidP="00484ECA">
      <w:pPr>
        <w:tabs>
          <w:tab w:val="left" w:pos="1655"/>
        </w:tabs>
        <w:spacing w:line="24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ab/>
      </w:r>
    </w:p>
    <w:p w:rsidR="00484ECA" w:rsidRPr="00655AF1" w:rsidRDefault="00D073B1" w:rsidP="0031019D">
      <w:p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Overall</w:t>
      </w:r>
      <w:r w:rsidR="0031019D" w:rsidRPr="00655AF1">
        <w:rPr>
          <w:rFonts w:asciiTheme="minorHAnsi" w:eastAsia="Times New Roman" w:hAnsiTheme="minorHAnsi" w:cs="Times New Roman"/>
          <w:szCs w:val="24"/>
          <w:lang w:eastAsia="en-GB"/>
        </w:rPr>
        <w:t>, 78%</w:t>
      </w:r>
      <w:r w:rsidR="00E6741A" w:rsidRPr="00655AF1">
        <w:rPr>
          <w:rFonts w:asciiTheme="minorHAnsi" w:eastAsia="Times New Roman" w:hAnsiTheme="minorHAnsi" w:cs="Times New Roman"/>
          <w:szCs w:val="24"/>
          <w:lang w:eastAsia="en-GB"/>
        </w:rPr>
        <w:t xml:space="preserve"> (</w:t>
      </w:r>
      <w:r w:rsidR="0031019D" w:rsidRPr="00655AF1">
        <w:rPr>
          <w:rFonts w:asciiTheme="minorHAnsi" w:eastAsia="Times New Roman" w:hAnsiTheme="minorHAnsi" w:cs="Times New Roman"/>
          <w:szCs w:val="24"/>
          <w:lang w:eastAsia="en-GB"/>
        </w:rPr>
        <w:t>39/50</w:t>
      </w:r>
      <w:r w:rsidR="00E6741A"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of practitioners rated themselves as either </w:t>
      </w:r>
      <w:r w:rsidR="0031019D" w:rsidRPr="00655AF1">
        <w:rPr>
          <w:rFonts w:asciiTheme="minorHAnsi" w:eastAsia="Times New Roman" w:hAnsiTheme="minorHAnsi" w:cs="Times New Roman"/>
          <w:b/>
          <w:szCs w:val="24"/>
          <w:lang w:eastAsia="en-GB"/>
        </w:rPr>
        <w:t>very confident</w:t>
      </w:r>
      <w:r w:rsidR="0031019D" w:rsidRPr="00655AF1">
        <w:rPr>
          <w:rFonts w:asciiTheme="minorHAnsi" w:eastAsia="Times New Roman" w:hAnsiTheme="minorHAnsi" w:cs="Times New Roman"/>
          <w:szCs w:val="24"/>
          <w:lang w:eastAsia="en-GB"/>
        </w:rPr>
        <w:t xml:space="preserve"> or </w:t>
      </w:r>
      <w:r w:rsidR="0031019D" w:rsidRPr="00655AF1">
        <w:rPr>
          <w:rFonts w:asciiTheme="minorHAnsi" w:eastAsia="Times New Roman" w:hAnsiTheme="minorHAnsi" w:cs="Times New Roman"/>
          <w:b/>
          <w:szCs w:val="24"/>
          <w:lang w:eastAsia="en-GB"/>
        </w:rPr>
        <w:t>confident</w:t>
      </w:r>
      <w:r w:rsidRPr="00655AF1">
        <w:rPr>
          <w:rFonts w:asciiTheme="minorHAnsi" w:eastAsia="Times New Roman" w:hAnsiTheme="minorHAnsi" w:cs="Times New Roman"/>
          <w:b/>
          <w:i/>
          <w:szCs w:val="24"/>
          <w:lang w:eastAsia="en-GB"/>
        </w:rPr>
        <w:t xml:space="preserve"> </w:t>
      </w:r>
      <w:r w:rsidRPr="00655AF1">
        <w:rPr>
          <w:rFonts w:asciiTheme="minorHAnsi" w:eastAsia="Times New Roman" w:hAnsiTheme="minorHAnsi" w:cs="Times New Roman"/>
          <w:szCs w:val="24"/>
          <w:lang w:eastAsia="en-GB"/>
        </w:rPr>
        <w:t>to support under-threes with early reading, which did not align with the rest of the data set</w:t>
      </w:r>
      <w:r w:rsidR="00E6741A" w:rsidRPr="00655AF1">
        <w:rPr>
          <w:rFonts w:asciiTheme="minorHAnsi" w:eastAsia="Times New Roman" w:hAnsiTheme="minorHAnsi" w:cs="Times New Roman"/>
          <w:szCs w:val="24"/>
          <w:lang w:eastAsia="en-GB"/>
        </w:rPr>
        <w:t>; p</w:t>
      </w:r>
      <w:r w:rsidR="0031019D" w:rsidRPr="00655AF1">
        <w:rPr>
          <w:rFonts w:asciiTheme="minorHAnsi" w:eastAsia="Times New Roman" w:hAnsiTheme="minorHAnsi" w:cs="Times New Roman"/>
          <w:szCs w:val="24"/>
          <w:lang w:eastAsia="en-GB"/>
        </w:rPr>
        <w:t xml:space="preserve">articularly, the </w:t>
      </w:r>
      <w:r w:rsidR="00696A5A" w:rsidRPr="00655AF1">
        <w:rPr>
          <w:rFonts w:asciiTheme="minorHAnsi" w:eastAsia="Times New Roman" w:hAnsiTheme="minorHAnsi" w:cs="Times New Roman"/>
          <w:szCs w:val="24"/>
          <w:lang w:eastAsia="en-GB"/>
        </w:rPr>
        <w:t xml:space="preserve">types of </w:t>
      </w:r>
      <w:r w:rsidR="0031019D" w:rsidRPr="00655AF1">
        <w:rPr>
          <w:rFonts w:asciiTheme="minorHAnsi" w:eastAsia="Times New Roman" w:hAnsiTheme="minorHAnsi" w:cs="Times New Roman"/>
          <w:szCs w:val="24"/>
          <w:lang w:eastAsia="en-GB"/>
        </w:rPr>
        <w:t xml:space="preserve">activities </w:t>
      </w:r>
      <w:r w:rsidR="00696A5A" w:rsidRPr="00655AF1">
        <w:rPr>
          <w:rFonts w:asciiTheme="minorHAnsi" w:eastAsia="Times New Roman" w:hAnsiTheme="minorHAnsi" w:cs="Times New Roman"/>
          <w:szCs w:val="24"/>
          <w:lang w:eastAsia="en-GB"/>
        </w:rPr>
        <w:t>documented to support under-</w:t>
      </w:r>
      <w:r w:rsidR="0031019D" w:rsidRPr="00655AF1">
        <w:rPr>
          <w:rFonts w:asciiTheme="minorHAnsi" w:eastAsia="Times New Roman" w:hAnsiTheme="minorHAnsi" w:cs="Times New Roman"/>
          <w:szCs w:val="24"/>
          <w:lang w:eastAsia="en-GB"/>
        </w:rPr>
        <w:t>threes with early reading</w:t>
      </w:r>
      <w:r w:rsidR="00823FDE" w:rsidRPr="00655AF1">
        <w:rPr>
          <w:rFonts w:asciiTheme="minorHAnsi" w:eastAsia="Times New Roman" w:hAnsiTheme="minorHAnsi" w:cs="Times New Roman"/>
          <w:szCs w:val="24"/>
          <w:lang w:eastAsia="en-GB"/>
        </w:rPr>
        <w:t>, the lack of reading activities</w:t>
      </w:r>
      <w:r w:rsidR="0031019D" w:rsidRPr="00655AF1">
        <w:rPr>
          <w:rFonts w:asciiTheme="minorHAnsi" w:eastAsia="Times New Roman" w:hAnsiTheme="minorHAnsi" w:cs="Times New Roman"/>
          <w:szCs w:val="24"/>
          <w:lang w:eastAsia="en-GB"/>
        </w:rPr>
        <w:t xml:space="preserve"> and the challenges stated in the survey data</w:t>
      </w:r>
      <w:r w:rsidR="00823FDE" w:rsidRPr="00655AF1">
        <w:rPr>
          <w:rFonts w:asciiTheme="minorHAnsi" w:eastAsia="Times New Roman" w:hAnsiTheme="minorHAnsi" w:cs="Times New Roman"/>
          <w:szCs w:val="24"/>
          <w:lang w:eastAsia="en-GB"/>
        </w:rPr>
        <w:t>, relating to reading as phonics</w:t>
      </w:r>
      <w:r w:rsidR="0031019D" w:rsidRPr="00655AF1">
        <w:rPr>
          <w:rFonts w:asciiTheme="minorHAnsi" w:eastAsia="Times New Roman" w:hAnsiTheme="minorHAnsi" w:cs="Times New Roman"/>
          <w:szCs w:val="24"/>
          <w:lang w:eastAsia="en-GB"/>
        </w:rPr>
        <w:t xml:space="preserve">. </w:t>
      </w:r>
      <w:r w:rsidR="00823FDE" w:rsidRPr="00655AF1">
        <w:rPr>
          <w:rFonts w:asciiTheme="minorHAnsi" w:eastAsia="Times New Roman" w:hAnsiTheme="minorHAnsi" w:cs="Times New Roman"/>
          <w:szCs w:val="24"/>
          <w:lang w:eastAsia="en-GB"/>
        </w:rPr>
        <w:t>The practitioners largely reported that they were confident in supporting under-threes, yet the rest of the data indicated that this was not the case.  If they saw reading as ‘phonics’</w:t>
      </w:r>
      <w:r w:rsidR="003434F8" w:rsidRPr="00655AF1">
        <w:rPr>
          <w:rFonts w:asciiTheme="minorHAnsi" w:eastAsia="Times New Roman" w:hAnsiTheme="minorHAnsi" w:cs="Times New Roman"/>
          <w:szCs w:val="24"/>
          <w:lang w:eastAsia="en-GB"/>
        </w:rPr>
        <w:t>,</w:t>
      </w:r>
      <w:r w:rsidR="00823FDE" w:rsidRPr="00655AF1">
        <w:rPr>
          <w:rFonts w:asciiTheme="minorHAnsi" w:eastAsia="Times New Roman" w:hAnsiTheme="minorHAnsi" w:cs="Times New Roman"/>
          <w:szCs w:val="24"/>
          <w:lang w:eastAsia="en-GB"/>
        </w:rPr>
        <w:t xml:space="preserve"> then there was confusion about how to do this with under-threes. Even if this wasn’t their definition</w:t>
      </w:r>
      <w:r w:rsidR="00FD54DC" w:rsidRPr="00655AF1">
        <w:rPr>
          <w:rFonts w:asciiTheme="minorHAnsi" w:eastAsia="Times New Roman" w:hAnsiTheme="minorHAnsi" w:cs="Times New Roman"/>
          <w:szCs w:val="24"/>
          <w:lang w:eastAsia="en-GB"/>
        </w:rPr>
        <w:t>,</w:t>
      </w:r>
      <w:r w:rsidR="00823FDE" w:rsidRPr="00655AF1">
        <w:rPr>
          <w:rFonts w:asciiTheme="minorHAnsi" w:eastAsia="Times New Roman" w:hAnsiTheme="minorHAnsi" w:cs="Times New Roman"/>
          <w:szCs w:val="24"/>
          <w:lang w:eastAsia="en-GB"/>
        </w:rPr>
        <w:t xml:space="preserve"> there was still some confusion about what they should be doing with children of this age. </w:t>
      </w:r>
      <w:r w:rsidR="00F517FC" w:rsidRPr="00655AF1">
        <w:rPr>
          <w:rFonts w:asciiTheme="minorHAnsi" w:eastAsia="Times New Roman" w:hAnsiTheme="minorHAnsi" w:cs="Times New Roman"/>
          <w:szCs w:val="24"/>
          <w:lang w:eastAsia="en-GB"/>
        </w:rPr>
        <w:t>A</w:t>
      </w:r>
      <w:r w:rsidR="0031019D" w:rsidRPr="00655AF1">
        <w:rPr>
          <w:rFonts w:asciiTheme="minorHAnsi" w:eastAsia="Times New Roman" w:hAnsiTheme="minorHAnsi" w:cs="Times New Roman"/>
          <w:szCs w:val="24"/>
          <w:lang w:eastAsia="en-GB"/>
        </w:rPr>
        <w:t xml:space="preserve">s stated previously in this </w:t>
      </w:r>
      <w:r w:rsidR="00FD5A01"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0031019D" w:rsidRPr="00655AF1">
        <w:rPr>
          <w:rFonts w:asciiTheme="minorHAnsi" w:eastAsia="Times New Roman" w:hAnsiTheme="minorHAnsi" w:cs="Times New Roman"/>
          <w:szCs w:val="24"/>
          <w:lang w:eastAsia="en-GB"/>
        </w:rPr>
        <w:t xml:space="preserve">, the practitioners are </w:t>
      </w:r>
      <w:r w:rsidR="00F517FC" w:rsidRPr="00655AF1">
        <w:rPr>
          <w:rFonts w:asciiTheme="minorHAnsi" w:eastAsia="Times New Roman" w:hAnsiTheme="minorHAnsi" w:cs="Times New Roman"/>
          <w:szCs w:val="24"/>
          <w:lang w:eastAsia="en-GB"/>
        </w:rPr>
        <w:t xml:space="preserve">actually </w:t>
      </w:r>
      <w:r w:rsidR="0031019D" w:rsidRPr="00655AF1">
        <w:rPr>
          <w:rFonts w:asciiTheme="minorHAnsi" w:eastAsia="Times New Roman" w:hAnsiTheme="minorHAnsi" w:cs="Times New Roman"/>
          <w:szCs w:val="24"/>
          <w:lang w:eastAsia="en-GB"/>
        </w:rPr>
        <w:t>struggling to define early reading in their practice for under</w:t>
      </w:r>
      <w:r w:rsidR="00696A5A"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threes and are</w:t>
      </w:r>
      <w:r w:rsidR="00F517FC"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in fact</w:t>
      </w:r>
      <w:r w:rsidR="00F517FC"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linking this to the traditional phonic work expected of older children, which </w:t>
      </w:r>
      <w:r w:rsidR="00696A5A" w:rsidRPr="00655AF1">
        <w:rPr>
          <w:rFonts w:asciiTheme="minorHAnsi" w:eastAsia="Times New Roman" w:hAnsiTheme="minorHAnsi" w:cs="Times New Roman"/>
          <w:szCs w:val="24"/>
          <w:lang w:eastAsia="en-GB"/>
        </w:rPr>
        <w:t>impacts on practitioners’</w:t>
      </w:r>
      <w:r w:rsidR="0031019D" w:rsidRPr="00655AF1">
        <w:rPr>
          <w:rFonts w:asciiTheme="minorHAnsi" w:eastAsia="Times New Roman" w:hAnsiTheme="minorHAnsi" w:cs="Times New Roman"/>
          <w:szCs w:val="24"/>
          <w:lang w:eastAsia="en-GB"/>
        </w:rPr>
        <w:t xml:space="preserve"> own perceptions of reading and thus the provision for under</w:t>
      </w:r>
      <w:r w:rsidR="00696A5A"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threes. Therefore, at ‘face value’</w:t>
      </w:r>
      <w:r w:rsidR="00F517FC"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the practitioners are reporting that they are confident with supporting early reading because they know about phonics or have been trained in a phonics programme of study. Nevertheless, when the questions delve deeper into practice specific to und</w:t>
      </w:r>
      <w:r w:rsidRPr="00655AF1">
        <w:rPr>
          <w:rFonts w:asciiTheme="minorHAnsi" w:eastAsia="Times New Roman" w:hAnsiTheme="minorHAnsi" w:cs="Times New Roman"/>
          <w:szCs w:val="24"/>
          <w:lang w:eastAsia="en-GB"/>
        </w:rPr>
        <w:t>er-</w:t>
      </w:r>
      <w:r w:rsidR="0031019D" w:rsidRPr="00655AF1">
        <w:rPr>
          <w:rFonts w:asciiTheme="minorHAnsi" w:eastAsia="Times New Roman" w:hAnsiTheme="minorHAnsi" w:cs="Times New Roman"/>
          <w:szCs w:val="24"/>
          <w:lang w:eastAsia="en-GB"/>
        </w:rPr>
        <w:t>threes and early reading, real lack of confidence</w:t>
      </w:r>
      <w:r w:rsidR="00FC5C67" w:rsidRPr="00655AF1">
        <w:rPr>
          <w:rFonts w:asciiTheme="minorHAnsi" w:eastAsia="Times New Roman" w:hAnsiTheme="minorHAnsi" w:cs="Times New Roman"/>
          <w:szCs w:val="24"/>
          <w:lang w:eastAsia="en-GB"/>
        </w:rPr>
        <w:t xml:space="preserve"> is uncovered</w:t>
      </w:r>
      <w:r w:rsidR="0031019D" w:rsidRPr="00655AF1">
        <w:rPr>
          <w:rFonts w:asciiTheme="minorHAnsi" w:eastAsia="Times New Roman" w:hAnsiTheme="minorHAnsi" w:cs="Times New Roman"/>
          <w:szCs w:val="24"/>
          <w:lang w:eastAsia="en-GB"/>
        </w:rPr>
        <w:t xml:space="preserve">, </w:t>
      </w:r>
      <w:r w:rsidR="00FC5C67" w:rsidRPr="00655AF1">
        <w:rPr>
          <w:rFonts w:asciiTheme="minorHAnsi" w:eastAsia="Times New Roman" w:hAnsiTheme="minorHAnsi" w:cs="Times New Roman"/>
          <w:szCs w:val="24"/>
          <w:lang w:eastAsia="en-GB"/>
        </w:rPr>
        <w:t xml:space="preserve">as well as </w:t>
      </w:r>
      <w:r w:rsidR="0031019D" w:rsidRPr="00655AF1">
        <w:rPr>
          <w:rFonts w:asciiTheme="minorHAnsi" w:eastAsia="Times New Roman" w:hAnsiTheme="minorHAnsi" w:cs="Times New Roman"/>
          <w:szCs w:val="24"/>
          <w:lang w:eastAsia="en-GB"/>
        </w:rPr>
        <w:t>uncertainty and some reflection on the necessity to change their own practice</w:t>
      </w:r>
      <w:r w:rsidR="00FC5C67"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w:t>
      </w:r>
    </w:p>
    <w:p w:rsidR="00484ECA" w:rsidRPr="00655AF1" w:rsidRDefault="00484ECA" w:rsidP="00484ECA">
      <w:pPr>
        <w:spacing w:line="240" w:lineRule="auto"/>
        <w:jc w:val="both"/>
        <w:rPr>
          <w:rFonts w:asciiTheme="minorHAnsi" w:eastAsia="Times New Roman" w:hAnsiTheme="minorHAnsi" w:cs="Times New Roman"/>
          <w:szCs w:val="24"/>
          <w:lang w:eastAsia="en-GB"/>
        </w:rPr>
      </w:pPr>
    </w:p>
    <w:p w:rsidR="0031019D" w:rsidRPr="00655AF1" w:rsidRDefault="00FC5C67" w:rsidP="0031019D">
      <w:p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 xml:space="preserve">This </w:t>
      </w:r>
      <w:r w:rsidR="0031019D" w:rsidRPr="00655AF1">
        <w:rPr>
          <w:rFonts w:asciiTheme="minorHAnsi" w:eastAsia="Times New Roman" w:hAnsiTheme="minorHAnsi" w:cs="Times New Roman"/>
          <w:szCs w:val="24"/>
          <w:lang w:eastAsia="en-GB"/>
        </w:rPr>
        <w:t>is also consistent with earlier f</w:t>
      </w:r>
      <w:r w:rsidR="00D073B1" w:rsidRPr="00655AF1">
        <w:rPr>
          <w:rFonts w:asciiTheme="minorHAnsi" w:eastAsia="Times New Roman" w:hAnsiTheme="minorHAnsi" w:cs="Times New Roman"/>
          <w:szCs w:val="24"/>
          <w:lang w:eastAsia="en-GB"/>
        </w:rPr>
        <w:t xml:space="preserve">indings, which revealed that practitioners are not sharing books with babies and toddlers or creating </w:t>
      </w:r>
      <w:r w:rsidRPr="00655AF1">
        <w:rPr>
          <w:rFonts w:asciiTheme="minorHAnsi" w:eastAsia="Times New Roman" w:hAnsiTheme="minorHAnsi" w:cs="Times New Roman"/>
          <w:szCs w:val="24"/>
          <w:lang w:eastAsia="en-GB"/>
        </w:rPr>
        <w:t>a</w:t>
      </w:r>
      <w:r w:rsidR="00D073B1" w:rsidRPr="00655AF1">
        <w:rPr>
          <w:rFonts w:asciiTheme="minorHAnsi" w:eastAsia="Times New Roman" w:hAnsiTheme="minorHAnsi" w:cs="Times New Roman"/>
          <w:szCs w:val="24"/>
          <w:lang w:eastAsia="en-GB"/>
        </w:rPr>
        <w:t xml:space="preserve"> literacy rich environment for the youngest children. </w:t>
      </w:r>
      <w:r w:rsidR="0031019D" w:rsidRPr="00655AF1">
        <w:rPr>
          <w:rFonts w:asciiTheme="minorHAnsi" w:eastAsia="Times New Roman" w:hAnsiTheme="minorHAnsi" w:cs="Times New Roman"/>
          <w:szCs w:val="24"/>
          <w:lang w:eastAsia="en-GB"/>
        </w:rPr>
        <w:t>Consequently, this could be explained in that</w:t>
      </w:r>
      <w:r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prior to any training or critical reflection</w:t>
      </w:r>
      <w:r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the practitioners did feel con</w:t>
      </w:r>
      <w:r w:rsidR="00823FDE" w:rsidRPr="00655AF1">
        <w:rPr>
          <w:rFonts w:asciiTheme="minorHAnsi" w:eastAsia="Times New Roman" w:hAnsiTheme="minorHAnsi" w:cs="Times New Roman"/>
          <w:szCs w:val="24"/>
          <w:lang w:eastAsia="en-GB"/>
        </w:rPr>
        <w:t xml:space="preserve">fident to support early reading, given their past experiences, influences and perceptions of reading </w:t>
      </w:r>
      <w:r w:rsidR="0031019D" w:rsidRPr="00655AF1">
        <w:rPr>
          <w:rFonts w:asciiTheme="minorHAnsi" w:eastAsia="Times New Roman" w:hAnsiTheme="minorHAnsi" w:cs="Times New Roman"/>
          <w:szCs w:val="24"/>
          <w:lang w:eastAsia="en-GB"/>
        </w:rPr>
        <w:t xml:space="preserve">and this has now changed, having been given time and the opportunity to reflect. It is particularly interesting that during the interviews and focus group workshops with the opportunity to delve deeper into the survey responses, the practitioners’ perception of their confidence to </w:t>
      </w:r>
      <w:r w:rsidR="00AD523D" w:rsidRPr="00655AF1">
        <w:rPr>
          <w:rFonts w:asciiTheme="minorHAnsi" w:eastAsia="Times New Roman" w:hAnsiTheme="minorHAnsi" w:cs="Times New Roman"/>
          <w:szCs w:val="24"/>
          <w:lang w:eastAsia="en-GB"/>
        </w:rPr>
        <w:t>support early reading for under-</w:t>
      </w:r>
      <w:r w:rsidR="0031019D" w:rsidRPr="00655AF1">
        <w:rPr>
          <w:rFonts w:asciiTheme="minorHAnsi" w:eastAsia="Times New Roman" w:hAnsiTheme="minorHAnsi" w:cs="Times New Roman"/>
          <w:szCs w:val="24"/>
          <w:lang w:eastAsia="en-GB"/>
        </w:rPr>
        <w:t>threes shifted. Lucy changed her mind about her confidence to support and teach e</w:t>
      </w:r>
      <w:r w:rsidR="00AD523D" w:rsidRPr="00655AF1">
        <w:rPr>
          <w:rFonts w:asciiTheme="minorHAnsi" w:eastAsia="Times New Roman" w:hAnsiTheme="minorHAnsi" w:cs="Times New Roman"/>
          <w:szCs w:val="24"/>
          <w:lang w:eastAsia="en-GB"/>
        </w:rPr>
        <w:t>arly reading with under-</w:t>
      </w:r>
      <w:r w:rsidR="0031019D" w:rsidRPr="00655AF1">
        <w:rPr>
          <w:rFonts w:asciiTheme="minorHAnsi" w:eastAsia="Times New Roman" w:hAnsiTheme="minorHAnsi" w:cs="Times New Roman"/>
          <w:szCs w:val="24"/>
          <w:lang w:eastAsia="en-GB"/>
        </w:rPr>
        <w:t>threes during her interview. Lucy declared that she would now rate herself as not confident. Lucy explained that:</w:t>
      </w:r>
    </w:p>
    <w:p w:rsidR="0031019D" w:rsidRPr="00655AF1" w:rsidRDefault="0031019D" w:rsidP="0031019D">
      <w:pPr>
        <w:spacing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I am probably not confident at all now I have thought about it. (pause) I did think I was experienced though, which led to me putting confident.</w:t>
      </w:r>
    </w:p>
    <w:p w:rsidR="0031019D" w:rsidRPr="00655AF1" w:rsidRDefault="0031019D" w:rsidP="0031019D">
      <w:pPr>
        <w:spacing w:line="240" w:lineRule="auto"/>
        <w:ind w:left="720" w:right="1088"/>
        <w:jc w:val="both"/>
        <w:rPr>
          <w:rFonts w:asciiTheme="minorHAnsi" w:eastAsia="Times New Roman" w:hAnsiTheme="minorHAnsi" w:cs="Times New Roman"/>
          <w:szCs w:val="24"/>
          <w:lang w:eastAsia="en-GB"/>
        </w:rPr>
      </w:pPr>
      <w:r w:rsidRPr="00655AF1">
        <w:rPr>
          <w:rFonts w:asciiTheme="minorHAnsi" w:hAnsiTheme="minorHAnsi"/>
        </w:rPr>
        <w:t>I have found this interview and being part of this research really interesting and thought provoking. I think the first thing I am going to do is discuss what we currently do to support early reading and then perhaps enhance this in each age range – seems a missed opportunity. Thanks for that.</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Similarly, Lily also changed her mind when asked to discuss this during the interview:</w:t>
      </w:r>
    </w:p>
    <w:p w:rsidR="0031019D" w:rsidRPr="00655AF1" w:rsidRDefault="0031019D" w:rsidP="0031019D">
      <w:pPr>
        <w:spacing w:after="0" w:line="240" w:lineRule="auto"/>
        <w:jc w:val="both"/>
        <w:rPr>
          <w:rFonts w:asciiTheme="minorHAnsi" w:hAnsiTheme="minorHAnsi"/>
          <w:i/>
        </w:rPr>
      </w:pPr>
    </w:p>
    <w:p w:rsidR="0031019D" w:rsidRPr="00655AF1" w:rsidRDefault="0031019D" w:rsidP="0031019D">
      <w:pPr>
        <w:spacing w:after="0" w:line="240" w:lineRule="auto"/>
        <w:ind w:left="720" w:right="1088"/>
        <w:jc w:val="both"/>
        <w:rPr>
          <w:rFonts w:asciiTheme="minorHAnsi" w:hAnsiTheme="minorHAnsi"/>
        </w:rPr>
      </w:pPr>
      <w:r w:rsidRPr="00655AF1">
        <w:rPr>
          <w:rFonts w:asciiTheme="minorHAnsi" w:hAnsiTheme="minorHAnsi"/>
        </w:rPr>
        <w:t xml:space="preserve">I think I would need to re-think this though with babies and toddlers based upon some of your questions. (pause) I don’t think I am confident in this particular age range at all. </w:t>
      </w:r>
    </w:p>
    <w:p w:rsidR="0031019D" w:rsidRPr="00655AF1" w:rsidRDefault="0031019D" w:rsidP="0031019D">
      <w:pPr>
        <w:spacing w:after="0" w:line="240" w:lineRule="auto"/>
        <w:ind w:right="1088"/>
        <w:jc w:val="both"/>
        <w:rPr>
          <w:rFonts w:asciiTheme="minorHAnsi" w:hAnsiTheme="minorHAnsi"/>
        </w:rPr>
      </w:pPr>
    </w:p>
    <w:p w:rsidR="0031019D" w:rsidRPr="00655AF1" w:rsidRDefault="0031019D" w:rsidP="0031019D">
      <w:pPr>
        <w:spacing w:after="0" w:line="240" w:lineRule="auto"/>
        <w:ind w:right="1088"/>
        <w:jc w:val="both"/>
        <w:rPr>
          <w:rFonts w:asciiTheme="minorHAnsi" w:hAnsiTheme="minorHAnsi"/>
          <w:i/>
        </w:rPr>
      </w:pPr>
    </w:p>
    <w:p w:rsidR="0031019D" w:rsidRPr="00655AF1" w:rsidRDefault="0031019D" w:rsidP="0031019D">
      <w:pPr>
        <w:spacing w:after="0" w:line="360" w:lineRule="auto"/>
        <w:ind w:right="-46"/>
        <w:jc w:val="both"/>
        <w:rPr>
          <w:rFonts w:asciiTheme="minorHAnsi" w:hAnsiTheme="minorHAnsi"/>
          <w:i/>
        </w:rPr>
      </w:pPr>
      <w:r w:rsidRPr="00655AF1">
        <w:rPr>
          <w:rFonts w:asciiTheme="minorHAnsi" w:hAnsiTheme="minorHAnsi"/>
        </w:rPr>
        <w:t>The confidence appears to stem from the practitioners’ length and range of experience and their practice with under-fives in general. Agai</w:t>
      </w:r>
      <w:r w:rsidR="00AD523D" w:rsidRPr="00655AF1">
        <w:rPr>
          <w:rFonts w:asciiTheme="minorHAnsi" w:hAnsiTheme="minorHAnsi"/>
        </w:rPr>
        <w:t>n, when asked to focus specifically on under-</w:t>
      </w:r>
      <w:r w:rsidRPr="00655AF1">
        <w:rPr>
          <w:rFonts w:asciiTheme="minorHAnsi" w:hAnsiTheme="minorHAnsi"/>
        </w:rPr>
        <w:t>threes, the perceptions do, in fact, change and become tenuous. Maria’s responses to these set of questions were particularly thought-provoking:</w:t>
      </w:r>
    </w:p>
    <w:p w:rsidR="0031019D" w:rsidRPr="00655AF1" w:rsidRDefault="0031019D" w:rsidP="0031019D">
      <w:pPr>
        <w:spacing w:after="0" w:line="240" w:lineRule="auto"/>
        <w:ind w:right="1088"/>
        <w:jc w:val="both"/>
        <w:rPr>
          <w:rFonts w:asciiTheme="minorHAnsi" w:hAnsiTheme="minorHAnsi"/>
        </w:rPr>
      </w:pPr>
    </w:p>
    <w:p w:rsidR="0031019D" w:rsidRPr="00655AF1" w:rsidRDefault="0031019D" w:rsidP="00FD54DC">
      <w:pPr>
        <w:pStyle w:val="NoSpacing"/>
        <w:ind w:left="720" w:right="1088"/>
        <w:jc w:val="both"/>
        <w:rPr>
          <w:rFonts w:asciiTheme="minorHAnsi" w:hAnsiTheme="minorHAnsi"/>
          <w:b/>
        </w:rPr>
      </w:pPr>
      <w:r w:rsidRPr="00655AF1">
        <w:rPr>
          <w:rFonts w:asciiTheme="minorHAnsi" w:hAnsiTheme="minorHAnsi"/>
          <w:b/>
        </w:rPr>
        <w:t>Interviewer: You described yourself as confident in the survey to support early reading with under threes. Could you explain your reasons please?</w:t>
      </w:r>
    </w:p>
    <w:p w:rsidR="0031019D" w:rsidRPr="00655AF1" w:rsidRDefault="0031019D" w:rsidP="0031019D">
      <w:pPr>
        <w:pStyle w:val="NoSpacing"/>
        <w:ind w:left="720" w:right="1088"/>
        <w:jc w:val="both"/>
        <w:rPr>
          <w:rFonts w:asciiTheme="minorHAnsi" w:hAnsiTheme="minorHAnsi"/>
        </w:rPr>
      </w:pPr>
      <w:r w:rsidRPr="00655AF1">
        <w:rPr>
          <w:rFonts w:asciiTheme="minorHAnsi" w:hAnsiTheme="minorHAnsi"/>
        </w:rPr>
        <w:lastRenderedPageBreak/>
        <w:t>I think I felt I had to put confident as that would be odd with my experience over the years (long pause). I would need to re-think this. I don’t think I am confident at all now. I need to be more confident and much more secure with my knowledge of erm early reading development. Was that a trick question? (laughter)</w:t>
      </w:r>
    </w:p>
    <w:p w:rsidR="0031019D" w:rsidRPr="00655AF1" w:rsidRDefault="0031019D" w:rsidP="0031019D">
      <w:pPr>
        <w:pStyle w:val="NoSpacing"/>
        <w:rPr>
          <w:rFonts w:asciiTheme="minorHAnsi" w:hAnsiTheme="minorHAnsi"/>
        </w:rPr>
      </w:pPr>
    </w:p>
    <w:p w:rsidR="00DB5F1F" w:rsidRPr="00655AF1" w:rsidRDefault="0031019D" w:rsidP="0092094E">
      <w:pPr>
        <w:pStyle w:val="NoSpacing"/>
        <w:ind w:left="720" w:right="1088"/>
        <w:jc w:val="both"/>
        <w:rPr>
          <w:rFonts w:asciiTheme="minorHAnsi" w:hAnsiTheme="minorHAnsi"/>
          <w:b/>
        </w:rPr>
      </w:pPr>
      <w:r w:rsidRPr="00655AF1">
        <w:rPr>
          <w:rFonts w:asciiTheme="minorHAnsi" w:hAnsiTheme="minorHAnsi"/>
          <w:b/>
        </w:rPr>
        <w:t>Interviewer: No, I am genuinely interested how you would describe your knowledge and experience in supporting early reading with under threes.</w:t>
      </w:r>
    </w:p>
    <w:p w:rsidR="001A20B5" w:rsidRPr="00655AF1" w:rsidRDefault="001A20B5" w:rsidP="0092094E">
      <w:pPr>
        <w:pStyle w:val="NoSpacing"/>
        <w:ind w:left="720" w:right="1088"/>
        <w:jc w:val="both"/>
        <w:rPr>
          <w:rFonts w:asciiTheme="minorHAnsi" w:hAnsiTheme="minorHAnsi"/>
          <w:b/>
        </w:rPr>
      </w:pPr>
    </w:p>
    <w:p w:rsidR="0031019D" w:rsidRPr="00655AF1" w:rsidRDefault="0031019D" w:rsidP="0031019D">
      <w:pPr>
        <w:pStyle w:val="NoSpacing"/>
        <w:ind w:left="720" w:right="1088"/>
        <w:jc w:val="both"/>
        <w:rPr>
          <w:rFonts w:asciiTheme="minorHAnsi" w:hAnsiTheme="minorHAnsi"/>
        </w:rPr>
      </w:pPr>
      <w:r w:rsidRPr="00655AF1">
        <w:rPr>
          <w:rFonts w:asciiTheme="minorHAnsi" w:hAnsiTheme="minorHAnsi"/>
        </w:rPr>
        <w:t xml:space="preserve">Ok, well I am not confident. I will need to change that. I was, or I thought I was but not now. My reasons were based on my experience with young children, but I feel I need to know more about babies in particular and certainly more about reading with toddlers. </w:t>
      </w:r>
    </w:p>
    <w:p w:rsidR="0031019D" w:rsidRPr="00655AF1" w:rsidRDefault="0031019D" w:rsidP="0031019D">
      <w:pPr>
        <w:spacing w:after="0" w:line="360" w:lineRule="auto"/>
        <w:jc w:val="both"/>
        <w:rPr>
          <w:rFonts w:asciiTheme="minorHAnsi" w:hAnsiTheme="minorHAnsi"/>
        </w:rPr>
      </w:pPr>
    </w:p>
    <w:p w:rsidR="0031019D" w:rsidRPr="00655AF1" w:rsidRDefault="0031019D" w:rsidP="0031019D">
      <w:pPr>
        <w:spacing w:after="0" w:line="240" w:lineRule="auto"/>
        <w:ind w:right="1088"/>
        <w:jc w:val="both"/>
        <w:rPr>
          <w:rFonts w:asciiTheme="minorHAnsi" w:hAnsiTheme="minorHAnsi"/>
          <w:i/>
        </w:rPr>
      </w:pPr>
    </w:p>
    <w:p w:rsidR="00AD523D" w:rsidRPr="00655AF1" w:rsidRDefault="0031019D" w:rsidP="0031019D">
      <w:pPr>
        <w:spacing w:after="0" w:line="360" w:lineRule="auto"/>
        <w:jc w:val="both"/>
        <w:rPr>
          <w:rFonts w:asciiTheme="minorHAnsi" w:hAnsiTheme="minorHAnsi"/>
        </w:rPr>
      </w:pPr>
      <w:r w:rsidRPr="00655AF1">
        <w:rPr>
          <w:rFonts w:asciiTheme="minorHAnsi" w:hAnsiTheme="minorHAnsi"/>
        </w:rPr>
        <w:t>Maria felt obliged to state that she wa</w:t>
      </w:r>
      <w:r w:rsidR="00AD523D" w:rsidRPr="00655AF1">
        <w:rPr>
          <w:rFonts w:asciiTheme="minorHAnsi" w:hAnsiTheme="minorHAnsi"/>
        </w:rPr>
        <w:t>s confident in supporting under-</w:t>
      </w:r>
      <w:r w:rsidRPr="00655AF1">
        <w:rPr>
          <w:rFonts w:asciiTheme="minorHAnsi" w:hAnsiTheme="minorHAnsi"/>
        </w:rPr>
        <w:t xml:space="preserve">threes with early reading as an experienced practitioner, yet when asked to </w:t>
      </w:r>
      <w:r w:rsidR="00AD523D" w:rsidRPr="00655AF1">
        <w:rPr>
          <w:rFonts w:asciiTheme="minorHAnsi" w:hAnsiTheme="minorHAnsi"/>
        </w:rPr>
        <w:t xml:space="preserve">explain this changed her mind. </w:t>
      </w:r>
      <w:r w:rsidRPr="00655AF1">
        <w:rPr>
          <w:rFonts w:asciiTheme="minorHAnsi" w:hAnsiTheme="minorHAnsi"/>
        </w:rPr>
        <w:t xml:space="preserve">This demonstrates that Maria is not confident </w:t>
      </w:r>
      <w:r w:rsidR="00AD523D" w:rsidRPr="00655AF1">
        <w:rPr>
          <w:rFonts w:asciiTheme="minorHAnsi" w:hAnsiTheme="minorHAnsi"/>
        </w:rPr>
        <w:t>in her practice with under-</w:t>
      </w:r>
      <w:r w:rsidRPr="00655AF1">
        <w:rPr>
          <w:rFonts w:asciiTheme="minorHAnsi" w:hAnsiTheme="minorHAnsi"/>
        </w:rPr>
        <w:t>threes</w:t>
      </w:r>
      <w:r w:rsidR="00AD523D" w:rsidRPr="00655AF1">
        <w:rPr>
          <w:rFonts w:asciiTheme="minorHAnsi" w:hAnsiTheme="minorHAnsi"/>
        </w:rPr>
        <w:t>, regardless of her years of experience</w:t>
      </w:r>
      <w:r w:rsidR="003E5F11" w:rsidRPr="00655AF1">
        <w:rPr>
          <w:rFonts w:asciiTheme="minorHAnsi" w:hAnsiTheme="minorHAnsi"/>
        </w:rPr>
        <w:t xml:space="preserve">, specific to supporting early reading. It could be surmised that the </w:t>
      </w:r>
      <w:r w:rsidR="003D7545" w:rsidRPr="00655AF1">
        <w:rPr>
          <w:rFonts w:asciiTheme="minorHAnsi" w:hAnsiTheme="minorHAnsi"/>
        </w:rPr>
        <w:t>emphasis</w:t>
      </w:r>
      <w:r w:rsidR="003E5F11" w:rsidRPr="00655AF1">
        <w:rPr>
          <w:rFonts w:asciiTheme="minorHAnsi" w:hAnsiTheme="minorHAnsi"/>
        </w:rPr>
        <w:t xml:space="preserve"> on early reading for the practitioners in this st</w:t>
      </w:r>
      <w:r w:rsidR="00C65B6C" w:rsidRPr="00655AF1">
        <w:rPr>
          <w:rFonts w:asciiTheme="minorHAnsi" w:hAnsiTheme="minorHAnsi"/>
        </w:rPr>
        <w:t>udy has</w:t>
      </w:r>
      <w:r w:rsidR="003E5F11" w:rsidRPr="00655AF1">
        <w:rPr>
          <w:rFonts w:asciiTheme="minorHAnsi" w:hAnsiTheme="minorHAnsi"/>
        </w:rPr>
        <w:t xml:space="preserve"> given them yet another aspect to focus on in their practice, in addition to the already challenging </w:t>
      </w:r>
      <w:r w:rsidR="003D7545" w:rsidRPr="00655AF1">
        <w:rPr>
          <w:rFonts w:asciiTheme="minorHAnsi" w:hAnsiTheme="minorHAnsi"/>
        </w:rPr>
        <w:t>daily plethora of statutory requirements and regulatory compliance within the EYFS (Bradbury, 2013</w:t>
      </w:r>
      <w:r w:rsidR="000C3557" w:rsidRPr="00655AF1">
        <w:rPr>
          <w:rFonts w:asciiTheme="minorHAnsi" w:hAnsiTheme="minorHAnsi"/>
        </w:rPr>
        <w:t>; Moss, 2014</w:t>
      </w:r>
      <w:r w:rsidR="003D7545" w:rsidRPr="00655AF1">
        <w:rPr>
          <w:rFonts w:asciiTheme="minorHAnsi" w:hAnsiTheme="minorHAnsi"/>
        </w:rPr>
        <w:t xml:space="preserve">). This may explain why practitioners initially felt confident in their practice, yet on reflection decided otherwise. </w:t>
      </w:r>
    </w:p>
    <w:p w:rsidR="00AD0439" w:rsidRPr="00655AF1" w:rsidRDefault="00AD0439" w:rsidP="0031019D">
      <w:pPr>
        <w:spacing w:after="0" w:line="360" w:lineRule="auto"/>
        <w:jc w:val="both"/>
        <w:rPr>
          <w:rFonts w:asciiTheme="minorHAnsi" w:hAnsiTheme="minorHAnsi"/>
        </w:rPr>
      </w:pPr>
    </w:p>
    <w:p w:rsidR="0031019D" w:rsidRPr="00655AF1" w:rsidRDefault="0031019D" w:rsidP="0031019D">
      <w:pPr>
        <w:spacing w:after="0" w:line="360" w:lineRule="auto"/>
        <w:jc w:val="both"/>
        <w:rPr>
          <w:rFonts w:asciiTheme="minorHAnsi" w:hAnsiTheme="minorHAnsi"/>
        </w:rPr>
      </w:pPr>
      <w:r w:rsidRPr="00655AF1">
        <w:rPr>
          <w:rFonts w:asciiTheme="minorHAnsi" w:hAnsiTheme="minorHAnsi"/>
        </w:rPr>
        <w:t>These accounts identify that the whole concept of readi</w:t>
      </w:r>
      <w:r w:rsidR="00AD523D" w:rsidRPr="00655AF1">
        <w:rPr>
          <w:rFonts w:asciiTheme="minorHAnsi" w:hAnsiTheme="minorHAnsi"/>
        </w:rPr>
        <w:t>ng with regard to under-</w:t>
      </w:r>
      <w:r w:rsidRPr="00655AF1">
        <w:rPr>
          <w:rFonts w:asciiTheme="minorHAnsi" w:hAnsiTheme="minorHAnsi"/>
        </w:rPr>
        <w:t>threes is nebulous, which highlights the importance of this resear</w:t>
      </w:r>
      <w:r w:rsidR="00AD523D" w:rsidRPr="00655AF1">
        <w:rPr>
          <w:rFonts w:asciiTheme="minorHAnsi" w:hAnsiTheme="minorHAnsi"/>
        </w:rPr>
        <w:t>ch study and the focus on under-</w:t>
      </w:r>
      <w:r w:rsidRPr="00655AF1">
        <w:rPr>
          <w:rFonts w:asciiTheme="minorHAnsi" w:hAnsiTheme="minorHAnsi"/>
        </w:rPr>
        <w:t xml:space="preserve">threes, signifying an urgent need for targeted training to support </w:t>
      </w:r>
      <w:r w:rsidR="009D6BC7" w:rsidRPr="00655AF1">
        <w:rPr>
          <w:rFonts w:asciiTheme="minorHAnsi" w:hAnsiTheme="minorHAnsi"/>
        </w:rPr>
        <w:t>e</w:t>
      </w:r>
      <w:r w:rsidRPr="00655AF1">
        <w:rPr>
          <w:rFonts w:asciiTheme="minorHAnsi" w:hAnsiTheme="minorHAnsi"/>
        </w:rPr>
        <w:t xml:space="preserve">arly </w:t>
      </w:r>
      <w:r w:rsidR="009D6BC7" w:rsidRPr="00655AF1">
        <w:rPr>
          <w:rFonts w:asciiTheme="minorHAnsi" w:hAnsiTheme="minorHAnsi"/>
        </w:rPr>
        <w:t>y</w:t>
      </w:r>
      <w:r w:rsidRPr="00655AF1">
        <w:rPr>
          <w:rFonts w:asciiTheme="minorHAnsi" w:hAnsiTheme="minorHAnsi"/>
        </w:rPr>
        <w:t>ears practitioners and further research in this field.</w:t>
      </w:r>
      <w:r w:rsidR="000C3557" w:rsidRPr="00655AF1">
        <w:rPr>
          <w:rFonts w:asciiTheme="minorHAnsi" w:hAnsiTheme="minorHAnsi"/>
        </w:rPr>
        <w:t xml:space="preserve"> </w:t>
      </w:r>
      <w:r w:rsidRPr="00655AF1">
        <w:rPr>
          <w:rFonts w:asciiTheme="minorHAnsi" w:eastAsia="Times New Roman" w:hAnsiTheme="minorHAnsi" w:cs="Times New Roman"/>
          <w:szCs w:val="24"/>
          <w:lang w:eastAsia="en-GB"/>
        </w:rPr>
        <w:t>Aligned with the practitioners’ review of their confidence are the res</w:t>
      </w:r>
      <w:r w:rsidR="001A20B5" w:rsidRPr="00655AF1">
        <w:rPr>
          <w:rFonts w:asciiTheme="minorHAnsi" w:eastAsia="Times New Roman" w:hAnsiTheme="minorHAnsi" w:cs="Times New Roman"/>
          <w:szCs w:val="24"/>
          <w:lang w:eastAsia="en-GB"/>
        </w:rPr>
        <w:t>ponses to the survey question ‘H</w:t>
      </w:r>
      <w:r w:rsidRPr="00655AF1">
        <w:rPr>
          <w:rFonts w:asciiTheme="minorHAnsi" w:eastAsia="Times New Roman" w:hAnsiTheme="minorHAnsi" w:cs="Times New Roman"/>
          <w:szCs w:val="24"/>
          <w:lang w:eastAsia="en-GB"/>
        </w:rPr>
        <w:t>as any training or staff development influenced your strategies for supp</w:t>
      </w:r>
      <w:r w:rsidR="00AD523D" w:rsidRPr="00655AF1">
        <w:rPr>
          <w:rFonts w:asciiTheme="minorHAnsi" w:eastAsia="Times New Roman" w:hAnsiTheme="minorHAnsi" w:cs="Times New Roman"/>
          <w:szCs w:val="24"/>
          <w:lang w:eastAsia="en-GB"/>
        </w:rPr>
        <w:t>orting early reading with under-</w:t>
      </w:r>
      <w:r w:rsidRPr="00655AF1">
        <w:rPr>
          <w:rFonts w:asciiTheme="minorHAnsi" w:eastAsia="Times New Roman" w:hAnsiTheme="minorHAnsi" w:cs="Times New Roman"/>
          <w:szCs w:val="24"/>
          <w:lang w:eastAsia="en-GB"/>
        </w:rPr>
        <w:t>threes?’ This data provides key information about any training or staff development accessed to influence the strategies used by the practitioners. Significantly</w:t>
      </w:r>
      <w:r w:rsidR="00823FDE" w:rsidRPr="00655AF1">
        <w:rPr>
          <w:rFonts w:asciiTheme="minorHAnsi" w:eastAsia="Times New Roman" w:hAnsiTheme="minorHAnsi" w:cs="Times New Roman"/>
          <w:szCs w:val="24"/>
          <w:lang w:eastAsia="en-GB"/>
        </w:rPr>
        <w:t>, only</w:t>
      </w:r>
      <w:r w:rsidRPr="00655AF1">
        <w:rPr>
          <w:rFonts w:asciiTheme="minorHAnsi" w:eastAsia="Times New Roman" w:hAnsiTheme="minorHAnsi" w:cs="Times New Roman"/>
          <w:szCs w:val="24"/>
          <w:lang w:eastAsia="en-GB"/>
        </w:rPr>
        <w:t xml:space="preserve"> 36%</w:t>
      </w:r>
      <w:r w:rsidR="00C52A2E"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18/50</w:t>
      </w:r>
      <w:r w:rsidR="00C52A2E"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participants </w:t>
      </w:r>
      <w:r w:rsidR="00823FDE" w:rsidRPr="00655AF1">
        <w:rPr>
          <w:rFonts w:asciiTheme="minorHAnsi" w:eastAsia="Times New Roman" w:hAnsiTheme="minorHAnsi" w:cs="Times New Roman"/>
          <w:szCs w:val="24"/>
          <w:lang w:eastAsia="en-GB"/>
        </w:rPr>
        <w:t xml:space="preserve">reported that they </w:t>
      </w:r>
      <w:r w:rsidRPr="00655AF1">
        <w:rPr>
          <w:rFonts w:asciiTheme="minorHAnsi" w:eastAsia="Times New Roman" w:hAnsiTheme="minorHAnsi" w:cs="Times New Roman"/>
          <w:szCs w:val="24"/>
          <w:lang w:eastAsia="en-GB"/>
        </w:rPr>
        <w:t xml:space="preserve">have accessed training </w:t>
      </w:r>
      <w:r w:rsidRPr="00655AF1">
        <w:rPr>
          <w:rFonts w:asciiTheme="minorHAnsi" w:eastAsia="Times New Roman" w:hAnsiTheme="minorHAnsi" w:cs="Times New Roman"/>
          <w:szCs w:val="24"/>
          <w:lang w:eastAsia="en-GB"/>
        </w:rPr>
        <w:lastRenderedPageBreak/>
        <w:t>which may suggest how much early</w:t>
      </w:r>
      <w:r w:rsidR="006F0420" w:rsidRPr="00655AF1">
        <w:rPr>
          <w:rFonts w:asciiTheme="minorHAnsi" w:eastAsia="Times New Roman" w:hAnsiTheme="minorHAnsi" w:cs="Times New Roman"/>
          <w:szCs w:val="24"/>
          <w:lang w:eastAsia="en-GB"/>
        </w:rPr>
        <w:t xml:space="preserve"> reading is under-valued by </w:t>
      </w:r>
      <w:r w:rsidRPr="00655AF1">
        <w:rPr>
          <w:rFonts w:asciiTheme="minorHAnsi" w:eastAsia="Times New Roman" w:hAnsiTheme="minorHAnsi" w:cs="Times New Roman"/>
          <w:szCs w:val="24"/>
          <w:lang w:eastAsia="en-GB"/>
        </w:rPr>
        <w:t xml:space="preserve">practitioners </w:t>
      </w:r>
      <w:r w:rsidR="006F0420" w:rsidRPr="00655AF1">
        <w:rPr>
          <w:rFonts w:asciiTheme="minorHAnsi" w:eastAsia="Times New Roman" w:hAnsiTheme="minorHAnsi" w:cs="Times New Roman"/>
          <w:szCs w:val="24"/>
          <w:lang w:eastAsia="en-GB"/>
        </w:rPr>
        <w:t xml:space="preserve">and leaders at a managerial level </w:t>
      </w:r>
      <w:r w:rsidRPr="00655AF1">
        <w:rPr>
          <w:rFonts w:asciiTheme="minorHAnsi" w:eastAsia="Times New Roman" w:hAnsiTheme="minorHAnsi" w:cs="Times New Roman"/>
          <w:szCs w:val="24"/>
          <w:lang w:eastAsia="en-GB"/>
        </w:rPr>
        <w:t>and is not considered to be a training n</w:t>
      </w:r>
      <w:r w:rsidR="006F0420" w:rsidRPr="00655AF1">
        <w:rPr>
          <w:rFonts w:asciiTheme="minorHAnsi" w:eastAsia="Times New Roman" w:hAnsiTheme="minorHAnsi" w:cs="Times New Roman"/>
          <w:szCs w:val="24"/>
          <w:lang w:eastAsia="en-GB"/>
        </w:rPr>
        <w:t xml:space="preserve">eed. </w:t>
      </w:r>
      <w:r w:rsidRPr="00655AF1">
        <w:rPr>
          <w:rFonts w:asciiTheme="minorHAnsi" w:eastAsia="Times New Roman" w:hAnsiTheme="minorHAnsi" w:cs="Times New Roman"/>
          <w:szCs w:val="24"/>
          <w:lang w:eastAsia="en-GB"/>
        </w:rPr>
        <w:t>Alternatively, this finding is aligned with Goouch and Powell (2013) in that practitioners in their baby room project did not access training or d</w:t>
      </w:r>
      <w:r w:rsidR="006F0420" w:rsidRPr="00655AF1">
        <w:rPr>
          <w:rFonts w:asciiTheme="minorHAnsi" w:eastAsia="Times New Roman" w:hAnsiTheme="minorHAnsi" w:cs="Times New Roman"/>
          <w:szCs w:val="24"/>
          <w:lang w:eastAsia="en-GB"/>
        </w:rPr>
        <w:t>evelopment, therefore this may</w:t>
      </w:r>
      <w:r w:rsidRPr="00655AF1">
        <w:rPr>
          <w:rFonts w:asciiTheme="minorHAnsi" w:eastAsia="Times New Roman" w:hAnsiTheme="minorHAnsi" w:cs="Times New Roman"/>
          <w:szCs w:val="24"/>
          <w:lang w:eastAsia="en-GB"/>
        </w:rPr>
        <w:t xml:space="preserve"> be a </w:t>
      </w:r>
      <w:r w:rsidR="006F0420" w:rsidRPr="00655AF1">
        <w:rPr>
          <w:rFonts w:asciiTheme="minorHAnsi" w:eastAsia="Times New Roman" w:hAnsiTheme="minorHAnsi" w:cs="Times New Roman"/>
          <w:szCs w:val="24"/>
          <w:lang w:eastAsia="en-GB"/>
        </w:rPr>
        <w:t>widespread</w:t>
      </w:r>
      <w:r w:rsidRPr="00655AF1">
        <w:rPr>
          <w:rFonts w:asciiTheme="minorHAnsi" w:eastAsia="Times New Roman" w:hAnsiTheme="minorHAnsi" w:cs="Times New Roman"/>
          <w:szCs w:val="24"/>
          <w:lang w:eastAsia="en-GB"/>
        </w:rPr>
        <w:t xml:space="preserve"> concern for p</w:t>
      </w:r>
      <w:r w:rsidR="006F0420" w:rsidRPr="00655AF1">
        <w:rPr>
          <w:rFonts w:asciiTheme="minorHAnsi" w:eastAsia="Times New Roman" w:hAnsiTheme="minorHAnsi" w:cs="Times New Roman"/>
          <w:szCs w:val="24"/>
          <w:lang w:eastAsia="en-GB"/>
        </w:rPr>
        <w:t>ractitioners working with under-</w:t>
      </w:r>
      <w:r w:rsidRPr="00655AF1">
        <w:rPr>
          <w:rFonts w:asciiTheme="minorHAnsi" w:eastAsia="Times New Roman" w:hAnsiTheme="minorHAnsi" w:cs="Times New Roman"/>
          <w:szCs w:val="24"/>
          <w:lang w:eastAsia="en-GB"/>
        </w:rPr>
        <w:t xml:space="preserve">threes in general. </w:t>
      </w:r>
      <w:r w:rsidR="006B3E78" w:rsidRPr="00655AF1">
        <w:rPr>
          <w:rFonts w:asciiTheme="minorHAnsi" w:eastAsia="Times New Roman" w:hAnsiTheme="minorHAnsi" w:cs="Times New Roman"/>
          <w:szCs w:val="24"/>
          <w:lang w:eastAsia="en-GB"/>
        </w:rPr>
        <w:t>However, i</w:t>
      </w:r>
      <w:r w:rsidRPr="00655AF1">
        <w:rPr>
          <w:rFonts w:asciiTheme="minorHAnsi" w:eastAsia="Times New Roman" w:hAnsiTheme="minorHAnsi" w:cs="Times New Roman"/>
          <w:szCs w:val="24"/>
          <w:lang w:eastAsia="en-GB"/>
        </w:rPr>
        <w:t xml:space="preserve">t </w:t>
      </w:r>
      <w:r w:rsidR="006F0420" w:rsidRPr="00655AF1">
        <w:rPr>
          <w:rFonts w:asciiTheme="minorHAnsi" w:eastAsia="Times New Roman" w:hAnsiTheme="minorHAnsi" w:cs="Times New Roman"/>
          <w:szCs w:val="24"/>
          <w:lang w:eastAsia="en-GB"/>
        </w:rPr>
        <w:t xml:space="preserve">is important to note that all the practitioners </w:t>
      </w:r>
      <w:r w:rsidRPr="00655AF1">
        <w:rPr>
          <w:rFonts w:asciiTheme="minorHAnsi" w:eastAsia="Times New Roman" w:hAnsiTheme="minorHAnsi" w:cs="Times New Roman"/>
          <w:szCs w:val="24"/>
          <w:lang w:eastAsia="en-GB"/>
        </w:rPr>
        <w:t>were actually enrolled on the EYTS training programme whilst taking part in this research study</w:t>
      </w:r>
      <w:r w:rsidR="000A1D92" w:rsidRPr="00655AF1">
        <w:rPr>
          <w:rFonts w:asciiTheme="minorHAnsi" w:eastAsia="Times New Roman" w:hAnsiTheme="minorHAnsi" w:cs="Times New Roman"/>
          <w:szCs w:val="24"/>
          <w:lang w:eastAsia="en-GB"/>
        </w:rPr>
        <w:t xml:space="preserve"> and</w:t>
      </w:r>
      <w:r w:rsidR="006F0420" w:rsidRPr="00655AF1">
        <w:rPr>
          <w:rFonts w:asciiTheme="minorHAnsi" w:eastAsia="Times New Roman" w:hAnsiTheme="minorHAnsi" w:cs="Times New Roman"/>
          <w:szCs w:val="24"/>
          <w:lang w:eastAsia="en-GB"/>
        </w:rPr>
        <w:t xml:space="preserve"> </w:t>
      </w:r>
      <w:r w:rsidR="006B3E78" w:rsidRPr="00655AF1">
        <w:rPr>
          <w:rFonts w:asciiTheme="minorHAnsi" w:eastAsia="Times New Roman" w:hAnsiTheme="minorHAnsi" w:cs="Times New Roman"/>
          <w:szCs w:val="24"/>
          <w:lang w:eastAsia="en-GB"/>
        </w:rPr>
        <w:t xml:space="preserve">are therefore </w:t>
      </w:r>
      <w:r w:rsidR="006F0420" w:rsidRPr="00655AF1">
        <w:rPr>
          <w:rFonts w:asciiTheme="minorHAnsi" w:eastAsia="Times New Roman" w:hAnsiTheme="minorHAnsi" w:cs="Times New Roman"/>
          <w:szCs w:val="24"/>
          <w:lang w:eastAsia="en-GB"/>
        </w:rPr>
        <w:t>accessing training. T</w:t>
      </w:r>
      <w:r w:rsidRPr="00655AF1">
        <w:rPr>
          <w:rFonts w:asciiTheme="minorHAnsi" w:eastAsia="Times New Roman" w:hAnsiTheme="minorHAnsi" w:cs="Times New Roman"/>
          <w:szCs w:val="24"/>
          <w:lang w:eastAsia="en-GB"/>
        </w:rPr>
        <w:t xml:space="preserve">he EYTS training programme is a part-time training route for graduates employed in a setting to train as an EYT, funded by NCTL. Subsequently, some of the practitioners mention that their recent continued professional development (CPD) or Local Authority (LA) training has influenced the strategies used to </w:t>
      </w:r>
      <w:r w:rsidR="006F0420" w:rsidRPr="00655AF1">
        <w:rPr>
          <w:rFonts w:asciiTheme="minorHAnsi" w:eastAsia="Times New Roman" w:hAnsiTheme="minorHAnsi" w:cs="Times New Roman"/>
          <w:szCs w:val="24"/>
          <w:lang w:eastAsia="en-GB"/>
        </w:rPr>
        <w:t>support early reading for under-</w:t>
      </w:r>
      <w:r w:rsidRPr="00655AF1">
        <w:rPr>
          <w:rFonts w:asciiTheme="minorHAnsi" w:eastAsia="Times New Roman" w:hAnsiTheme="minorHAnsi" w:cs="Times New Roman"/>
          <w:szCs w:val="24"/>
          <w:lang w:eastAsia="en-GB"/>
        </w:rPr>
        <w:t xml:space="preserve">threes, with comments such as: </w:t>
      </w:r>
    </w:p>
    <w:p w:rsidR="00484ECA" w:rsidRPr="00655AF1" w:rsidRDefault="00484ECA"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240" w:lineRule="auto"/>
        <w:ind w:left="720" w:right="1088"/>
        <w:jc w:val="both"/>
        <w:rPr>
          <w:rFonts w:asciiTheme="minorHAnsi" w:eastAsia="Times New Roman" w:hAnsiTheme="minorHAnsi" w:cs="Times New Roman"/>
          <w:i/>
          <w:szCs w:val="24"/>
          <w:lang w:eastAsia="en-GB"/>
        </w:rPr>
      </w:pPr>
      <w:r w:rsidRPr="00655AF1">
        <w:rPr>
          <w:rFonts w:asciiTheme="minorHAnsi" w:eastAsia="Times New Roman" w:hAnsiTheme="minorHAnsi" w:cs="Times New Roman"/>
          <w:szCs w:val="24"/>
          <w:lang w:eastAsia="en-GB"/>
        </w:rPr>
        <w:t>We have all attended training and share information. We do research and take things on board which will benefit our children. We have attended school workshops for F2 and KS1 to support us with early reading</w:t>
      </w:r>
      <w:r w:rsidRPr="00655AF1">
        <w:rPr>
          <w:rFonts w:asciiTheme="minorHAnsi" w:eastAsia="Times New Roman" w:hAnsiTheme="minorHAnsi" w:cs="Times New Roman"/>
          <w:i/>
          <w:szCs w:val="24"/>
          <w:lang w:eastAsia="en-GB"/>
        </w:rPr>
        <w:t>.</w:t>
      </w:r>
    </w:p>
    <w:p w:rsidR="0031019D" w:rsidRPr="00655AF1" w:rsidRDefault="0031019D" w:rsidP="0031019D">
      <w:pPr>
        <w:spacing w:after="0" w:line="240" w:lineRule="auto"/>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(Survey, PVI Setting)</w:t>
      </w:r>
    </w:p>
    <w:p w:rsidR="0031019D" w:rsidRPr="00655AF1" w:rsidRDefault="0031019D" w:rsidP="0031019D">
      <w:pPr>
        <w:spacing w:after="0" w:line="240" w:lineRule="auto"/>
        <w:ind w:left="720" w:right="1088"/>
        <w:jc w:val="right"/>
        <w:rPr>
          <w:rFonts w:asciiTheme="minorHAnsi" w:eastAsia="Times New Roman" w:hAnsiTheme="minorHAnsi" w:cs="Times New Roman"/>
          <w:i/>
          <w:szCs w:val="24"/>
          <w:lang w:eastAsia="en-GB"/>
        </w:rPr>
      </w:pPr>
    </w:p>
    <w:p w:rsidR="003434F8" w:rsidRPr="00655AF1" w:rsidRDefault="003434F8" w:rsidP="0031019D">
      <w:pPr>
        <w:spacing w:after="0" w:line="240" w:lineRule="auto"/>
        <w:ind w:right="1088"/>
        <w:rPr>
          <w:rFonts w:asciiTheme="minorHAnsi" w:eastAsia="Times New Roman" w:hAnsiTheme="minorHAnsi" w:cs="Times New Roman"/>
          <w:szCs w:val="24"/>
          <w:lang w:eastAsia="en-GB"/>
        </w:rPr>
      </w:pPr>
    </w:p>
    <w:p w:rsidR="0031019D" w:rsidRPr="00655AF1" w:rsidRDefault="0031019D" w:rsidP="0031019D">
      <w:pPr>
        <w:spacing w:after="0" w:line="240" w:lineRule="auto"/>
        <w:ind w:right="1088"/>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Another survey participant noted:</w:t>
      </w:r>
    </w:p>
    <w:p w:rsidR="0031019D" w:rsidRPr="00655AF1" w:rsidRDefault="0031019D" w:rsidP="0031019D">
      <w:pPr>
        <w:spacing w:after="0" w:line="240" w:lineRule="auto"/>
        <w:ind w:right="1088"/>
        <w:rPr>
          <w:rFonts w:asciiTheme="minorHAnsi" w:eastAsia="Times New Roman" w:hAnsiTheme="minorHAnsi" w:cs="Times New Roman"/>
          <w:szCs w:val="24"/>
          <w:lang w:eastAsia="en-GB"/>
        </w:rPr>
      </w:pPr>
    </w:p>
    <w:p w:rsidR="0031019D" w:rsidRPr="00655AF1" w:rsidRDefault="0031019D" w:rsidP="0031019D">
      <w:pPr>
        <w:spacing w:after="0" w:line="240" w:lineRule="auto"/>
        <w:ind w:left="720" w:right="1088"/>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Not really for early reading, except for Toddler Talk </w:t>
      </w:r>
    </w:p>
    <w:p w:rsidR="0031019D" w:rsidRPr="00655AF1" w:rsidRDefault="0031019D" w:rsidP="0031019D">
      <w:pPr>
        <w:spacing w:after="0" w:line="240" w:lineRule="auto"/>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(Survey, PDN)</w:t>
      </w:r>
    </w:p>
    <w:p w:rsidR="0031019D" w:rsidRPr="00655AF1" w:rsidRDefault="0031019D" w:rsidP="0031019D">
      <w:pPr>
        <w:spacing w:after="0" w:line="360" w:lineRule="auto"/>
        <w:ind w:right="-46"/>
        <w:rPr>
          <w:rFonts w:asciiTheme="minorHAnsi" w:eastAsia="Times New Roman" w:hAnsiTheme="minorHAnsi" w:cs="Times New Roman"/>
          <w:szCs w:val="24"/>
          <w:lang w:eastAsia="en-GB"/>
        </w:rPr>
      </w:pPr>
    </w:p>
    <w:p w:rsidR="00DB7EEB" w:rsidRPr="00655AF1" w:rsidRDefault="0031019D" w:rsidP="0031019D">
      <w:pPr>
        <w:spacing w:after="0"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training noted in the survey comments by the practitioners includes one day inset training, KS1, LA EYFS training, </w:t>
      </w:r>
      <w:r w:rsidR="00DB7EEB"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i/>
          <w:szCs w:val="24"/>
          <w:lang w:eastAsia="en-GB"/>
        </w:rPr>
        <w:t>Early Support</w:t>
      </w:r>
      <w:r w:rsidR="00DB7EEB" w:rsidRPr="00655AF1">
        <w:rPr>
          <w:rFonts w:asciiTheme="minorHAnsi" w:eastAsia="Times New Roman" w:hAnsiTheme="minorHAnsi" w:cs="Times New Roman"/>
          <w:i/>
          <w:szCs w:val="24"/>
          <w:lang w:eastAsia="en-GB"/>
        </w:rPr>
        <w:t>’</w:t>
      </w:r>
      <w:r w:rsidRPr="00655AF1">
        <w:rPr>
          <w:rFonts w:asciiTheme="minorHAnsi" w:eastAsia="Times New Roman" w:hAnsiTheme="minorHAnsi" w:cs="Times New Roman"/>
          <w:szCs w:val="24"/>
          <w:lang w:eastAsia="en-GB"/>
        </w:rPr>
        <w:t xml:space="preserve"> and </w:t>
      </w:r>
      <w:r w:rsidR="00DB7EEB"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i/>
          <w:szCs w:val="24"/>
          <w:lang w:eastAsia="en-GB"/>
        </w:rPr>
        <w:t>Letters and Sounds</w:t>
      </w:r>
      <w:r w:rsidR="00DB7EEB" w:rsidRPr="00655AF1">
        <w:rPr>
          <w:rFonts w:asciiTheme="minorHAnsi" w:eastAsia="Times New Roman" w:hAnsiTheme="minorHAnsi" w:cs="Times New Roman"/>
          <w:i/>
          <w:szCs w:val="24"/>
          <w:lang w:eastAsia="en-GB"/>
        </w:rPr>
        <w:t>’</w:t>
      </w:r>
      <w:r w:rsidRPr="00655AF1">
        <w:rPr>
          <w:rFonts w:asciiTheme="minorHAnsi" w:eastAsia="Times New Roman" w:hAnsiTheme="minorHAnsi" w:cs="Times New Roman"/>
          <w:szCs w:val="24"/>
          <w:lang w:eastAsia="en-GB"/>
        </w:rPr>
        <w:t xml:space="preserve"> training events. </w:t>
      </w:r>
    </w:p>
    <w:p w:rsidR="00DB7EEB" w:rsidRPr="00655AF1" w:rsidRDefault="00DB7EEB" w:rsidP="0031019D">
      <w:pPr>
        <w:spacing w:after="0" w:line="360" w:lineRule="auto"/>
        <w:ind w:right="-46"/>
        <w:jc w:val="both"/>
        <w:rPr>
          <w:rFonts w:asciiTheme="minorHAnsi" w:eastAsia="Times New Roman" w:hAnsiTheme="minorHAnsi" w:cs="Times New Roman"/>
          <w:szCs w:val="24"/>
          <w:lang w:eastAsia="en-GB"/>
        </w:rPr>
      </w:pPr>
    </w:p>
    <w:p w:rsidR="0031019D" w:rsidRPr="00655AF1" w:rsidRDefault="0031019D" w:rsidP="0031019D">
      <w:pPr>
        <w:spacing w:after="0" w:line="360" w:lineRule="auto"/>
        <w:ind w:right="-46"/>
        <w:jc w:val="both"/>
        <w:rPr>
          <w:rFonts w:asciiTheme="minorHAnsi" w:hAnsiTheme="minorHAnsi"/>
          <w:i/>
          <w:szCs w:val="24"/>
        </w:rPr>
      </w:pPr>
      <w:r w:rsidRPr="00655AF1">
        <w:rPr>
          <w:rFonts w:asciiTheme="minorHAnsi" w:eastAsia="Times New Roman" w:hAnsiTheme="minorHAnsi" w:cs="Times New Roman"/>
          <w:szCs w:val="24"/>
          <w:lang w:eastAsia="en-GB"/>
        </w:rPr>
        <w:t xml:space="preserve">A significant aspect of the practitioners’ </w:t>
      </w:r>
      <w:r w:rsidR="00AC2694" w:rsidRPr="00655AF1">
        <w:rPr>
          <w:rFonts w:asciiTheme="minorHAnsi" w:eastAsia="Times New Roman" w:hAnsiTheme="minorHAnsi" w:cs="Times New Roman"/>
          <w:szCs w:val="24"/>
          <w:lang w:eastAsia="en-GB"/>
        </w:rPr>
        <w:t xml:space="preserve">perceptions of </w:t>
      </w:r>
      <w:r w:rsidRPr="00655AF1">
        <w:rPr>
          <w:rFonts w:asciiTheme="minorHAnsi" w:eastAsia="Times New Roman" w:hAnsiTheme="minorHAnsi" w:cs="Times New Roman"/>
          <w:szCs w:val="24"/>
          <w:lang w:eastAsia="en-GB"/>
        </w:rPr>
        <w:t>confidence in practice is the rationale stated for the strategies used to s</w:t>
      </w:r>
      <w:r w:rsidR="006F0420" w:rsidRPr="00655AF1">
        <w:rPr>
          <w:rFonts w:asciiTheme="minorHAnsi" w:eastAsia="Times New Roman" w:hAnsiTheme="minorHAnsi" w:cs="Times New Roman"/>
          <w:szCs w:val="24"/>
          <w:lang w:eastAsia="en-GB"/>
        </w:rPr>
        <w:t>upport early reading with under-</w:t>
      </w:r>
      <w:r w:rsidRPr="00655AF1">
        <w:rPr>
          <w:rFonts w:asciiTheme="minorHAnsi" w:eastAsia="Times New Roman" w:hAnsiTheme="minorHAnsi" w:cs="Times New Roman"/>
          <w:szCs w:val="24"/>
          <w:lang w:eastAsia="en-GB"/>
        </w:rPr>
        <w:t xml:space="preserve">threes. </w:t>
      </w:r>
      <w:r w:rsidR="008263D0" w:rsidRPr="00655AF1">
        <w:rPr>
          <w:rFonts w:asciiTheme="minorHAnsi" w:eastAsia="Times New Roman" w:hAnsiTheme="minorHAnsi" w:cs="Times New Roman"/>
          <w:szCs w:val="24"/>
          <w:lang w:eastAsia="en-GB"/>
        </w:rPr>
        <w:t>In their survey responses, t</w:t>
      </w:r>
      <w:r w:rsidRPr="00655AF1">
        <w:rPr>
          <w:rFonts w:asciiTheme="minorHAnsi" w:eastAsia="Times New Roman" w:hAnsiTheme="minorHAnsi" w:cs="Times New Roman"/>
          <w:szCs w:val="24"/>
          <w:lang w:eastAsia="en-GB"/>
        </w:rPr>
        <w:t xml:space="preserve">he </w:t>
      </w:r>
      <w:r w:rsidR="0054345E" w:rsidRPr="00655AF1">
        <w:rPr>
          <w:rFonts w:asciiTheme="minorHAnsi" w:eastAsia="Times New Roman" w:hAnsiTheme="minorHAnsi" w:cs="Times New Roman"/>
          <w:szCs w:val="24"/>
          <w:lang w:eastAsia="en-GB"/>
        </w:rPr>
        <w:t xml:space="preserve">practitioners state that their rationale </w:t>
      </w:r>
      <w:r w:rsidRPr="00655AF1">
        <w:rPr>
          <w:rFonts w:asciiTheme="minorHAnsi" w:eastAsia="Times New Roman" w:hAnsiTheme="minorHAnsi" w:cs="Times New Roman"/>
          <w:szCs w:val="24"/>
          <w:lang w:eastAsia="en-GB"/>
        </w:rPr>
        <w:t>for supporting the ear</w:t>
      </w:r>
      <w:r w:rsidR="0054345E" w:rsidRPr="00655AF1">
        <w:rPr>
          <w:rFonts w:asciiTheme="minorHAnsi" w:eastAsia="Times New Roman" w:hAnsiTheme="minorHAnsi" w:cs="Times New Roman"/>
          <w:szCs w:val="24"/>
          <w:lang w:eastAsia="en-GB"/>
        </w:rPr>
        <w:t>ly reading development of under-</w:t>
      </w:r>
      <w:r w:rsidRPr="00655AF1">
        <w:rPr>
          <w:rFonts w:asciiTheme="minorHAnsi" w:eastAsia="Times New Roman" w:hAnsiTheme="minorHAnsi" w:cs="Times New Roman"/>
          <w:szCs w:val="24"/>
          <w:lang w:eastAsia="en-GB"/>
        </w:rPr>
        <w:t xml:space="preserve">threes is </w:t>
      </w:r>
      <w:r w:rsidR="0054345E" w:rsidRPr="00655AF1">
        <w:rPr>
          <w:rFonts w:asciiTheme="minorHAnsi" w:eastAsia="Times New Roman" w:hAnsiTheme="minorHAnsi" w:cs="Times New Roman"/>
          <w:szCs w:val="24"/>
          <w:lang w:eastAsia="en-GB"/>
        </w:rPr>
        <w:t xml:space="preserve">their knowledge and understanding of </w:t>
      </w:r>
      <w:r w:rsidR="00FD54DC"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i/>
          <w:szCs w:val="24"/>
          <w:lang w:eastAsia="en-GB"/>
        </w:rPr>
        <w:t>Letter and Sounds</w:t>
      </w:r>
      <w:r w:rsidR="00FD54DC" w:rsidRPr="00655AF1">
        <w:rPr>
          <w:rFonts w:asciiTheme="minorHAnsi" w:eastAsia="Times New Roman" w:hAnsiTheme="minorHAnsi" w:cs="Times New Roman"/>
          <w:i/>
          <w:szCs w:val="24"/>
          <w:lang w:eastAsia="en-GB"/>
        </w:rPr>
        <w:t>’</w:t>
      </w:r>
      <w:r w:rsidRPr="00655AF1">
        <w:rPr>
          <w:rFonts w:asciiTheme="minorHAnsi" w:eastAsia="Times New Roman" w:hAnsiTheme="minorHAnsi" w:cs="Times New Roman"/>
          <w:szCs w:val="24"/>
          <w:lang w:eastAsia="en-GB"/>
        </w:rPr>
        <w:t xml:space="preserve"> (DfES, 2007)</w:t>
      </w:r>
      <w:r w:rsidR="008263D0"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or other phonics training programme documents</w:t>
      </w:r>
      <w:r w:rsidR="008263D0" w:rsidRPr="00655AF1">
        <w:rPr>
          <w:rFonts w:asciiTheme="minorHAnsi" w:eastAsia="Times New Roman" w:hAnsiTheme="minorHAnsi" w:cs="Times New Roman"/>
          <w:szCs w:val="24"/>
          <w:lang w:eastAsia="en-GB"/>
        </w:rPr>
        <w:t xml:space="preserve">, as well as </w:t>
      </w:r>
      <w:r w:rsidRPr="00655AF1">
        <w:rPr>
          <w:rFonts w:asciiTheme="minorHAnsi" w:eastAsia="Times New Roman" w:hAnsiTheme="minorHAnsi" w:cs="Times New Roman"/>
          <w:szCs w:val="24"/>
          <w:lang w:eastAsia="en-GB"/>
        </w:rPr>
        <w:t xml:space="preserve">the </w:t>
      </w:r>
      <w:r w:rsidR="008263D0" w:rsidRPr="00655AF1">
        <w:rPr>
          <w:rFonts w:asciiTheme="minorHAnsi" w:eastAsia="Times New Roman" w:hAnsiTheme="minorHAnsi" w:cs="Times New Roman"/>
          <w:szCs w:val="24"/>
          <w:lang w:eastAsia="en-GB"/>
        </w:rPr>
        <w:t>practitioners’</w:t>
      </w:r>
      <w:r w:rsidRPr="00655AF1">
        <w:rPr>
          <w:rFonts w:asciiTheme="minorHAnsi" w:eastAsia="Times New Roman" w:hAnsiTheme="minorHAnsi" w:cs="Times New Roman"/>
          <w:szCs w:val="24"/>
          <w:lang w:eastAsia="en-GB"/>
        </w:rPr>
        <w:t xml:space="preserve"> own knowledge of early reading</w:t>
      </w:r>
      <w:r w:rsidR="0054345E" w:rsidRPr="00655AF1">
        <w:rPr>
          <w:rFonts w:asciiTheme="minorHAnsi" w:eastAsia="Times New Roman" w:hAnsiTheme="minorHAnsi" w:cs="Times New Roman"/>
          <w:szCs w:val="24"/>
          <w:lang w:eastAsia="en-GB"/>
        </w:rPr>
        <w:t xml:space="preserve"> development</w:t>
      </w:r>
      <w:r w:rsidRPr="00655AF1">
        <w:rPr>
          <w:rFonts w:asciiTheme="minorHAnsi" w:eastAsia="Times New Roman" w:hAnsiTheme="minorHAnsi" w:cs="Times New Roman"/>
          <w:szCs w:val="24"/>
          <w:lang w:eastAsia="en-GB"/>
        </w:rPr>
        <w:t xml:space="preserve">. This suggests that the participants have not been engaged </w:t>
      </w:r>
      <w:r w:rsidR="0054345E" w:rsidRPr="00655AF1">
        <w:rPr>
          <w:rFonts w:asciiTheme="minorHAnsi" w:eastAsia="Times New Roman" w:hAnsiTheme="minorHAnsi" w:cs="Times New Roman"/>
          <w:szCs w:val="24"/>
          <w:lang w:eastAsia="en-GB"/>
        </w:rPr>
        <w:t xml:space="preserve">in </w:t>
      </w:r>
      <w:r w:rsidRPr="00655AF1">
        <w:rPr>
          <w:rFonts w:asciiTheme="minorHAnsi" w:eastAsia="Times New Roman" w:hAnsiTheme="minorHAnsi" w:cs="Times New Roman"/>
          <w:szCs w:val="24"/>
          <w:lang w:eastAsia="en-GB"/>
        </w:rPr>
        <w:t>regular training</w:t>
      </w:r>
      <w:r w:rsidR="0054345E" w:rsidRPr="00655AF1">
        <w:rPr>
          <w:rFonts w:asciiTheme="minorHAnsi" w:eastAsia="Times New Roman" w:hAnsiTheme="minorHAnsi" w:cs="Times New Roman"/>
          <w:szCs w:val="24"/>
          <w:lang w:eastAsia="en-GB"/>
        </w:rPr>
        <w:t xml:space="preserve"> to support them in </w:t>
      </w:r>
      <w:r w:rsidR="0054345E" w:rsidRPr="00655AF1">
        <w:rPr>
          <w:rFonts w:asciiTheme="minorHAnsi" w:eastAsia="Times New Roman" w:hAnsiTheme="minorHAnsi" w:cs="Times New Roman"/>
          <w:szCs w:val="24"/>
          <w:lang w:eastAsia="en-GB"/>
        </w:rPr>
        <w:lastRenderedPageBreak/>
        <w:t>practice with under-threes</w:t>
      </w:r>
      <w:r w:rsidR="008263D0" w:rsidRPr="00655AF1">
        <w:rPr>
          <w:rFonts w:asciiTheme="minorHAnsi" w:eastAsia="Times New Roman" w:hAnsiTheme="minorHAnsi" w:cs="Times New Roman"/>
          <w:szCs w:val="24"/>
          <w:lang w:eastAsia="en-GB"/>
        </w:rPr>
        <w:t xml:space="preserve">. This </w:t>
      </w:r>
      <w:r w:rsidR="0054345E" w:rsidRPr="00655AF1">
        <w:rPr>
          <w:rFonts w:asciiTheme="minorHAnsi" w:eastAsia="Times New Roman" w:hAnsiTheme="minorHAnsi" w:cs="Times New Roman"/>
          <w:szCs w:val="24"/>
          <w:lang w:eastAsia="en-GB"/>
        </w:rPr>
        <w:t>is concerning</w:t>
      </w:r>
      <w:r w:rsidR="008263D0" w:rsidRPr="00655AF1">
        <w:rPr>
          <w:rFonts w:asciiTheme="minorHAnsi" w:eastAsia="Times New Roman" w:hAnsiTheme="minorHAnsi" w:cs="Times New Roman"/>
          <w:szCs w:val="24"/>
          <w:lang w:eastAsia="en-GB"/>
        </w:rPr>
        <w:t>,</w:t>
      </w:r>
      <w:r w:rsidR="0054345E" w:rsidRPr="00655AF1">
        <w:rPr>
          <w:rFonts w:asciiTheme="minorHAnsi" w:eastAsia="Times New Roman" w:hAnsiTheme="minorHAnsi" w:cs="Times New Roman"/>
          <w:szCs w:val="24"/>
          <w:lang w:eastAsia="en-GB"/>
        </w:rPr>
        <w:t xml:space="preserve"> given that Green et al</w:t>
      </w:r>
      <w:r w:rsidR="008263D0" w:rsidRPr="00655AF1">
        <w:rPr>
          <w:rFonts w:asciiTheme="minorHAnsi" w:eastAsia="Times New Roman" w:hAnsiTheme="minorHAnsi" w:cs="Times New Roman"/>
          <w:szCs w:val="24"/>
          <w:lang w:eastAsia="en-GB"/>
        </w:rPr>
        <w:t>.</w:t>
      </w:r>
      <w:r w:rsidR="00FD54DC" w:rsidRPr="00655AF1">
        <w:rPr>
          <w:rFonts w:asciiTheme="minorHAnsi" w:eastAsia="Times New Roman" w:hAnsiTheme="minorHAnsi" w:cs="Times New Roman"/>
          <w:szCs w:val="24"/>
          <w:lang w:eastAsia="en-GB"/>
        </w:rPr>
        <w:t>,</w:t>
      </w:r>
      <w:r w:rsidR="0054345E" w:rsidRPr="00655AF1">
        <w:rPr>
          <w:rFonts w:asciiTheme="minorHAnsi" w:eastAsia="Times New Roman" w:hAnsiTheme="minorHAnsi" w:cs="Times New Roman"/>
          <w:szCs w:val="24"/>
          <w:lang w:eastAsia="en-GB"/>
        </w:rPr>
        <w:t xml:space="preserve"> (2015) advocate</w:t>
      </w:r>
      <w:r w:rsidRPr="00655AF1">
        <w:rPr>
          <w:rFonts w:asciiTheme="minorHAnsi" w:eastAsia="Times New Roman" w:hAnsiTheme="minorHAnsi" w:cs="Times New Roman"/>
          <w:szCs w:val="24"/>
          <w:lang w:eastAsia="en-GB"/>
        </w:rPr>
        <w:t xml:space="preserve"> </w:t>
      </w:r>
      <w:r w:rsidR="0054345E" w:rsidRPr="00655AF1">
        <w:rPr>
          <w:rFonts w:asciiTheme="minorHAnsi" w:eastAsia="Times New Roman" w:hAnsiTheme="minorHAnsi" w:cs="Times New Roman"/>
          <w:szCs w:val="24"/>
          <w:lang w:eastAsia="en-GB"/>
        </w:rPr>
        <w:t>for regular on-going training for early years practitioners</w:t>
      </w:r>
      <w:r w:rsidRPr="00655AF1">
        <w:rPr>
          <w:rFonts w:asciiTheme="minorHAnsi" w:eastAsia="Times New Roman" w:hAnsiTheme="minorHAnsi" w:cs="Times New Roman"/>
          <w:szCs w:val="24"/>
          <w:lang w:eastAsia="en-GB"/>
        </w:rPr>
        <w:t xml:space="preserve">. </w:t>
      </w:r>
      <w:r w:rsidR="00DB7EEB" w:rsidRPr="00655AF1">
        <w:rPr>
          <w:rFonts w:asciiTheme="minorHAnsi" w:eastAsia="Times New Roman" w:hAnsiTheme="minorHAnsi" w:cs="Times New Roman"/>
          <w:szCs w:val="24"/>
          <w:lang w:eastAsia="en-GB"/>
        </w:rPr>
        <w:t>Yet</w:t>
      </w:r>
      <w:r w:rsidR="00E458CC" w:rsidRPr="00655AF1">
        <w:rPr>
          <w:rFonts w:asciiTheme="minorHAnsi" w:eastAsia="Times New Roman" w:hAnsiTheme="minorHAnsi" w:cs="Times New Roman"/>
          <w:szCs w:val="24"/>
          <w:lang w:eastAsia="en-GB"/>
        </w:rPr>
        <w:t>, this is also</w:t>
      </w:r>
      <w:r w:rsidR="00DB7EEB" w:rsidRPr="00655AF1">
        <w:rPr>
          <w:rFonts w:asciiTheme="minorHAnsi" w:eastAsia="Times New Roman" w:hAnsiTheme="minorHAnsi" w:cs="Times New Roman"/>
          <w:szCs w:val="24"/>
          <w:lang w:eastAsia="en-GB"/>
        </w:rPr>
        <w:t xml:space="preserve"> hardly surprising given the current devolving role of Local</w:t>
      </w:r>
      <w:r w:rsidR="00E458CC" w:rsidRPr="00655AF1">
        <w:rPr>
          <w:rFonts w:asciiTheme="minorHAnsi" w:eastAsia="Times New Roman" w:hAnsiTheme="minorHAnsi" w:cs="Times New Roman"/>
          <w:szCs w:val="24"/>
          <w:lang w:eastAsia="en-GB"/>
        </w:rPr>
        <w:t xml:space="preserve"> Authorities </w:t>
      </w:r>
      <w:r w:rsidR="00DB7EEB" w:rsidRPr="00655AF1">
        <w:rPr>
          <w:rFonts w:asciiTheme="minorHAnsi" w:eastAsia="Times New Roman" w:hAnsiTheme="minorHAnsi" w:cs="Times New Roman"/>
          <w:szCs w:val="24"/>
          <w:lang w:eastAsia="en-GB"/>
        </w:rPr>
        <w:t xml:space="preserve">and the under-valued perception from policy makers on provision for under-threes. </w:t>
      </w:r>
    </w:p>
    <w:p w:rsidR="0031019D" w:rsidRPr="00655AF1" w:rsidRDefault="0031019D" w:rsidP="0031019D">
      <w:pPr>
        <w:spacing w:after="0" w:line="360" w:lineRule="auto"/>
        <w:ind w:right="-46"/>
        <w:jc w:val="both"/>
        <w:rPr>
          <w:rFonts w:asciiTheme="minorHAnsi" w:hAnsiTheme="minorHAnsi"/>
          <w:i/>
          <w:szCs w:val="24"/>
        </w:rPr>
      </w:pPr>
    </w:p>
    <w:p w:rsidR="0031019D" w:rsidRPr="00655AF1" w:rsidRDefault="006B3E78" w:rsidP="0031019D">
      <w:pPr>
        <w:spacing w:after="0" w:line="360" w:lineRule="auto"/>
        <w:ind w:right="-46"/>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It was also interesting to note that where practitioners did report that they were confident in teaching and supporting early reading, this did not seem to be connected to training and/or support in this role. For example</w:t>
      </w:r>
      <w:r w:rsidR="00DE5930" w:rsidRPr="00655AF1">
        <w:rPr>
          <w:rFonts w:asciiTheme="minorHAnsi" w:eastAsia="Times New Roman" w:hAnsiTheme="minorHAnsi" w:cs="Times New Roman"/>
          <w:szCs w:val="24"/>
          <w:lang w:eastAsia="en-GB"/>
        </w:rPr>
        <w:t xml:space="preserve">; </w:t>
      </w:r>
      <w:r w:rsidR="009C4DEB" w:rsidRPr="00655AF1">
        <w:rPr>
          <w:rFonts w:asciiTheme="minorHAnsi" w:eastAsia="Times New Roman" w:hAnsiTheme="minorHAnsi" w:cs="Times New Roman"/>
          <w:szCs w:val="24"/>
          <w:lang w:eastAsia="en-GB"/>
        </w:rPr>
        <w:t>half of the practitioners (</w:t>
      </w:r>
      <w:r w:rsidR="00290ED6" w:rsidRPr="00655AF1">
        <w:rPr>
          <w:rFonts w:asciiTheme="minorHAnsi" w:eastAsia="Times New Roman" w:hAnsiTheme="minorHAnsi" w:cs="Times New Roman"/>
          <w:szCs w:val="24"/>
          <w:lang w:eastAsia="en-GB"/>
        </w:rPr>
        <w:t>50%, 25/50)</w:t>
      </w:r>
      <w:r w:rsidR="009C4DEB" w:rsidRPr="00655AF1">
        <w:rPr>
          <w:rFonts w:asciiTheme="minorHAnsi" w:eastAsia="Times New Roman" w:hAnsiTheme="minorHAnsi" w:cs="Times New Roman"/>
          <w:szCs w:val="24"/>
          <w:lang w:eastAsia="en-GB"/>
        </w:rPr>
        <w:t xml:space="preserve"> </w:t>
      </w:r>
      <w:r w:rsidR="0031019D" w:rsidRPr="00655AF1">
        <w:rPr>
          <w:rFonts w:asciiTheme="minorHAnsi" w:eastAsia="Times New Roman" w:hAnsiTheme="minorHAnsi" w:cs="Times New Roman"/>
          <w:szCs w:val="24"/>
          <w:lang w:eastAsia="en-GB"/>
        </w:rPr>
        <w:t xml:space="preserve">stated that they felt </w:t>
      </w:r>
      <w:r w:rsidR="0031019D" w:rsidRPr="00655AF1">
        <w:rPr>
          <w:rFonts w:asciiTheme="minorHAnsi" w:eastAsia="Times New Roman" w:hAnsiTheme="minorHAnsi" w:cs="Times New Roman"/>
          <w:b/>
          <w:szCs w:val="24"/>
          <w:lang w:eastAsia="en-GB"/>
        </w:rPr>
        <w:t xml:space="preserve">confident </w:t>
      </w:r>
      <w:r w:rsidR="0031019D" w:rsidRPr="00655AF1">
        <w:rPr>
          <w:rFonts w:asciiTheme="minorHAnsi" w:eastAsia="Times New Roman" w:hAnsiTheme="minorHAnsi" w:cs="Times New Roman"/>
          <w:szCs w:val="24"/>
          <w:lang w:eastAsia="en-GB"/>
        </w:rPr>
        <w:t>to teach and support early</w:t>
      </w:r>
      <w:r w:rsidR="0054345E" w:rsidRPr="00655AF1">
        <w:rPr>
          <w:rFonts w:asciiTheme="minorHAnsi" w:eastAsia="Times New Roman" w:hAnsiTheme="minorHAnsi" w:cs="Times New Roman"/>
          <w:szCs w:val="24"/>
          <w:lang w:eastAsia="en-GB"/>
        </w:rPr>
        <w:t xml:space="preserve"> reading development with under-</w:t>
      </w:r>
      <w:r w:rsidR="009C4DEB" w:rsidRPr="00655AF1">
        <w:rPr>
          <w:rFonts w:asciiTheme="minorHAnsi" w:eastAsia="Times New Roman" w:hAnsiTheme="minorHAnsi" w:cs="Times New Roman"/>
          <w:szCs w:val="24"/>
          <w:lang w:eastAsia="en-GB"/>
        </w:rPr>
        <w:t xml:space="preserve">threes, however </w:t>
      </w:r>
      <w:r w:rsidR="00F87C18" w:rsidRPr="00655AF1">
        <w:rPr>
          <w:rFonts w:asciiTheme="minorHAnsi" w:eastAsia="Times New Roman" w:hAnsiTheme="minorHAnsi" w:cs="Times New Roman"/>
          <w:szCs w:val="24"/>
          <w:lang w:eastAsia="en-GB"/>
        </w:rPr>
        <w:t xml:space="preserve">they </w:t>
      </w:r>
      <w:r w:rsidR="009C4DEB" w:rsidRPr="00655AF1">
        <w:rPr>
          <w:rFonts w:asciiTheme="minorHAnsi" w:eastAsia="Times New Roman" w:hAnsiTheme="minorHAnsi" w:cs="Times New Roman"/>
          <w:szCs w:val="24"/>
          <w:lang w:eastAsia="en-GB"/>
        </w:rPr>
        <w:t>also</w:t>
      </w:r>
      <w:r w:rsidR="0031019D" w:rsidRPr="00655AF1">
        <w:rPr>
          <w:rFonts w:asciiTheme="minorHAnsi" w:eastAsia="Times New Roman" w:hAnsiTheme="minorHAnsi" w:cs="Times New Roman"/>
          <w:szCs w:val="24"/>
          <w:lang w:eastAsia="en-GB"/>
        </w:rPr>
        <w:t xml:space="preserve"> stated </w:t>
      </w:r>
      <w:r w:rsidR="009C4DEB" w:rsidRPr="00655AF1">
        <w:rPr>
          <w:rFonts w:asciiTheme="minorHAnsi" w:eastAsia="Times New Roman" w:hAnsiTheme="minorHAnsi" w:cs="Times New Roman"/>
          <w:szCs w:val="24"/>
          <w:lang w:eastAsia="en-GB"/>
        </w:rPr>
        <w:t xml:space="preserve">that </w:t>
      </w:r>
      <w:r w:rsidR="0031019D" w:rsidRPr="00655AF1">
        <w:rPr>
          <w:rFonts w:asciiTheme="minorHAnsi" w:eastAsia="Times New Roman" w:hAnsiTheme="minorHAnsi" w:cs="Times New Roman"/>
          <w:szCs w:val="24"/>
          <w:lang w:eastAsia="en-GB"/>
        </w:rPr>
        <w:t xml:space="preserve">they have had </w:t>
      </w:r>
      <w:r w:rsidR="0031019D" w:rsidRPr="00655AF1">
        <w:rPr>
          <w:rFonts w:asciiTheme="minorHAnsi" w:eastAsia="Times New Roman" w:hAnsiTheme="minorHAnsi" w:cs="Times New Roman"/>
          <w:b/>
          <w:szCs w:val="24"/>
          <w:lang w:eastAsia="en-GB"/>
        </w:rPr>
        <w:t>no support</w:t>
      </w:r>
      <w:r w:rsidR="00DE5930" w:rsidRPr="00655AF1">
        <w:rPr>
          <w:rFonts w:asciiTheme="minorHAnsi" w:eastAsia="Times New Roman" w:hAnsiTheme="minorHAnsi" w:cs="Times New Roman"/>
          <w:szCs w:val="24"/>
          <w:lang w:eastAsia="en-GB"/>
        </w:rPr>
        <w:t xml:space="preserve"> to enable them to do this</w:t>
      </w:r>
      <w:r w:rsidR="0031019D" w:rsidRPr="00655AF1">
        <w:rPr>
          <w:rFonts w:asciiTheme="minorHAnsi" w:eastAsia="Times New Roman" w:hAnsiTheme="minorHAnsi" w:cs="Times New Roman"/>
          <w:szCs w:val="24"/>
          <w:lang w:eastAsia="en-GB"/>
        </w:rPr>
        <w:t xml:space="preserve">. Additionally, </w:t>
      </w:r>
      <w:r w:rsidR="00290ED6" w:rsidRPr="00655AF1">
        <w:rPr>
          <w:rFonts w:asciiTheme="minorHAnsi" w:eastAsia="Times New Roman" w:hAnsiTheme="minorHAnsi" w:cs="Times New Roman"/>
          <w:szCs w:val="24"/>
          <w:lang w:eastAsia="en-GB"/>
        </w:rPr>
        <w:t>10% (5/50</w:t>
      </w:r>
      <w:r w:rsidR="0031019D" w:rsidRPr="00655AF1">
        <w:rPr>
          <w:rFonts w:asciiTheme="minorHAnsi" w:eastAsia="Times New Roman" w:hAnsiTheme="minorHAnsi" w:cs="Times New Roman"/>
          <w:szCs w:val="24"/>
          <w:lang w:eastAsia="en-GB"/>
        </w:rPr>
        <w:t xml:space="preserve">) stated they were </w:t>
      </w:r>
      <w:r w:rsidR="0031019D" w:rsidRPr="00655AF1">
        <w:rPr>
          <w:rFonts w:asciiTheme="minorHAnsi" w:eastAsia="Times New Roman" w:hAnsiTheme="minorHAnsi" w:cs="Times New Roman"/>
          <w:b/>
          <w:szCs w:val="24"/>
          <w:lang w:eastAsia="en-GB"/>
        </w:rPr>
        <w:t>not confident</w:t>
      </w:r>
      <w:r w:rsidR="009C4DEB" w:rsidRPr="00655AF1">
        <w:rPr>
          <w:rFonts w:asciiTheme="minorHAnsi" w:eastAsia="Times New Roman" w:hAnsiTheme="minorHAnsi" w:cs="Times New Roman"/>
          <w:szCs w:val="24"/>
          <w:lang w:eastAsia="en-GB"/>
        </w:rPr>
        <w:t>, but</w:t>
      </w:r>
      <w:r w:rsidR="0031019D" w:rsidRPr="00655AF1">
        <w:rPr>
          <w:rFonts w:asciiTheme="minorHAnsi" w:eastAsia="Times New Roman" w:hAnsiTheme="minorHAnsi" w:cs="Times New Roman"/>
          <w:szCs w:val="24"/>
          <w:lang w:eastAsia="en-GB"/>
        </w:rPr>
        <w:t xml:space="preserve"> have had </w:t>
      </w:r>
      <w:r w:rsidR="0031019D" w:rsidRPr="00655AF1">
        <w:rPr>
          <w:rFonts w:asciiTheme="minorHAnsi" w:eastAsia="Times New Roman" w:hAnsiTheme="minorHAnsi" w:cs="Times New Roman"/>
          <w:b/>
          <w:szCs w:val="24"/>
          <w:lang w:eastAsia="en-GB"/>
        </w:rPr>
        <w:t>some support</w:t>
      </w:r>
      <w:r w:rsidR="00DE5930" w:rsidRPr="00655AF1">
        <w:rPr>
          <w:rFonts w:asciiTheme="minorHAnsi" w:eastAsia="Times New Roman" w:hAnsiTheme="minorHAnsi" w:cs="Times New Roman"/>
          <w:b/>
          <w:szCs w:val="24"/>
          <w:lang w:eastAsia="en-GB"/>
        </w:rPr>
        <w:t>.</w:t>
      </w:r>
      <w:r w:rsidR="00DE5930" w:rsidRPr="00655AF1">
        <w:rPr>
          <w:rFonts w:asciiTheme="minorHAnsi" w:eastAsia="Times New Roman" w:hAnsiTheme="minorHAnsi" w:cs="Times New Roman"/>
          <w:szCs w:val="24"/>
          <w:lang w:eastAsia="en-GB"/>
        </w:rPr>
        <w:t xml:space="preserve"> </w:t>
      </w:r>
      <w:r w:rsidR="009C4DEB" w:rsidRPr="00655AF1">
        <w:rPr>
          <w:rFonts w:asciiTheme="minorHAnsi" w:eastAsia="Times New Roman" w:hAnsiTheme="minorHAnsi" w:cs="Times New Roman"/>
          <w:szCs w:val="24"/>
          <w:lang w:eastAsia="en-GB"/>
        </w:rPr>
        <w:t xml:space="preserve">Furthermore, a small number of practitioners </w:t>
      </w:r>
      <w:r w:rsidR="00DE5930" w:rsidRPr="00655AF1">
        <w:rPr>
          <w:rFonts w:asciiTheme="minorHAnsi" w:eastAsia="Times New Roman" w:hAnsiTheme="minorHAnsi" w:cs="Times New Roman"/>
          <w:szCs w:val="24"/>
          <w:lang w:eastAsia="en-GB"/>
        </w:rPr>
        <w:t xml:space="preserve">stated </w:t>
      </w:r>
      <w:r w:rsidR="009C4DEB" w:rsidRPr="00655AF1">
        <w:rPr>
          <w:rFonts w:asciiTheme="minorHAnsi" w:eastAsia="Times New Roman" w:hAnsiTheme="minorHAnsi" w:cs="Times New Roman"/>
          <w:szCs w:val="24"/>
          <w:lang w:eastAsia="en-GB"/>
        </w:rPr>
        <w:t>(</w:t>
      </w:r>
      <w:r w:rsidR="00290ED6" w:rsidRPr="00655AF1">
        <w:rPr>
          <w:rFonts w:asciiTheme="minorHAnsi" w:eastAsia="Times New Roman" w:hAnsiTheme="minorHAnsi" w:cs="Times New Roman"/>
          <w:szCs w:val="24"/>
          <w:lang w:eastAsia="en-GB"/>
        </w:rPr>
        <w:t>12%, 6/50</w:t>
      </w:r>
      <w:r w:rsidR="009C4DEB" w:rsidRPr="00655AF1">
        <w:rPr>
          <w:rFonts w:asciiTheme="minorHAnsi" w:eastAsia="Times New Roman" w:hAnsiTheme="minorHAnsi" w:cs="Times New Roman"/>
          <w:szCs w:val="24"/>
          <w:lang w:eastAsia="en-GB"/>
        </w:rPr>
        <w:t xml:space="preserve">) that </w:t>
      </w:r>
      <w:r w:rsidR="0031019D" w:rsidRPr="00655AF1">
        <w:rPr>
          <w:rFonts w:asciiTheme="minorHAnsi" w:eastAsia="Times New Roman" w:hAnsiTheme="minorHAnsi" w:cs="Times New Roman"/>
          <w:szCs w:val="24"/>
          <w:lang w:eastAsia="en-GB"/>
        </w:rPr>
        <w:t xml:space="preserve">they were </w:t>
      </w:r>
      <w:r w:rsidR="0031019D" w:rsidRPr="00655AF1">
        <w:rPr>
          <w:rFonts w:asciiTheme="minorHAnsi" w:eastAsia="Times New Roman" w:hAnsiTheme="minorHAnsi" w:cs="Times New Roman"/>
          <w:b/>
          <w:szCs w:val="24"/>
          <w:lang w:eastAsia="en-GB"/>
        </w:rPr>
        <w:t>not confident</w:t>
      </w:r>
      <w:r w:rsidR="0031019D" w:rsidRPr="00655AF1">
        <w:rPr>
          <w:rFonts w:asciiTheme="minorHAnsi" w:eastAsia="Times New Roman" w:hAnsiTheme="minorHAnsi" w:cs="Times New Roman"/>
          <w:szCs w:val="24"/>
          <w:lang w:eastAsia="en-GB"/>
        </w:rPr>
        <w:t xml:space="preserve"> and have had </w:t>
      </w:r>
      <w:r w:rsidR="0031019D" w:rsidRPr="00655AF1">
        <w:rPr>
          <w:rFonts w:asciiTheme="minorHAnsi" w:eastAsia="Times New Roman" w:hAnsiTheme="minorHAnsi" w:cs="Times New Roman"/>
          <w:b/>
          <w:szCs w:val="24"/>
          <w:lang w:eastAsia="en-GB"/>
        </w:rPr>
        <w:t>no support</w:t>
      </w:r>
      <w:r w:rsidR="0031019D" w:rsidRPr="00655AF1">
        <w:rPr>
          <w:rFonts w:asciiTheme="minorHAnsi" w:eastAsia="Times New Roman" w:hAnsiTheme="minorHAnsi" w:cs="Times New Roman"/>
          <w:szCs w:val="24"/>
          <w:lang w:eastAsia="en-GB"/>
        </w:rPr>
        <w:t xml:space="preserve">. It is somewhat confusing why participants would state that they are confident with no training or support, unless as </w:t>
      </w:r>
      <w:r w:rsidR="00F87C18" w:rsidRPr="00655AF1">
        <w:rPr>
          <w:rFonts w:asciiTheme="minorHAnsi" w:eastAsia="Times New Roman" w:hAnsiTheme="minorHAnsi" w:cs="Times New Roman"/>
          <w:szCs w:val="24"/>
          <w:lang w:eastAsia="en-GB"/>
        </w:rPr>
        <w:t xml:space="preserve">previously </w:t>
      </w:r>
      <w:r w:rsidR="0031019D" w:rsidRPr="00655AF1">
        <w:rPr>
          <w:rFonts w:asciiTheme="minorHAnsi" w:eastAsia="Times New Roman" w:hAnsiTheme="minorHAnsi" w:cs="Times New Roman"/>
          <w:szCs w:val="24"/>
          <w:lang w:eastAsia="en-GB"/>
        </w:rPr>
        <w:t>mentioned</w:t>
      </w:r>
      <w:r w:rsidR="00F87C18"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this confidence is only linked to their length of experience and </w:t>
      </w:r>
      <w:r w:rsidR="00F87C18" w:rsidRPr="00655AF1">
        <w:rPr>
          <w:rFonts w:asciiTheme="minorHAnsi" w:eastAsia="Times New Roman" w:hAnsiTheme="minorHAnsi" w:cs="Times New Roman"/>
          <w:szCs w:val="24"/>
          <w:lang w:eastAsia="en-GB"/>
        </w:rPr>
        <w:t xml:space="preserve">they </w:t>
      </w:r>
      <w:r w:rsidR="0031019D" w:rsidRPr="00655AF1">
        <w:rPr>
          <w:rFonts w:asciiTheme="minorHAnsi" w:eastAsia="Times New Roman" w:hAnsiTheme="minorHAnsi" w:cs="Times New Roman"/>
          <w:szCs w:val="24"/>
          <w:lang w:eastAsia="en-GB"/>
        </w:rPr>
        <w:t>felt</w:t>
      </w:r>
      <w:r w:rsidR="00F87C18" w:rsidRPr="00655AF1">
        <w:rPr>
          <w:rFonts w:asciiTheme="minorHAnsi" w:eastAsia="Times New Roman" w:hAnsiTheme="minorHAnsi" w:cs="Times New Roman"/>
          <w:szCs w:val="24"/>
          <w:lang w:eastAsia="en-GB"/>
        </w:rPr>
        <w:t xml:space="preserve"> that</w:t>
      </w:r>
      <w:r w:rsidR="0031019D" w:rsidRPr="00655AF1">
        <w:rPr>
          <w:rFonts w:asciiTheme="minorHAnsi" w:eastAsia="Times New Roman" w:hAnsiTheme="minorHAnsi" w:cs="Times New Roman"/>
          <w:szCs w:val="24"/>
          <w:lang w:eastAsia="en-GB"/>
        </w:rPr>
        <w:t xml:space="preserve"> this would be the most appropriate response. </w:t>
      </w:r>
      <w:r w:rsidR="00F87C18" w:rsidRPr="00655AF1">
        <w:rPr>
          <w:rFonts w:asciiTheme="minorHAnsi" w:eastAsia="Times New Roman" w:hAnsiTheme="minorHAnsi" w:cs="Times New Roman"/>
          <w:szCs w:val="24"/>
          <w:lang w:eastAsia="en-GB"/>
        </w:rPr>
        <w:t>Additionally,</w:t>
      </w:r>
      <w:r w:rsidR="0031019D" w:rsidRPr="00655AF1">
        <w:rPr>
          <w:rFonts w:asciiTheme="minorHAnsi" w:eastAsia="Times New Roman" w:hAnsiTheme="minorHAnsi" w:cs="Times New Roman"/>
          <w:szCs w:val="24"/>
          <w:lang w:eastAsia="en-GB"/>
        </w:rPr>
        <w:t xml:space="preserve"> the support that the participants are receiving in their setting is not necessarily impacting on the practitioners’ confidence or practice. </w:t>
      </w:r>
    </w:p>
    <w:p w:rsidR="0031019D" w:rsidRPr="00655AF1" w:rsidRDefault="0031019D" w:rsidP="0031019D">
      <w:pPr>
        <w:pStyle w:val="NoSpacing"/>
        <w:ind w:right="1088"/>
        <w:jc w:val="both"/>
        <w:rPr>
          <w:rFonts w:asciiTheme="minorHAnsi" w:hAnsiTheme="minorHAnsi"/>
          <w:i/>
        </w:rPr>
      </w:pPr>
    </w:p>
    <w:p w:rsidR="0031019D" w:rsidRPr="00655AF1" w:rsidRDefault="0031019D" w:rsidP="0031019D">
      <w:pPr>
        <w:spacing w:after="0" w:line="360" w:lineRule="auto"/>
        <w:ind w:right="-46"/>
        <w:jc w:val="both"/>
        <w:rPr>
          <w:rFonts w:asciiTheme="minorHAnsi" w:eastAsia="Times New Roman" w:hAnsiTheme="minorHAnsi" w:cs="Times New Roman"/>
          <w:szCs w:val="24"/>
          <w:lang w:eastAsia="en-GB"/>
        </w:rPr>
      </w:pPr>
      <w:r w:rsidRPr="00655AF1">
        <w:rPr>
          <w:rFonts w:asciiTheme="minorHAnsi" w:hAnsiTheme="minorHAnsi"/>
        </w:rPr>
        <w:t>Subsequently</w:t>
      </w:r>
      <w:r w:rsidRPr="00655AF1">
        <w:rPr>
          <w:rFonts w:asciiTheme="minorHAnsi" w:hAnsiTheme="minorHAnsi"/>
          <w:i/>
        </w:rPr>
        <w:t xml:space="preserve">, </w:t>
      </w:r>
      <w:r w:rsidRPr="00655AF1">
        <w:rPr>
          <w:rFonts w:asciiTheme="minorHAnsi" w:eastAsia="Times New Roman" w:hAnsiTheme="minorHAnsi" w:cs="Times New Roman"/>
          <w:szCs w:val="24"/>
          <w:lang w:eastAsia="en-GB"/>
        </w:rPr>
        <w:t xml:space="preserve">it is </w:t>
      </w:r>
      <w:r w:rsidR="0042533F" w:rsidRPr="00655AF1">
        <w:rPr>
          <w:rFonts w:asciiTheme="minorHAnsi" w:eastAsia="Times New Roman" w:hAnsiTheme="minorHAnsi" w:cs="Times New Roman"/>
          <w:szCs w:val="24"/>
          <w:lang w:eastAsia="en-GB"/>
        </w:rPr>
        <w:t>also noteworthy</w:t>
      </w:r>
      <w:r w:rsidRPr="00655AF1">
        <w:rPr>
          <w:rFonts w:asciiTheme="minorHAnsi" w:eastAsia="Times New Roman" w:hAnsiTheme="minorHAnsi" w:cs="Times New Roman"/>
          <w:szCs w:val="24"/>
          <w:lang w:eastAsia="en-GB"/>
        </w:rPr>
        <w:t xml:space="preserve"> that many participants critically reflected upon their practice as part of this research study. The Zine entries all clearly demonstrate ref</w:t>
      </w:r>
      <w:r w:rsidR="006B3E78" w:rsidRPr="00655AF1">
        <w:rPr>
          <w:rFonts w:asciiTheme="minorHAnsi" w:eastAsia="Times New Roman" w:hAnsiTheme="minorHAnsi" w:cs="Times New Roman"/>
          <w:szCs w:val="24"/>
          <w:lang w:eastAsia="en-GB"/>
        </w:rPr>
        <w:t>lectiveness and change over the duration of the study</w:t>
      </w:r>
      <w:r w:rsidR="009C4DEB"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as practitioners were contemplating on their practice and purposefully </w:t>
      </w:r>
      <w:r w:rsidR="009C4DEB" w:rsidRPr="00655AF1">
        <w:rPr>
          <w:rFonts w:asciiTheme="minorHAnsi" w:eastAsia="Times New Roman" w:hAnsiTheme="minorHAnsi" w:cs="Times New Roman"/>
          <w:szCs w:val="24"/>
          <w:lang w:eastAsia="en-GB"/>
        </w:rPr>
        <w:t>adapting</w:t>
      </w:r>
      <w:r w:rsidRPr="00655AF1">
        <w:rPr>
          <w:rFonts w:asciiTheme="minorHAnsi" w:eastAsia="Times New Roman" w:hAnsiTheme="minorHAnsi" w:cs="Times New Roman"/>
          <w:szCs w:val="24"/>
          <w:lang w:eastAsia="en-GB"/>
        </w:rPr>
        <w:t xml:space="preserve"> the</w:t>
      </w:r>
      <w:r w:rsidR="009C4DEB" w:rsidRPr="00655AF1">
        <w:rPr>
          <w:rFonts w:asciiTheme="minorHAnsi" w:eastAsia="Times New Roman" w:hAnsiTheme="minorHAnsi" w:cs="Times New Roman"/>
          <w:szCs w:val="24"/>
          <w:lang w:eastAsia="en-GB"/>
        </w:rPr>
        <w:t>ir</w:t>
      </w:r>
      <w:r w:rsidRPr="00655AF1">
        <w:rPr>
          <w:rFonts w:asciiTheme="minorHAnsi" w:eastAsia="Times New Roman" w:hAnsiTheme="minorHAnsi" w:cs="Times New Roman"/>
          <w:szCs w:val="24"/>
          <w:lang w:eastAsia="en-GB"/>
        </w:rPr>
        <w:t xml:space="preserve"> provision for early reading development whilst completing the Zines. The data suggest</w:t>
      </w:r>
      <w:r w:rsidR="009C4DEB" w:rsidRPr="00655AF1">
        <w:rPr>
          <w:rFonts w:asciiTheme="minorHAnsi" w:eastAsia="Times New Roman" w:hAnsiTheme="minorHAnsi" w:cs="Times New Roman"/>
          <w:szCs w:val="24"/>
          <w:lang w:eastAsia="en-GB"/>
        </w:rPr>
        <w:t>s</w:t>
      </w:r>
      <w:r w:rsidRPr="00655AF1">
        <w:rPr>
          <w:rFonts w:asciiTheme="minorHAnsi" w:eastAsia="Times New Roman" w:hAnsiTheme="minorHAnsi" w:cs="Times New Roman"/>
          <w:szCs w:val="24"/>
          <w:lang w:eastAsia="en-GB"/>
        </w:rPr>
        <w:t xml:space="preserve"> that the practitioners were also developing their confidence in their practice as a result of this reflection. </w:t>
      </w:r>
      <w:r w:rsidR="002A5A42" w:rsidRPr="00655AF1">
        <w:rPr>
          <w:rFonts w:asciiTheme="minorHAnsi" w:eastAsia="Times New Roman" w:hAnsiTheme="minorHAnsi" w:cs="Times New Roman"/>
          <w:szCs w:val="24"/>
          <w:lang w:eastAsia="en-GB"/>
        </w:rPr>
        <w:t>T</w:t>
      </w:r>
      <w:r w:rsidRPr="00655AF1">
        <w:rPr>
          <w:rFonts w:asciiTheme="minorHAnsi" w:eastAsia="Times New Roman" w:hAnsiTheme="minorHAnsi" w:cs="Times New Roman"/>
          <w:szCs w:val="24"/>
          <w:lang w:eastAsia="en-GB"/>
        </w:rPr>
        <w:t xml:space="preserve">he following Zine entry is near the end of the completed Zine: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 put the basket of books on the carpet area this week again to encourage the youngest children to interact with the books and also to encourage the staff team working in the baby room! </w:t>
      </w:r>
    </w:p>
    <w:p w:rsidR="0031019D" w:rsidRPr="00655AF1" w:rsidRDefault="0031019D" w:rsidP="0031019D">
      <w:pPr>
        <w:spacing w:after="0" w:line="240" w:lineRule="auto"/>
        <w:ind w:right="1088"/>
        <w:jc w:val="both"/>
        <w:rPr>
          <w:rFonts w:asciiTheme="minorHAnsi" w:eastAsia="Times New Roman" w:hAnsiTheme="minorHAnsi" w:cs="Times New Roman"/>
          <w:szCs w:val="24"/>
          <w:lang w:eastAsia="en-GB"/>
        </w:rPr>
      </w:pPr>
    </w:p>
    <w:p w:rsidR="0031019D" w:rsidRPr="00655AF1" w:rsidRDefault="0031019D" w:rsidP="0031019D">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It was almost like the babies had never seen books before – they mainly tipped the basket over and emptied and filled the basket. </w:t>
      </w:r>
      <w:r w:rsidRPr="00655AF1">
        <w:rPr>
          <w:rFonts w:asciiTheme="minorHAnsi" w:eastAsia="Times New Roman" w:hAnsiTheme="minorHAnsi" w:cs="Times New Roman"/>
          <w:szCs w:val="24"/>
          <w:lang w:eastAsia="en-GB"/>
        </w:rPr>
        <w:lastRenderedPageBreak/>
        <w:t>One 9 month old naturally ate the book and one of our 12 month olds patted each page – that was lovely.</w:t>
      </w:r>
    </w:p>
    <w:p w:rsidR="0031019D" w:rsidRPr="00655AF1" w:rsidRDefault="0031019D" w:rsidP="0031019D">
      <w:pPr>
        <w:spacing w:after="0" w:line="240" w:lineRule="auto"/>
        <w:ind w:left="720" w:right="1088"/>
        <w:jc w:val="both"/>
        <w:rPr>
          <w:rFonts w:asciiTheme="minorHAnsi" w:eastAsia="Times New Roman" w:hAnsiTheme="minorHAnsi" w:cs="Times New Roman"/>
          <w:szCs w:val="24"/>
          <w:lang w:eastAsia="en-GB"/>
        </w:rPr>
      </w:pPr>
    </w:p>
    <w:p w:rsidR="0031019D" w:rsidRPr="00655AF1" w:rsidRDefault="0031019D" w:rsidP="0031019D">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I have just had to get the basket of books from the shelf! Apparently, they were in the way on the carpet and the babies were not doing anything with them. I think I have some staff training to deliver!!!</w:t>
      </w:r>
    </w:p>
    <w:p w:rsidR="0031019D" w:rsidRPr="00655AF1" w:rsidRDefault="0031019D" w:rsidP="0031019D">
      <w:pPr>
        <w:spacing w:after="0" w:line="240" w:lineRule="auto"/>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(Zine 2)</w:t>
      </w:r>
    </w:p>
    <w:p w:rsidR="00724693" w:rsidRPr="00655AF1" w:rsidRDefault="00724693" w:rsidP="0031019D">
      <w:pPr>
        <w:spacing w:after="0" w:line="360" w:lineRule="auto"/>
        <w:jc w:val="both"/>
        <w:rPr>
          <w:rFonts w:asciiTheme="minorHAnsi" w:eastAsia="Times New Roman" w:hAnsiTheme="minorHAnsi" w:cs="Times New Roman"/>
          <w:szCs w:val="24"/>
          <w:lang w:eastAsia="en-GB"/>
        </w:rPr>
      </w:pPr>
    </w:p>
    <w:p w:rsidR="003434F8" w:rsidRPr="00655AF1" w:rsidRDefault="003434F8"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This Zine entry confirms that this particular practitioner has new knowledge and confidence to support and challenge the staff team and she also acknowledges that she needs to support her team with </w:t>
      </w:r>
      <w:r w:rsidR="009C4DEB" w:rsidRPr="00655AF1">
        <w:rPr>
          <w:rFonts w:asciiTheme="minorHAnsi" w:eastAsia="Times New Roman" w:hAnsiTheme="minorHAnsi" w:cs="Times New Roman"/>
          <w:szCs w:val="24"/>
          <w:lang w:eastAsia="en-GB"/>
        </w:rPr>
        <w:t xml:space="preserve">scheduled </w:t>
      </w:r>
      <w:r w:rsidRPr="00655AF1">
        <w:rPr>
          <w:rFonts w:asciiTheme="minorHAnsi" w:eastAsia="Times New Roman" w:hAnsiTheme="minorHAnsi" w:cs="Times New Roman"/>
          <w:szCs w:val="24"/>
          <w:lang w:eastAsia="en-GB"/>
        </w:rPr>
        <w:t xml:space="preserve">staff training, which is also evident in the Zine 1 entry. The phrase </w:t>
      </w:r>
      <w:r w:rsidR="00DD2F0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naturally ate the book</w:t>
      </w:r>
      <w:r w:rsidR="00DD2F0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demonstrates a good understanding of how babies learn and develop, their early relationships with books and the natural curiosity of babies. </w:t>
      </w:r>
      <w:r w:rsidRPr="00655AF1">
        <w:rPr>
          <w:rFonts w:asciiTheme="minorHAnsi" w:eastAsia="Times New Roman" w:hAnsiTheme="minorHAnsi" w:cs="Times New Roman"/>
          <w:bCs/>
          <w:iCs/>
          <w:szCs w:val="24"/>
          <w:lang w:eastAsia="en-GB"/>
        </w:rPr>
        <w:t xml:space="preserve">Siraj-Blatchford and Manni (2006) propose that </w:t>
      </w:r>
      <w:r w:rsidR="00884A83" w:rsidRPr="00655AF1">
        <w:rPr>
          <w:rFonts w:asciiTheme="minorHAnsi" w:eastAsia="Times New Roman" w:hAnsiTheme="minorHAnsi" w:cs="Times New Roman"/>
          <w:bCs/>
          <w:iCs/>
          <w:szCs w:val="24"/>
          <w:lang w:eastAsia="en-GB"/>
        </w:rPr>
        <w:t>“</w:t>
      </w:r>
      <w:r w:rsidRPr="00655AF1">
        <w:rPr>
          <w:rFonts w:asciiTheme="minorHAnsi" w:eastAsia="Times New Roman" w:hAnsiTheme="minorHAnsi" w:cs="Times New Roman"/>
          <w:bCs/>
          <w:iCs/>
          <w:szCs w:val="24"/>
          <w:lang w:eastAsia="en-GB"/>
        </w:rPr>
        <w:t xml:space="preserve">encouraging reflection often </w:t>
      </w:r>
      <w:r w:rsidRPr="00655AF1">
        <w:rPr>
          <w:rFonts w:asciiTheme="minorHAnsi" w:eastAsia="Times New Roman" w:hAnsiTheme="minorHAnsi" w:cs="Times New Roman"/>
          <w:szCs w:val="24"/>
          <w:lang w:eastAsia="en-GB"/>
        </w:rPr>
        <w:t>acts as an impetus for change and the motivation for on-going learning and development</w:t>
      </w:r>
      <w:r w:rsidR="00884A83" w:rsidRPr="00655AF1">
        <w:rPr>
          <w:rFonts w:asciiTheme="minorHAnsi" w:eastAsia="Times New Roman" w:hAnsiTheme="minorHAnsi" w:cs="Times New Roman"/>
          <w:szCs w:val="24"/>
          <w:lang w:eastAsia="en-GB"/>
        </w:rPr>
        <w:t>”</w:t>
      </w:r>
      <w:r w:rsidR="00FD54DC" w:rsidRPr="00655AF1">
        <w:rPr>
          <w:rFonts w:asciiTheme="minorHAnsi" w:eastAsia="Times New Roman" w:hAnsiTheme="minorHAnsi" w:cs="Times New Roman"/>
          <w:szCs w:val="24"/>
          <w:lang w:eastAsia="en-GB"/>
        </w:rPr>
        <w:t xml:space="preserve"> (</w:t>
      </w:r>
      <w:r w:rsidR="0092094E" w:rsidRPr="00655AF1">
        <w:rPr>
          <w:rFonts w:asciiTheme="minorHAnsi" w:eastAsia="Times New Roman" w:hAnsiTheme="minorHAnsi" w:cs="Times New Roman"/>
          <w:szCs w:val="24"/>
          <w:lang w:eastAsia="en-GB"/>
        </w:rPr>
        <w:t>p. 28)</w:t>
      </w:r>
      <w:r w:rsidRPr="00655AF1">
        <w:rPr>
          <w:rFonts w:asciiTheme="minorHAnsi" w:eastAsia="Times New Roman" w:hAnsiTheme="minorHAnsi" w:cs="Times New Roman"/>
          <w:szCs w:val="24"/>
          <w:lang w:eastAsia="en-GB"/>
        </w:rPr>
        <w:t>, thus given the opportunity for some reflection, time to f</w:t>
      </w:r>
      <w:r w:rsidR="009C4DEB" w:rsidRPr="00655AF1">
        <w:rPr>
          <w:rFonts w:asciiTheme="minorHAnsi" w:eastAsia="Times New Roman" w:hAnsiTheme="minorHAnsi" w:cs="Times New Roman"/>
          <w:szCs w:val="24"/>
          <w:lang w:eastAsia="en-GB"/>
        </w:rPr>
        <w:t>ocus on early reading for under-</w:t>
      </w:r>
      <w:r w:rsidRPr="00655AF1">
        <w:rPr>
          <w:rFonts w:asciiTheme="minorHAnsi" w:eastAsia="Times New Roman" w:hAnsiTheme="minorHAnsi" w:cs="Times New Roman"/>
          <w:szCs w:val="24"/>
          <w:lang w:eastAsia="en-GB"/>
        </w:rPr>
        <w:t xml:space="preserve">threes and being involved in the research study has led to a change in pedagogy and practice with babies in particular. </w:t>
      </w:r>
      <w:r w:rsidR="009C4DEB" w:rsidRPr="00655AF1">
        <w:rPr>
          <w:rFonts w:asciiTheme="minorHAnsi" w:eastAsia="Times New Roman" w:hAnsiTheme="minorHAnsi" w:cs="Times New Roman"/>
          <w:szCs w:val="24"/>
          <w:lang w:eastAsia="en-GB"/>
        </w:rPr>
        <w:t>Although this was not the intention of the research,</w:t>
      </w:r>
      <w:r w:rsidR="006952DB" w:rsidRPr="00655AF1">
        <w:rPr>
          <w:rFonts w:asciiTheme="minorHAnsi" w:eastAsia="Times New Roman" w:hAnsiTheme="minorHAnsi" w:cs="Times New Roman"/>
          <w:szCs w:val="24"/>
          <w:lang w:eastAsia="en-GB"/>
        </w:rPr>
        <w:t xml:space="preserve"> it was a very pleasant outcome and as such, </w:t>
      </w:r>
      <w:r w:rsidRPr="00655AF1">
        <w:rPr>
          <w:rFonts w:asciiTheme="minorHAnsi" w:eastAsia="Times New Roman" w:hAnsiTheme="minorHAnsi" w:cs="Times New Roman"/>
          <w:szCs w:val="24"/>
          <w:lang w:eastAsia="en-GB"/>
        </w:rPr>
        <w:t xml:space="preserve">aligns with earlier findings </w:t>
      </w:r>
      <w:r w:rsidR="006952DB" w:rsidRPr="00655AF1">
        <w:rPr>
          <w:rFonts w:asciiTheme="minorHAnsi" w:eastAsia="Times New Roman" w:hAnsiTheme="minorHAnsi" w:cs="Times New Roman"/>
          <w:szCs w:val="24"/>
          <w:lang w:eastAsia="en-GB"/>
        </w:rPr>
        <w:t>which</w:t>
      </w:r>
      <w:r w:rsidRPr="00655AF1">
        <w:rPr>
          <w:rFonts w:asciiTheme="minorHAnsi" w:eastAsia="Times New Roman" w:hAnsiTheme="minorHAnsi" w:cs="Times New Roman"/>
          <w:szCs w:val="24"/>
          <w:lang w:eastAsia="en-GB"/>
        </w:rPr>
        <w:t xml:space="preserve"> identifies an urgent need for more specific training and research on the literacy education of under-threes. </w:t>
      </w:r>
      <w:r w:rsidR="006952DB" w:rsidRPr="00655AF1">
        <w:rPr>
          <w:rFonts w:asciiTheme="minorHAnsi" w:eastAsia="Times New Roman" w:hAnsiTheme="minorHAnsi" w:cs="Times New Roman"/>
          <w:szCs w:val="24"/>
          <w:lang w:eastAsia="en-GB"/>
        </w:rPr>
        <w:t>Once more</w:t>
      </w:r>
      <w:r w:rsidRPr="00655AF1">
        <w:rPr>
          <w:rFonts w:asciiTheme="minorHAnsi" w:eastAsia="Times New Roman" w:hAnsiTheme="minorHAnsi" w:cs="Times New Roman"/>
          <w:szCs w:val="24"/>
          <w:lang w:eastAsia="en-GB"/>
        </w:rPr>
        <w:t xml:space="preserve">, the practitioner highlights the notion of feedback with the example of the </w:t>
      </w:r>
      <w:r w:rsidR="00F87C18" w:rsidRPr="00655AF1">
        <w:rPr>
          <w:rFonts w:asciiTheme="minorHAnsi" w:eastAsia="Times New Roman" w:hAnsiTheme="minorHAnsi" w:cs="Times New Roman"/>
          <w:szCs w:val="24"/>
          <w:lang w:eastAsia="en-GB"/>
        </w:rPr>
        <w:t>12-month</w:t>
      </w:r>
      <w:r w:rsidRPr="00655AF1">
        <w:rPr>
          <w:rFonts w:asciiTheme="minorHAnsi" w:eastAsia="Times New Roman" w:hAnsiTheme="minorHAnsi" w:cs="Times New Roman"/>
          <w:szCs w:val="24"/>
          <w:lang w:eastAsia="en-GB"/>
        </w:rPr>
        <w:t xml:space="preserve"> old baby patting each page of the book, which correlates with earlier data </w:t>
      </w:r>
      <w:r w:rsidR="006952DB" w:rsidRPr="00655AF1">
        <w:rPr>
          <w:rFonts w:asciiTheme="minorHAnsi" w:eastAsia="Times New Roman" w:hAnsiTheme="minorHAnsi" w:cs="Times New Roman"/>
          <w:szCs w:val="24"/>
          <w:lang w:eastAsia="en-GB"/>
        </w:rPr>
        <w:t>that suggests that practitioners seem to engage more with babies and toddlers when they observe some feedback,</w:t>
      </w:r>
      <w:r w:rsidRPr="00655AF1">
        <w:rPr>
          <w:rFonts w:asciiTheme="minorHAnsi" w:eastAsia="Times New Roman" w:hAnsiTheme="minorHAnsi" w:cs="Times New Roman"/>
          <w:szCs w:val="24"/>
          <w:lang w:eastAsia="en-GB"/>
        </w:rPr>
        <w:t xml:space="preserve"> discussed previously in this </w:t>
      </w:r>
      <w:r w:rsidR="001A20B5"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A similar theme of developing and enhancing practice also emerged from the Focus Group Workshops:</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pStyle w:val="NoSpacing"/>
        <w:ind w:left="720" w:right="1088"/>
        <w:jc w:val="both"/>
        <w:rPr>
          <w:rFonts w:asciiTheme="minorHAnsi" w:hAnsiTheme="minorHAnsi"/>
        </w:rPr>
      </w:pPr>
      <w:r w:rsidRPr="00655AF1">
        <w:rPr>
          <w:rFonts w:asciiTheme="minorHAnsi" w:hAnsiTheme="minorHAnsi"/>
        </w:rPr>
        <w:t xml:space="preserve">I have totally enhanced the toddler environment – accessible books, story sacks available and accessible. I read books daily with our toddlers now. Early reading is everything I do now. I think about modelling reading all the time. </w:t>
      </w:r>
    </w:p>
    <w:p w:rsidR="0031019D" w:rsidRPr="00655AF1" w:rsidRDefault="0031019D" w:rsidP="00FD54DC">
      <w:pPr>
        <w:pStyle w:val="NoSpacing"/>
        <w:ind w:left="720" w:right="1088"/>
        <w:jc w:val="right"/>
        <w:rPr>
          <w:rFonts w:asciiTheme="minorHAnsi" w:hAnsiTheme="minorHAnsi"/>
        </w:rPr>
      </w:pPr>
      <w:r w:rsidRPr="00655AF1">
        <w:rPr>
          <w:rFonts w:asciiTheme="minorHAnsi" w:hAnsiTheme="minorHAnsi"/>
        </w:rPr>
        <w:t>(Focus Group Workshop 1)</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bCs/>
          <w:iCs/>
          <w:szCs w:val="24"/>
          <w:lang w:eastAsia="en-GB"/>
        </w:rPr>
        <w:lastRenderedPageBreak/>
        <w:t>An important message from the data is that</w:t>
      </w:r>
      <w:r w:rsidR="00C127BA" w:rsidRPr="00655AF1">
        <w:rPr>
          <w:rFonts w:asciiTheme="minorHAnsi" w:eastAsia="Times New Roman" w:hAnsiTheme="minorHAnsi" w:cs="Times New Roman"/>
          <w:bCs/>
          <w:iCs/>
          <w:szCs w:val="24"/>
          <w:lang w:eastAsia="en-GB"/>
        </w:rPr>
        <w:t xml:space="preserve">, </w:t>
      </w:r>
      <w:r w:rsidRPr="00655AF1">
        <w:rPr>
          <w:rFonts w:asciiTheme="minorHAnsi" w:eastAsia="Times New Roman" w:hAnsiTheme="minorHAnsi" w:cs="Times New Roman"/>
          <w:bCs/>
          <w:iCs/>
          <w:szCs w:val="24"/>
          <w:lang w:eastAsia="en-GB"/>
        </w:rPr>
        <w:t>given the opportunity to</w:t>
      </w:r>
      <w:r w:rsidR="006952DB" w:rsidRPr="00655AF1">
        <w:rPr>
          <w:rFonts w:asciiTheme="minorHAnsi" w:eastAsia="Times New Roman" w:hAnsiTheme="minorHAnsi" w:cs="Times New Roman"/>
          <w:bCs/>
          <w:iCs/>
          <w:szCs w:val="24"/>
          <w:lang w:eastAsia="en-GB"/>
        </w:rPr>
        <w:t xml:space="preserve"> reflect on practice with under-</w:t>
      </w:r>
      <w:r w:rsidRPr="00655AF1">
        <w:rPr>
          <w:rFonts w:asciiTheme="minorHAnsi" w:eastAsia="Times New Roman" w:hAnsiTheme="minorHAnsi" w:cs="Times New Roman"/>
          <w:bCs/>
          <w:iCs/>
          <w:szCs w:val="24"/>
          <w:lang w:eastAsia="en-GB"/>
        </w:rPr>
        <w:t>threes with the specification of the focus just on early reading, the practitioners have the confidence and the ability to identify how p</w:t>
      </w:r>
      <w:r w:rsidR="006952DB" w:rsidRPr="00655AF1">
        <w:rPr>
          <w:rFonts w:asciiTheme="minorHAnsi" w:eastAsia="Times New Roman" w:hAnsiTheme="minorHAnsi" w:cs="Times New Roman"/>
          <w:bCs/>
          <w:iCs/>
          <w:szCs w:val="24"/>
          <w:lang w:eastAsia="en-GB"/>
        </w:rPr>
        <w:t>edagogy and provision for under-</w:t>
      </w:r>
      <w:r w:rsidRPr="00655AF1">
        <w:rPr>
          <w:rFonts w:asciiTheme="minorHAnsi" w:eastAsia="Times New Roman" w:hAnsiTheme="minorHAnsi" w:cs="Times New Roman"/>
          <w:bCs/>
          <w:iCs/>
          <w:szCs w:val="24"/>
          <w:lang w:eastAsia="en-GB"/>
        </w:rPr>
        <w:t xml:space="preserve">threes needs to change, corresponding with </w:t>
      </w:r>
      <w:r w:rsidRPr="00655AF1">
        <w:rPr>
          <w:rFonts w:asciiTheme="minorHAnsi" w:eastAsia="Times New Roman" w:hAnsiTheme="minorHAnsi" w:cs="Times New Roman"/>
          <w:szCs w:val="24"/>
          <w:lang w:eastAsia="en-GB"/>
        </w:rPr>
        <w:t xml:space="preserve">Larrivee’s (2000) suggestion that practitioners require an allocation of professional time for solitary reflection accompanied with the ability and confidence to question conventional practice in order </w:t>
      </w:r>
      <w:r w:rsidR="00C127BA" w:rsidRPr="00655AF1">
        <w:rPr>
          <w:rFonts w:asciiTheme="minorHAnsi" w:eastAsia="Times New Roman" w:hAnsiTheme="minorHAnsi" w:cs="Times New Roman"/>
          <w:szCs w:val="24"/>
          <w:lang w:eastAsia="en-GB"/>
        </w:rPr>
        <w:t>to effect</w:t>
      </w:r>
      <w:r w:rsidRPr="00655AF1">
        <w:rPr>
          <w:rFonts w:asciiTheme="minorHAnsi" w:eastAsia="Times New Roman" w:hAnsiTheme="minorHAnsi" w:cs="Times New Roman"/>
          <w:szCs w:val="24"/>
          <w:lang w:eastAsia="en-GB"/>
        </w:rPr>
        <w:t xml:space="preserve"> change and impact. The practitioners in this study demonstrated a commitment and desire to improve their practice in early reading by participating and contributing to this research. The opportunity to really think about their practice and to be open and honest about it has been beneficial for these practitioners</w:t>
      </w:r>
      <w:r w:rsidR="006952DB"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in conjunction with establishing a training requirement. </w:t>
      </w:r>
    </w:p>
    <w:p w:rsidR="00290ED6" w:rsidRPr="00655AF1" w:rsidRDefault="00290ED6" w:rsidP="0031019D">
      <w:pPr>
        <w:spacing w:after="0" w:line="360" w:lineRule="auto"/>
        <w:jc w:val="both"/>
        <w:rPr>
          <w:rFonts w:asciiTheme="minorHAnsi" w:eastAsia="Times New Roman" w:hAnsiTheme="minorHAnsi" w:cs="Times New Roman"/>
          <w:szCs w:val="24"/>
          <w:lang w:eastAsia="en-GB"/>
        </w:rPr>
      </w:pPr>
    </w:p>
    <w:p w:rsidR="0031019D" w:rsidRPr="00655AF1" w:rsidRDefault="006952DB"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final</w:t>
      </w:r>
      <w:r w:rsidR="0031019D" w:rsidRPr="00655AF1">
        <w:rPr>
          <w:rFonts w:asciiTheme="minorHAnsi" w:eastAsia="Times New Roman" w:hAnsiTheme="minorHAnsi" w:cs="Times New Roman"/>
          <w:szCs w:val="24"/>
          <w:lang w:eastAsia="en-GB"/>
        </w:rPr>
        <w:t xml:space="preserve"> section of this </w:t>
      </w:r>
      <w:r w:rsidR="001A20B5"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0031019D" w:rsidRPr="00655AF1">
        <w:rPr>
          <w:rFonts w:asciiTheme="minorHAnsi" w:eastAsia="Times New Roman" w:hAnsiTheme="minorHAnsi" w:cs="Times New Roman"/>
          <w:szCs w:val="24"/>
          <w:lang w:eastAsia="en-GB"/>
        </w:rPr>
        <w:t xml:space="preserve"> explores the support and training needs identified by participants for pedagogy, practice and provision.</w:t>
      </w:r>
    </w:p>
    <w:p w:rsidR="00484ECA" w:rsidRPr="00655AF1" w:rsidRDefault="00484ECA" w:rsidP="0031019D">
      <w:pPr>
        <w:spacing w:after="0" w:line="360" w:lineRule="auto"/>
        <w:jc w:val="both"/>
        <w:rPr>
          <w:rFonts w:asciiTheme="minorHAnsi" w:eastAsia="Times New Roman" w:hAnsiTheme="minorHAnsi" w:cs="Times New Roman"/>
          <w:szCs w:val="24"/>
          <w:lang w:eastAsia="en-GB"/>
        </w:rPr>
      </w:pPr>
    </w:p>
    <w:p w:rsidR="00484ECA" w:rsidRPr="00655AF1" w:rsidRDefault="00484ECA" w:rsidP="0031019D">
      <w:pPr>
        <w:spacing w:after="0" w:line="360" w:lineRule="auto"/>
        <w:jc w:val="both"/>
        <w:rPr>
          <w:rFonts w:asciiTheme="minorHAnsi" w:eastAsia="Times New Roman" w:hAnsiTheme="minorHAnsi" w:cs="Times New Roman"/>
          <w:szCs w:val="24"/>
          <w:lang w:eastAsia="en-GB"/>
        </w:rPr>
      </w:pPr>
    </w:p>
    <w:p w:rsidR="0031019D" w:rsidRPr="00655AF1" w:rsidRDefault="00724693" w:rsidP="00724693">
      <w:pPr>
        <w:pStyle w:val="Heading2"/>
        <w:rPr>
          <w:rFonts w:asciiTheme="minorHAnsi" w:eastAsia="Times New Roman" w:hAnsiTheme="minorHAnsi"/>
          <w:color w:val="auto"/>
          <w:lang w:eastAsia="en-GB"/>
        </w:rPr>
      </w:pPr>
      <w:bookmarkStart w:id="139" w:name="_Toc459283895"/>
      <w:bookmarkStart w:id="140" w:name="_Toc478736998"/>
      <w:r w:rsidRPr="00655AF1">
        <w:rPr>
          <w:rFonts w:asciiTheme="minorHAnsi" w:eastAsia="Times New Roman" w:hAnsiTheme="minorHAnsi"/>
          <w:color w:val="auto"/>
          <w:lang w:eastAsia="en-GB"/>
        </w:rPr>
        <w:t>4.4.</w:t>
      </w:r>
      <w:r w:rsidRPr="00655AF1">
        <w:rPr>
          <w:rFonts w:asciiTheme="minorHAnsi" w:eastAsia="Times New Roman" w:hAnsiTheme="minorHAnsi"/>
          <w:color w:val="auto"/>
          <w:lang w:eastAsia="en-GB"/>
        </w:rPr>
        <w:tab/>
      </w:r>
      <w:r w:rsidR="0031019D" w:rsidRPr="00655AF1">
        <w:rPr>
          <w:rFonts w:asciiTheme="minorHAnsi" w:eastAsia="Times New Roman" w:hAnsiTheme="minorHAnsi"/>
          <w:color w:val="auto"/>
          <w:lang w:eastAsia="en-GB"/>
        </w:rPr>
        <w:t xml:space="preserve">Theme 4: Support for </w:t>
      </w:r>
      <w:bookmarkEnd w:id="139"/>
      <w:r w:rsidR="00C127BA" w:rsidRPr="00655AF1">
        <w:rPr>
          <w:rFonts w:asciiTheme="minorHAnsi" w:eastAsia="Times New Roman" w:hAnsiTheme="minorHAnsi"/>
          <w:color w:val="auto"/>
          <w:lang w:eastAsia="en-GB"/>
        </w:rPr>
        <w:t>early reading</w:t>
      </w:r>
      <w:bookmarkEnd w:id="140"/>
    </w:p>
    <w:p w:rsidR="00724693" w:rsidRPr="00655AF1" w:rsidRDefault="00724693" w:rsidP="00724693">
      <w:pPr>
        <w:pStyle w:val="NoSpacing"/>
        <w:rPr>
          <w:rFonts w:asciiTheme="minorHAnsi" w:hAnsiTheme="minorHAnsi"/>
          <w:lang w:eastAsia="en-GB"/>
        </w:rPr>
      </w:pPr>
    </w:p>
    <w:p w:rsidR="00724693" w:rsidRPr="00655AF1" w:rsidRDefault="0031019D" w:rsidP="0031019D">
      <w:pPr>
        <w:spacing w:after="0" w:line="240" w:lineRule="auto"/>
        <w:jc w:val="center"/>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We really need training on early reading - all settings do different things, </w:t>
      </w:r>
    </w:p>
    <w:p w:rsidR="0031019D" w:rsidRPr="00655AF1" w:rsidRDefault="0031019D" w:rsidP="0031019D">
      <w:pPr>
        <w:spacing w:after="0" w:line="240" w:lineRule="auto"/>
        <w:jc w:val="center"/>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which is not helpful at all</w:t>
      </w:r>
      <w:r w:rsidR="00E9650A" w:rsidRPr="00655AF1">
        <w:rPr>
          <w:rFonts w:asciiTheme="minorHAnsi" w:eastAsia="Times New Roman" w:hAnsiTheme="minorHAnsi" w:cs="Times New Roman"/>
          <w:szCs w:val="24"/>
          <w:lang w:eastAsia="en-GB"/>
        </w:rPr>
        <w:t>.</w:t>
      </w:r>
    </w:p>
    <w:p w:rsidR="0031019D" w:rsidRPr="00655AF1" w:rsidRDefault="0031019D" w:rsidP="0031019D">
      <w:pPr>
        <w:spacing w:after="0" w:line="240" w:lineRule="auto"/>
        <w:jc w:val="center"/>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(Survey Data, PDN)</w:t>
      </w:r>
    </w:p>
    <w:p w:rsidR="0031019D" w:rsidRPr="00655AF1" w:rsidRDefault="0031019D" w:rsidP="0031019D">
      <w:pPr>
        <w:spacing w:after="0" w:line="360" w:lineRule="auto"/>
        <w:jc w:val="center"/>
        <w:rPr>
          <w:rFonts w:asciiTheme="minorHAnsi" w:eastAsia="Times New Roman" w:hAnsiTheme="minorHAnsi" w:cs="Times New Roman"/>
          <w:b/>
          <w:szCs w:val="24"/>
          <w:lang w:eastAsia="en-GB"/>
        </w:rPr>
      </w:pPr>
    </w:p>
    <w:p w:rsidR="0031019D" w:rsidRPr="00655AF1" w:rsidRDefault="0031019D" w:rsidP="00724693">
      <w:pPr>
        <w:pStyle w:val="NoSpacing"/>
        <w:rPr>
          <w:rFonts w:asciiTheme="minorHAnsi" w:hAnsiTheme="minorHAnsi"/>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This section will analyse and present the findings specifically relating to the theme of supporting practitioners in their understanding of early reading and what this means on a daily basis in practice for them. This section also discusses the type of support and training, or continued professional development (CPD) being offered to the practitioners, how this has impacted upon practice and identifies the nature of support requested by the practitioners.</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1A20B5" w:rsidRPr="00655AF1" w:rsidRDefault="0031019D" w:rsidP="0031019D">
      <w:p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data identifies that many practitioners do not have any support for early reading </w:t>
      </w:r>
      <w:r w:rsidR="006952DB" w:rsidRPr="00655AF1">
        <w:rPr>
          <w:rFonts w:asciiTheme="minorHAnsi" w:eastAsia="Times New Roman" w:hAnsiTheme="minorHAnsi" w:cs="Times New Roman"/>
          <w:szCs w:val="24"/>
          <w:lang w:eastAsia="en-GB"/>
        </w:rPr>
        <w:t>specifically with under-</w:t>
      </w:r>
      <w:r w:rsidRPr="00655AF1">
        <w:rPr>
          <w:rFonts w:asciiTheme="minorHAnsi" w:eastAsia="Times New Roman" w:hAnsiTheme="minorHAnsi" w:cs="Times New Roman"/>
          <w:szCs w:val="24"/>
          <w:lang w:eastAsia="en-GB"/>
        </w:rPr>
        <w:t>threes and those that do have support denote phonics training</w:t>
      </w:r>
      <w:r w:rsidR="006952DB" w:rsidRPr="00655AF1">
        <w:rPr>
          <w:rFonts w:asciiTheme="minorHAnsi" w:eastAsia="Times New Roman" w:hAnsiTheme="minorHAnsi" w:cs="Times New Roman"/>
          <w:szCs w:val="24"/>
          <w:lang w:eastAsia="en-GB"/>
        </w:rPr>
        <w:t xml:space="preserve">, such as </w:t>
      </w:r>
      <w:r w:rsidR="00DB7EEB" w:rsidRPr="00655AF1">
        <w:rPr>
          <w:rFonts w:asciiTheme="minorHAnsi" w:eastAsia="Times New Roman" w:hAnsiTheme="minorHAnsi" w:cs="Times New Roman"/>
          <w:szCs w:val="24"/>
          <w:lang w:eastAsia="en-GB"/>
        </w:rPr>
        <w:t>‘</w:t>
      </w:r>
      <w:r w:rsidR="006952DB" w:rsidRPr="00655AF1">
        <w:rPr>
          <w:rFonts w:asciiTheme="minorHAnsi" w:eastAsia="Times New Roman" w:hAnsiTheme="minorHAnsi" w:cs="Times New Roman"/>
          <w:i/>
          <w:szCs w:val="24"/>
          <w:lang w:eastAsia="en-GB"/>
        </w:rPr>
        <w:t>Letters and Sounds</w:t>
      </w:r>
      <w:r w:rsidR="00DB7EEB" w:rsidRPr="00655AF1">
        <w:rPr>
          <w:rFonts w:asciiTheme="minorHAnsi" w:eastAsia="Times New Roman" w:hAnsiTheme="minorHAnsi" w:cs="Times New Roman"/>
          <w:i/>
          <w:szCs w:val="24"/>
          <w:lang w:eastAsia="en-GB"/>
        </w:rPr>
        <w:t>’</w:t>
      </w:r>
      <w:r w:rsidR="006952DB" w:rsidRPr="00655AF1">
        <w:rPr>
          <w:rFonts w:asciiTheme="minorHAnsi" w:eastAsia="Times New Roman" w:hAnsiTheme="minorHAnsi" w:cs="Times New Roman"/>
          <w:szCs w:val="24"/>
          <w:lang w:eastAsia="en-GB"/>
        </w:rPr>
        <w:t xml:space="preserve">, LA phonics </w:t>
      </w:r>
      <w:r w:rsidR="00290ED6" w:rsidRPr="00655AF1">
        <w:rPr>
          <w:rFonts w:asciiTheme="minorHAnsi" w:eastAsia="Times New Roman" w:hAnsiTheme="minorHAnsi" w:cs="Times New Roman"/>
          <w:szCs w:val="24"/>
          <w:lang w:eastAsia="en-GB"/>
        </w:rPr>
        <w:t xml:space="preserve">inset </w:t>
      </w:r>
      <w:r w:rsidR="006952DB" w:rsidRPr="00655AF1">
        <w:rPr>
          <w:rFonts w:asciiTheme="minorHAnsi" w:eastAsia="Times New Roman" w:hAnsiTheme="minorHAnsi" w:cs="Times New Roman"/>
          <w:szCs w:val="24"/>
          <w:lang w:eastAsia="en-GB"/>
        </w:rPr>
        <w:t>training</w:t>
      </w:r>
      <w:r w:rsidRPr="00655AF1">
        <w:rPr>
          <w:rFonts w:asciiTheme="minorHAnsi" w:eastAsia="Times New Roman" w:hAnsiTheme="minorHAnsi" w:cs="Times New Roman"/>
          <w:szCs w:val="24"/>
          <w:lang w:eastAsia="en-GB"/>
        </w:rPr>
        <w:t xml:space="preserve"> </w:t>
      </w:r>
      <w:r w:rsidR="006952DB" w:rsidRPr="00655AF1">
        <w:rPr>
          <w:rFonts w:asciiTheme="minorHAnsi" w:eastAsia="Times New Roman" w:hAnsiTheme="minorHAnsi" w:cs="Times New Roman"/>
          <w:szCs w:val="24"/>
          <w:lang w:eastAsia="en-GB"/>
        </w:rPr>
        <w:t xml:space="preserve">and </w:t>
      </w:r>
      <w:r w:rsidR="00DB7EEB" w:rsidRPr="00655AF1">
        <w:rPr>
          <w:rFonts w:asciiTheme="minorHAnsi" w:eastAsia="Times New Roman" w:hAnsiTheme="minorHAnsi" w:cs="Times New Roman"/>
          <w:szCs w:val="24"/>
          <w:lang w:eastAsia="en-GB"/>
        </w:rPr>
        <w:t>‘</w:t>
      </w:r>
      <w:r w:rsidR="006952DB" w:rsidRPr="00655AF1">
        <w:rPr>
          <w:rFonts w:asciiTheme="minorHAnsi" w:eastAsia="Times New Roman" w:hAnsiTheme="minorHAnsi" w:cs="Times New Roman"/>
          <w:i/>
          <w:szCs w:val="24"/>
          <w:lang w:eastAsia="en-GB"/>
        </w:rPr>
        <w:t>Read, Write</w:t>
      </w:r>
      <w:r w:rsidR="00290ED6" w:rsidRPr="00655AF1">
        <w:rPr>
          <w:rFonts w:asciiTheme="minorHAnsi" w:eastAsia="Times New Roman" w:hAnsiTheme="minorHAnsi" w:cs="Times New Roman"/>
          <w:i/>
          <w:szCs w:val="24"/>
          <w:lang w:eastAsia="en-GB"/>
        </w:rPr>
        <w:t xml:space="preserve"> Inc</w:t>
      </w:r>
      <w:r w:rsidR="00290ED6" w:rsidRPr="00655AF1">
        <w:rPr>
          <w:rFonts w:asciiTheme="minorHAnsi" w:eastAsia="Times New Roman" w:hAnsiTheme="minorHAnsi" w:cs="Times New Roman"/>
          <w:szCs w:val="24"/>
          <w:lang w:eastAsia="en-GB"/>
        </w:rPr>
        <w:t>.</w:t>
      </w:r>
      <w:r w:rsidR="00DB7EEB" w:rsidRPr="00655AF1">
        <w:rPr>
          <w:rFonts w:asciiTheme="minorHAnsi" w:eastAsia="Times New Roman" w:hAnsiTheme="minorHAnsi" w:cs="Times New Roman"/>
          <w:szCs w:val="24"/>
          <w:lang w:eastAsia="en-GB"/>
        </w:rPr>
        <w:t>’</w:t>
      </w:r>
      <w:r w:rsidR="00290ED6" w:rsidRPr="00655AF1">
        <w:rPr>
          <w:rFonts w:asciiTheme="minorHAnsi" w:eastAsia="Times New Roman" w:hAnsiTheme="minorHAnsi" w:cs="Times New Roman"/>
          <w:szCs w:val="24"/>
          <w:lang w:eastAsia="en-GB"/>
        </w:rPr>
        <w:t xml:space="preserve"> </w:t>
      </w:r>
      <w:r w:rsidR="00290ED6" w:rsidRPr="00655AF1">
        <w:rPr>
          <w:rFonts w:asciiTheme="minorHAnsi" w:eastAsia="Times New Roman" w:hAnsiTheme="minorHAnsi" w:cs="Times New Roman"/>
          <w:szCs w:val="24"/>
          <w:lang w:eastAsia="en-GB"/>
        </w:rPr>
        <w:lastRenderedPageBreak/>
        <w:t>(Ruth Miskin Literacy, 2016)</w:t>
      </w:r>
      <w:r w:rsidRPr="00655AF1">
        <w:rPr>
          <w:rFonts w:asciiTheme="minorHAnsi" w:eastAsia="Times New Roman" w:hAnsiTheme="minorHAnsi" w:cs="Times New Roman"/>
          <w:szCs w:val="24"/>
          <w:lang w:eastAsia="en-GB"/>
        </w:rPr>
        <w:t>. Consequently, practitioners consistently request additional suppo</w:t>
      </w:r>
      <w:r w:rsidR="00290ED6" w:rsidRPr="00655AF1">
        <w:rPr>
          <w:rFonts w:asciiTheme="minorHAnsi" w:eastAsia="Times New Roman" w:hAnsiTheme="minorHAnsi" w:cs="Times New Roman"/>
          <w:szCs w:val="24"/>
          <w:lang w:eastAsia="en-GB"/>
        </w:rPr>
        <w:t>rt for early reading with under-</w:t>
      </w:r>
      <w:r w:rsidRPr="00655AF1">
        <w:rPr>
          <w:rFonts w:asciiTheme="minorHAnsi" w:eastAsia="Times New Roman" w:hAnsiTheme="minorHAnsi" w:cs="Times New Roman"/>
          <w:szCs w:val="24"/>
          <w:lang w:eastAsia="en-GB"/>
        </w:rPr>
        <w:t xml:space="preserve">threes. </w:t>
      </w:r>
    </w:p>
    <w:p w:rsidR="001A20B5" w:rsidRPr="00655AF1" w:rsidRDefault="001A20B5" w:rsidP="001A20B5">
      <w:pPr>
        <w:spacing w:line="240" w:lineRule="auto"/>
        <w:jc w:val="both"/>
        <w:rPr>
          <w:rFonts w:asciiTheme="minorHAnsi" w:eastAsia="Times New Roman" w:hAnsiTheme="minorHAnsi" w:cs="Times New Roman"/>
          <w:szCs w:val="24"/>
          <w:lang w:eastAsia="en-GB"/>
        </w:rPr>
      </w:pPr>
    </w:p>
    <w:p w:rsidR="0031019D" w:rsidRPr="00655AF1" w:rsidRDefault="0031019D" w:rsidP="0031019D">
      <w:p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Moreover, many participants remark that their practice has been significantly influenced by the EYTS training and by their involvement in this research study, as highlighted in the previous section of this </w:t>
      </w:r>
      <w:r w:rsidR="00AD0439"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The findings </w:t>
      </w:r>
      <w:r w:rsidR="00437FAF" w:rsidRPr="00655AF1">
        <w:rPr>
          <w:rFonts w:asciiTheme="minorHAnsi" w:eastAsia="Times New Roman" w:hAnsiTheme="minorHAnsi" w:cs="Times New Roman"/>
          <w:szCs w:val="24"/>
          <w:lang w:eastAsia="en-GB"/>
        </w:rPr>
        <w:t>suggest</w:t>
      </w:r>
      <w:r w:rsidRPr="00655AF1">
        <w:rPr>
          <w:rFonts w:asciiTheme="minorHAnsi" w:eastAsia="Times New Roman" w:hAnsiTheme="minorHAnsi" w:cs="Times New Roman"/>
          <w:szCs w:val="24"/>
          <w:lang w:eastAsia="en-GB"/>
        </w:rPr>
        <w:t xml:space="preserve"> that the implications for future training </w:t>
      </w:r>
      <w:r w:rsidR="00437FAF" w:rsidRPr="00655AF1">
        <w:rPr>
          <w:rFonts w:asciiTheme="minorHAnsi" w:eastAsia="Times New Roman" w:hAnsiTheme="minorHAnsi" w:cs="Times New Roman"/>
          <w:szCs w:val="24"/>
          <w:lang w:eastAsia="en-GB"/>
        </w:rPr>
        <w:t xml:space="preserve">include embracing </w:t>
      </w:r>
      <w:r w:rsidRPr="00655AF1">
        <w:rPr>
          <w:rFonts w:asciiTheme="minorHAnsi" w:eastAsia="Times New Roman" w:hAnsiTheme="minorHAnsi" w:cs="Times New Roman"/>
          <w:szCs w:val="24"/>
          <w:lang w:eastAsia="en-GB"/>
        </w:rPr>
        <w:t>an urgent need for more specific early reading training and some initial good practice early reading guidelines to support practitioners and parents/carers with expectations</w:t>
      </w:r>
      <w:r w:rsidR="00437FAF" w:rsidRPr="00655AF1">
        <w:rPr>
          <w:rFonts w:asciiTheme="minorHAnsi" w:eastAsia="Times New Roman" w:hAnsiTheme="minorHAnsi" w:cs="Times New Roman"/>
          <w:szCs w:val="24"/>
          <w:lang w:eastAsia="en-GB"/>
        </w:rPr>
        <w:t xml:space="preserve">, as well as </w:t>
      </w:r>
      <w:r w:rsidRPr="00655AF1">
        <w:rPr>
          <w:rFonts w:asciiTheme="minorHAnsi" w:eastAsia="Times New Roman" w:hAnsiTheme="minorHAnsi" w:cs="Times New Roman"/>
          <w:szCs w:val="24"/>
          <w:lang w:eastAsia="en-GB"/>
        </w:rPr>
        <w:t xml:space="preserve">their understanding of early reading activities. For example, Lily pronounced at the end of her interview </w:t>
      </w:r>
      <w:r w:rsidR="002E278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I think it is fairly obvious from my answers today that we need some more traini</w:t>
      </w:r>
      <w:r w:rsidR="002E2784" w:rsidRPr="00655AF1">
        <w:rPr>
          <w:rFonts w:asciiTheme="minorHAnsi" w:eastAsia="Times New Roman" w:hAnsiTheme="minorHAnsi" w:cs="Times New Roman"/>
          <w:szCs w:val="24"/>
          <w:lang w:eastAsia="en-GB"/>
        </w:rPr>
        <w:t>ng!”</w:t>
      </w:r>
      <w:r w:rsidRPr="00655AF1">
        <w:rPr>
          <w:rFonts w:asciiTheme="minorHAnsi" w:eastAsia="Times New Roman" w:hAnsiTheme="minorHAnsi" w:cs="Times New Roman"/>
          <w:szCs w:val="24"/>
          <w:lang w:eastAsia="en-GB"/>
        </w:rPr>
        <w:t xml:space="preserve"> Likewise, findings highlight that practitioners need more training </w:t>
      </w:r>
      <w:r w:rsidR="00437FAF" w:rsidRPr="00655AF1">
        <w:rPr>
          <w:rFonts w:asciiTheme="minorHAnsi" w:eastAsia="Times New Roman" w:hAnsiTheme="minorHAnsi" w:cs="Times New Roman"/>
          <w:szCs w:val="24"/>
          <w:lang w:eastAsia="en-GB"/>
        </w:rPr>
        <w:t xml:space="preserve">which </w:t>
      </w:r>
      <w:r w:rsidRPr="00655AF1">
        <w:rPr>
          <w:rFonts w:asciiTheme="minorHAnsi" w:eastAsia="Times New Roman" w:hAnsiTheme="minorHAnsi" w:cs="Times New Roman"/>
          <w:szCs w:val="24"/>
          <w:lang w:eastAsia="en-GB"/>
        </w:rPr>
        <w:t>allows them to really think a</w:t>
      </w:r>
      <w:r w:rsidR="00290ED6" w:rsidRPr="00655AF1">
        <w:rPr>
          <w:rFonts w:asciiTheme="minorHAnsi" w:eastAsia="Times New Roman" w:hAnsiTheme="minorHAnsi" w:cs="Times New Roman"/>
          <w:szCs w:val="24"/>
          <w:lang w:eastAsia="en-GB"/>
        </w:rPr>
        <w:t>bout what reading is with under-</w:t>
      </w:r>
      <w:r w:rsidRPr="00655AF1">
        <w:rPr>
          <w:rFonts w:asciiTheme="minorHAnsi" w:eastAsia="Times New Roman" w:hAnsiTheme="minorHAnsi" w:cs="Times New Roman"/>
          <w:szCs w:val="24"/>
          <w:lang w:eastAsia="en-GB"/>
        </w:rPr>
        <w:t>threes and how best to support this age range. For example:</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240" w:lineRule="auto"/>
        <w:ind w:left="720" w:right="1088"/>
        <w:jc w:val="both"/>
        <w:rPr>
          <w:rFonts w:asciiTheme="minorHAnsi" w:hAnsiTheme="minorHAnsi"/>
        </w:rPr>
      </w:pPr>
      <w:r w:rsidRPr="00655AF1">
        <w:rPr>
          <w:rFonts w:asciiTheme="minorHAnsi" w:hAnsiTheme="minorHAnsi"/>
        </w:rPr>
        <w:t>This (research) has changed my practice and really made me think about why I do things and not just how.</w:t>
      </w:r>
    </w:p>
    <w:p w:rsidR="0031019D" w:rsidRPr="00655AF1" w:rsidRDefault="0031019D" w:rsidP="00724693">
      <w:pPr>
        <w:spacing w:after="0" w:line="240" w:lineRule="auto"/>
        <w:ind w:left="720" w:right="1088"/>
        <w:jc w:val="right"/>
        <w:rPr>
          <w:rFonts w:asciiTheme="minorHAnsi" w:hAnsiTheme="minorHAnsi"/>
        </w:rPr>
      </w:pPr>
      <w:r w:rsidRPr="00655AF1">
        <w:rPr>
          <w:rFonts w:asciiTheme="minorHAnsi" w:hAnsiTheme="minorHAnsi"/>
        </w:rPr>
        <w:t>(Focus Group Workshop 2)</w:t>
      </w:r>
    </w:p>
    <w:p w:rsidR="00290ED6" w:rsidRPr="00655AF1" w:rsidRDefault="00290ED6" w:rsidP="0031019D">
      <w:pPr>
        <w:spacing w:after="0" w:line="360" w:lineRule="auto"/>
        <w:jc w:val="both"/>
        <w:rPr>
          <w:rFonts w:asciiTheme="minorHAnsi" w:eastAsia="Times New Roman" w:hAnsiTheme="minorHAnsi" w:cs="Times New Roman"/>
          <w:szCs w:val="24"/>
          <w:lang w:eastAsia="en-GB"/>
        </w:rPr>
      </w:pPr>
    </w:p>
    <w:p w:rsidR="00484ECA" w:rsidRPr="00655AF1" w:rsidRDefault="00484ECA"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Notably, 64%</w:t>
      </w:r>
      <w:r w:rsidR="000C5A07"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32/50</w:t>
      </w:r>
      <w:r w:rsidR="000C5A0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of the survey participants stated that they do not have any support to teach or support young children with early reading. Additionally, all of the interview participants stated that they would like some additional training and support for early reading, which was echoed by the focus group participants. Those that do have support for </w:t>
      </w:r>
      <w:r w:rsidR="002E2784" w:rsidRPr="00655AF1">
        <w:rPr>
          <w:rFonts w:asciiTheme="minorHAnsi" w:eastAsia="Times New Roman" w:hAnsiTheme="minorHAnsi" w:cs="Times New Roman"/>
          <w:szCs w:val="24"/>
          <w:lang w:eastAsia="en-GB"/>
        </w:rPr>
        <w:t>early reading gave examples of “meetings with my manager”, “</w:t>
      </w:r>
      <w:r w:rsidRPr="00655AF1">
        <w:rPr>
          <w:rFonts w:asciiTheme="minorHAnsi" w:eastAsia="Times New Roman" w:hAnsiTheme="minorHAnsi" w:cs="Times New Roman"/>
          <w:szCs w:val="24"/>
          <w:lang w:eastAsia="en-GB"/>
        </w:rPr>
        <w:t>a teacher monthly vi</w:t>
      </w:r>
      <w:r w:rsidR="002E2784" w:rsidRPr="00655AF1">
        <w:rPr>
          <w:rFonts w:asciiTheme="minorHAnsi" w:eastAsia="Times New Roman" w:hAnsiTheme="minorHAnsi" w:cs="Times New Roman"/>
          <w:szCs w:val="24"/>
          <w:lang w:eastAsia="en-GB"/>
        </w:rPr>
        <w:t>sit”, “peer support”</w:t>
      </w:r>
      <w:r w:rsidR="000C5A07" w:rsidRPr="00655AF1">
        <w:rPr>
          <w:rFonts w:asciiTheme="minorHAnsi" w:eastAsia="Times New Roman" w:hAnsiTheme="minorHAnsi" w:cs="Times New Roman"/>
          <w:szCs w:val="24"/>
          <w:lang w:eastAsia="en-GB"/>
        </w:rPr>
        <w:t>. P</w:t>
      </w:r>
      <w:r w:rsidRPr="00655AF1">
        <w:rPr>
          <w:rFonts w:asciiTheme="minorHAnsi" w:eastAsia="Times New Roman" w:hAnsiTheme="minorHAnsi" w:cs="Times New Roman"/>
          <w:szCs w:val="24"/>
          <w:lang w:eastAsia="en-GB"/>
        </w:rPr>
        <w:t>honics</w:t>
      </w:r>
      <w:r w:rsidR="000C5A07" w:rsidRPr="00655AF1">
        <w:rPr>
          <w:rFonts w:asciiTheme="minorHAnsi" w:eastAsia="Times New Roman" w:hAnsiTheme="minorHAnsi" w:cs="Times New Roman"/>
          <w:szCs w:val="24"/>
          <w:lang w:eastAsia="en-GB"/>
        </w:rPr>
        <w:t>, again,</w:t>
      </w:r>
      <w:r w:rsidRPr="00655AF1">
        <w:rPr>
          <w:rFonts w:asciiTheme="minorHAnsi" w:eastAsia="Times New Roman" w:hAnsiTheme="minorHAnsi" w:cs="Times New Roman"/>
          <w:szCs w:val="24"/>
          <w:lang w:eastAsia="en-GB"/>
        </w:rPr>
        <w:t xml:space="preserve"> emanated into many of thes</w:t>
      </w:r>
      <w:r w:rsidR="002E2784" w:rsidRPr="00655AF1">
        <w:rPr>
          <w:rFonts w:asciiTheme="minorHAnsi" w:eastAsia="Times New Roman" w:hAnsiTheme="minorHAnsi" w:cs="Times New Roman"/>
          <w:szCs w:val="24"/>
          <w:lang w:eastAsia="en-GB"/>
        </w:rPr>
        <w:t>e statements for under threes; “</w:t>
      </w:r>
      <w:r w:rsidRPr="00655AF1">
        <w:rPr>
          <w:rFonts w:asciiTheme="minorHAnsi" w:eastAsia="Times New Roman" w:hAnsiTheme="minorHAnsi" w:cs="Times New Roman"/>
          <w:szCs w:val="24"/>
          <w:lang w:eastAsia="en-GB"/>
        </w:rPr>
        <w:t xml:space="preserve">we </w:t>
      </w:r>
      <w:r w:rsidR="002E2784" w:rsidRPr="00655AF1">
        <w:rPr>
          <w:rFonts w:asciiTheme="minorHAnsi" w:eastAsia="Times New Roman" w:hAnsiTheme="minorHAnsi" w:cs="Times New Roman"/>
          <w:szCs w:val="24"/>
          <w:lang w:eastAsia="en-GB"/>
        </w:rPr>
        <w:t>have regular inset phonics days”, “</w:t>
      </w:r>
      <w:r w:rsidRPr="00655AF1">
        <w:rPr>
          <w:rFonts w:asciiTheme="minorHAnsi" w:eastAsia="Times New Roman" w:hAnsiTheme="minorHAnsi" w:cs="Times New Roman"/>
          <w:szCs w:val="24"/>
          <w:lang w:eastAsia="en-GB"/>
        </w:rPr>
        <w:t>at</w:t>
      </w:r>
      <w:r w:rsidR="002E2784" w:rsidRPr="00655AF1">
        <w:rPr>
          <w:rFonts w:asciiTheme="minorHAnsi" w:eastAsia="Times New Roman" w:hAnsiTheme="minorHAnsi" w:cs="Times New Roman"/>
          <w:szCs w:val="24"/>
          <w:lang w:eastAsia="en-GB"/>
        </w:rPr>
        <w:t>tended phonics training courses”, “</w:t>
      </w:r>
      <w:r w:rsidRPr="00655AF1">
        <w:rPr>
          <w:rFonts w:asciiTheme="minorHAnsi" w:eastAsia="Times New Roman" w:hAnsiTheme="minorHAnsi" w:cs="Times New Roman"/>
          <w:szCs w:val="24"/>
          <w:lang w:eastAsia="en-GB"/>
        </w:rPr>
        <w:t>L&amp;S training</w:t>
      </w:r>
      <w:r w:rsidR="002E2784" w:rsidRPr="00655AF1">
        <w:rPr>
          <w:rFonts w:asciiTheme="minorHAnsi" w:eastAsia="Times New Roman" w:hAnsiTheme="minorHAnsi" w:cs="Times New Roman"/>
          <w:szCs w:val="24"/>
          <w:lang w:eastAsia="en-GB"/>
        </w:rPr>
        <w:t>” and “</w:t>
      </w:r>
      <w:r w:rsidRPr="00655AF1">
        <w:rPr>
          <w:rFonts w:asciiTheme="minorHAnsi" w:eastAsia="Times New Roman" w:hAnsiTheme="minorHAnsi" w:cs="Times New Roman"/>
          <w:szCs w:val="24"/>
          <w:lang w:eastAsia="en-GB"/>
        </w:rPr>
        <w:t>the Lead Teacher from the TA supports us with phonics, tracking and assessment</w:t>
      </w:r>
      <w:r w:rsidR="002E278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It is evident from these statements that practitioners are receiving training in phonics. </w:t>
      </w:r>
      <w:r w:rsidR="000C5A07" w:rsidRPr="00655AF1">
        <w:rPr>
          <w:rFonts w:asciiTheme="minorHAnsi" w:eastAsia="Times New Roman" w:hAnsiTheme="minorHAnsi" w:cs="Times New Roman"/>
          <w:szCs w:val="24"/>
          <w:lang w:eastAsia="en-GB"/>
        </w:rPr>
        <w:t>T</w:t>
      </w:r>
      <w:r w:rsidRPr="00655AF1">
        <w:rPr>
          <w:rFonts w:asciiTheme="minorHAnsi" w:eastAsia="Times New Roman" w:hAnsiTheme="minorHAnsi" w:cs="Times New Roman"/>
          <w:szCs w:val="24"/>
          <w:lang w:eastAsia="en-GB"/>
        </w:rPr>
        <w:t xml:space="preserve">he findings also indicate that this </w:t>
      </w:r>
      <w:r w:rsidR="00290ED6" w:rsidRPr="00655AF1">
        <w:rPr>
          <w:rFonts w:asciiTheme="minorHAnsi" w:eastAsia="Times New Roman" w:hAnsiTheme="minorHAnsi" w:cs="Times New Roman"/>
          <w:szCs w:val="24"/>
          <w:lang w:eastAsia="en-GB"/>
        </w:rPr>
        <w:t xml:space="preserve">focus on phonics </w:t>
      </w:r>
      <w:r w:rsidRPr="00655AF1">
        <w:rPr>
          <w:rFonts w:asciiTheme="minorHAnsi" w:eastAsia="Times New Roman" w:hAnsiTheme="minorHAnsi" w:cs="Times New Roman"/>
          <w:szCs w:val="24"/>
          <w:lang w:eastAsia="en-GB"/>
        </w:rPr>
        <w:t>training</w:t>
      </w:r>
      <w:r w:rsidR="00290ED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together with </w:t>
      </w:r>
      <w:r w:rsidR="00290ED6" w:rsidRPr="00655AF1">
        <w:rPr>
          <w:rFonts w:asciiTheme="minorHAnsi" w:eastAsia="Times New Roman" w:hAnsiTheme="minorHAnsi" w:cs="Times New Roman"/>
          <w:szCs w:val="24"/>
          <w:lang w:eastAsia="en-GB"/>
        </w:rPr>
        <w:t xml:space="preserve">earlier findings of </w:t>
      </w:r>
      <w:r w:rsidRPr="00655AF1">
        <w:rPr>
          <w:rFonts w:asciiTheme="minorHAnsi" w:eastAsia="Times New Roman" w:hAnsiTheme="minorHAnsi" w:cs="Times New Roman"/>
          <w:szCs w:val="24"/>
          <w:lang w:eastAsia="en-GB"/>
        </w:rPr>
        <w:t xml:space="preserve">a lack of understanding of </w:t>
      </w:r>
      <w:r w:rsidR="00290ED6" w:rsidRPr="00655AF1">
        <w:rPr>
          <w:rFonts w:asciiTheme="minorHAnsi" w:eastAsia="Times New Roman" w:hAnsiTheme="minorHAnsi" w:cs="Times New Roman"/>
          <w:szCs w:val="24"/>
          <w:lang w:eastAsia="en-GB"/>
        </w:rPr>
        <w:t xml:space="preserve">what </w:t>
      </w:r>
      <w:r w:rsidRPr="00655AF1">
        <w:rPr>
          <w:rFonts w:asciiTheme="minorHAnsi" w:eastAsia="Times New Roman" w:hAnsiTheme="minorHAnsi" w:cs="Times New Roman"/>
          <w:szCs w:val="24"/>
          <w:lang w:eastAsia="en-GB"/>
        </w:rPr>
        <w:lastRenderedPageBreak/>
        <w:t xml:space="preserve">early reading is </w:t>
      </w:r>
      <w:r w:rsidR="00290ED6" w:rsidRPr="00655AF1">
        <w:rPr>
          <w:rFonts w:asciiTheme="minorHAnsi" w:eastAsia="Times New Roman" w:hAnsiTheme="minorHAnsi" w:cs="Times New Roman"/>
          <w:szCs w:val="24"/>
          <w:lang w:eastAsia="en-GB"/>
        </w:rPr>
        <w:t>in practice for under-threes</w:t>
      </w:r>
      <w:r w:rsidR="000C5A07" w:rsidRPr="00655AF1">
        <w:rPr>
          <w:rFonts w:asciiTheme="minorHAnsi" w:eastAsia="Times New Roman" w:hAnsiTheme="minorHAnsi" w:cs="Times New Roman"/>
          <w:szCs w:val="24"/>
          <w:lang w:eastAsia="en-GB"/>
        </w:rPr>
        <w:t>,</w:t>
      </w:r>
      <w:r w:rsidR="00290ED6" w:rsidRPr="00655AF1">
        <w:rPr>
          <w:rFonts w:asciiTheme="minorHAnsi" w:eastAsia="Times New Roman" w:hAnsiTheme="minorHAnsi" w:cs="Times New Roman"/>
          <w:szCs w:val="24"/>
          <w:lang w:eastAsia="en-GB"/>
        </w:rPr>
        <w:t xml:space="preserve"> is </w:t>
      </w:r>
      <w:r w:rsidRPr="00655AF1">
        <w:rPr>
          <w:rFonts w:asciiTheme="minorHAnsi" w:eastAsia="Times New Roman" w:hAnsiTheme="minorHAnsi" w:cs="Times New Roman"/>
          <w:szCs w:val="24"/>
          <w:lang w:eastAsia="en-GB"/>
        </w:rPr>
        <w:t>influencing practice and havi</w:t>
      </w:r>
      <w:r w:rsidR="00290ED6" w:rsidRPr="00655AF1">
        <w:rPr>
          <w:rFonts w:asciiTheme="minorHAnsi" w:eastAsia="Times New Roman" w:hAnsiTheme="minorHAnsi" w:cs="Times New Roman"/>
          <w:szCs w:val="24"/>
          <w:lang w:eastAsia="en-GB"/>
        </w:rPr>
        <w:t xml:space="preserve">ng a </w:t>
      </w:r>
      <w:r w:rsidR="006B3E78" w:rsidRPr="00655AF1">
        <w:rPr>
          <w:rFonts w:asciiTheme="minorHAnsi" w:eastAsia="Times New Roman" w:hAnsiTheme="minorHAnsi" w:cs="Times New Roman"/>
          <w:szCs w:val="24"/>
          <w:lang w:eastAsia="en-GB"/>
        </w:rPr>
        <w:t xml:space="preserve">potentially </w:t>
      </w:r>
      <w:r w:rsidR="00290ED6" w:rsidRPr="00655AF1">
        <w:rPr>
          <w:rFonts w:asciiTheme="minorHAnsi" w:eastAsia="Times New Roman" w:hAnsiTheme="minorHAnsi" w:cs="Times New Roman"/>
          <w:szCs w:val="24"/>
          <w:lang w:eastAsia="en-GB"/>
        </w:rPr>
        <w:t>negative impact on provision for under-</w:t>
      </w:r>
      <w:r w:rsidRPr="00655AF1">
        <w:rPr>
          <w:rFonts w:asciiTheme="minorHAnsi" w:eastAsia="Times New Roman" w:hAnsiTheme="minorHAnsi" w:cs="Times New Roman"/>
          <w:szCs w:val="24"/>
          <w:lang w:eastAsia="en-GB"/>
        </w:rPr>
        <w:t xml:space="preserve">threes. </w:t>
      </w:r>
    </w:p>
    <w:p w:rsidR="00DB5F1F" w:rsidRPr="00655AF1" w:rsidRDefault="00DB5F1F" w:rsidP="0031019D">
      <w:pPr>
        <w:spacing w:after="0" w:line="360" w:lineRule="auto"/>
        <w:jc w:val="both"/>
        <w:rPr>
          <w:rFonts w:asciiTheme="minorHAnsi" w:eastAsia="Times New Roman" w:hAnsiTheme="minorHAnsi" w:cs="Times New Roman"/>
          <w:szCs w:val="24"/>
          <w:lang w:eastAsia="en-GB"/>
        </w:rPr>
      </w:pPr>
    </w:p>
    <w:p w:rsidR="00E42445" w:rsidRPr="00655AF1" w:rsidRDefault="0031019D" w:rsidP="0031019D">
      <w:p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Equally, the survey data question ‘what support or training do you think would h</w:t>
      </w:r>
      <w:r w:rsidR="00290ED6" w:rsidRPr="00655AF1">
        <w:rPr>
          <w:rFonts w:asciiTheme="minorHAnsi" w:eastAsia="Times New Roman" w:hAnsiTheme="minorHAnsi" w:cs="Times New Roman"/>
          <w:szCs w:val="24"/>
          <w:lang w:eastAsia="en-GB"/>
        </w:rPr>
        <w:t>elp you in your work with under-</w:t>
      </w:r>
      <w:r w:rsidRPr="00655AF1">
        <w:rPr>
          <w:rFonts w:asciiTheme="minorHAnsi" w:eastAsia="Times New Roman" w:hAnsiTheme="minorHAnsi" w:cs="Times New Roman"/>
          <w:szCs w:val="24"/>
          <w:lang w:eastAsia="en-GB"/>
        </w:rPr>
        <w:t>threes?’ yielded very similar themed responses of further training for early reading, more specific training on early reading and in parti</w:t>
      </w:r>
      <w:r w:rsidR="00290ED6" w:rsidRPr="00655AF1">
        <w:rPr>
          <w:rFonts w:asciiTheme="minorHAnsi" w:eastAsia="Times New Roman" w:hAnsiTheme="minorHAnsi" w:cs="Times New Roman"/>
          <w:szCs w:val="24"/>
          <w:lang w:eastAsia="en-GB"/>
        </w:rPr>
        <w:t>cular how best to support under-</w:t>
      </w:r>
      <w:r w:rsidRPr="00655AF1">
        <w:rPr>
          <w:rFonts w:asciiTheme="minorHAnsi" w:eastAsia="Times New Roman" w:hAnsiTheme="minorHAnsi" w:cs="Times New Roman"/>
          <w:szCs w:val="24"/>
          <w:lang w:eastAsia="en-GB"/>
        </w:rPr>
        <w:t>threes. Crucially, 78%</w:t>
      </w:r>
      <w:r w:rsidR="000C5A07"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28/36</w:t>
      </w:r>
      <w:r w:rsidR="000C5A07"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suggested more support for early reading i</w:t>
      </w:r>
      <w:r w:rsidR="00290ED6" w:rsidRPr="00655AF1">
        <w:rPr>
          <w:rFonts w:asciiTheme="minorHAnsi" w:eastAsia="Times New Roman" w:hAnsiTheme="minorHAnsi" w:cs="Times New Roman"/>
          <w:szCs w:val="24"/>
          <w:lang w:eastAsia="en-GB"/>
        </w:rPr>
        <w:t>s required for their work under-</w:t>
      </w:r>
      <w:r w:rsidRPr="00655AF1">
        <w:rPr>
          <w:rFonts w:asciiTheme="minorHAnsi" w:eastAsia="Times New Roman" w:hAnsiTheme="minorHAnsi" w:cs="Times New Roman"/>
          <w:szCs w:val="24"/>
          <w:lang w:eastAsia="en-GB"/>
        </w:rPr>
        <w:t>threes. Notably, 28%</w:t>
      </w:r>
      <w:r w:rsidR="000C5A07"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14/50</w:t>
      </w:r>
      <w:r w:rsidR="000C5A07"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did not respond to this question, which may suggest that they do not feel they need any support or further training.  </w:t>
      </w:r>
    </w:p>
    <w:p w:rsidR="00484ECA" w:rsidRPr="00655AF1" w:rsidRDefault="00484ECA" w:rsidP="00484ECA">
      <w:pPr>
        <w:spacing w:line="240" w:lineRule="auto"/>
        <w:jc w:val="both"/>
        <w:rPr>
          <w:rFonts w:asciiTheme="minorHAnsi" w:eastAsia="Times New Roman" w:hAnsiTheme="minorHAnsi" w:cs="Times New Roman"/>
          <w:szCs w:val="24"/>
          <w:lang w:eastAsia="en-GB"/>
        </w:rPr>
      </w:pPr>
    </w:p>
    <w:p w:rsidR="0031019D" w:rsidRPr="00655AF1" w:rsidRDefault="00E42445" w:rsidP="0031019D">
      <w:pPr>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Principally</w:t>
      </w:r>
      <w:r w:rsidR="0031019D" w:rsidRPr="00655AF1">
        <w:rPr>
          <w:rFonts w:asciiTheme="minorHAnsi" w:eastAsia="Times New Roman" w:hAnsiTheme="minorHAnsi" w:cs="Times New Roman"/>
          <w:szCs w:val="24"/>
          <w:lang w:eastAsia="en-GB"/>
        </w:rPr>
        <w:t xml:space="preserve">, there were some really interesting suggestions from survey participants of </w:t>
      </w:r>
      <w:r w:rsidR="002E278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good practice with under-</w:t>
      </w:r>
      <w:r w:rsidR="002E2784" w:rsidRPr="00655AF1">
        <w:rPr>
          <w:rFonts w:asciiTheme="minorHAnsi" w:eastAsia="Times New Roman" w:hAnsiTheme="minorHAnsi" w:cs="Times New Roman"/>
          <w:szCs w:val="24"/>
          <w:lang w:eastAsia="en-GB"/>
        </w:rPr>
        <w:t>threes guidelines”, “guidance on supporting babies”, “</w:t>
      </w:r>
      <w:r w:rsidR="0031019D" w:rsidRPr="00655AF1">
        <w:rPr>
          <w:rFonts w:asciiTheme="minorHAnsi" w:eastAsia="Times New Roman" w:hAnsiTheme="minorHAnsi" w:cs="Times New Roman"/>
          <w:szCs w:val="24"/>
          <w:lang w:eastAsia="en-GB"/>
        </w:rPr>
        <w:t>visits t</w:t>
      </w:r>
      <w:r w:rsidR="002E2784" w:rsidRPr="00655AF1">
        <w:rPr>
          <w:rFonts w:asciiTheme="minorHAnsi" w:eastAsia="Times New Roman" w:hAnsiTheme="minorHAnsi" w:cs="Times New Roman"/>
          <w:szCs w:val="24"/>
          <w:lang w:eastAsia="en-GB"/>
        </w:rPr>
        <w:t>o see outstanding practitioners”, “</w:t>
      </w:r>
      <w:r w:rsidR="0031019D" w:rsidRPr="00655AF1">
        <w:rPr>
          <w:rFonts w:asciiTheme="minorHAnsi" w:eastAsia="Times New Roman" w:hAnsiTheme="minorHAnsi" w:cs="Times New Roman"/>
          <w:szCs w:val="24"/>
          <w:lang w:eastAsia="en-GB"/>
        </w:rPr>
        <w:t>share good practice experiences together</w:t>
      </w:r>
      <w:r w:rsidR="002E2784"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w:t>
      </w:r>
      <w:r w:rsidR="002E2784"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support for t</w:t>
      </w:r>
      <w:r w:rsidR="002E2784" w:rsidRPr="00655AF1">
        <w:rPr>
          <w:rFonts w:asciiTheme="minorHAnsi" w:eastAsia="Times New Roman" w:hAnsiTheme="minorHAnsi" w:cs="Times New Roman"/>
          <w:szCs w:val="24"/>
          <w:lang w:eastAsia="en-GB"/>
        </w:rPr>
        <w:t>he setting and a clear strategy”, “</w:t>
      </w:r>
      <w:r w:rsidR="0031019D" w:rsidRPr="00655AF1">
        <w:rPr>
          <w:rFonts w:asciiTheme="minorHAnsi" w:eastAsia="Times New Roman" w:hAnsiTheme="minorHAnsi" w:cs="Times New Roman"/>
          <w:szCs w:val="24"/>
          <w:lang w:eastAsia="en-GB"/>
        </w:rPr>
        <w:t xml:space="preserve">support with developing </w:t>
      </w:r>
      <w:r w:rsidR="002E2784" w:rsidRPr="00655AF1">
        <w:rPr>
          <w:rFonts w:asciiTheme="minorHAnsi" w:eastAsia="Times New Roman" w:hAnsiTheme="minorHAnsi" w:cs="Times New Roman"/>
          <w:szCs w:val="24"/>
          <w:lang w:eastAsia="en-GB"/>
        </w:rPr>
        <w:t>an setting early reading policy”</w:t>
      </w:r>
      <w:r w:rsidR="0031019D" w:rsidRPr="00655AF1">
        <w:rPr>
          <w:rFonts w:asciiTheme="minorHAnsi" w:eastAsia="Times New Roman" w:hAnsiTheme="minorHAnsi" w:cs="Times New Roman"/>
          <w:szCs w:val="24"/>
          <w:lang w:eastAsia="en-GB"/>
        </w:rPr>
        <w:t xml:space="preserve"> and</w:t>
      </w:r>
      <w:r w:rsidR="002E2784" w:rsidRPr="00655AF1">
        <w:rPr>
          <w:rFonts w:asciiTheme="minorHAnsi" w:eastAsia="Times New Roman" w:hAnsiTheme="minorHAnsi" w:cs="Times New Roman"/>
          <w:szCs w:val="24"/>
          <w:lang w:eastAsia="en-GB"/>
        </w:rPr>
        <w:t xml:space="preserve"> “</w:t>
      </w:r>
      <w:r w:rsidR="0031019D" w:rsidRPr="00655AF1">
        <w:rPr>
          <w:rFonts w:asciiTheme="minorHAnsi" w:eastAsia="Times New Roman" w:hAnsiTheme="minorHAnsi" w:cs="Times New Roman"/>
          <w:szCs w:val="24"/>
          <w:lang w:eastAsia="en-GB"/>
        </w:rPr>
        <w:t>a specific training programme for early reading would be good - lots of phonic</w:t>
      </w:r>
      <w:r w:rsidR="002E2784" w:rsidRPr="00655AF1">
        <w:rPr>
          <w:rFonts w:asciiTheme="minorHAnsi" w:eastAsia="Times New Roman" w:hAnsiTheme="minorHAnsi" w:cs="Times New Roman"/>
          <w:szCs w:val="24"/>
          <w:lang w:eastAsia="en-GB"/>
        </w:rPr>
        <w:t>s training is already available”</w:t>
      </w:r>
      <w:r w:rsidR="0031019D" w:rsidRPr="00655AF1">
        <w:rPr>
          <w:rFonts w:asciiTheme="minorHAnsi" w:eastAsia="Times New Roman" w:hAnsiTheme="minorHAnsi" w:cs="Times New Roman"/>
          <w:i/>
          <w:szCs w:val="24"/>
          <w:lang w:eastAsia="en-GB"/>
        </w:rPr>
        <w:t xml:space="preserve"> </w:t>
      </w:r>
      <w:r w:rsidR="0031019D" w:rsidRPr="00655AF1">
        <w:rPr>
          <w:rFonts w:asciiTheme="minorHAnsi" w:eastAsia="Times New Roman" w:hAnsiTheme="minorHAnsi" w:cs="Times New Roman"/>
          <w:szCs w:val="24"/>
          <w:lang w:eastAsia="en-GB"/>
        </w:rPr>
        <w:t xml:space="preserve">to put into practice to support the practitioners. These are all very valuable suggestions </w:t>
      </w:r>
      <w:r w:rsidR="000C5A07" w:rsidRPr="00655AF1">
        <w:rPr>
          <w:rFonts w:asciiTheme="minorHAnsi" w:eastAsia="Times New Roman" w:hAnsiTheme="minorHAnsi" w:cs="Times New Roman"/>
          <w:szCs w:val="24"/>
          <w:lang w:eastAsia="en-GB"/>
        </w:rPr>
        <w:t xml:space="preserve">that </w:t>
      </w:r>
      <w:r w:rsidR="0031019D" w:rsidRPr="00655AF1">
        <w:rPr>
          <w:rFonts w:asciiTheme="minorHAnsi" w:eastAsia="Times New Roman" w:hAnsiTheme="minorHAnsi" w:cs="Times New Roman"/>
          <w:szCs w:val="24"/>
          <w:lang w:eastAsia="en-GB"/>
        </w:rPr>
        <w:t>are not currently available or easily accessible for p</w:t>
      </w:r>
      <w:r w:rsidRPr="00655AF1">
        <w:rPr>
          <w:rFonts w:asciiTheme="minorHAnsi" w:eastAsia="Times New Roman" w:hAnsiTheme="minorHAnsi" w:cs="Times New Roman"/>
          <w:szCs w:val="24"/>
          <w:lang w:eastAsia="en-GB"/>
        </w:rPr>
        <w:t>rofessionals working with under-</w:t>
      </w:r>
      <w:r w:rsidR="0031019D" w:rsidRPr="00655AF1">
        <w:rPr>
          <w:rFonts w:asciiTheme="minorHAnsi" w:eastAsia="Times New Roman" w:hAnsiTheme="minorHAnsi" w:cs="Times New Roman"/>
          <w:szCs w:val="24"/>
          <w:lang w:eastAsia="en-GB"/>
        </w:rPr>
        <w:t xml:space="preserve">threes. It could be argued that there is a plethora of research and publications to support </w:t>
      </w:r>
      <w:r w:rsidR="0042533F" w:rsidRPr="00655AF1">
        <w:rPr>
          <w:rFonts w:asciiTheme="minorHAnsi" w:eastAsia="Times New Roman" w:hAnsiTheme="minorHAnsi" w:cs="Times New Roman"/>
          <w:szCs w:val="24"/>
          <w:lang w:eastAsia="en-GB"/>
        </w:rPr>
        <w:t>e</w:t>
      </w:r>
      <w:r w:rsidR="0031019D" w:rsidRPr="00655AF1">
        <w:rPr>
          <w:rFonts w:asciiTheme="minorHAnsi" w:eastAsia="Times New Roman" w:hAnsiTheme="minorHAnsi" w:cs="Times New Roman"/>
          <w:szCs w:val="24"/>
          <w:lang w:eastAsia="en-GB"/>
        </w:rPr>
        <w:t xml:space="preserve">arly </w:t>
      </w:r>
      <w:r w:rsidR="0042533F" w:rsidRPr="00655AF1">
        <w:rPr>
          <w:rFonts w:asciiTheme="minorHAnsi" w:eastAsia="Times New Roman" w:hAnsiTheme="minorHAnsi" w:cs="Times New Roman"/>
          <w:szCs w:val="24"/>
          <w:lang w:eastAsia="en-GB"/>
        </w:rPr>
        <w:t>y</w:t>
      </w:r>
      <w:r w:rsidR="0031019D" w:rsidRPr="00655AF1">
        <w:rPr>
          <w:rFonts w:asciiTheme="minorHAnsi" w:eastAsia="Times New Roman" w:hAnsiTheme="minorHAnsi" w:cs="Times New Roman"/>
          <w:szCs w:val="24"/>
          <w:lang w:eastAsia="en-GB"/>
        </w:rPr>
        <w:t>ears practitioners, but I would propose that much of the research, literature and the textbooks are not focused upon supporting early reading and certainly not focused on work with unde</w:t>
      </w:r>
      <w:r w:rsidRPr="00655AF1">
        <w:rPr>
          <w:rFonts w:asciiTheme="minorHAnsi" w:eastAsia="Times New Roman" w:hAnsiTheme="minorHAnsi" w:cs="Times New Roman"/>
          <w:szCs w:val="24"/>
          <w:lang w:eastAsia="en-GB"/>
        </w:rPr>
        <w:t>r-</w:t>
      </w:r>
      <w:r w:rsidR="0031019D" w:rsidRPr="00655AF1">
        <w:rPr>
          <w:rFonts w:asciiTheme="minorHAnsi" w:eastAsia="Times New Roman" w:hAnsiTheme="minorHAnsi" w:cs="Times New Roman"/>
          <w:szCs w:val="24"/>
          <w:lang w:eastAsia="en-GB"/>
        </w:rPr>
        <w:t>threes.  The findings imply that</w:t>
      </w:r>
      <w:r w:rsidR="000C5A07" w:rsidRPr="00655AF1">
        <w:rPr>
          <w:rFonts w:asciiTheme="minorHAnsi" w:eastAsia="Times New Roman" w:hAnsiTheme="minorHAnsi" w:cs="Times New Roman"/>
          <w:szCs w:val="24"/>
          <w:lang w:eastAsia="en-GB"/>
        </w:rPr>
        <w:t>,</w:t>
      </w:r>
      <w:r w:rsidR="0031019D" w:rsidRPr="00655AF1">
        <w:rPr>
          <w:rFonts w:asciiTheme="minorHAnsi" w:eastAsia="Times New Roman" w:hAnsiTheme="minorHAnsi" w:cs="Times New Roman"/>
          <w:szCs w:val="24"/>
          <w:lang w:eastAsia="en-GB"/>
        </w:rPr>
        <w:t xml:space="preserve"> because there is very little research and specific training </w:t>
      </w:r>
      <w:r w:rsidRPr="00655AF1">
        <w:rPr>
          <w:rFonts w:asciiTheme="minorHAnsi" w:eastAsia="Times New Roman" w:hAnsiTheme="minorHAnsi" w:cs="Times New Roman"/>
          <w:szCs w:val="24"/>
          <w:lang w:eastAsia="en-GB"/>
        </w:rPr>
        <w:t>on supporting under-</w:t>
      </w:r>
      <w:r w:rsidR="0031019D" w:rsidRPr="00655AF1">
        <w:rPr>
          <w:rFonts w:asciiTheme="minorHAnsi" w:eastAsia="Times New Roman" w:hAnsiTheme="minorHAnsi" w:cs="Times New Roman"/>
          <w:szCs w:val="24"/>
          <w:lang w:eastAsia="en-GB"/>
        </w:rPr>
        <w:t xml:space="preserve">threes, the focus on phonics with older children is radiated </w:t>
      </w:r>
      <w:r w:rsidRPr="00655AF1">
        <w:rPr>
          <w:rFonts w:asciiTheme="minorHAnsi" w:eastAsia="Times New Roman" w:hAnsiTheme="minorHAnsi" w:cs="Times New Roman"/>
          <w:szCs w:val="24"/>
          <w:lang w:eastAsia="en-GB"/>
        </w:rPr>
        <w:t>and often diffused to under-</w:t>
      </w:r>
      <w:r w:rsidR="0031019D" w:rsidRPr="00655AF1">
        <w:rPr>
          <w:rFonts w:asciiTheme="minorHAnsi" w:eastAsia="Times New Roman" w:hAnsiTheme="minorHAnsi" w:cs="Times New Roman"/>
          <w:szCs w:val="24"/>
          <w:lang w:eastAsia="en-GB"/>
        </w:rPr>
        <w:t>threes, thus influencing and impacting upon daily practice. I would argue for a more focused approach in the training of EYTs and a continued professional development (CPD) prog</w:t>
      </w:r>
      <w:r w:rsidRPr="00655AF1">
        <w:rPr>
          <w:rFonts w:asciiTheme="minorHAnsi" w:eastAsia="Times New Roman" w:hAnsiTheme="minorHAnsi" w:cs="Times New Roman"/>
          <w:szCs w:val="24"/>
          <w:lang w:eastAsia="en-GB"/>
        </w:rPr>
        <w:t xml:space="preserve">ramme available after training. Similarly, </w:t>
      </w:r>
      <w:r w:rsidR="0031019D" w:rsidRPr="00655AF1">
        <w:rPr>
          <w:rFonts w:asciiTheme="minorHAnsi" w:eastAsia="Times New Roman" w:hAnsiTheme="minorHAnsi" w:cs="Times New Roman"/>
          <w:bCs/>
          <w:szCs w:val="24"/>
          <w:lang w:eastAsia="en-GB"/>
        </w:rPr>
        <w:t xml:space="preserve">Siraj-Blatchford and Manni (2006) </w:t>
      </w:r>
      <w:r w:rsidRPr="00655AF1">
        <w:rPr>
          <w:rFonts w:asciiTheme="minorHAnsi" w:eastAsia="Times New Roman" w:hAnsiTheme="minorHAnsi" w:cs="Times New Roman"/>
          <w:bCs/>
          <w:szCs w:val="24"/>
          <w:lang w:eastAsia="en-GB"/>
        </w:rPr>
        <w:t>also proposed</w:t>
      </w:r>
      <w:r w:rsidR="0031019D" w:rsidRPr="00655AF1">
        <w:rPr>
          <w:rFonts w:asciiTheme="minorHAnsi" w:eastAsia="Times New Roman" w:hAnsiTheme="minorHAnsi" w:cs="Times New Roman"/>
          <w:bCs/>
          <w:szCs w:val="24"/>
          <w:lang w:eastAsia="en-GB"/>
        </w:rPr>
        <w:t xml:space="preserve"> that there needs to be </w:t>
      </w:r>
      <w:r w:rsidR="00227F55" w:rsidRPr="00655AF1">
        <w:rPr>
          <w:rFonts w:asciiTheme="minorHAnsi" w:eastAsia="Times New Roman" w:hAnsiTheme="minorHAnsi" w:cs="Times New Roman"/>
          <w:bCs/>
          <w:szCs w:val="24"/>
          <w:lang w:eastAsia="en-GB"/>
        </w:rPr>
        <w:t>“</w:t>
      </w:r>
      <w:r w:rsidR="0031019D" w:rsidRPr="00655AF1">
        <w:rPr>
          <w:rFonts w:asciiTheme="minorHAnsi" w:eastAsia="Times New Roman" w:hAnsiTheme="minorHAnsi" w:cs="Times New Roman"/>
          <w:bCs/>
          <w:szCs w:val="24"/>
          <w:lang w:eastAsia="en-GB"/>
        </w:rPr>
        <w:t>a commitment to ongoing professional development</w:t>
      </w:r>
      <w:r w:rsidR="0031019D" w:rsidRPr="00655AF1">
        <w:rPr>
          <w:rFonts w:asciiTheme="minorHAnsi" w:eastAsia="Times New Roman" w:hAnsiTheme="minorHAnsi" w:cs="Times New Roman"/>
          <w:szCs w:val="24"/>
          <w:lang w:eastAsia="en-GB"/>
        </w:rPr>
        <w:t xml:space="preserve"> in order to support staff to become more critically reflective in their practice</w:t>
      </w:r>
      <w:r w:rsidR="00227F55" w:rsidRPr="00655AF1">
        <w:rPr>
          <w:rFonts w:asciiTheme="minorHAnsi" w:eastAsia="Times New Roman" w:hAnsiTheme="minorHAnsi" w:cs="Times New Roman"/>
          <w:szCs w:val="24"/>
          <w:lang w:eastAsia="en-GB"/>
        </w:rPr>
        <w:t>”</w:t>
      </w:r>
      <w:r w:rsidR="00AD0439" w:rsidRPr="00655AF1">
        <w:rPr>
          <w:rFonts w:asciiTheme="minorHAnsi" w:eastAsia="Times New Roman" w:hAnsiTheme="minorHAnsi" w:cs="Times New Roman"/>
          <w:szCs w:val="24"/>
          <w:lang w:eastAsia="en-GB"/>
        </w:rPr>
        <w:t xml:space="preserve"> (</w:t>
      </w:r>
      <w:r w:rsidR="0092094E" w:rsidRPr="00655AF1">
        <w:rPr>
          <w:rFonts w:asciiTheme="minorHAnsi" w:eastAsia="Times New Roman" w:hAnsiTheme="minorHAnsi" w:cs="Times New Roman"/>
          <w:szCs w:val="24"/>
          <w:lang w:eastAsia="en-GB"/>
        </w:rPr>
        <w:t>p. 28)</w:t>
      </w:r>
      <w:r w:rsidR="0031019D" w:rsidRPr="00655AF1">
        <w:rPr>
          <w:rFonts w:asciiTheme="minorHAnsi" w:eastAsia="Times New Roman" w:hAnsiTheme="minorHAnsi" w:cs="Times New Roman"/>
          <w:szCs w:val="24"/>
          <w:lang w:eastAsia="en-GB"/>
        </w:rPr>
        <w:t xml:space="preserve">. It is also a concern that practitioners may not know how to access training and CPD, given the current </w:t>
      </w:r>
      <w:r w:rsidR="0031019D" w:rsidRPr="00655AF1">
        <w:rPr>
          <w:rFonts w:asciiTheme="minorHAnsi" w:eastAsia="Times New Roman" w:hAnsiTheme="minorHAnsi" w:cs="Times New Roman"/>
          <w:szCs w:val="24"/>
          <w:lang w:eastAsia="en-GB"/>
        </w:rPr>
        <w:lastRenderedPageBreak/>
        <w:t>financial situation of many LAs. E</w:t>
      </w:r>
      <w:r w:rsidR="002E2784" w:rsidRPr="00655AF1">
        <w:rPr>
          <w:rFonts w:asciiTheme="minorHAnsi" w:eastAsia="Times New Roman" w:hAnsiTheme="minorHAnsi" w:cs="Times New Roman"/>
          <w:szCs w:val="24"/>
          <w:lang w:eastAsia="en-GB"/>
        </w:rPr>
        <w:t>lla asked during the interview “</w:t>
      </w:r>
      <w:r w:rsidR="0031019D" w:rsidRPr="00655AF1">
        <w:rPr>
          <w:rFonts w:asciiTheme="minorHAnsi" w:eastAsia="Times New Roman" w:hAnsiTheme="minorHAnsi" w:cs="Times New Roman"/>
          <w:szCs w:val="24"/>
          <w:lang w:eastAsia="en-GB"/>
        </w:rPr>
        <w:t>do you know how to access any additional support or training? I would be</w:t>
      </w:r>
      <w:r w:rsidR="002E2784" w:rsidRPr="00655AF1">
        <w:rPr>
          <w:rFonts w:asciiTheme="minorHAnsi" w:eastAsia="Times New Roman" w:hAnsiTheme="minorHAnsi" w:cs="Times New Roman"/>
          <w:szCs w:val="24"/>
          <w:lang w:eastAsia="en-GB"/>
        </w:rPr>
        <w:t xml:space="preserve"> really interested in attending”</w:t>
      </w:r>
      <w:r w:rsidR="0031019D" w:rsidRPr="00655AF1">
        <w:rPr>
          <w:rFonts w:asciiTheme="minorHAnsi" w:eastAsia="Times New Roman" w:hAnsiTheme="minorHAnsi" w:cs="Times New Roman"/>
          <w:szCs w:val="24"/>
          <w:lang w:eastAsia="en-GB"/>
        </w:rPr>
        <w:t>.</w:t>
      </w:r>
      <w:r w:rsidR="002E2784" w:rsidRPr="00655AF1">
        <w:rPr>
          <w:rFonts w:asciiTheme="minorHAnsi" w:eastAsia="Times New Roman" w:hAnsiTheme="minorHAnsi" w:cs="Times New Roman"/>
          <w:szCs w:val="24"/>
          <w:lang w:eastAsia="en-GB"/>
        </w:rPr>
        <w:t xml:space="preserve"> Similarly, Maria asked “</w:t>
      </w:r>
      <w:r w:rsidR="0031019D" w:rsidRPr="00655AF1">
        <w:rPr>
          <w:rFonts w:asciiTheme="minorHAnsi" w:eastAsia="Times New Roman" w:hAnsiTheme="minorHAnsi" w:cs="Times New Roman"/>
          <w:szCs w:val="24"/>
          <w:lang w:eastAsia="en-GB"/>
        </w:rPr>
        <w:t>how can I find out about some e</w:t>
      </w:r>
      <w:r w:rsidRPr="00655AF1">
        <w:rPr>
          <w:rFonts w:asciiTheme="minorHAnsi" w:eastAsia="Times New Roman" w:hAnsiTheme="minorHAnsi" w:cs="Times New Roman"/>
          <w:szCs w:val="24"/>
          <w:lang w:eastAsia="en-GB"/>
        </w:rPr>
        <w:t>arly reading training for under-</w:t>
      </w:r>
      <w:r w:rsidR="0031019D" w:rsidRPr="00655AF1">
        <w:rPr>
          <w:rFonts w:asciiTheme="minorHAnsi" w:eastAsia="Times New Roman" w:hAnsiTheme="minorHAnsi" w:cs="Times New Roman"/>
          <w:szCs w:val="24"/>
          <w:lang w:eastAsia="en-GB"/>
        </w:rPr>
        <w:t>threes?</w:t>
      </w:r>
      <w:r w:rsidR="002E278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which suggests that this is not readily available or visible in current training schedules for these practitioners. </w:t>
      </w:r>
      <w:r w:rsidR="0031019D" w:rsidRPr="00655AF1">
        <w:rPr>
          <w:rFonts w:asciiTheme="minorHAnsi" w:eastAsia="Times New Roman" w:hAnsiTheme="minorHAnsi" w:cs="Times New Roman"/>
          <w:szCs w:val="24"/>
          <w:lang w:eastAsia="en-GB"/>
        </w:rPr>
        <w:t>Certainly, these practitioners intend</w:t>
      </w:r>
      <w:r w:rsidRPr="00655AF1">
        <w:rPr>
          <w:rFonts w:asciiTheme="minorHAnsi" w:eastAsia="Times New Roman" w:hAnsiTheme="minorHAnsi" w:cs="Times New Roman"/>
          <w:szCs w:val="24"/>
          <w:lang w:eastAsia="en-GB"/>
        </w:rPr>
        <w:t>ed</w:t>
      </w:r>
      <w:r w:rsidR="0031019D" w:rsidRPr="00655AF1">
        <w:rPr>
          <w:rFonts w:asciiTheme="minorHAnsi" w:eastAsia="Times New Roman" w:hAnsiTheme="minorHAnsi" w:cs="Times New Roman"/>
          <w:szCs w:val="24"/>
          <w:lang w:eastAsia="en-GB"/>
        </w:rPr>
        <w:t xml:space="preserve"> to engage in further training</w:t>
      </w:r>
      <w:r w:rsidR="00484ECA" w:rsidRPr="00655AF1">
        <w:rPr>
          <w:rFonts w:asciiTheme="minorHAnsi" w:eastAsia="Times New Roman" w:hAnsiTheme="minorHAnsi" w:cs="Times New Roman"/>
          <w:szCs w:val="24"/>
          <w:lang w:eastAsia="en-GB"/>
        </w:rPr>
        <w:t xml:space="preserve"> and were clearly seeking support and guidance</w:t>
      </w:r>
      <w:r w:rsidR="0031019D" w:rsidRPr="00655AF1">
        <w:rPr>
          <w:rFonts w:asciiTheme="minorHAnsi" w:eastAsia="Times New Roman" w:hAnsiTheme="minorHAnsi" w:cs="Times New Roman"/>
          <w:szCs w:val="24"/>
          <w:lang w:eastAsia="en-GB"/>
        </w:rPr>
        <w:t xml:space="preserve">. </w:t>
      </w:r>
    </w:p>
    <w:p w:rsidR="00484ECA" w:rsidRPr="00655AF1" w:rsidRDefault="00484ECA" w:rsidP="00484ECA">
      <w:pPr>
        <w:spacing w:after="0" w:line="240" w:lineRule="auto"/>
        <w:jc w:val="both"/>
        <w:rPr>
          <w:rFonts w:asciiTheme="minorHAnsi" w:eastAsia="Times New Roman" w:hAnsiTheme="minorHAnsi" w:cs="Times New Roman"/>
          <w:szCs w:val="24"/>
          <w:lang w:eastAsia="en-GB"/>
        </w:rPr>
      </w:pPr>
    </w:p>
    <w:p w:rsidR="0031019D" w:rsidRPr="00655AF1" w:rsidRDefault="00E42445"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Essentially</w:t>
      </w:r>
      <w:r w:rsidR="0031019D" w:rsidRPr="00655AF1">
        <w:rPr>
          <w:rFonts w:asciiTheme="minorHAnsi" w:eastAsia="Times New Roman" w:hAnsiTheme="minorHAnsi" w:cs="Times New Roman"/>
          <w:szCs w:val="24"/>
          <w:lang w:eastAsia="en-GB"/>
        </w:rPr>
        <w:t>, I would advocate that taking part in this research study has already supported the practitioners in changing their practice in some small way, alongside the EYTS training programme. One of the final Zine entries reads:</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 aim to foster a real love of books and stories with our babies and toddlers. We now have a wide range of age appropriate books always available for the children to self-select as well as for me to share with the children. Black and white and soft books for babies, textured books and books with flaps for older toddlers. </w:t>
      </w:r>
    </w:p>
    <w:p w:rsidR="0031019D" w:rsidRPr="00655AF1" w:rsidRDefault="0031019D" w:rsidP="0031019D">
      <w:pPr>
        <w:spacing w:after="0" w:line="240" w:lineRule="auto"/>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(Zine 3)</w:t>
      </w:r>
    </w:p>
    <w:p w:rsidR="0031019D" w:rsidRPr="00655AF1" w:rsidRDefault="0031019D" w:rsidP="0031019D">
      <w:pPr>
        <w:spacing w:after="0" w:line="360" w:lineRule="auto"/>
        <w:ind w:right="95"/>
        <w:jc w:val="both"/>
        <w:rPr>
          <w:rFonts w:asciiTheme="minorHAnsi" w:eastAsia="Times New Roman" w:hAnsiTheme="minorHAnsi" w:cs="Times New Roman"/>
          <w:szCs w:val="24"/>
          <w:lang w:eastAsia="en-GB"/>
        </w:rPr>
      </w:pPr>
    </w:p>
    <w:p w:rsidR="00E42445" w:rsidRPr="00655AF1" w:rsidRDefault="00E42445" w:rsidP="0031019D">
      <w:pPr>
        <w:spacing w:after="0" w:line="360" w:lineRule="auto"/>
        <w:ind w:right="95"/>
        <w:jc w:val="both"/>
        <w:rPr>
          <w:rFonts w:asciiTheme="minorHAnsi" w:eastAsia="Times New Roman" w:hAnsiTheme="minorHAnsi" w:cs="Times New Roman"/>
          <w:szCs w:val="24"/>
          <w:lang w:eastAsia="en-GB"/>
        </w:rPr>
      </w:pPr>
    </w:p>
    <w:p w:rsidR="0031019D" w:rsidRPr="00655AF1" w:rsidRDefault="0031019D" w:rsidP="0031019D">
      <w:pPr>
        <w:spacing w:after="0" w:line="360" w:lineRule="auto"/>
        <w:ind w:right="95"/>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Similarly, focus group participants noted that their practice has been significantly influenced by the EYTS training and taking part in this research study:</w:t>
      </w:r>
    </w:p>
    <w:p w:rsidR="0031019D" w:rsidRPr="00655AF1" w:rsidRDefault="0031019D" w:rsidP="0031019D">
      <w:pPr>
        <w:spacing w:after="0" w:line="360" w:lineRule="auto"/>
        <w:ind w:right="95"/>
        <w:jc w:val="both"/>
        <w:rPr>
          <w:rFonts w:asciiTheme="minorHAnsi" w:eastAsia="Times New Roman" w:hAnsiTheme="minorHAnsi" w:cs="Times New Roman"/>
          <w:szCs w:val="24"/>
          <w:lang w:eastAsia="en-GB"/>
        </w:rPr>
      </w:pPr>
    </w:p>
    <w:p w:rsidR="0031019D" w:rsidRPr="00655AF1" w:rsidRDefault="0031019D" w:rsidP="0031019D">
      <w:pPr>
        <w:pStyle w:val="NoSpacing"/>
        <w:ind w:left="720" w:right="1088"/>
        <w:rPr>
          <w:rFonts w:asciiTheme="minorHAnsi" w:hAnsiTheme="minorHAnsi"/>
        </w:rPr>
      </w:pPr>
      <w:r w:rsidRPr="00655AF1">
        <w:rPr>
          <w:rFonts w:asciiTheme="minorHAnsi" w:hAnsiTheme="minorHAnsi"/>
        </w:rPr>
        <w:t>I have led a staff development session in my setting on supporting early reading – rhythm, rhyme, steady beat etc. I feel this has had the biggest impact for me and my setting.</w:t>
      </w:r>
    </w:p>
    <w:p w:rsidR="0031019D" w:rsidRPr="00655AF1" w:rsidRDefault="0031019D" w:rsidP="00DB5F1F">
      <w:pPr>
        <w:pStyle w:val="NoSpacing"/>
        <w:ind w:right="1088"/>
        <w:rPr>
          <w:rFonts w:asciiTheme="minorHAnsi" w:hAnsiTheme="minorHAnsi"/>
        </w:rPr>
      </w:pPr>
    </w:p>
    <w:p w:rsidR="0031019D" w:rsidRPr="00655AF1" w:rsidRDefault="0031019D" w:rsidP="0031019D">
      <w:pPr>
        <w:pStyle w:val="NoSpacing"/>
        <w:ind w:left="720" w:right="1088"/>
        <w:jc w:val="both"/>
        <w:rPr>
          <w:rFonts w:asciiTheme="minorHAnsi" w:hAnsiTheme="minorHAnsi"/>
        </w:rPr>
      </w:pPr>
      <w:r w:rsidRPr="00655AF1">
        <w:rPr>
          <w:rFonts w:asciiTheme="minorHAnsi" w:hAnsiTheme="minorHAnsi"/>
        </w:rPr>
        <w:t>I started an early reading policy so that we can become consistent in our approach and explain what it is we do. When you asked me as an interview participant about the environment for early reading, I didn’t know what to say because I don’t think we did have an environment suitable to support early reading for our babies and toddlers. It is my responsibility as the EYTS in the setting to lead on practice and I have chosen to lead on early reading and in my setting – I really want to get this right.</w:t>
      </w:r>
    </w:p>
    <w:p w:rsidR="0031019D" w:rsidRPr="00655AF1" w:rsidRDefault="0031019D" w:rsidP="0031019D">
      <w:pPr>
        <w:pStyle w:val="NoSpacing"/>
        <w:ind w:left="720" w:right="1088"/>
        <w:jc w:val="right"/>
        <w:rPr>
          <w:rFonts w:asciiTheme="minorHAnsi" w:hAnsiTheme="minorHAnsi"/>
        </w:rPr>
      </w:pPr>
      <w:r w:rsidRPr="00655AF1">
        <w:rPr>
          <w:rFonts w:asciiTheme="minorHAnsi" w:hAnsiTheme="minorHAnsi"/>
        </w:rPr>
        <w:t>(Focus Group Workshop 1)</w:t>
      </w:r>
    </w:p>
    <w:p w:rsidR="0031019D" w:rsidRPr="00655AF1" w:rsidRDefault="0031019D" w:rsidP="0031019D">
      <w:pPr>
        <w:spacing w:after="0" w:line="360" w:lineRule="auto"/>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Another practitioner commented:</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I gained a lot more confidence after the early reading sessions and then again after the phonics sessions on EYTS. I am doing more reading and research now and looking at the environment as a whole to support early reading and not just reading books and stories etc. but this is not enough – we need more reading support and if nothing else a reminder of what we should be doing with babies, toddlers and two-year-olds.</w:t>
      </w:r>
    </w:p>
    <w:p w:rsidR="0031019D" w:rsidRPr="00655AF1" w:rsidRDefault="0031019D" w:rsidP="0031019D">
      <w:pPr>
        <w:spacing w:after="0" w:line="240" w:lineRule="auto"/>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(Survey Data, PDN)</w:t>
      </w:r>
    </w:p>
    <w:p w:rsidR="0031019D" w:rsidRPr="00655AF1" w:rsidRDefault="0031019D" w:rsidP="0031019D">
      <w:pPr>
        <w:spacing w:after="0" w:line="240" w:lineRule="auto"/>
        <w:ind w:left="720" w:right="1088"/>
        <w:jc w:val="right"/>
        <w:rPr>
          <w:rFonts w:asciiTheme="minorHAnsi" w:eastAsia="Times New Roman" w:hAnsiTheme="minorHAnsi" w:cs="Times New Roman"/>
          <w:i/>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This practitioner is commenting on her increased confidence after some taught sessions as part of the EYTS training, comparable to earlier findings of reflection on practice being key to building confidence. </w:t>
      </w:r>
      <w:r w:rsidR="005211DF" w:rsidRPr="00655AF1">
        <w:rPr>
          <w:rFonts w:asciiTheme="minorHAnsi" w:eastAsia="Times New Roman" w:hAnsiTheme="minorHAnsi" w:cs="Times New Roman"/>
          <w:szCs w:val="24"/>
          <w:lang w:eastAsia="en-GB"/>
        </w:rPr>
        <w:t>I</w:t>
      </w:r>
      <w:r w:rsidRPr="00655AF1">
        <w:rPr>
          <w:rFonts w:asciiTheme="minorHAnsi" w:eastAsia="Times New Roman" w:hAnsiTheme="minorHAnsi" w:cs="Times New Roman"/>
          <w:szCs w:val="24"/>
          <w:lang w:eastAsia="en-GB"/>
        </w:rPr>
        <w:t>t is possible</w:t>
      </w:r>
      <w:r w:rsidR="005211DF" w:rsidRPr="00655AF1">
        <w:rPr>
          <w:rFonts w:asciiTheme="minorHAnsi" w:eastAsia="Times New Roman" w:hAnsiTheme="minorHAnsi" w:cs="Times New Roman"/>
          <w:szCs w:val="24"/>
          <w:lang w:eastAsia="en-GB"/>
        </w:rPr>
        <w:t>, however,</w:t>
      </w:r>
      <w:r w:rsidRPr="00655AF1">
        <w:rPr>
          <w:rFonts w:asciiTheme="minorHAnsi" w:eastAsia="Times New Roman" w:hAnsiTheme="minorHAnsi" w:cs="Times New Roman"/>
          <w:szCs w:val="24"/>
          <w:lang w:eastAsia="en-GB"/>
        </w:rPr>
        <w:t xml:space="preserve"> that </w:t>
      </w:r>
      <w:r w:rsidR="00DD2F0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needing more reading support</w:t>
      </w:r>
      <w:r w:rsidR="00DD2F0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with babies and toddlers could be interpreted as starting phonic work which could be cause for concern, although she does continue to suggest a reminder of good practice with babies, toddlers and two-year-olds to possibly counteract this concern.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findings highlight that contributing to this research project has led to the practitioners making </w:t>
      </w:r>
      <w:r w:rsidR="00E42445" w:rsidRPr="00655AF1">
        <w:rPr>
          <w:rFonts w:asciiTheme="minorHAnsi" w:eastAsia="Times New Roman" w:hAnsiTheme="minorHAnsi" w:cs="Times New Roman"/>
          <w:szCs w:val="24"/>
          <w:lang w:eastAsia="en-GB"/>
        </w:rPr>
        <w:t xml:space="preserve">vital </w:t>
      </w:r>
      <w:r w:rsidRPr="00655AF1">
        <w:rPr>
          <w:rFonts w:asciiTheme="minorHAnsi" w:eastAsia="Times New Roman" w:hAnsiTheme="minorHAnsi" w:cs="Times New Roman"/>
          <w:szCs w:val="24"/>
          <w:lang w:eastAsia="en-GB"/>
        </w:rPr>
        <w:t xml:space="preserve">changes. Ella commented that taking part in the research study </w:t>
      </w:r>
      <w:r w:rsidR="00DD2F0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is </w:t>
      </w:r>
      <w:r w:rsidRPr="00655AF1">
        <w:rPr>
          <w:rFonts w:asciiTheme="minorHAnsi" w:hAnsiTheme="minorHAnsi"/>
        </w:rPr>
        <w:t>making me think a bit more about reading to the children</w:t>
      </w:r>
      <w:r w:rsidR="00DD2F04" w:rsidRPr="00655AF1">
        <w:rPr>
          <w:rFonts w:asciiTheme="minorHAnsi" w:hAnsiTheme="minorHAnsi"/>
        </w:rPr>
        <w:t>”</w:t>
      </w:r>
      <w:r w:rsidRPr="00655AF1">
        <w:rPr>
          <w:rFonts w:asciiTheme="minorHAnsi" w:hAnsiTheme="minorHAnsi"/>
        </w:rPr>
        <w:t xml:space="preserve">. Similarly, Lucy reflects that her team need to continue </w:t>
      </w:r>
      <w:r w:rsidR="00DD2F04" w:rsidRPr="00655AF1">
        <w:rPr>
          <w:rFonts w:asciiTheme="minorHAnsi" w:eastAsia="Times New Roman" w:hAnsiTheme="minorHAnsi" w:cs="Times New Roman"/>
          <w:szCs w:val="24"/>
          <w:lang w:eastAsia="en-GB"/>
        </w:rPr>
        <w:t>“</w:t>
      </w:r>
      <w:r w:rsidRPr="00655AF1">
        <w:rPr>
          <w:rFonts w:asciiTheme="minorHAnsi" w:hAnsiTheme="minorHAnsi"/>
        </w:rPr>
        <w:t>using books every day and just ensuring some consistency</w:t>
      </w:r>
      <w:r w:rsidR="00DD2F04" w:rsidRPr="00655AF1">
        <w:rPr>
          <w:rFonts w:asciiTheme="minorHAnsi" w:hAnsiTheme="minorHAnsi"/>
        </w:rPr>
        <w:t>”</w:t>
      </w:r>
      <w:r w:rsidRPr="00655AF1">
        <w:rPr>
          <w:rFonts w:asciiTheme="minorHAnsi" w:hAnsiTheme="minorHAnsi"/>
          <w:i/>
        </w:rPr>
        <w:t xml:space="preserve">. </w:t>
      </w:r>
      <w:r w:rsidRPr="00655AF1">
        <w:rPr>
          <w:rFonts w:asciiTheme="minorHAnsi" w:hAnsiTheme="minorHAnsi"/>
        </w:rPr>
        <w:t>Undoubtedly</w:t>
      </w:r>
      <w:r w:rsidR="00335AC4" w:rsidRPr="00655AF1">
        <w:rPr>
          <w:rFonts w:asciiTheme="minorHAnsi" w:hAnsiTheme="minorHAnsi"/>
        </w:rPr>
        <w:t>,</w:t>
      </w:r>
      <w:r w:rsidRPr="00655AF1">
        <w:rPr>
          <w:rFonts w:asciiTheme="minorHAnsi" w:hAnsiTheme="minorHAnsi"/>
        </w:rPr>
        <w:t xml:space="preserve"> the time, space and opportunity to focus </w:t>
      </w:r>
      <w:r w:rsidR="00E42445" w:rsidRPr="00655AF1">
        <w:rPr>
          <w:rFonts w:asciiTheme="minorHAnsi" w:hAnsiTheme="minorHAnsi"/>
        </w:rPr>
        <w:t>purely</w:t>
      </w:r>
      <w:r w:rsidRPr="00655AF1">
        <w:rPr>
          <w:rFonts w:asciiTheme="minorHAnsi" w:hAnsiTheme="minorHAnsi"/>
        </w:rPr>
        <w:t xml:space="preserve"> on </w:t>
      </w:r>
      <w:r w:rsidR="00E42445" w:rsidRPr="00655AF1">
        <w:rPr>
          <w:rFonts w:asciiTheme="minorHAnsi" w:hAnsiTheme="minorHAnsi"/>
        </w:rPr>
        <w:t>early reading and solely on under-</w:t>
      </w:r>
      <w:r w:rsidRPr="00655AF1">
        <w:rPr>
          <w:rFonts w:asciiTheme="minorHAnsi" w:hAnsiTheme="minorHAnsi"/>
        </w:rPr>
        <w:t>threes has been of benefit to practitioners involved in this research study. Interestingly, they have never been asked these questions before, specifically re</w:t>
      </w:r>
      <w:r w:rsidR="00E42445" w:rsidRPr="00655AF1">
        <w:rPr>
          <w:rFonts w:asciiTheme="minorHAnsi" w:hAnsiTheme="minorHAnsi"/>
        </w:rPr>
        <w:t>lating to under-</w:t>
      </w:r>
      <w:r w:rsidRPr="00655AF1">
        <w:rPr>
          <w:rFonts w:asciiTheme="minorHAnsi" w:hAnsiTheme="minorHAnsi"/>
        </w:rPr>
        <w:t xml:space="preserve">threes, as Lily remarked that </w:t>
      </w:r>
      <w:r w:rsidR="00DD2F04" w:rsidRPr="00655AF1">
        <w:rPr>
          <w:rFonts w:asciiTheme="minorHAnsi" w:hAnsiTheme="minorHAnsi"/>
        </w:rPr>
        <w:t>“</w:t>
      </w:r>
      <w:r w:rsidRPr="00655AF1">
        <w:rPr>
          <w:rFonts w:asciiTheme="minorHAnsi" w:hAnsiTheme="minorHAnsi"/>
        </w:rPr>
        <w:t>these are really hard questions that I’ve never had to answer before and not about babies or toddlers</w:t>
      </w:r>
      <w:r w:rsidR="00DD2F04" w:rsidRPr="00655AF1">
        <w:rPr>
          <w:rFonts w:asciiTheme="minorHAnsi" w:hAnsiTheme="minorHAnsi"/>
        </w:rPr>
        <w:t>”</w:t>
      </w:r>
      <w:r w:rsidRPr="00655AF1">
        <w:rPr>
          <w:rFonts w:asciiTheme="minorHAnsi" w:hAnsiTheme="minorHAnsi"/>
        </w:rPr>
        <w:t>. This evokes a necessity for future training with a focus on early reading for under</w:t>
      </w:r>
      <w:r w:rsidR="00E42445" w:rsidRPr="00655AF1">
        <w:rPr>
          <w:rFonts w:asciiTheme="minorHAnsi" w:hAnsiTheme="minorHAnsi"/>
        </w:rPr>
        <w:t>-</w:t>
      </w:r>
      <w:r w:rsidRPr="00655AF1">
        <w:rPr>
          <w:rFonts w:asciiTheme="minorHAnsi" w:hAnsiTheme="minorHAnsi"/>
        </w:rPr>
        <w:t xml:space="preserve"> threes. </w:t>
      </w:r>
    </w:p>
    <w:p w:rsidR="0031019D" w:rsidRPr="00655AF1" w:rsidRDefault="0031019D" w:rsidP="0031019D">
      <w:pPr>
        <w:spacing w:after="0" w:line="360" w:lineRule="auto"/>
        <w:rPr>
          <w:rFonts w:asciiTheme="minorHAnsi" w:eastAsia="Times New Roman" w:hAnsiTheme="minorHAnsi" w:cs="Times New Roman"/>
          <w:b/>
          <w:szCs w:val="24"/>
          <w:lang w:eastAsia="en-GB"/>
        </w:rPr>
      </w:pPr>
    </w:p>
    <w:p w:rsidR="0031019D" w:rsidRPr="00655AF1" w:rsidRDefault="0031019D" w:rsidP="0031019D">
      <w:pPr>
        <w:spacing w:after="0" w:line="360" w:lineRule="auto"/>
        <w:rPr>
          <w:rFonts w:asciiTheme="minorHAnsi" w:eastAsia="Times New Roman" w:hAnsiTheme="minorHAnsi" w:cs="Times New Roman"/>
          <w:b/>
          <w:szCs w:val="24"/>
          <w:lang w:eastAsia="en-GB"/>
        </w:rPr>
      </w:pPr>
    </w:p>
    <w:p w:rsidR="0031019D" w:rsidRPr="00655AF1" w:rsidRDefault="00724693" w:rsidP="00724693">
      <w:pPr>
        <w:pStyle w:val="Heading2"/>
        <w:rPr>
          <w:rFonts w:asciiTheme="minorHAnsi" w:eastAsia="Times New Roman" w:hAnsiTheme="minorHAnsi"/>
          <w:color w:val="auto"/>
          <w:lang w:eastAsia="en-GB"/>
        </w:rPr>
      </w:pPr>
      <w:bookmarkStart w:id="141" w:name="_Toc459283896"/>
      <w:bookmarkStart w:id="142" w:name="_Toc478736999"/>
      <w:r w:rsidRPr="00655AF1">
        <w:rPr>
          <w:rFonts w:asciiTheme="minorHAnsi" w:eastAsia="Times New Roman" w:hAnsiTheme="minorHAnsi"/>
          <w:color w:val="auto"/>
          <w:lang w:eastAsia="en-GB"/>
        </w:rPr>
        <w:t>4.5.</w:t>
      </w:r>
      <w:r w:rsidRPr="00655AF1">
        <w:rPr>
          <w:rFonts w:asciiTheme="minorHAnsi" w:eastAsia="Times New Roman" w:hAnsiTheme="minorHAnsi"/>
          <w:color w:val="auto"/>
          <w:lang w:eastAsia="en-GB"/>
        </w:rPr>
        <w:tab/>
      </w:r>
      <w:r w:rsidR="0031019D" w:rsidRPr="00655AF1">
        <w:rPr>
          <w:rFonts w:asciiTheme="minorHAnsi" w:eastAsia="Times New Roman" w:hAnsiTheme="minorHAnsi"/>
          <w:color w:val="auto"/>
          <w:lang w:eastAsia="en-GB"/>
        </w:rPr>
        <w:t>Summary</w:t>
      </w:r>
      <w:bookmarkEnd w:id="141"/>
      <w:bookmarkEnd w:id="142"/>
    </w:p>
    <w:p w:rsidR="0031019D" w:rsidRPr="00655AF1" w:rsidRDefault="0031019D" w:rsidP="0031019D">
      <w:pPr>
        <w:spacing w:after="0" w:line="360" w:lineRule="auto"/>
        <w:jc w:val="both"/>
        <w:rPr>
          <w:rFonts w:asciiTheme="minorHAnsi" w:eastAsia="Times New Roman" w:hAnsiTheme="minorHAnsi" w:cs="Times New Roman"/>
          <w:b/>
          <w:szCs w:val="24"/>
          <w:lang w:eastAsia="en-GB"/>
        </w:rPr>
      </w:pPr>
    </w:p>
    <w:p w:rsidR="0092094E" w:rsidRPr="00655AF1" w:rsidRDefault="0031019D" w:rsidP="00FD54DC">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This </w:t>
      </w:r>
      <w:r w:rsidR="00AD0439"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has reported the findings from the data sources </w:t>
      </w:r>
      <w:r w:rsidR="00606142" w:rsidRPr="00655AF1">
        <w:rPr>
          <w:rFonts w:asciiTheme="minorHAnsi" w:eastAsia="Times New Roman" w:hAnsiTheme="minorHAnsi" w:cs="Times New Roman"/>
          <w:szCs w:val="24"/>
          <w:lang w:eastAsia="en-GB"/>
        </w:rPr>
        <w:t>analysed</w:t>
      </w:r>
      <w:r w:rsidRPr="00655AF1">
        <w:rPr>
          <w:rFonts w:asciiTheme="minorHAnsi" w:eastAsia="Times New Roman" w:hAnsiTheme="minorHAnsi" w:cs="Times New Roman"/>
          <w:szCs w:val="24"/>
          <w:lang w:eastAsia="en-GB"/>
        </w:rPr>
        <w:t xml:space="preserve"> for this research study; questionnaire survey, semi- structured interview data, focus group </w:t>
      </w:r>
      <w:r w:rsidRPr="00655AF1">
        <w:rPr>
          <w:rFonts w:asciiTheme="minorHAnsi" w:eastAsia="Times New Roman" w:hAnsiTheme="minorHAnsi" w:cs="Times New Roman"/>
          <w:szCs w:val="24"/>
          <w:lang w:eastAsia="en-GB"/>
        </w:rPr>
        <w:lastRenderedPageBreak/>
        <w:t xml:space="preserve">workshop data and Zine entries. The data offered insights into practice and provision and documented the experiences and challenges of the practitioners. </w:t>
      </w:r>
    </w:p>
    <w:p w:rsidR="0031019D" w:rsidRPr="00655AF1" w:rsidRDefault="0031019D" w:rsidP="0092094E">
      <w:pPr>
        <w:pStyle w:val="ListParagraph"/>
        <w:spacing w:after="0" w:line="360" w:lineRule="auto"/>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overall issues raised within this </w:t>
      </w:r>
      <w:r w:rsidR="005E21D4"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have explored how reading is perceived by practitioners in this study and the implications of these perceptions on teaching and supporting u</w:t>
      </w:r>
      <w:r w:rsidR="00E42445" w:rsidRPr="00655AF1">
        <w:rPr>
          <w:rFonts w:asciiTheme="minorHAnsi" w:eastAsia="Times New Roman" w:hAnsiTheme="minorHAnsi" w:cs="Times New Roman"/>
          <w:szCs w:val="24"/>
          <w:lang w:eastAsia="en-GB"/>
        </w:rPr>
        <w:t>nder-</w:t>
      </w:r>
      <w:r w:rsidRPr="00655AF1">
        <w:rPr>
          <w:rFonts w:asciiTheme="minorHAnsi" w:eastAsia="Times New Roman" w:hAnsiTheme="minorHAnsi" w:cs="Times New Roman"/>
          <w:szCs w:val="24"/>
          <w:lang w:eastAsia="en-GB"/>
        </w:rPr>
        <w:t xml:space="preserve">threes with early reading. Whilst acknowledging the wide range of learning experiences offered across all age ranges to support early reading development, the practitioners identify the need to review their practice and provision for babies. </w:t>
      </w:r>
      <w:r w:rsidR="007275C4" w:rsidRPr="00655AF1">
        <w:rPr>
          <w:rFonts w:asciiTheme="minorHAnsi" w:eastAsia="Times New Roman" w:hAnsiTheme="minorHAnsi" w:cs="Times New Roman"/>
          <w:szCs w:val="24"/>
          <w:lang w:eastAsia="en-GB"/>
        </w:rPr>
        <w:t>T</w:t>
      </w:r>
      <w:r w:rsidRPr="00655AF1">
        <w:rPr>
          <w:rFonts w:asciiTheme="minorHAnsi" w:eastAsia="Times New Roman" w:hAnsiTheme="minorHAnsi" w:cs="Times New Roman"/>
          <w:szCs w:val="24"/>
          <w:lang w:eastAsia="en-GB"/>
        </w:rPr>
        <w:t>he data identifies that the practitioners are deciding what, when and how often babies interact with books, which could be considered detrimental to the</w:t>
      </w:r>
      <w:r w:rsidR="0042533F" w:rsidRPr="00655AF1">
        <w:rPr>
          <w:rFonts w:asciiTheme="minorHAnsi" w:eastAsia="Times New Roman" w:hAnsiTheme="minorHAnsi" w:cs="Times New Roman"/>
          <w:szCs w:val="24"/>
          <w:lang w:eastAsia="en-GB"/>
        </w:rPr>
        <w:t xml:space="preserve"> quality of provision for under-</w:t>
      </w:r>
      <w:r w:rsidRPr="00655AF1">
        <w:rPr>
          <w:rFonts w:asciiTheme="minorHAnsi" w:eastAsia="Times New Roman" w:hAnsiTheme="minorHAnsi" w:cs="Times New Roman"/>
          <w:szCs w:val="24"/>
          <w:lang w:eastAsia="en-GB"/>
        </w:rPr>
        <w:t xml:space="preserve">threes.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findings suggest that the practitioners consider early reading to be preparation for actual ‘late</w:t>
      </w:r>
      <w:r w:rsidR="007275C4" w:rsidRPr="00655AF1">
        <w:rPr>
          <w:rFonts w:asciiTheme="minorHAnsi" w:eastAsia="Times New Roman" w:hAnsiTheme="minorHAnsi" w:cs="Times New Roman"/>
          <w:szCs w:val="24"/>
          <w:lang w:eastAsia="en-GB"/>
        </w:rPr>
        <w:t xml:space="preserve">r’ reading of a book in school, which suggests that the current reading that under-threes engage with is not viewed as ‘real’ reading and is therefore not valued by the practitioners in this study. </w:t>
      </w:r>
      <w:r w:rsidRPr="00655AF1">
        <w:rPr>
          <w:rFonts w:asciiTheme="minorHAnsi" w:eastAsia="Times New Roman" w:hAnsiTheme="minorHAnsi" w:cs="Times New Roman"/>
          <w:szCs w:val="24"/>
          <w:lang w:eastAsia="en-GB"/>
        </w:rPr>
        <w:t xml:space="preserve">There is value placed upon sharing books, reading stories, singing songs and rhymes as part of the reading journey, but there appears to be a lack of understanding as to how this is </w:t>
      </w:r>
      <w:r w:rsidR="007275C4" w:rsidRPr="00655AF1">
        <w:rPr>
          <w:rFonts w:asciiTheme="minorHAnsi" w:eastAsia="Times New Roman" w:hAnsiTheme="minorHAnsi" w:cs="Times New Roman"/>
          <w:szCs w:val="24"/>
          <w:lang w:eastAsia="en-GB"/>
        </w:rPr>
        <w:t>supports</w:t>
      </w:r>
      <w:r w:rsidRPr="00655AF1">
        <w:rPr>
          <w:rFonts w:asciiTheme="minorHAnsi" w:eastAsia="Times New Roman" w:hAnsiTheme="minorHAnsi" w:cs="Times New Roman"/>
          <w:szCs w:val="24"/>
          <w:lang w:eastAsia="en-GB"/>
        </w:rPr>
        <w:t xml:space="preserve"> children as readers, thus displacing the value of those vital early experiences provided. </w:t>
      </w:r>
      <w:r w:rsidR="007275C4" w:rsidRPr="00655AF1">
        <w:rPr>
          <w:rFonts w:asciiTheme="minorHAnsi" w:eastAsia="Times New Roman" w:hAnsiTheme="minorHAnsi" w:cs="Times New Roman"/>
          <w:szCs w:val="24"/>
          <w:lang w:eastAsia="en-GB"/>
        </w:rPr>
        <w:t>Fundamentally, i</w:t>
      </w:r>
      <w:r w:rsidRPr="00655AF1">
        <w:rPr>
          <w:rFonts w:asciiTheme="minorHAnsi" w:eastAsia="Times New Roman" w:hAnsiTheme="minorHAnsi" w:cs="Times New Roman"/>
          <w:szCs w:val="24"/>
          <w:lang w:eastAsia="en-GB"/>
        </w:rPr>
        <w:t xml:space="preserve">t is </w:t>
      </w:r>
      <w:r w:rsidR="007275C4" w:rsidRPr="00655AF1">
        <w:rPr>
          <w:rFonts w:asciiTheme="minorHAnsi" w:eastAsia="Times New Roman" w:hAnsiTheme="minorHAnsi" w:cs="Times New Roman"/>
          <w:szCs w:val="24"/>
          <w:lang w:eastAsia="en-GB"/>
        </w:rPr>
        <w:t>highly likely</w:t>
      </w:r>
      <w:r w:rsidRPr="00655AF1">
        <w:rPr>
          <w:rFonts w:asciiTheme="minorHAnsi" w:eastAsia="Times New Roman" w:hAnsiTheme="minorHAnsi" w:cs="Times New Roman"/>
          <w:szCs w:val="24"/>
          <w:lang w:eastAsia="en-GB"/>
        </w:rPr>
        <w:t xml:space="preserve"> that the lack of early reading</w:t>
      </w:r>
      <w:r w:rsidR="007275C4" w:rsidRPr="00655AF1">
        <w:rPr>
          <w:rFonts w:asciiTheme="minorHAnsi" w:eastAsia="Times New Roman" w:hAnsiTheme="minorHAnsi" w:cs="Times New Roman"/>
          <w:szCs w:val="24"/>
          <w:lang w:eastAsia="en-GB"/>
        </w:rPr>
        <w:t xml:space="preserve"> experiences provided for under-</w:t>
      </w:r>
      <w:r w:rsidRPr="00655AF1">
        <w:rPr>
          <w:rFonts w:asciiTheme="minorHAnsi" w:eastAsia="Times New Roman" w:hAnsiTheme="minorHAnsi" w:cs="Times New Roman"/>
          <w:szCs w:val="24"/>
          <w:lang w:eastAsia="en-GB"/>
        </w:rPr>
        <w:t>threes is affecting their later interest</w:t>
      </w:r>
      <w:r w:rsidR="007275C4" w:rsidRPr="00655AF1">
        <w:rPr>
          <w:rFonts w:asciiTheme="minorHAnsi" w:eastAsia="Times New Roman" w:hAnsiTheme="minorHAnsi" w:cs="Times New Roman"/>
          <w:szCs w:val="24"/>
          <w:lang w:eastAsia="en-GB"/>
        </w:rPr>
        <w:t>, motivation</w:t>
      </w:r>
      <w:r w:rsidRPr="00655AF1">
        <w:rPr>
          <w:rFonts w:asciiTheme="minorHAnsi" w:eastAsia="Times New Roman" w:hAnsiTheme="minorHAnsi" w:cs="Times New Roman"/>
          <w:szCs w:val="24"/>
          <w:lang w:eastAsia="en-GB"/>
        </w:rPr>
        <w:t xml:space="preserve"> and engagement with reading. </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Consequently, it is clear that the phonics debate is crucial to the practitioners’ overall perception and understanding of supporting early reading development, due to the prominence of phonics emerging from the data and the fact that phonics instru</w:t>
      </w:r>
      <w:r w:rsidR="007275C4" w:rsidRPr="00655AF1">
        <w:rPr>
          <w:rFonts w:asciiTheme="minorHAnsi" w:eastAsia="Times New Roman" w:hAnsiTheme="minorHAnsi" w:cs="Times New Roman"/>
          <w:szCs w:val="24"/>
          <w:lang w:eastAsia="en-GB"/>
        </w:rPr>
        <w:t>ction is being offered to under-</w:t>
      </w:r>
      <w:r w:rsidRPr="00655AF1">
        <w:rPr>
          <w:rFonts w:asciiTheme="minorHAnsi" w:eastAsia="Times New Roman" w:hAnsiTheme="minorHAnsi" w:cs="Times New Roman"/>
          <w:szCs w:val="24"/>
          <w:lang w:eastAsia="en-GB"/>
        </w:rPr>
        <w:t xml:space="preserve">threes as part of the </w:t>
      </w:r>
      <w:r w:rsidR="00FD54DC"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i/>
          <w:szCs w:val="24"/>
          <w:lang w:eastAsia="en-GB"/>
        </w:rPr>
        <w:t>Letters and Sounds</w:t>
      </w:r>
      <w:r w:rsidR="00FD54DC" w:rsidRPr="00655AF1">
        <w:rPr>
          <w:rFonts w:asciiTheme="minorHAnsi" w:eastAsia="Times New Roman" w:hAnsiTheme="minorHAnsi" w:cs="Times New Roman"/>
          <w:i/>
          <w:szCs w:val="24"/>
          <w:lang w:eastAsia="en-GB"/>
        </w:rPr>
        <w:t>’</w:t>
      </w:r>
      <w:r w:rsidRPr="00655AF1">
        <w:rPr>
          <w:rFonts w:asciiTheme="minorHAnsi" w:eastAsia="Times New Roman" w:hAnsiTheme="minorHAnsi" w:cs="Times New Roman"/>
          <w:szCs w:val="24"/>
          <w:lang w:eastAsia="en-GB"/>
        </w:rPr>
        <w:t xml:space="preserve"> (DfES, 2007) and </w:t>
      </w:r>
      <w:r w:rsidR="00FD54DC"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i/>
          <w:szCs w:val="24"/>
          <w:lang w:eastAsia="en-GB"/>
        </w:rPr>
        <w:t>Jolly Phonics</w:t>
      </w:r>
      <w:r w:rsidR="00FD54DC" w:rsidRPr="00655AF1">
        <w:rPr>
          <w:rFonts w:asciiTheme="minorHAnsi" w:eastAsia="Times New Roman" w:hAnsiTheme="minorHAnsi" w:cs="Times New Roman"/>
          <w:i/>
          <w:szCs w:val="24"/>
          <w:lang w:eastAsia="en-GB"/>
        </w:rPr>
        <w:t>’</w:t>
      </w:r>
      <w:r w:rsidRPr="00655AF1">
        <w:rPr>
          <w:rFonts w:asciiTheme="minorHAnsi" w:eastAsia="Times New Roman" w:hAnsiTheme="minorHAnsi" w:cs="Times New Roman"/>
          <w:szCs w:val="24"/>
          <w:lang w:eastAsia="en-GB"/>
        </w:rPr>
        <w:t xml:space="preserve"> programme of study. Practitioners’ perceptions of reading </w:t>
      </w:r>
      <w:r w:rsidR="00A35D11" w:rsidRPr="00655AF1">
        <w:rPr>
          <w:rFonts w:asciiTheme="minorHAnsi" w:eastAsia="Times New Roman" w:hAnsiTheme="minorHAnsi" w:cs="Times New Roman"/>
          <w:szCs w:val="24"/>
          <w:lang w:eastAsia="en-GB"/>
        </w:rPr>
        <w:t>align</w:t>
      </w:r>
      <w:r w:rsidRPr="00655AF1">
        <w:rPr>
          <w:rFonts w:asciiTheme="minorHAnsi" w:eastAsia="Times New Roman" w:hAnsiTheme="minorHAnsi" w:cs="Times New Roman"/>
          <w:szCs w:val="24"/>
          <w:lang w:eastAsia="en-GB"/>
        </w:rPr>
        <w:t xml:space="preserve"> with the </w:t>
      </w:r>
      <w:r w:rsidR="007275C4" w:rsidRPr="00655AF1">
        <w:rPr>
          <w:rFonts w:asciiTheme="minorHAnsi" w:eastAsia="Times New Roman" w:hAnsiTheme="minorHAnsi" w:cs="Times New Roman"/>
          <w:szCs w:val="24"/>
          <w:lang w:eastAsia="en-GB"/>
        </w:rPr>
        <w:t>challenges noted from the data, in that they</w:t>
      </w:r>
      <w:r w:rsidRPr="00655AF1">
        <w:rPr>
          <w:rFonts w:asciiTheme="minorHAnsi" w:eastAsia="Times New Roman" w:hAnsiTheme="minorHAnsi" w:cs="Times New Roman"/>
          <w:szCs w:val="24"/>
          <w:lang w:eastAsia="en-GB"/>
        </w:rPr>
        <w:t xml:space="preserve"> are confused about when phonics instruction ought to b</w:t>
      </w:r>
      <w:r w:rsidR="007275C4" w:rsidRPr="00655AF1">
        <w:rPr>
          <w:rFonts w:asciiTheme="minorHAnsi" w:eastAsia="Times New Roman" w:hAnsiTheme="minorHAnsi" w:cs="Times New Roman"/>
          <w:szCs w:val="24"/>
          <w:lang w:eastAsia="en-GB"/>
        </w:rPr>
        <w:t>egin and how to support under-</w:t>
      </w:r>
      <w:r w:rsidRPr="00655AF1">
        <w:rPr>
          <w:rFonts w:asciiTheme="minorHAnsi" w:eastAsia="Times New Roman" w:hAnsiTheme="minorHAnsi" w:cs="Times New Roman"/>
          <w:szCs w:val="24"/>
          <w:lang w:eastAsia="en-GB"/>
        </w:rPr>
        <w:t>threes with everyday activities to develop them as lifelong readers.</w:t>
      </w:r>
    </w:p>
    <w:p w:rsidR="0031019D" w:rsidRPr="00655AF1" w:rsidRDefault="0031019D" w:rsidP="0031019D">
      <w:pPr>
        <w:spacing w:after="0" w:line="360" w:lineRule="auto"/>
        <w:jc w:val="both"/>
        <w:rPr>
          <w:rFonts w:asciiTheme="minorHAnsi" w:eastAsia="Times New Roman" w:hAnsiTheme="minorHAnsi" w:cs="Times New Roman"/>
          <w:szCs w:val="24"/>
          <w:lang w:eastAsia="en-GB"/>
        </w:rPr>
      </w:pPr>
    </w:p>
    <w:p w:rsidR="00DD2F04" w:rsidRPr="00655AF1" w:rsidRDefault="0031019D" w:rsidP="00CB371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lastRenderedPageBreak/>
        <w:t>The confidence noted by the</w:t>
      </w:r>
      <w:r w:rsidR="007275C4" w:rsidRPr="00655AF1">
        <w:rPr>
          <w:rFonts w:asciiTheme="minorHAnsi" w:eastAsia="Times New Roman" w:hAnsiTheme="minorHAnsi" w:cs="Times New Roman"/>
          <w:szCs w:val="24"/>
          <w:lang w:eastAsia="en-GB"/>
        </w:rPr>
        <w:t xml:space="preserve"> practitioners to support under-</w:t>
      </w:r>
      <w:r w:rsidRPr="00655AF1">
        <w:rPr>
          <w:rFonts w:asciiTheme="minorHAnsi" w:eastAsia="Times New Roman" w:hAnsiTheme="minorHAnsi" w:cs="Times New Roman"/>
          <w:szCs w:val="24"/>
          <w:lang w:eastAsia="en-GB"/>
        </w:rPr>
        <w:t>threes with early reading is largely based upon their length of experience in employment and not linked to training or daily practice. Yet</w:t>
      </w:r>
      <w:r w:rsidR="00A35D11"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the practitioners acknowledge that the EYTS training has significantly impacted upon their practice. The opportunity for reflection as part of this research study has also enabled the practitioners to adapt their practice for babies and toddlers. An interesting finding from the data is the requirement for feedback noted by the practitioners in this study, linked specifically to activities with books and babies, which is agai</w:t>
      </w:r>
      <w:r w:rsidR="007275C4" w:rsidRPr="00655AF1">
        <w:rPr>
          <w:rFonts w:asciiTheme="minorHAnsi" w:eastAsia="Times New Roman" w:hAnsiTheme="minorHAnsi" w:cs="Times New Roman"/>
          <w:szCs w:val="24"/>
          <w:lang w:eastAsia="en-GB"/>
        </w:rPr>
        <w:t>n affecting provision for under-</w:t>
      </w:r>
      <w:r w:rsidRPr="00655AF1">
        <w:rPr>
          <w:rFonts w:asciiTheme="minorHAnsi" w:eastAsia="Times New Roman" w:hAnsiTheme="minorHAnsi" w:cs="Times New Roman"/>
          <w:szCs w:val="24"/>
          <w:lang w:eastAsia="en-GB"/>
        </w:rPr>
        <w:t>threes. Additionally, the findings identify that there is little or no suppo</w:t>
      </w:r>
      <w:r w:rsidR="007275C4" w:rsidRPr="00655AF1">
        <w:rPr>
          <w:rFonts w:asciiTheme="minorHAnsi" w:eastAsia="Times New Roman" w:hAnsiTheme="minorHAnsi" w:cs="Times New Roman"/>
          <w:szCs w:val="24"/>
          <w:lang w:eastAsia="en-GB"/>
        </w:rPr>
        <w:t>rt for early reading with under-</w:t>
      </w:r>
      <w:r w:rsidRPr="00655AF1">
        <w:rPr>
          <w:rFonts w:asciiTheme="minorHAnsi" w:eastAsia="Times New Roman" w:hAnsiTheme="minorHAnsi" w:cs="Times New Roman"/>
          <w:szCs w:val="24"/>
          <w:lang w:eastAsia="en-GB"/>
        </w:rPr>
        <w:t>threes for practitioners and practitioners note that a significant challenge for them is the confusion and complexity of the topic of early reading for under</w:t>
      </w:r>
      <w:r w:rsidR="007275C4" w:rsidRPr="00655AF1">
        <w:rPr>
          <w:rFonts w:asciiTheme="minorHAnsi" w:eastAsia="Times New Roman" w:hAnsiTheme="minorHAnsi" w:cs="Times New Roman"/>
          <w:szCs w:val="24"/>
          <w:lang w:eastAsia="en-GB"/>
        </w:rPr>
        <w:t>-</w:t>
      </w:r>
      <w:r w:rsidR="00017913" w:rsidRPr="00655AF1">
        <w:rPr>
          <w:rFonts w:asciiTheme="minorHAnsi" w:eastAsia="Times New Roman" w:hAnsiTheme="minorHAnsi" w:cs="Times New Roman"/>
          <w:szCs w:val="24"/>
          <w:lang w:eastAsia="en-GB"/>
        </w:rPr>
        <w:t>threes</w:t>
      </w:r>
      <w:r w:rsidR="001C3C7D" w:rsidRPr="00655AF1">
        <w:rPr>
          <w:rFonts w:asciiTheme="minorHAnsi" w:eastAsia="Times New Roman" w:hAnsiTheme="minorHAnsi" w:cs="Times New Roman"/>
          <w:szCs w:val="24"/>
          <w:lang w:eastAsia="en-GB"/>
        </w:rPr>
        <w:t>, which</w:t>
      </w:r>
      <w:r w:rsidR="0000627F" w:rsidRPr="00655AF1">
        <w:rPr>
          <w:rFonts w:asciiTheme="minorHAnsi" w:eastAsia="Times New Roman" w:hAnsiTheme="minorHAnsi" w:cs="Times New Roman"/>
          <w:szCs w:val="24"/>
          <w:lang w:eastAsia="en-GB"/>
        </w:rPr>
        <w:t xml:space="preserve"> aligns with the literature in </w:t>
      </w:r>
      <w:r w:rsidR="00D50B6C" w:rsidRPr="00655AF1">
        <w:rPr>
          <w:rFonts w:asciiTheme="minorHAnsi" w:eastAsia="Times New Roman" w:hAnsiTheme="minorHAnsi" w:cs="Times New Roman"/>
          <w:szCs w:val="24"/>
          <w:lang w:eastAsia="en-GB"/>
        </w:rPr>
        <w:t>Chapter</w:t>
      </w:r>
      <w:r w:rsidR="001C3C7D" w:rsidRPr="00655AF1">
        <w:rPr>
          <w:rFonts w:asciiTheme="minorHAnsi" w:eastAsia="Times New Roman" w:hAnsiTheme="minorHAnsi" w:cs="Times New Roman"/>
          <w:szCs w:val="24"/>
          <w:lang w:eastAsia="en-GB"/>
        </w:rPr>
        <w:t xml:space="preserve"> 2</w:t>
      </w:r>
      <w:r w:rsidR="00017913" w:rsidRPr="00655AF1">
        <w:rPr>
          <w:rFonts w:asciiTheme="minorHAnsi" w:eastAsia="Times New Roman" w:hAnsiTheme="minorHAnsi" w:cs="Times New Roman"/>
          <w:szCs w:val="24"/>
          <w:lang w:eastAsia="en-GB"/>
        </w:rPr>
        <w:t>.</w:t>
      </w:r>
      <w:r w:rsidR="006B3E78" w:rsidRPr="00655AF1">
        <w:rPr>
          <w:rFonts w:asciiTheme="minorHAnsi" w:eastAsia="Times New Roman" w:hAnsiTheme="minorHAnsi" w:cs="Times New Roman"/>
          <w:szCs w:val="24"/>
          <w:lang w:eastAsia="en-GB"/>
        </w:rPr>
        <w:t xml:space="preserve"> </w:t>
      </w:r>
    </w:p>
    <w:p w:rsidR="006B3E78" w:rsidRPr="00655AF1" w:rsidRDefault="006B3E78" w:rsidP="00CB371D">
      <w:pPr>
        <w:spacing w:after="0" w:line="360" w:lineRule="auto"/>
        <w:jc w:val="both"/>
        <w:rPr>
          <w:rFonts w:asciiTheme="minorHAnsi" w:eastAsia="Times New Roman" w:hAnsiTheme="minorHAnsi" w:cs="Times New Roman"/>
          <w:szCs w:val="24"/>
          <w:lang w:eastAsia="en-GB"/>
        </w:rPr>
      </w:pPr>
    </w:p>
    <w:p w:rsidR="00FC2B69" w:rsidRPr="00655AF1" w:rsidRDefault="006B3E78" w:rsidP="0000627F">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next </w:t>
      </w:r>
      <w:r w:rsidR="005E21D4"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presents the discussion and analysis of the findings collectively to share the experiences and challenges of the EYTTs in supporting under-threes with early reading. </w:t>
      </w:r>
    </w:p>
    <w:p w:rsidR="00AD0439" w:rsidRPr="00655AF1" w:rsidRDefault="00AD0439" w:rsidP="0000627F">
      <w:pPr>
        <w:spacing w:after="0" w:line="360" w:lineRule="auto"/>
        <w:jc w:val="both"/>
        <w:rPr>
          <w:rFonts w:asciiTheme="minorHAnsi" w:eastAsia="Times New Roman" w:hAnsiTheme="minorHAnsi" w:cs="Times New Roman"/>
          <w:szCs w:val="24"/>
          <w:lang w:eastAsia="en-GB"/>
        </w:rPr>
      </w:pPr>
    </w:p>
    <w:p w:rsidR="002850F5" w:rsidRPr="00655AF1" w:rsidRDefault="002850F5" w:rsidP="0000627F">
      <w:pPr>
        <w:spacing w:after="0" w:line="360" w:lineRule="auto"/>
        <w:jc w:val="both"/>
        <w:rPr>
          <w:rFonts w:asciiTheme="minorHAnsi" w:eastAsia="Times New Roman" w:hAnsiTheme="minorHAnsi" w:cs="Times New Roman"/>
          <w:szCs w:val="24"/>
          <w:lang w:eastAsia="en-GB"/>
        </w:rPr>
      </w:pPr>
    </w:p>
    <w:p w:rsidR="002850F5" w:rsidRPr="00655AF1" w:rsidRDefault="002850F5" w:rsidP="0000627F">
      <w:pPr>
        <w:spacing w:after="0" w:line="360" w:lineRule="auto"/>
        <w:jc w:val="both"/>
        <w:rPr>
          <w:rFonts w:asciiTheme="minorHAnsi" w:eastAsia="Times New Roman" w:hAnsiTheme="minorHAnsi" w:cs="Times New Roman"/>
          <w:szCs w:val="24"/>
          <w:lang w:eastAsia="en-GB"/>
        </w:rPr>
      </w:pPr>
    </w:p>
    <w:p w:rsidR="002850F5" w:rsidRPr="00655AF1" w:rsidRDefault="002850F5" w:rsidP="0000627F">
      <w:pPr>
        <w:spacing w:after="0" w:line="360" w:lineRule="auto"/>
        <w:jc w:val="both"/>
        <w:rPr>
          <w:rFonts w:asciiTheme="minorHAnsi" w:eastAsia="Times New Roman" w:hAnsiTheme="minorHAnsi" w:cs="Times New Roman"/>
          <w:szCs w:val="24"/>
          <w:lang w:eastAsia="en-GB"/>
        </w:rPr>
      </w:pPr>
    </w:p>
    <w:p w:rsidR="002850F5" w:rsidRPr="00655AF1" w:rsidRDefault="002850F5" w:rsidP="0000627F">
      <w:pPr>
        <w:spacing w:after="0" w:line="360" w:lineRule="auto"/>
        <w:jc w:val="both"/>
        <w:rPr>
          <w:rFonts w:asciiTheme="minorHAnsi" w:eastAsia="Times New Roman" w:hAnsiTheme="minorHAnsi" w:cs="Times New Roman"/>
          <w:szCs w:val="24"/>
          <w:lang w:eastAsia="en-GB"/>
        </w:rPr>
      </w:pPr>
    </w:p>
    <w:p w:rsidR="002850F5" w:rsidRPr="00655AF1" w:rsidRDefault="002850F5" w:rsidP="0000627F">
      <w:pPr>
        <w:spacing w:after="0" w:line="360" w:lineRule="auto"/>
        <w:jc w:val="both"/>
        <w:rPr>
          <w:rFonts w:asciiTheme="minorHAnsi" w:eastAsia="Times New Roman" w:hAnsiTheme="minorHAnsi" w:cs="Times New Roman"/>
          <w:szCs w:val="24"/>
          <w:lang w:eastAsia="en-GB"/>
        </w:rPr>
      </w:pPr>
    </w:p>
    <w:p w:rsidR="00E458CC" w:rsidRPr="00655AF1" w:rsidRDefault="00E458CC" w:rsidP="0000627F">
      <w:pPr>
        <w:spacing w:after="0" w:line="360" w:lineRule="auto"/>
        <w:jc w:val="both"/>
        <w:rPr>
          <w:rFonts w:asciiTheme="minorHAnsi" w:eastAsia="Times New Roman" w:hAnsiTheme="minorHAnsi" w:cs="Times New Roman"/>
          <w:szCs w:val="24"/>
          <w:lang w:eastAsia="en-GB"/>
        </w:rPr>
      </w:pPr>
    </w:p>
    <w:p w:rsidR="00E458CC" w:rsidRPr="00655AF1" w:rsidRDefault="00E458CC" w:rsidP="0000627F">
      <w:pPr>
        <w:spacing w:after="0" w:line="360" w:lineRule="auto"/>
        <w:jc w:val="both"/>
        <w:rPr>
          <w:rFonts w:asciiTheme="minorHAnsi" w:eastAsia="Times New Roman" w:hAnsiTheme="minorHAnsi" w:cs="Times New Roman"/>
          <w:szCs w:val="24"/>
          <w:lang w:eastAsia="en-GB"/>
        </w:rPr>
      </w:pPr>
    </w:p>
    <w:p w:rsidR="002850F5" w:rsidRPr="00655AF1" w:rsidRDefault="002850F5" w:rsidP="0000627F">
      <w:pPr>
        <w:spacing w:after="0" w:line="360" w:lineRule="auto"/>
        <w:jc w:val="both"/>
        <w:rPr>
          <w:rFonts w:asciiTheme="minorHAnsi" w:eastAsia="Times New Roman" w:hAnsiTheme="minorHAnsi" w:cs="Times New Roman"/>
          <w:szCs w:val="24"/>
          <w:lang w:eastAsia="en-GB"/>
        </w:rPr>
      </w:pPr>
    </w:p>
    <w:p w:rsidR="00AD0439" w:rsidRPr="00655AF1" w:rsidRDefault="00AD0439" w:rsidP="0000627F">
      <w:pPr>
        <w:spacing w:after="0" w:line="360" w:lineRule="auto"/>
        <w:jc w:val="both"/>
        <w:rPr>
          <w:rFonts w:asciiTheme="minorHAnsi" w:eastAsia="Times New Roman" w:hAnsiTheme="minorHAnsi" w:cs="Times New Roman"/>
          <w:szCs w:val="24"/>
          <w:lang w:eastAsia="en-GB"/>
        </w:rPr>
      </w:pPr>
    </w:p>
    <w:p w:rsidR="00FD54DC" w:rsidRPr="00655AF1" w:rsidRDefault="00FD54DC" w:rsidP="0000627F">
      <w:pPr>
        <w:spacing w:after="0" w:line="360" w:lineRule="auto"/>
        <w:jc w:val="both"/>
        <w:rPr>
          <w:rFonts w:asciiTheme="minorHAnsi" w:eastAsia="Times New Roman" w:hAnsiTheme="minorHAnsi" w:cs="Times New Roman"/>
          <w:szCs w:val="24"/>
          <w:lang w:eastAsia="en-GB"/>
        </w:rPr>
      </w:pPr>
    </w:p>
    <w:p w:rsidR="00FD54DC" w:rsidRPr="00655AF1" w:rsidRDefault="00FD54DC" w:rsidP="0000627F">
      <w:pPr>
        <w:spacing w:after="0" w:line="360" w:lineRule="auto"/>
        <w:jc w:val="both"/>
        <w:rPr>
          <w:rFonts w:asciiTheme="minorHAnsi" w:eastAsia="Times New Roman" w:hAnsiTheme="minorHAnsi" w:cs="Times New Roman"/>
          <w:szCs w:val="24"/>
          <w:lang w:eastAsia="en-GB"/>
        </w:rPr>
      </w:pPr>
    </w:p>
    <w:p w:rsidR="00FD54DC" w:rsidRPr="00655AF1" w:rsidRDefault="00FD54DC" w:rsidP="0000627F">
      <w:pPr>
        <w:spacing w:after="0" w:line="360" w:lineRule="auto"/>
        <w:jc w:val="both"/>
        <w:rPr>
          <w:rFonts w:asciiTheme="minorHAnsi" w:eastAsia="Times New Roman" w:hAnsiTheme="minorHAnsi" w:cs="Times New Roman"/>
          <w:szCs w:val="24"/>
          <w:lang w:eastAsia="en-GB"/>
        </w:rPr>
      </w:pPr>
    </w:p>
    <w:p w:rsidR="00FD54DC" w:rsidRPr="00655AF1" w:rsidRDefault="00FD54DC" w:rsidP="0000627F">
      <w:pPr>
        <w:spacing w:after="0" w:line="360" w:lineRule="auto"/>
        <w:jc w:val="both"/>
        <w:rPr>
          <w:rFonts w:asciiTheme="minorHAnsi" w:eastAsia="Times New Roman" w:hAnsiTheme="minorHAnsi" w:cs="Times New Roman"/>
          <w:szCs w:val="24"/>
          <w:lang w:eastAsia="en-GB"/>
        </w:rPr>
      </w:pPr>
    </w:p>
    <w:p w:rsidR="009767AF" w:rsidRPr="00655AF1" w:rsidRDefault="00D50B6C" w:rsidP="009767AF">
      <w:pPr>
        <w:pStyle w:val="Heading2"/>
        <w:pBdr>
          <w:bottom w:val="single" w:sz="6" w:space="1" w:color="auto"/>
        </w:pBdr>
        <w:rPr>
          <w:rFonts w:asciiTheme="minorHAnsi" w:hAnsiTheme="minorHAnsi"/>
          <w:color w:val="auto"/>
          <w:sz w:val="32"/>
          <w:szCs w:val="32"/>
        </w:rPr>
      </w:pPr>
      <w:bookmarkStart w:id="143" w:name="_Toc459283897"/>
      <w:bookmarkStart w:id="144" w:name="_Toc478737000"/>
      <w:r w:rsidRPr="00655AF1">
        <w:rPr>
          <w:rFonts w:asciiTheme="minorHAnsi" w:hAnsiTheme="minorHAnsi"/>
          <w:color w:val="auto"/>
          <w:sz w:val="32"/>
          <w:szCs w:val="32"/>
        </w:rPr>
        <w:lastRenderedPageBreak/>
        <w:t>Chapter</w:t>
      </w:r>
      <w:r w:rsidR="009767AF" w:rsidRPr="00655AF1">
        <w:rPr>
          <w:rFonts w:asciiTheme="minorHAnsi" w:hAnsiTheme="minorHAnsi"/>
          <w:color w:val="auto"/>
          <w:sz w:val="32"/>
          <w:szCs w:val="32"/>
        </w:rPr>
        <w:t xml:space="preserve"> 5</w:t>
      </w:r>
      <w:bookmarkEnd w:id="143"/>
      <w:bookmarkEnd w:id="144"/>
    </w:p>
    <w:p w:rsidR="009767AF" w:rsidRPr="00655AF1" w:rsidRDefault="009767AF" w:rsidP="009767AF">
      <w:pPr>
        <w:rPr>
          <w:rFonts w:asciiTheme="minorHAnsi" w:hAnsiTheme="minorHAnsi"/>
        </w:rPr>
      </w:pPr>
    </w:p>
    <w:p w:rsidR="009767AF" w:rsidRPr="00655AF1" w:rsidRDefault="009767AF" w:rsidP="00346CA7">
      <w:pPr>
        <w:pStyle w:val="Heading2"/>
        <w:jc w:val="center"/>
        <w:rPr>
          <w:rFonts w:asciiTheme="minorHAnsi" w:hAnsiTheme="minorHAnsi"/>
          <w:color w:val="auto"/>
          <w:sz w:val="32"/>
          <w:szCs w:val="32"/>
        </w:rPr>
      </w:pPr>
      <w:bookmarkStart w:id="145" w:name="_Toc459283898"/>
      <w:bookmarkStart w:id="146" w:name="_Toc478737001"/>
      <w:r w:rsidRPr="00655AF1">
        <w:rPr>
          <w:rFonts w:asciiTheme="minorHAnsi" w:hAnsiTheme="minorHAnsi"/>
          <w:color w:val="auto"/>
          <w:sz w:val="32"/>
          <w:szCs w:val="32"/>
        </w:rPr>
        <w:t xml:space="preserve">The </w:t>
      </w:r>
      <w:r w:rsidR="00A35D11" w:rsidRPr="00655AF1">
        <w:rPr>
          <w:rFonts w:asciiTheme="minorHAnsi" w:hAnsiTheme="minorHAnsi"/>
          <w:color w:val="auto"/>
          <w:sz w:val="32"/>
          <w:szCs w:val="32"/>
        </w:rPr>
        <w:t>experiences and challenges of supporting under-threes with early reading</w:t>
      </w:r>
      <w:r w:rsidRPr="00655AF1">
        <w:rPr>
          <w:rFonts w:asciiTheme="minorHAnsi" w:hAnsiTheme="minorHAnsi"/>
          <w:color w:val="auto"/>
          <w:sz w:val="32"/>
          <w:szCs w:val="32"/>
        </w:rPr>
        <w:t xml:space="preserve">: Discussion and </w:t>
      </w:r>
      <w:r w:rsidR="00A35D11" w:rsidRPr="00655AF1">
        <w:rPr>
          <w:rFonts w:asciiTheme="minorHAnsi" w:hAnsiTheme="minorHAnsi"/>
          <w:color w:val="auto"/>
          <w:sz w:val="32"/>
          <w:szCs w:val="32"/>
        </w:rPr>
        <w:t>a</w:t>
      </w:r>
      <w:r w:rsidRPr="00655AF1">
        <w:rPr>
          <w:rFonts w:asciiTheme="minorHAnsi" w:hAnsiTheme="minorHAnsi"/>
          <w:color w:val="auto"/>
          <w:sz w:val="32"/>
          <w:szCs w:val="32"/>
        </w:rPr>
        <w:t>nalysis</w:t>
      </w:r>
      <w:bookmarkEnd w:id="145"/>
      <w:bookmarkEnd w:id="146"/>
    </w:p>
    <w:p w:rsidR="009767AF" w:rsidRPr="00655AF1" w:rsidRDefault="009767AF" w:rsidP="009767AF">
      <w:pPr>
        <w:pStyle w:val="Heading2"/>
        <w:jc w:val="center"/>
        <w:rPr>
          <w:rFonts w:asciiTheme="minorHAnsi" w:hAnsiTheme="minorHAnsi"/>
          <w:color w:val="auto"/>
          <w:sz w:val="32"/>
          <w:szCs w:val="32"/>
        </w:rPr>
      </w:pPr>
    </w:p>
    <w:p w:rsidR="009767AF" w:rsidRPr="00655AF1" w:rsidRDefault="009767AF" w:rsidP="009767AF">
      <w:pPr>
        <w:pStyle w:val="NoSpacing"/>
        <w:jc w:val="center"/>
        <w:rPr>
          <w:rFonts w:asciiTheme="minorHAnsi" w:hAnsiTheme="minorHAnsi"/>
          <w:szCs w:val="24"/>
        </w:rPr>
      </w:pPr>
      <w:r w:rsidRPr="00655AF1">
        <w:rPr>
          <w:rFonts w:asciiTheme="minorHAnsi" w:hAnsiTheme="minorHAnsi"/>
          <w:szCs w:val="24"/>
        </w:rPr>
        <w:t>Early Reading – wha</w:t>
      </w:r>
      <w:r w:rsidR="004811DD" w:rsidRPr="00655AF1">
        <w:rPr>
          <w:rFonts w:asciiTheme="minorHAnsi" w:hAnsiTheme="minorHAnsi"/>
          <w:szCs w:val="24"/>
        </w:rPr>
        <w:t>t we should be doing with under-</w:t>
      </w:r>
      <w:r w:rsidRPr="00655AF1">
        <w:rPr>
          <w:rFonts w:asciiTheme="minorHAnsi" w:hAnsiTheme="minorHAnsi"/>
          <w:szCs w:val="24"/>
        </w:rPr>
        <w:t xml:space="preserve">threes. </w:t>
      </w:r>
    </w:p>
    <w:p w:rsidR="009767AF" w:rsidRPr="00655AF1" w:rsidRDefault="009767AF" w:rsidP="009767AF">
      <w:pPr>
        <w:pStyle w:val="NoSpacing"/>
        <w:jc w:val="center"/>
        <w:rPr>
          <w:rFonts w:asciiTheme="minorHAnsi" w:hAnsiTheme="minorHAnsi"/>
          <w:szCs w:val="24"/>
        </w:rPr>
      </w:pPr>
      <w:r w:rsidRPr="00655AF1">
        <w:rPr>
          <w:rFonts w:asciiTheme="minorHAnsi" w:hAnsiTheme="minorHAnsi"/>
          <w:szCs w:val="24"/>
        </w:rPr>
        <w:t>So many people do phonics with them but we don’t</w:t>
      </w:r>
      <w:r w:rsidR="00AD0439" w:rsidRPr="00655AF1">
        <w:rPr>
          <w:rFonts w:asciiTheme="minorHAnsi" w:hAnsiTheme="minorHAnsi"/>
          <w:szCs w:val="24"/>
        </w:rPr>
        <w:t>.</w:t>
      </w:r>
    </w:p>
    <w:p w:rsidR="009767AF" w:rsidRPr="00655AF1" w:rsidRDefault="009767AF" w:rsidP="009767AF">
      <w:pPr>
        <w:pStyle w:val="NoSpacing"/>
        <w:jc w:val="center"/>
        <w:rPr>
          <w:rFonts w:asciiTheme="minorHAnsi" w:hAnsiTheme="minorHAnsi"/>
          <w:szCs w:val="24"/>
        </w:rPr>
      </w:pPr>
      <w:r w:rsidRPr="00655AF1">
        <w:rPr>
          <w:rFonts w:asciiTheme="minorHAnsi" w:hAnsiTheme="minorHAnsi"/>
          <w:szCs w:val="24"/>
        </w:rPr>
        <w:t>(Survey Data)</w:t>
      </w:r>
    </w:p>
    <w:p w:rsidR="009767AF" w:rsidRPr="00655AF1" w:rsidRDefault="009767AF" w:rsidP="009767AF">
      <w:pPr>
        <w:pStyle w:val="NoSpacing"/>
        <w:jc w:val="center"/>
        <w:rPr>
          <w:rFonts w:asciiTheme="minorHAnsi" w:hAnsiTheme="minorHAnsi"/>
          <w:i/>
          <w:szCs w:val="24"/>
        </w:rPr>
      </w:pPr>
    </w:p>
    <w:p w:rsidR="004811DD" w:rsidRPr="00655AF1" w:rsidRDefault="004811DD" w:rsidP="004811DD">
      <w:pPr>
        <w:spacing w:after="0" w:line="360" w:lineRule="auto"/>
        <w:rPr>
          <w:rFonts w:asciiTheme="minorHAnsi" w:eastAsia="Times New Roman" w:hAnsiTheme="minorHAnsi" w:cs="Times New Roman"/>
          <w:b/>
          <w:szCs w:val="24"/>
          <w:lang w:eastAsia="en-GB"/>
        </w:rPr>
      </w:pPr>
    </w:p>
    <w:p w:rsidR="004811DD" w:rsidRPr="00655AF1" w:rsidRDefault="004811DD" w:rsidP="004811DD">
      <w:pPr>
        <w:pStyle w:val="Heading2"/>
        <w:rPr>
          <w:rFonts w:asciiTheme="minorHAnsi" w:eastAsia="Times New Roman" w:hAnsiTheme="minorHAnsi"/>
          <w:color w:val="auto"/>
          <w:lang w:eastAsia="en-GB"/>
        </w:rPr>
      </w:pPr>
      <w:bookmarkStart w:id="147" w:name="_Toc459283899"/>
      <w:bookmarkStart w:id="148" w:name="_Toc478737002"/>
      <w:r w:rsidRPr="00655AF1">
        <w:rPr>
          <w:rFonts w:asciiTheme="minorHAnsi" w:eastAsia="Times New Roman" w:hAnsiTheme="minorHAnsi"/>
          <w:color w:val="auto"/>
          <w:lang w:eastAsia="en-GB"/>
        </w:rPr>
        <w:t>5.0.</w:t>
      </w:r>
      <w:r w:rsidRPr="00655AF1">
        <w:rPr>
          <w:rFonts w:asciiTheme="minorHAnsi" w:eastAsia="Times New Roman" w:hAnsiTheme="minorHAnsi"/>
          <w:color w:val="auto"/>
          <w:lang w:eastAsia="en-GB"/>
        </w:rPr>
        <w:tab/>
        <w:t>Introduction</w:t>
      </w:r>
      <w:bookmarkEnd w:id="147"/>
      <w:bookmarkEnd w:id="148"/>
    </w:p>
    <w:p w:rsidR="004811DD" w:rsidRPr="00655AF1" w:rsidRDefault="004811DD" w:rsidP="004811DD">
      <w:pPr>
        <w:spacing w:after="0" w:line="360" w:lineRule="auto"/>
        <w:rPr>
          <w:rFonts w:asciiTheme="minorHAnsi" w:eastAsia="Times New Roman" w:hAnsiTheme="minorHAnsi" w:cs="Times New Roman"/>
          <w:b/>
          <w:szCs w:val="24"/>
          <w:lang w:eastAsia="en-GB"/>
        </w:rPr>
      </w:pPr>
    </w:p>
    <w:p w:rsidR="004811DD" w:rsidRPr="00655AF1" w:rsidRDefault="004811DD" w:rsidP="004811D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previous </w:t>
      </w:r>
      <w:r w:rsidR="005E21D4"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presented the findings from the sources of data under the four key themes of ‘accessible early reading environment for babies’, ‘defining and understanding early reading in practice’, ‘</w:t>
      </w:r>
      <w:r w:rsidR="00AC2694" w:rsidRPr="00655AF1">
        <w:rPr>
          <w:rFonts w:asciiTheme="minorHAnsi" w:eastAsia="Times New Roman" w:hAnsiTheme="minorHAnsi" w:cs="Times New Roman"/>
          <w:szCs w:val="24"/>
          <w:lang w:eastAsia="en-GB"/>
        </w:rPr>
        <w:t xml:space="preserve">perceptions of </w:t>
      </w:r>
      <w:r w:rsidRPr="00655AF1">
        <w:rPr>
          <w:rFonts w:asciiTheme="minorHAnsi" w:eastAsia="Times New Roman" w:hAnsiTheme="minorHAnsi" w:cs="Times New Roman"/>
          <w:szCs w:val="24"/>
          <w:lang w:eastAsia="en-GB"/>
        </w:rPr>
        <w:t xml:space="preserve">confidence in practice’ and ‘support for early reading’. These findings will now be analysed with reflections and considerations from the literature review in response to </w:t>
      </w:r>
      <w:r w:rsidR="00932E34" w:rsidRPr="00655AF1">
        <w:rPr>
          <w:rFonts w:asciiTheme="minorHAnsi" w:eastAsia="Times New Roman" w:hAnsiTheme="minorHAnsi" w:cs="Times New Roman"/>
          <w:szCs w:val="24"/>
          <w:lang w:eastAsia="en-GB"/>
        </w:rPr>
        <w:t xml:space="preserve">each of the research questions. </w:t>
      </w:r>
      <w:r w:rsidR="004D2215" w:rsidRPr="00655AF1">
        <w:rPr>
          <w:rFonts w:asciiTheme="minorHAnsi" w:eastAsia="Times New Roman" w:hAnsiTheme="minorHAnsi" w:cs="Times New Roman"/>
          <w:szCs w:val="24"/>
          <w:lang w:eastAsia="en-GB"/>
        </w:rPr>
        <w:t>T</w:t>
      </w:r>
      <w:r w:rsidRPr="00655AF1">
        <w:rPr>
          <w:rFonts w:asciiTheme="minorHAnsi" w:eastAsia="Times New Roman" w:hAnsiTheme="minorHAnsi" w:cs="Times New Roman"/>
          <w:szCs w:val="24"/>
          <w:lang w:eastAsia="en-GB"/>
        </w:rPr>
        <w:t>he findings are now presented collectively in this discussion to share the experiences and challenges o</w:t>
      </w:r>
      <w:r w:rsidR="00635417" w:rsidRPr="00655AF1">
        <w:rPr>
          <w:rFonts w:asciiTheme="minorHAnsi" w:eastAsia="Times New Roman" w:hAnsiTheme="minorHAnsi" w:cs="Times New Roman"/>
          <w:szCs w:val="24"/>
          <w:lang w:eastAsia="en-GB"/>
        </w:rPr>
        <w:t>f the EYTTs in supporting under-</w:t>
      </w:r>
      <w:r w:rsidRPr="00655AF1">
        <w:rPr>
          <w:rFonts w:asciiTheme="minorHAnsi" w:eastAsia="Times New Roman" w:hAnsiTheme="minorHAnsi" w:cs="Times New Roman"/>
          <w:szCs w:val="24"/>
          <w:lang w:eastAsia="en-GB"/>
        </w:rPr>
        <w:t xml:space="preserve">threes with early reading. </w:t>
      </w:r>
    </w:p>
    <w:p w:rsidR="004811DD" w:rsidRPr="00655AF1" w:rsidRDefault="004811DD" w:rsidP="004811DD">
      <w:pPr>
        <w:spacing w:after="0" w:line="360" w:lineRule="auto"/>
        <w:jc w:val="both"/>
        <w:rPr>
          <w:rFonts w:asciiTheme="minorHAnsi" w:eastAsia="Times New Roman" w:hAnsiTheme="minorHAnsi" w:cs="Times New Roman"/>
          <w:szCs w:val="24"/>
          <w:lang w:eastAsia="en-GB"/>
        </w:rPr>
      </w:pPr>
    </w:p>
    <w:p w:rsidR="004811DD" w:rsidRPr="00655AF1" w:rsidRDefault="004811DD" w:rsidP="004811DD">
      <w:pPr>
        <w:pStyle w:val="NoSpacing"/>
        <w:spacing w:line="360" w:lineRule="auto"/>
        <w:jc w:val="both"/>
        <w:rPr>
          <w:rFonts w:asciiTheme="minorHAnsi" w:hAnsiTheme="minorHAnsi"/>
          <w:i/>
          <w:szCs w:val="24"/>
        </w:rPr>
      </w:pPr>
    </w:p>
    <w:p w:rsidR="004811DD" w:rsidRPr="00655AF1" w:rsidRDefault="004811DD" w:rsidP="004811DD">
      <w:pPr>
        <w:pStyle w:val="Heading2"/>
        <w:rPr>
          <w:rFonts w:asciiTheme="minorHAnsi" w:hAnsiTheme="minorHAnsi"/>
          <w:color w:val="auto"/>
        </w:rPr>
      </w:pPr>
      <w:bookmarkStart w:id="149" w:name="_Toc459283900"/>
      <w:bookmarkStart w:id="150" w:name="_Toc478737003"/>
      <w:r w:rsidRPr="00655AF1">
        <w:rPr>
          <w:rFonts w:asciiTheme="minorHAnsi" w:hAnsiTheme="minorHAnsi"/>
          <w:color w:val="auto"/>
        </w:rPr>
        <w:t>5.1.</w:t>
      </w:r>
      <w:r w:rsidRPr="00655AF1">
        <w:rPr>
          <w:rFonts w:asciiTheme="minorHAnsi" w:hAnsiTheme="minorHAnsi"/>
          <w:color w:val="auto"/>
        </w:rPr>
        <w:tab/>
      </w:r>
      <w:r w:rsidR="00367CCC" w:rsidRPr="00655AF1">
        <w:rPr>
          <w:rFonts w:asciiTheme="minorHAnsi" w:hAnsiTheme="minorHAnsi"/>
          <w:color w:val="auto"/>
        </w:rPr>
        <w:t xml:space="preserve">How do </w:t>
      </w:r>
      <w:r w:rsidR="001A20B5" w:rsidRPr="00655AF1">
        <w:rPr>
          <w:rFonts w:asciiTheme="minorHAnsi" w:hAnsiTheme="minorHAnsi"/>
          <w:color w:val="auto"/>
        </w:rPr>
        <w:t>EYTTs</w:t>
      </w:r>
      <w:r w:rsidRPr="00655AF1">
        <w:rPr>
          <w:rFonts w:asciiTheme="minorHAnsi" w:hAnsiTheme="minorHAnsi"/>
          <w:color w:val="auto"/>
        </w:rPr>
        <w:t xml:space="preserve"> support very young children with early reading?</w:t>
      </w:r>
      <w:bookmarkEnd w:id="149"/>
      <w:bookmarkEnd w:id="150"/>
    </w:p>
    <w:p w:rsidR="004811DD" w:rsidRPr="00655AF1" w:rsidRDefault="004811DD" w:rsidP="004811DD">
      <w:pPr>
        <w:pStyle w:val="NoSpacing"/>
        <w:spacing w:line="360" w:lineRule="auto"/>
        <w:jc w:val="both"/>
        <w:rPr>
          <w:rFonts w:asciiTheme="minorHAnsi" w:hAnsiTheme="minorHAnsi"/>
          <w:szCs w:val="24"/>
        </w:rPr>
      </w:pPr>
    </w:p>
    <w:p w:rsidR="006448AF" w:rsidRPr="00655AF1" w:rsidRDefault="004811DD" w:rsidP="004811DD">
      <w:pPr>
        <w:spacing w:after="0" w:line="360" w:lineRule="auto"/>
        <w:jc w:val="both"/>
        <w:rPr>
          <w:rFonts w:asciiTheme="minorHAnsi" w:hAnsiTheme="minorHAnsi"/>
        </w:rPr>
      </w:pPr>
      <w:r w:rsidRPr="00655AF1">
        <w:rPr>
          <w:rFonts w:asciiTheme="minorHAnsi" w:hAnsiTheme="minorHAnsi"/>
          <w:szCs w:val="24"/>
        </w:rPr>
        <w:t xml:space="preserve">Practitioners are </w:t>
      </w:r>
      <w:r w:rsidR="004D2215" w:rsidRPr="00655AF1">
        <w:rPr>
          <w:rFonts w:asciiTheme="minorHAnsi" w:hAnsiTheme="minorHAnsi"/>
          <w:szCs w:val="24"/>
        </w:rPr>
        <w:t>seemingly supporting</w:t>
      </w:r>
      <w:r w:rsidRPr="00655AF1">
        <w:rPr>
          <w:rFonts w:asciiTheme="minorHAnsi" w:hAnsiTheme="minorHAnsi"/>
          <w:szCs w:val="24"/>
        </w:rPr>
        <w:t xml:space="preserve"> under-threes with a wide range of early reading activities advocated by researchers and educationalists (Brooker, 2002; Goswami, 20</w:t>
      </w:r>
      <w:r w:rsidR="00C34BF1" w:rsidRPr="00655AF1">
        <w:rPr>
          <w:rFonts w:asciiTheme="minorHAnsi" w:hAnsiTheme="minorHAnsi"/>
          <w:szCs w:val="24"/>
        </w:rPr>
        <w:t xml:space="preserve">05; Merchant, 2008; Snow, 2006). </w:t>
      </w:r>
      <w:r w:rsidR="004D2215" w:rsidRPr="00655AF1">
        <w:rPr>
          <w:rFonts w:asciiTheme="minorHAnsi" w:hAnsiTheme="minorHAnsi"/>
        </w:rPr>
        <w:t>T</w:t>
      </w:r>
      <w:r w:rsidRPr="00655AF1">
        <w:rPr>
          <w:rFonts w:asciiTheme="minorHAnsi" w:hAnsiTheme="minorHAnsi"/>
        </w:rPr>
        <w:t>he findings indicate</w:t>
      </w:r>
      <w:r w:rsidR="004D2215" w:rsidRPr="00655AF1">
        <w:rPr>
          <w:rFonts w:asciiTheme="minorHAnsi" w:hAnsiTheme="minorHAnsi"/>
        </w:rPr>
        <w:t>, however,</w:t>
      </w:r>
      <w:r w:rsidRPr="00655AF1">
        <w:rPr>
          <w:rFonts w:asciiTheme="minorHAnsi" w:hAnsiTheme="minorHAnsi"/>
        </w:rPr>
        <w:t xml:space="preserve"> that even though these activities did occur with under-threes, because the practitioners did not </w:t>
      </w:r>
      <w:r w:rsidR="00C8178A" w:rsidRPr="00655AF1">
        <w:rPr>
          <w:rFonts w:asciiTheme="minorHAnsi" w:hAnsiTheme="minorHAnsi"/>
        </w:rPr>
        <w:t xml:space="preserve">place </w:t>
      </w:r>
      <w:r w:rsidRPr="00655AF1">
        <w:rPr>
          <w:rFonts w:asciiTheme="minorHAnsi" w:hAnsiTheme="minorHAnsi"/>
        </w:rPr>
        <w:t xml:space="preserve">value </w:t>
      </w:r>
      <w:r w:rsidR="00C8178A" w:rsidRPr="00655AF1">
        <w:rPr>
          <w:rFonts w:asciiTheme="minorHAnsi" w:hAnsiTheme="minorHAnsi"/>
        </w:rPr>
        <w:t xml:space="preserve">on </w:t>
      </w:r>
      <w:r w:rsidRPr="00655AF1">
        <w:rPr>
          <w:rFonts w:asciiTheme="minorHAnsi" w:hAnsiTheme="minorHAnsi"/>
        </w:rPr>
        <w:t>the</w:t>
      </w:r>
      <w:r w:rsidR="00C8178A" w:rsidRPr="00655AF1">
        <w:rPr>
          <w:rFonts w:asciiTheme="minorHAnsi" w:hAnsiTheme="minorHAnsi"/>
        </w:rPr>
        <w:t>se</w:t>
      </w:r>
      <w:r w:rsidRPr="00655AF1">
        <w:rPr>
          <w:rFonts w:asciiTheme="minorHAnsi" w:hAnsiTheme="minorHAnsi"/>
        </w:rPr>
        <w:t xml:space="preserve"> activities as being essential for literacy and early reading development, they did not continuously do these things and these activities were</w:t>
      </w:r>
      <w:r w:rsidR="004D2215" w:rsidRPr="00655AF1">
        <w:rPr>
          <w:rFonts w:asciiTheme="minorHAnsi" w:hAnsiTheme="minorHAnsi"/>
        </w:rPr>
        <w:t>,</w:t>
      </w:r>
      <w:r w:rsidRPr="00655AF1">
        <w:rPr>
          <w:rFonts w:asciiTheme="minorHAnsi" w:hAnsiTheme="minorHAnsi"/>
        </w:rPr>
        <w:t xml:space="preserve"> in fact, unintentional. In reality, practitioners sometimes planned and carried out </w:t>
      </w:r>
      <w:r w:rsidR="00885D03" w:rsidRPr="00655AF1">
        <w:rPr>
          <w:rFonts w:asciiTheme="minorHAnsi" w:hAnsiTheme="minorHAnsi"/>
        </w:rPr>
        <w:t>what many would claim to be</w:t>
      </w:r>
      <w:r w:rsidR="00291DF5" w:rsidRPr="00655AF1">
        <w:rPr>
          <w:rFonts w:asciiTheme="minorHAnsi" w:hAnsiTheme="minorHAnsi"/>
        </w:rPr>
        <w:t>,</w:t>
      </w:r>
      <w:r w:rsidR="00885D03" w:rsidRPr="00655AF1">
        <w:rPr>
          <w:rFonts w:asciiTheme="minorHAnsi" w:hAnsiTheme="minorHAnsi"/>
        </w:rPr>
        <w:t xml:space="preserve"> </w:t>
      </w:r>
      <w:r w:rsidRPr="00655AF1">
        <w:rPr>
          <w:rFonts w:asciiTheme="minorHAnsi" w:hAnsiTheme="minorHAnsi"/>
        </w:rPr>
        <w:t xml:space="preserve">inappropriate literacy activities with under-threes, such as </w:t>
      </w:r>
      <w:r w:rsidR="00C34BF1" w:rsidRPr="00655AF1">
        <w:rPr>
          <w:rFonts w:asciiTheme="minorHAnsi" w:hAnsiTheme="minorHAnsi"/>
        </w:rPr>
        <w:t xml:space="preserve">phonics activities and </w:t>
      </w:r>
      <w:r w:rsidRPr="00655AF1">
        <w:rPr>
          <w:rFonts w:asciiTheme="minorHAnsi" w:hAnsiTheme="minorHAnsi"/>
        </w:rPr>
        <w:t>discrete phonics instruction</w:t>
      </w:r>
      <w:r w:rsidR="0034598E" w:rsidRPr="00655AF1">
        <w:rPr>
          <w:rFonts w:asciiTheme="minorHAnsi" w:hAnsiTheme="minorHAnsi"/>
        </w:rPr>
        <w:t xml:space="preserve"> (refer to Appendix J)</w:t>
      </w:r>
      <w:r w:rsidRPr="00655AF1">
        <w:rPr>
          <w:rFonts w:asciiTheme="minorHAnsi" w:hAnsiTheme="minorHAnsi"/>
        </w:rPr>
        <w:t xml:space="preserve">. </w:t>
      </w:r>
    </w:p>
    <w:p w:rsidR="00796209" w:rsidRPr="00655AF1" w:rsidRDefault="004811DD" w:rsidP="004811DD">
      <w:pPr>
        <w:spacing w:after="0" w:line="360" w:lineRule="auto"/>
        <w:jc w:val="both"/>
        <w:rPr>
          <w:rFonts w:asciiTheme="minorHAnsi" w:hAnsiTheme="minorHAnsi"/>
          <w:szCs w:val="24"/>
        </w:rPr>
      </w:pPr>
      <w:r w:rsidRPr="00655AF1">
        <w:rPr>
          <w:rFonts w:asciiTheme="minorHAnsi" w:hAnsiTheme="minorHAnsi"/>
          <w:szCs w:val="24"/>
        </w:rPr>
        <w:lastRenderedPageBreak/>
        <w:t xml:space="preserve">The data highlights some well-intentioned early reading experiences of sharing stories with two and three year olds, plus practitioners and children talking about stories and the characters in the stories. </w:t>
      </w:r>
      <w:r w:rsidR="00C8178A" w:rsidRPr="00655AF1">
        <w:rPr>
          <w:rFonts w:asciiTheme="minorHAnsi" w:hAnsiTheme="minorHAnsi"/>
          <w:szCs w:val="24"/>
        </w:rPr>
        <w:t>In addition</w:t>
      </w:r>
      <w:r w:rsidRPr="00655AF1">
        <w:rPr>
          <w:rFonts w:asciiTheme="minorHAnsi" w:hAnsiTheme="minorHAnsi"/>
          <w:szCs w:val="24"/>
        </w:rPr>
        <w:t>, findings suggest that two-year-olds are being sup</w:t>
      </w:r>
      <w:r w:rsidR="001A20B5" w:rsidRPr="00655AF1">
        <w:rPr>
          <w:rFonts w:asciiTheme="minorHAnsi" w:hAnsiTheme="minorHAnsi"/>
          <w:szCs w:val="24"/>
        </w:rPr>
        <w:t xml:space="preserve">ported with environmental print </w:t>
      </w:r>
      <w:r w:rsidRPr="00655AF1">
        <w:rPr>
          <w:rFonts w:asciiTheme="minorHAnsi" w:hAnsiTheme="minorHAnsi"/>
          <w:szCs w:val="24"/>
        </w:rPr>
        <w:t xml:space="preserve">activities. </w:t>
      </w:r>
      <w:r w:rsidR="00431C9B" w:rsidRPr="00655AF1">
        <w:rPr>
          <w:rFonts w:asciiTheme="minorHAnsi" w:hAnsiTheme="minorHAnsi"/>
          <w:szCs w:val="24"/>
        </w:rPr>
        <w:t>T</w:t>
      </w:r>
      <w:r w:rsidRPr="00655AF1">
        <w:rPr>
          <w:rFonts w:asciiTheme="minorHAnsi" w:hAnsiTheme="minorHAnsi"/>
          <w:szCs w:val="24"/>
        </w:rPr>
        <w:t xml:space="preserve">he evidence suggests that </w:t>
      </w:r>
      <w:r w:rsidR="00885D03" w:rsidRPr="00655AF1">
        <w:rPr>
          <w:rFonts w:asciiTheme="minorHAnsi" w:hAnsiTheme="minorHAnsi"/>
          <w:szCs w:val="24"/>
        </w:rPr>
        <w:t xml:space="preserve">these </w:t>
      </w:r>
      <w:r w:rsidRPr="00655AF1">
        <w:rPr>
          <w:rFonts w:asciiTheme="minorHAnsi" w:hAnsiTheme="minorHAnsi"/>
          <w:szCs w:val="24"/>
        </w:rPr>
        <w:t>practitioners</w:t>
      </w:r>
      <w:r w:rsidR="00431C9B" w:rsidRPr="00655AF1">
        <w:rPr>
          <w:rFonts w:asciiTheme="minorHAnsi" w:hAnsiTheme="minorHAnsi"/>
          <w:szCs w:val="24"/>
        </w:rPr>
        <w:t>, however,</w:t>
      </w:r>
      <w:r w:rsidRPr="00655AF1">
        <w:rPr>
          <w:rFonts w:asciiTheme="minorHAnsi" w:hAnsiTheme="minorHAnsi"/>
          <w:szCs w:val="24"/>
        </w:rPr>
        <w:t xml:space="preserve"> do not understand the mechanisms and processes of how these activities inspire and instigate under-threes in b</w:t>
      </w:r>
      <w:r w:rsidR="004F526E" w:rsidRPr="00655AF1">
        <w:rPr>
          <w:rFonts w:asciiTheme="minorHAnsi" w:hAnsiTheme="minorHAnsi"/>
          <w:szCs w:val="24"/>
        </w:rPr>
        <w:t>eing a ‘reader</w:t>
      </w:r>
      <w:r w:rsidRPr="00655AF1">
        <w:rPr>
          <w:rFonts w:asciiTheme="minorHAnsi" w:hAnsiTheme="minorHAnsi"/>
          <w:szCs w:val="24"/>
        </w:rPr>
        <w:t>’</w:t>
      </w:r>
      <w:r w:rsidR="00431C9B" w:rsidRPr="00655AF1">
        <w:rPr>
          <w:rFonts w:asciiTheme="minorHAnsi" w:hAnsiTheme="minorHAnsi"/>
          <w:szCs w:val="24"/>
        </w:rPr>
        <w:t xml:space="preserve"> within their provision</w:t>
      </w:r>
      <w:r w:rsidRPr="00655AF1">
        <w:rPr>
          <w:rFonts w:asciiTheme="minorHAnsi" w:hAnsiTheme="minorHAnsi"/>
          <w:szCs w:val="24"/>
        </w:rPr>
        <w:t xml:space="preserve"> as proposed by Wade and Moore (</w:t>
      </w:r>
      <w:r w:rsidR="006448AF" w:rsidRPr="00655AF1">
        <w:rPr>
          <w:rFonts w:asciiTheme="minorHAnsi" w:hAnsiTheme="minorHAnsi"/>
          <w:szCs w:val="24"/>
        </w:rPr>
        <w:t>1996</w:t>
      </w:r>
      <w:r w:rsidRPr="00655AF1">
        <w:rPr>
          <w:rFonts w:asciiTheme="minorHAnsi" w:hAnsiTheme="minorHAnsi"/>
          <w:szCs w:val="24"/>
        </w:rPr>
        <w:t xml:space="preserve">) and Evans (2012). </w:t>
      </w:r>
      <w:r w:rsidR="00C5692B" w:rsidRPr="00655AF1">
        <w:rPr>
          <w:rFonts w:asciiTheme="minorHAnsi" w:hAnsiTheme="minorHAnsi"/>
          <w:szCs w:val="24"/>
        </w:rPr>
        <w:t>The data suggests that the p</w:t>
      </w:r>
      <w:r w:rsidRPr="00655AF1">
        <w:rPr>
          <w:rFonts w:asciiTheme="minorHAnsi" w:hAnsiTheme="minorHAnsi"/>
          <w:szCs w:val="24"/>
        </w:rPr>
        <w:t>ractitioners are neglecting to identify and thus value the curious natural instincts and embodiment (Syverson, 2008) that under-threes have to explore and investigate, to talk about, share and make sense of their world with the powerful resource of picture books (Arizpe</w:t>
      </w:r>
      <w:r w:rsidR="0042533F" w:rsidRPr="00655AF1">
        <w:rPr>
          <w:rFonts w:asciiTheme="minorHAnsi" w:hAnsiTheme="minorHAnsi"/>
          <w:szCs w:val="24"/>
        </w:rPr>
        <w:t xml:space="preserve"> and Smith</w:t>
      </w:r>
      <w:r w:rsidRPr="00655AF1">
        <w:rPr>
          <w:rFonts w:asciiTheme="minorHAnsi" w:hAnsiTheme="minorHAnsi"/>
          <w:szCs w:val="24"/>
        </w:rPr>
        <w:t xml:space="preserve">, 2016), story books (Whitehead, 2007), and also digital literacies (Marsh, 2004). </w:t>
      </w:r>
    </w:p>
    <w:p w:rsidR="00796209" w:rsidRPr="00655AF1" w:rsidRDefault="00796209" w:rsidP="004811DD">
      <w:pPr>
        <w:spacing w:after="0" w:line="360" w:lineRule="auto"/>
        <w:jc w:val="both"/>
        <w:rPr>
          <w:rFonts w:asciiTheme="minorHAnsi" w:hAnsiTheme="minorHAnsi"/>
          <w:szCs w:val="24"/>
        </w:rPr>
      </w:pPr>
    </w:p>
    <w:p w:rsidR="005C6442" w:rsidRPr="00655AF1" w:rsidRDefault="009B5A3E" w:rsidP="004811DD">
      <w:pPr>
        <w:spacing w:after="0" w:line="360" w:lineRule="auto"/>
        <w:jc w:val="both"/>
        <w:rPr>
          <w:rFonts w:asciiTheme="minorHAnsi" w:hAnsiTheme="minorHAnsi"/>
          <w:szCs w:val="24"/>
        </w:rPr>
      </w:pPr>
      <w:r w:rsidRPr="00655AF1">
        <w:rPr>
          <w:rFonts w:asciiTheme="minorHAnsi" w:hAnsiTheme="minorHAnsi"/>
          <w:szCs w:val="24"/>
        </w:rPr>
        <w:t>A</w:t>
      </w:r>
      <w:r w:rsidR="00235F79" w:rsidRPr="00655AF1">
        <w:rPr>
          <w:rFonts w:asciiTheme="minorHAnsi" w:hAnsiTheme="minorHAnsi"/>
          <w:szCs w:val="24"/>
        </w:rPr>
        <w:t xml:space="preserve"> review of the literature </w:t>
      </w:r>
      <w:r w:rsidR="0000627F" w:rsidRPr="00655AF1">
        <w:rPr>
          <w:rFonts w:asciiTheme="minorHAnsi" w:hAnsiTheme="minorHAnsi"/>
          <w:szCs w:val="24"/>
        </w:rPr>
        <w:t xml:space="preserve">in </w:t>
      </w:r>
      <w:r w:rsidR="00D50B6C" w:rsidRPr="00655AF1">
        <w:rPr>
          <w:rFonts w:asciiTheme="minorHAnsi" w:hAnsiTheme="minorHAnsi"/>
          <w:szCs w:val="24"/>
        </w:rPr>
        <w:t>Chapter</w:t>
      </w:r>
      <w:r w:rsidR="00D225C7" w:rsidRPr="00655AF1">
        <w:rPr>
          <w:rFonts w:asciiTheme="minorHAnsi" w:hAnsiTheme="minorHAnsi"/>
          <w:szCs w:val="24"/>
        </w:rPr>
        <w:t xml:space="preserve"> 2</w:t>
      </w:r>
      <w:r w:rsidRPr="00655AF1">
        <w:rPr>
          <w:rFonts w:asciiTheme="minorHAnsi" w:hAnsiTheme="minorHAnsi"/>
          <w:szCs w:val="24"/>
        </w:rPr>
        <w:t xml:space="preserve"> </w:t>
      </w:r>
      <w:r w:rsidR="0000627F" w:rsidRPr="00655AF1">
        <w:rPr>
          <w:rFonts w:asciiTheme="minorHAnsi" w:hAnsiTheme="minorHAnsi"/>
          <w:szCs w:val="24"/>
        </w:rPr>
        <w:t xml:space="preserve">established that it is crucial to support early reading from birth, with </w:t>
      </w:r>
      <w:r w:rsidR="00235F79" w:rsidRPr="00655AF1">
        <w:rPr>
          <w:rFonts w:asciiTheme="minorHAnsi" w:hAnsiTheme="minorHAnsi"/>
          <w:szCs w:val="24"/>
        </w:rPr>
        <w:t xml:space="preserve">quality interactions with literacy materials; books, print, </w:t>
      </w:r>
      <w:r w:rsidR="0000627F" w:rsidRPr="00655AF1">
        <w:rPr>
          <w:rFonts w:asciiTheme="minorHAnsi" w:hAnsiTheme="minorHAnsi"/>
          <w:szCs w:val="24"/>
        </w:rPr>
        <w:t xml:space="preserve">images and </w:t>
      </w:r>
      <w:r w:rsidR="00235F79" w:rsidRPr="00655AF1">
        <w:rPr>
          <w:rFonts w:asciiTheme="minorHAnsi" w:hAnsiTheme="minorHAnsi"/>
          <w:szCs w:val="24"/>
        </w:rPr>
        <w:t>multimedia resources</w:t>
      </w:r>
      <w:r w:rsidR="00D56DF6" w:rsidRPr="00655AF1">
        <w:rPr>
          <w:rFonts w:asciiTheme="minorHAnsi" w:hAnsiTheme="minorHAnsi"/>
          <w:szCs w:val="24"/>
        </w:rPr>
        <w:t>,</w:t>
      </w:r>
      <w:r w:rsidR="00235F79" w:rsidRPr="00655AF1">
        <w:rPr>
          <w:rFonts w:asciiTheme="minorHAnsi" w:hAnsiTheme="minorHAnsi"/>
          <w:szCs w:val="24"/>
        </w:rPr>
        <w:t xml:space="preserve"> that enable under-threes to develop and engage in lifelong </w:t>
      </w:r>
      <w:r w:rsidR="0025404F" w:rsidRPr="00655AF1">
        <w:rPr>
          <w:rFonts w:asciiTheme="minorHAnsi" w:hAnsiTheme="minorHAnsi"/>
          <w:szCs w:val="24"/>
        </w:rPr>
        <w:t>reading practices</w:t>
      </w:r>
      <w:r w:rsidR="00C5692B" w:rsidRPr="00655AF1">
        <w:rPr>
          <w:rFonts w:asciiTheme="minorHAnsi" w:hAnsiTheme="minorHAnsi"/>
          <w:szCs w:val="24"/>
        </w:rPr>
        <w:t xml:space="preserve"> (</w:t>
      </w:r>
      <w:r w:rsidR="0056422A" w:rsidRPr="00655AF1">
        <w:rPr>
          <w:rFonts w:asciiTheme="minorHAnsi" w:hAnsiTheme="minorHAnsi"/>
          <w:szCs w:val="24"/>
        </w:rPr>
        <w:t>Wade and Moore, 2000)</w:t>
      </w:r>
      <w:r w:rsidR="0000627F" w:rsidRPr="00655AF1">
        <w:rPr>
          <w:rFonts w:asciiTheme="minorHAnsi" w:hAnsiTheme="minorHAnsi"/>
          <w:szCs w:val="24"/>
        </w:rPr>
        <w:t xml:space="preserve">. This </w:t>
      </w:r>
      <w:r w:rsidR="0025404F" w:rsidRPr="00655AF1">
        <w:rPr>
          <w:rFonts w:asciiTheme="minorHAnsi" w:hAnsiTheme="minorHAnsi"/>
          <w:szCs w:val="24"/>
        </w:rPr>
        <w:t>appear</w:t>
      </w:r>
      <w:r w:rsidR="0000627F" w:rsidRPr="00655AF1">
        <w:rPr>
          <w:rFonts w:asciiTheme="minorHAnsi" w:hAnsiTheme="minorHAnsi"/>
          <w:szCs w:val="24"/>
        </w:rPr>
        <w:t>s</w:t>
      </w:r>
      <w:r w:rsidR="0025404F" w:rsidRPr="00655AF1">
        <w:rPr>
          <w:rFonts w:asciiTheme="minorHAnsi" w:hAnsiTheme="minorHAnsi"/>
          <w:szCs w:val="24"/>
        </w:rPr>
        <w:t xml:space="preserve"> to have been forgotten </w:t>
      </w:r>
      <w:r w:rsidRPr="00655AF1">
        <w:rPr>
          <w:rFonts w:asciiTheme="minorHAnsi" w:hAnsiTheme="minorHAnsi"/>
          <w:szCs w:val="24"/>
        </w:rPr>
        <w:t xml:space="preserve">or perhaps overlooked </w:t>
      </w:r>
      <w:r w:rsidR="0000627F" w:rsidRPr="00655AF1">
        <w:rPr>
          <w:rFonts w:asciiTheme="minorHAnsi" w:hAnsiTheme="minorHAnsi"/>
          <w:szCs w:val="24"/>
        </w:rPr>
        <w:t xml:space="preserve">within their busy working days, </w:t>
      </w:r>
      <w:r w:rsidR="0025404F" w:rsidRPr="00655AF1">
        <w:rPr>
          <w:rFonts w:asciiTheme="minorHAnsi" w:hAnsiTheme="minorHAnsi"/>
          <w:szCs w:val="24"/>
        </w:rPr>
        <w:t xml:space="preserve">by </w:t>
      </w:r>
      <w:r w:rsidR="00885D03" w:rsidRPr="00655AF1">
        <w:rPr>
          <w:rFonts w:asciiTheme="minorHAnsi" w:hAnsiTheme="minorHAnsi"/>
          <w:szCs w:val="24"/>
        </w:rPr>
        <w:t xml:space="preserve">many of </w:t>
      </w:r>
      <w:r w:rsidR="0025404F" w:rsidRPr="00655AF1">
        <w:rPr>
          <w:rFonts w:asciiTheme="minorHAnsi" w:hAnsiTheme="minorHAnsi"/>
          <w:szCs w:val="24"/>
        </w:rPr>
        <w:t>the practi</w:t>
      </w:r>
      <w:r w:rsidR="00796209" w:rsidRPr="00655AF1">
        <w:rPr>
          <w:rFonts w:asciiTheme="minorHAnsi" w:hAnsiTheme="minorHAnsi"/>
          <w:szCs w:val="24"/>
        </w:rPr>
        <w:t xml:space="preserve">tioners in this study, which </w:t>
      </w:r>
      <w:r w:rsidR="00AC40E8" w:rsidRPr="00655AF1">
        <w:rPr>
          <w:rFonts w:asciiTheme="minorHAnsi" w:hAnsiTheme="minorHAnsi"/>
          <w:szCs w:val="24"/>
        </w:rPr>
        <w:t xml:space="preserve">is a troubling finding. </w:t>
      </w:r>
    </w:p>
    <w:p w:rsidR="00235F79" w:rsidRPr="00655AF1" w:rsidRDefault="00235F79" w:rsidP="004811DD">
      <w:pPr>
        <w:spacing w:after="0" w:line="360" w:lineRule="auto"/>
        <w:jc w:val="both"/>
        <w:rPr>
          <w:rFonts w:asciiTheme="minorHAnsi" w:hAnsiTheme="minorHAnsi"/>
          <w:szCs w:val="24"/>
        </w:rPr>
      </w:pPr>
    </w:p>
    <w:p w:rsidR="00D225C7" w:rsidRPr="00655AF1" w:rsidRDefault="00D225C7" w:rsidP="004811DD">
      <w:pPr>
        <w:spacing w:after="0" w:line="360" w:lineRule="auto"/>
        <w:jc w:val="both"/>
        <w:rPr>
          <w:rFonts w:asciiTheme="minorHAnsi" w:hAnsiTheme="minorHAnsi"/>
          <w:szCs w:val="24"/>
        </w:rPr>
      </w:pPr>
    </w:p>
    <w:p w:rsidR="005C6442" w:rsidRPr="00655AF1" w:rsidRDefault="005C6442" w:rsidP="005C6442">
      <w:pPr>
        <w:pStyle w:val="Heading2"/>
        <w:rPr>
          <w:rFonts w:asciiTheme="minorHAnsi" w:hAnsiTheme="minorHAnsi"/>
          <w:color w:val="auto"/>
          <w:szCs w:val="22"/>
        </w:rPr>
      </w:pPr>
      <w:bookmarkStart w:id="151" w:name="_Toc459283901"/>
      <w:bookmarkStart w:id="152" w:name="_Toc478737004"/>
      <w:r w:rsidRPr="00655AF1">
        <w:rPr>
          <w:rFonts w:asciiTheme="minorHAnsi" w:hAnsiTheme="minorHAnsi"/>
          <w:color w:val="auto"/>
        </w:rPr>
        <w:t>5.1.1.</w:t>
      </w:r>
      <w:r w:rsidRPr="00655AF1">
        <w:rPr>
          <w:rFonts w:asciiTheme="minorHAnsi" w:hAnsiTheme="minorHAnsi"/>
          <w:color w:val="auto"/>
        </w:rPr>
        <w:tab/>
        <w:t xml:space="preserve">Understanding </w:t>
      </w:r>
      <w:r w:rsidR="00D56DF6" w:rsidRPr="00655AF1">
        <w:rPr>
          <w:rFonts w:asciiTheme="minorHAnsi" w:hAnsiTheme="minorHAnsi"/>
          <w:color w:val="auto"/>
        </w:rPr>
        <w:t>early reading</w:t>
      </w:r>
      <w:r w:rsidR="00ED238B" w:rsidRPr="00655AF1">
        <w:rPr>
          <w:rFonts w:asciiTheme="minorHAnsi" w:hAnsiTheme="minorHAnsi"/>
          <w:color w:val="auto"/>
        </w:rPr>
        <w:t>: “The children are very young and not ready to read”</w:t>
      </w:r>
      <w:bookmarkEnd w:id="151"/>
      <w:bookmarkEnd w:id="152"/>
      <w:r w:rsidRPr="00655AF1">
        <w:rPr>
          <w:rFonts w:asciiTheme="minorHAnsi" w:hAnsiTheme="minorHAnsi"/>
          <w:color w:val="auto"/>
        </w:rPr>
        <w:t xml:space="preserve"> </w:t>
      </w:r>
    </w:p>
    <w:p w:rsidR="001B66EB" w:rsidRPr="00655AF1" w:rsidRDefault="001B66EB" w:rsidP="004811DD">
      <w:pPr>
        <w:spacing w:after="0" w:line="360" w:lineRule="auto"/>
        <w:jc w:val="both"/>
        <w:rPr>
          <w:rFonts w:asciiTheme="minorHAnsi" w:hAnsiTheme="minorHAnsi"/>
          <w:szCs w:val="24"/>
        </w:rPr>
      </w:pPr>
    </w:p>
    <w:p w:rsidR="002850F5" w:rsidRPr="00655AF1" w:rsidRDefault="004811DD" w:rsidP="005C6442">
      <w:pPr>
        <w:spacing w:after="0" w:line="360" w:lineRule="auto"/>
        <w:jc w:val="both"/>
        <w:rPr>
          <w:rFonts w:asciiTheme="minorHAnsi" w:hAnsiTheme="minorHAnsi"/>
          <w:szCs w:val="24"/>
        </w:rPr>
      </w:pPr>
      <w:r w:rsidRPr="00655AF1">
        <w:rPr>
          <w:rFonts w:asciiTheme="minorHAnsi" w:hAnsiTheme="minorHAnsi"/>
          <w:szCs w:val="24"/>
        </w:rPr>
        <w:t>Syverson (2008) argues that ther</w:t>
      </w:r>
      <w:r w:rsidR="005E5016" w:rsidRPr="00655AF1">
        <w:rPr>
          <w:rFonts w:asciiTheme="minorHAnsi" w:hAnsiTheme="minorHAnsi"/>
          <w:szCs w:val="24"/>
        </w:rPr>
        <w:t>e is little understanding that “</w:t>
      </w:r>
      <w:r w:rsidRPr="00655AF1">
        <w:rPr>
          <w:rFonts w:asciiTheme="minorHAnsi" w:hAnsiTheme="minorHAnsi"/>
          <w:szCs w:val="24"/>
        </w:rPr>
        <w:t>reading, writing, speaking and listening are embodied activiti</w:t>
      </w:r>
      <w:r w:rsidR="005E5016" w:rsidRPr="00655AF1">
        <w:rPr>
          <w:rFonts w:asciiTheme="minorHAnsi" w:hAnsiTheme="minorHAnsi"/>
          <w:szCs w:val="24"/>
        </w:rPr>
        <w:t>es” and “not merely cognitive processes</w:t>
      </w:r>
      <w:r w:rsidR="00D225C7" w:rsidRPr="00655AF1">
        <w:rPr>
          <w:rFonts w:asciiTheme="minorHAnsi" w:hAnsiTheme="minorHAnsi"/>
          <w:szCs w:val="24"/>
        </w:rPr>
        <w:t>” (p. 111)</w:t>
      </w:r>
      <w:r w:rsidR="00D56DF6" w:rsidRPr="00655AF1">
        <w:rPr>
          <w:rFonts w:asciiTheme="minorHAnsi" w:hAnsiTheme="minorHAnsi"/>
          <w:szCs w:val="24"/>
        </w:rPr>
        <w:t xml:space="preserve">.  This </w:t>
      </w:r>
      <w:r w:rsidRPr="00655AF1">
        <w:rPr>
          <w:rFonts w:asciiTheme="minorHAnsi" w:hAnsiTheme="minorHAnsi"/>
          <w:szCs w:val="24"/>
        </w:rPr>
        <w:t xml:space="preserve">is illustrated by </w:t>
      </w:r>
      <w:r w:rsidR="00F5678E" w:rsidRPr="00655AF1">
        <w:rPr>
          <w:rFonts w:asciiTheme="minorHAnsi" w:hAnsiTheme="minorHAnsi"/>
          <w:szCs w:val="24"/>
        </w:rPr>
        <w:t xml:space="preserve">some of </w:t>
      </w:r>
      <w:r w:rsidRPr="00655AF1">
        <w:rPr>
          <w:rFonts w:asciiTheme="minorHAnsi" w:hAnsiTheme="minorHAnsi"/>
          <w:szCs w:val="24"/>
        </w:rPr>
        <w:t xml:space="preserve">the practitioners’ </w:t>
      </w:r>
      <w:r w:rsidR="005E5016" w:rsidRPr="00655AF1">
        <w:rPr>
          <w:rFonts w:asciiTheme="minorHAnsi" w:hAnsiTheme="minorHAnsi"/>
          <w:szCs w:val="24"/>
        </w:rPr>
        <w:t>examples of activities to support early reading across the data set</w:t>
      </w:r>
      <w:r w:rsidR="00D56DF6" w:rsidRPr="00655AF1">
        <w:rPr>
          <w:rFonts w:asciiTheme="minorHAnsi" w:hAnsiTheme="minorHAnsi"/>
          <w:szCs w:val="24"/>
        </w:rPr>
        <w:t>, as well as their</w:t>
      </w:r>
      <w:r w:rsidR="005E5016" w:rsidRPr="00655AF1">
        <w:rPr>
          <w:rFonts w:asciiTheme="minorHAnsi" w:hAnsiTheme="minorHAnsi"/>
          <w:szCs w:val="24"/>
        </w:rPr>
        <w:t xml:space="preserve"> </w:t>
      </w:r>
      <w:r w:rsidRPr="00655AF1">
        <w:rPr>
          <w:rFonts w:asciiTheme="minorHAnsi" w:hAnsiTheme="minorHAnsi"/>
          <w:szCs w:val="24"/>
        </w:rPr>
        <w:t>perceptions</w:t>
      </w:r>
      <w:r w:rsidR="00AC40E8" w:rsidRPr="00655AF1">
        <w:rPr>
          <w:rFonts w:asciiTheme="minorHAnsi" w:hAnsiTheme="minorHAnsi"/>
          <w:szCs w:val="24"/>
        </w:rPr>
        <w:t xml:space="preserve"> and understanding of reading. T</w:t>
      </w:r>
      <w:r w:rsidR="005C6442" w:rsidRPr="00655AF1">
        <w:rPr>
          <w:rFonts w:asciiTheme="minorHAnsi" w:hAnsiTheme="minorHAnsi"/>
          <w:szCs w:val="24"/>
        </w:rPr>
        <w:t xml:space="preserve">he findings </w:t>
      </w:r>
      <w:r w:rsidR="0034598E" w:rsidRPr="00655AF1">
        <w:rPr>
          <w:rFonts w:asciiTheme="minorHAnsi" w:hAnsiTheme="minorHAnsi"/>
          <w:szCs w:val="24"/>
        </w:rPr>
        <w:t>suggest that some of the practitioners’ perceptions</w:t>
      </w:r>
      <w:r w:rsidR="005C6442" w:rsidRPr="00655AF1">
        <w:rPr>
          <w:rFonts w:asciiTheme="minorHAnsi" w:hAnsiTheme="minorHAnsi"/>
          <w:szCs w:val="24"/>
        </w:rPr>
        <w:t xml:space="preserve"> of reading and using books with under-threes predestined that reading activity was not </w:t>
      </w:r>
      <w:r w:rsidR="0034598E" w:rsidRPr="00655AF1">
        <w:rPr>
          <w:rFonts w:asciiTheme="minorHAnsi" w:hAnsiTheme="minorHAnsi"/>
          <w:szCs w:val="24"/>
        </w:rPr>
        <w:t xml:space="preserve">always </w:t>
      </w:r>
      <w:r w:rsidR="005C6442" w:rsidRPr="00655AF1">
        <w:rPr>
          <w:rFonts w:asciiTheme="minorHAnsi" w:hAnsiTheme="minorHAnsi"/>
          <w:szCs w:val="24"/>
        </w:rPr>
        <w:t>v</w:t>
      </w:r>
      <w:r w:rsidR="0034598E" w:rsidRPr="00655AF1">
        <w:rPr>
          <w:rFonts w:asciiTheme="minorHAnsi" w:hAnsiTheme="minorHAnsi"/>
          <w:szCs w:val="24"/>
        </w:rPr>
        <w:t xml:space="preserve">alued as a significant activity, </w:t>
      </w:r>
      <w:r w:rsidR="005C6442" w:rsidRPr="00655AF1">
        <w:rPr>
          <w:rFonts w:asciiTheme="minorHAnsi" w:hAnsiTheme="minorHAnsi"/>
          <w:szCs w:val="24"/>
        </w:rPr>
        <w:t>arbitrated by the infrequency and usage – rather it was more often used as a ‘fill in’</w:t>
      </w:r>
      <w:r w:rsidR="005C6442" w:rsidRPr="00655AF1">
        <w:rPr>
          <w:rFonts w:asciiTheme="minorHAnsi" w:hAnsiTheme="minorHAnsi"/>
        </w:rPr>
        <w:t xml:space="preserve"> activity </w:t>
      </w:r>
      <w:r w:rsidR="0034598E" w:rsidRPr="00655AF1">
        <w:rPr>
          <w:rFonts w:asciiTheme="minorHAnsi" w:hAnsiTheme="minorHAnsi"/>
          <w:szCs w:val="24"/>
        </w:rPr>
        <w:t xml:space="preserve">with under-threes. </w:t>
      </w:r>
      <w:r w:rsidR="00A3658E" w:rsidRPr="00655AF1">
        <w:rPr>
          <w:rFonts w:asciiTheme="minorHAnsi" w:hAnsiTheme="minorHAnsi"/>
          <w:szCs w:val="24"/>
        </w:rPr>
        <w:t xml:space="preserve">For </w:t>
      </w:r>
      <w:r w:rsidR="00A3658E" w:rsidRPr="00655AF1">
        <w:rPr>
          <w:rFonts w:asciiTheme="minorHAnsi" w:hAnsiTheme="minorHAnsi"/>
          <w:szCs w:val="24"/>
        </w:rPr>
        <w:lastRenderedPageBreak/>
        <w:t xml:space="preserve">example, as a settling down activity “before lunch and at the end of the day”. </w:t>
      </w:r>
      <w:r w:rsidR="005C6442" w:rsidRPr="00655AF1">
        <w:rPr>
          <w:rFonts w:asciiTheme="minorHAnsi" w:hAnsiTheme="minorHAnsi"/>
          <w:szCs w:val="24"/>
        </w:rPr>
        <w:t xml:space="preserve">Macrory (2001) argues </w:t>
      </w:r>
      <w:r w:rsidR="0034598E" w:rsidRPr="00655AF1">
        <w:rPr>
          <w:rFonts w:asciiTheme="minorHAnsi" w:hAnsiTheme="minorHAnsi"/>
          <w:szCs w:val="24"/>
        </w:rPr>
        <w:t xml:space="preserve">that this approach </w:t>
      </w:r>
      <w:r w:rsidR="005C6442" w:rsidRPr="00655AF1">
        <w:rPr>
          <w:rFonts w:asciiTheme="minorHAnsi" w:hAnsiTheme="minorHAnsi"/>
          <w:szCs w:val="24"/>
        </w:rPr>
        <w:t xml:space="preserve">then becomes just a resource and not an activity to support language, communication, early reading and the wider holistic development; </w:t>
      </w:r>
      <w:r w:rsidR="009B5A3E" w:rsidRPr="00655AF1">
        <w:rPr>
          <w:rFonts w:asciiTheme="minorHAnsi" w:hAnsiTheme="minorHAnsi"/>
          <w:szCs w:val="24"/>
        </w:rPr>
        <w:t xml:space="preserve">offering </w:t>
      </w:r>
      <w:r w:rsidR="0034598E" w:rsidRPr="00655AF1">
        <w:rPr>
          <w:rFonts w:asciiTheme="minorHAnsi" w:hAnsiTheme="minorHAnsi"/>
          <w:szCs w:val="24"/>
        </w:rPr>
        <w:t xml:space="preserve">essential opportunities for </w:t>
      </w:r>
      <w:r w:rsidR="005C6442" w:rsidRPr="00655AF1">
        <w:rPr>
          <w:rFonts w:asciiTheme="minorHAnsi" w:hAnsiTheme="minorHAnsi"/>
          <w:szCs w:val="24"/>
        </w:rPr>
        <w:t>connectivity. This issue of connectivity has previously been raised by Pahl et al</w:t>
      </w:r>
      <w:r w:rsidR="00D56DF6" w:rsidRPr="00655AF1">
        <w:rPr>
          <w:rFonts w:asciiTheme="minorHAnsi" w:hAnsiTheme="minorHAnsi"/>
          <w:szCs w:val="24"/>
        </w:rPr>
        <w:t>.</w:t>
      </w:r>
      <w:r w:rsidR="002850F5" w:rsidRPr="00655AF1">
        <w:rPr>
          <w:rFonts w:asciiTheme="minorHAnsi" w:hAnsiTheme="minorHAnsi"/>
          <w:szCs w:val="24"/>
        </w:rPr>
        <w:t>,</w:t>
      </w:r>
      <w:r w:rsidR="005C6442" w:rsidRPr="00655AF1">
        <w:rPr>
          <w:rFonts w:asciiTheme="minorHAnsi" w:hAnsiTheme="minorHAnsi"/>
          <w:szCs w:val="24"/>
        </w:rPr>
        <w:t xml:space="preserve"> (2010) a</w:t>
      </w:r>
      <w:r w:rsidR="00D225C7" w:rsidRPr="00655AF1">
        <w:rPr>
          <w:rFonts w:asciiTheme="minorHAnsi" w:hAnsiTheme="minorHAnsi"/>
          <w:szCs w:val="24"/>
        </w:rPr>
        <w:t>s an implication highlighted by</w:t>
      </w:r>
      <w:r w:rsidR="005C6442" w:rsidRPr="00655AF1">
        <w:rPr>
          <w:rFonts w:asciiTheme="minorHAnsi" w:hAnsiTheme="minorHAnsi"/>
          <w:szCs w:val="24"/>
        </w:rPr>
        <w:t xml:space="preserve"> Booktrust, to raise awareness for parents and carers </w:t>
      </w:r>
      <w:r w:rsidR="00D56DF6" w:rsidRPr="00655AF1">
        <w:rPr>
          <w:rFonts w:asciiTheme="minorHAnsi" w:hAnsiTheme="minorHAnsi"/>
          <w:szCs w:val="24"/>
        </w:rPr>
        <w:t xml:space="preserve">of the fact </w:t>
      </w:r>
      <w:r w:rsidR="005C6442" w:rsidRPr="00655AF1">
        <w:rPr>
          <w:rFonts w:asciiTheme="minorHAnsi" w:hAnsiTheme="minorHAnsi"/>
          <w:szCs w:val="24"/>
        </w:rPr>
        <w:t xml:space="preserve">that books also support young children in connecting to “other experiences” and everyday experiences, </w:t>
      </w:r>
      <w:r w:rsidR="00796209" w:rsidRPr="00655AF1">
        <w:rPr>
          <w:rFonts w:asciiTheme="minorHAnsi" w:hAnsiTheme="minorHAnsi"/>
          <w:szCs w:val="24"/>
        </w:rPr>
        <w:t>“</w:t>
      </w:r>
      <w:r w:rsidR="005C6442" w:rsidRPr="00655AF1">
        <w:rPr>
          <w:rFonts w:asciiTheme="minorHAnsi" w:hAnsiTheme="minorHAnsi"/>
          <w:szCs w:val="24"/>
        </w:rPr>
        <w:t>promoting a higher level of connectivity for young children</w:t>
      </w:r>
      <w:r w:rsidR="009B5A3E" w:rsidRPr="00655AF1">
        <w:rPr>
          <w:rFonts w:asciiTheme="minorHAnsi" w:hAnsiTheme="minorHAnsi"/>
          <w:szCs w:val="24"/>
        </w:rPr>
        <w:t>, whilst engaging with books and stories</w:t>
      </w:r>
      <w:r w:rsidR="00796209" w:rsidRPr="00655AF1">
        <w:rPr>
          <w:rFonts w:asciiTheme="minorHAnsi" w:hAnsiTheme="minorHAnsi"/>
          <w:szCs w:val="24"/>
        </w:rPr>
        <w:t>”</w:t>
      </w:r>
      <w:r w:rsidR="00D225C7" w:rsidRPr="00655AF1">
        <w:rPr>
          <w:rFonts w:asciiTheme="minorHAnsi" w:hAnsiTheme="minorHAnsi"/>
          <w:szCs w:val="24"/>
        </w:rPr>
        <w:t xml:space="preserve"> (p. 30)</w:t>
      </w:r>
      <w:r w:rsidR="005C6442" w:rsidRPr="00655AF1">
        <w:rPr>
          <w:rFonts w:asciiTheme="minorHAnsi" w:hAnsiTheme="minorHAnsi"/>
          <w:szCs w:val="24"/>
        </w:rPr>
        <w:t>. The data in this study supports Pahl et al</w:t>
      </w:r>
      <w:r w:rsidR="00D56DF6" w:rsidRPr="00655AF1">
        <w:rPr>
          <w:rFonts w:asciiTheme="minorHAnsi" w:hAnsiTheme="minorHAnsi"/>
          <w:szCs w:val="24"/>
        </w:rPr>
        <w:t>.</w:t>
      </w:r>
      <w:r w:rsidR="00114EB0" w:rsidRPr="00655AF1">
        <w:rPr>
          <w:rFonts w:asciiTheme="minorHAnsi" w:hAnsiTheme="minorHAnsi"/>
          <w:szCs w:val="24"/>
        </w:rPr>
        <w:t>,</w:t>
      </w:r>
      <w:r w:rsidR="005C6442" w:rsidRPr="00655AF1">
        <w:rPr>
          <w:rFonts w:asciiTheme="minorHAnsi" w:hAnsiTheme="minorHAnsi"/>
          <w:szCs w:val="24"/>
        </w:rPr>
        <w:t xml:space="preserve"> (2010), who previously highlighted that this lack of awareness ought to be </w:t>
      </w:r>
      <w:r w:rsidR="009B5A3E" w:rsidRPr="00655AF1">
        <w:rPr>
          <w:rFonts w:asciiTheme="minorHAnsi" w:hAnsiTheme="minorHAnsi"/>
          <w:szCs w:val="24"/>
        </w:rPr>
        <w:t xml:space="preserve">a </w:t>
      </w:r>
      <w:r w:rsidR="005C6442" w:rsidRPr="00655AF1">
        <w:rPr>
          <w:rFonts w:asciiTheme="minorHAnsi" w:hAnsiTheme="minorHAnsi"/>
          <w:szCs w:val="24"/>
        </w:rPr>
        <w:t xml:space="preserve">consideration for future practice in early years. </w:t>
      </w:r>
      <w:r w:rsidR="009D3A4B" w:rsidRPr="00655AF1">
        <w:rPr>
          <w:rFonts w:asciiTheme="minorHAnsi" w:hAnsiTheme="minorHAnsi"/>
          <w:szCs w:val="24"/>
        </w:rPr>
        <w:t>Equally, Goouch and Powell (2013</w:t>
      </w:r>
      <w:r w:rsidR="005C6442" w:rsidRPr="00655AF1">
        <w:rPr>
          <w:rFonts w:asciiTheme="minorHAnsi" w:hAnsiTheme="minorHAnsi"/>
          <w:szCs w:val="24"/>
        </w:rPr>
        <w:t xml:space="preserve">) found that practitioners in their study of baby provision in England were also unaware of the importance of language and communication and important daily interactions, which leads to an assumption of deficit within the overall quality of the training for the early years workforce, building on the </w:t>
      </w:r>
      <w:r w:rsidR="00D225C7" w:rsidRPr="00655AF1">
        <w:rPr>
          <w:rFonts w:asciiTheme="minorHAnsi" w:hAnsiTheme="minorHAnsi"/>
          <w:szCs w:val="24"/>
        </w:rPr>
        <w:t xml:space="preserve">training </w:t>
      </w:r>
      <w:r w:rsidR="005C6442" w:rsidRPr="00655AF1">
        <w:rPr>
          <w:rFonts w:asciiTheme="minorHAnsi" w:hAnsiTheme="minorHAnsi"/>
          <w:szCs w:val="24"/>
        </w:rPr>
        <w:t xml:space="preserve">recommendations from </w:t>
      </w:r>
      <w:r w:rsidR="002850F5" w:rsidRPr="00655AF1">
        <w:rPr>
          <w:rFonts w:asciiTheme="minorHAnsi" w:hAnsiTheme="minorHAnsi"/>
          <w:szCs w:val="24"/>
        </w:rPr>
        <w:t xml:space="preserve">the </w:t>
      </w:r>
      <w:r w:rsidR="00114EB0" w:rsidRPr="00655AF1">
        <w:rPr>
          <w:rFonts w:asciiTheme="minorHAnsi" w:hAnsiTheme="minorHAnsi"/>
          <w:szCs w:val="24"/>
        </w:rPr>
        <w:t>‘</w:t>
      </w:r>
      <w:r w:rsidR="005C6442" w:rsidRPr="00655AF1">
        <w:rPr>
          <w:rFonts w:asciiTheme="minorHAnsi" w:hAnsiTheme="minorHAnsi"/>
          <w:i/>
          <w:szCs w:val="24"/>
        </w:rPr>
        <w:t xml:space="preserve">Nutbrown </w:t>
      </w:r>
      <w:r w:rsidR="002850F5" w:rsidRPr="00655AF1">
        <w:rPr>
          <w:rFonts w:asciiTheme="minorHAnsi" w:hAnsiTheme="minorHAnsi"/>
          <w:i/>
          <w:szCs w:val="24"/>
        </w:rPr>
        <w:t>Review</w:t>
      </w:r>
      <w:r w:rsidR="00114EB0" w:rsidRPr="00655AF1">
        <w:rPr>
          <w:rFonts w:asciiTheme="minorHAnsi" w:hAnsiTheme="minorHAnsi"/>
          <w:i/>
          <w:szCs w:val="24"/>
        </w:rPr>
        <w:t>’</w:t>
      </w:r>
      <w:r w:rsidR="002850F5" w:rsidRPr="00655AF1">
        <w:rPr>
          <w:rFonts w:asciiTheme="minorHAnsi" w:hAnsiTheme="minorHAnsi"/>
          <w:szCs w:val="24"/>
        </w:rPr>
        <w:t xml:space="preserve"> </w:t>
      </w:r>
      <w:r w:rsidR="005C6442" w:rsidRPr="00655AF1">
        <w:rPr>
          <w:rFonts w:asciiTheme="minorHAnsi" w:hAnsiTheme="minorHAnsi"/>
          <w:szCs w:val="24"/>
        </w:rPr>
        <w:t xml:space="preserve">(2012). </w:t>
      </w:r>
    </w:p>
    <w:p w:rsidR="002850F5" w:rsidRPr="00655AF1" w:rsidRDefault="002850F5" w:rsidP="002850F5">
      <w:pPr>
        <w:spacing w:after="0" w:line="240" w:lineRule="auto"/>
        <w:jc w:val="both"/>
        <w:rPr>
          <w:rFonts w:asciiTheme="minorHAnsi" w:hAnsiTheme="minorHAnsi"/>
          <w:szCs w:val="24"/>
        </w:rPr>
      </w:pPr>
    </w:p>
    <w:p w:rsidR="002850F5" w:rsidRPr="00655AF1" w:rsidRDefault="002850F5" w:rsidP="005C6442">
      <w:pPr>
        <w:spacing w:after="0" w:line="360" w:lineRule="auto"/>
        <w:jc w:val="both"/>
        <w:rPr>
          <w:rFonts w:asciiTheme="minorHAnsi" w:hAnsiTheme="minorHAnsi"/>
          <w:szCs w:val="24"/>
        </w:rPr>
      </w:pPr>
    </w:p>
    <w:p w:rsidR="00D225C7" w:rsidRPr="00655AF1" w:rsidRDefault="002850F5" w:rsidP="005C6442">
      <w:pPr>
        <w:spacing w:after="0" w:line="360" w:lineRule="auto"/>
        <w:jc w:val="both"/>
        <w:rPr>
          <w:rFonts w:asciiTheme="minorHAnsi" w:hAnsiTheme="minorHAnsi"/>
          <w:szCs w:val="24"/>
        </w:rPr>
      </w:pPr>
      <w:r w:rsidRPr="00655AF1">
        <w:rPr>
          <w:rFonts w:asciiTheme="minorHAnsi" w:hAnsiTheme="minorHAnsi"/>
          <w:szCs w:val="24"/>
        </w:rPr>
        <w:t xml:space="preserve">In fact, </w:t>
      </w:r>
      <w:r w:rsidR="005C6442" w:rsidRPr="00655AF1">
        <w:rPr>
          <w:rFonts w:asciiTheme="minorHAnsi" w:hAnsiTheme="minorHAnsi"/>
          <w:szCs w:val="24"/>
        </w:rPr>
        <w:t>Nutbrown (2012) states clearly that early years practitioners need to know the importance of language development</w:t>
      </w:r>
      <w:r w:rsidRPr="00655AF1">
        <w:rPr>
          <w:rFonts w:asciiTheme="minorHAnsi" w:hAnsiTheme="minorHAnsi"/>
          <w:szCs w:val="24"/>
        </w:rPr>
        <w:t xml:space="preserve"> and claims -</w:t>
      </w:r>
      <w:r w:rsidR="005C6442" w:rsidRPr="00655AF1">
        <w:rPr>
          <w:rFonts w:asciiTheme="minorHAnsi" w:hAnsiTheme="minorHAnsi"/>
          <w:szCs w:val="24"/>
        </w:rPr>
        <w:t xml:space="preserve"> “it is important that an understanding of how to encourage and support early language development, from birth, forms a core part of any qualification”</w:t>
      </w:r>
      <w:r w:rsidR="00D225C7" w:rsidRPr="00655AF1">
        <w:rPr>
          <w:rFonts w:asciiTheme="minorHAnsi" w:hAnsiTheme="minorHAnsi"/>
          <w:szCs w:val="24"/>
        </w:rPr>
        <w:t xml:space="preserve"> (p. 19)</w:t>
      </w:r>
      <w:r w:rsidR="005C6442" w:rsidRPr="00655AF1">
        <w:rPr>
          <w:rFonts w:asciiTheme="minorHAnsi" w:hAnsiTheme="minorHAnsi"/>
          <w:szCs w:val="24"/>
        </w:rPr>
        <w:t xml:space="preserve">. </w:t>
      </w:r>
      <w:r w:rsidR="00D56DF6" w:rsidRPr="00655AF1">
        <w:rPr>
          <w:rFonts w:asciiTheme="minorHAnsi" w:hAnsiTheme="minorHAnsi"/>
          <w:szCs w:val="24"/>
        </w:rPr>
        <w:t>Therefore,</w:t>
      </w:r>
      <w:r w:rsidR="005C6442" w:rsidRPr="00655AF1">
        <w:rPr>
          <w:rFonts w:asciiTheme="minorHAnsi" w:hAnsiTheme="minorHAnsi"/>
          <w:szCs w:val="24"/>
        </w:rPr>
        <w:t xml:space="preserve"> training for practitioners working with under-threes needs to have a much stronger emphasis on language and </w:t>
      </w:r>
      <w:r w:rsidR="0022265E" w:rsidRPr="00655AF1">
        <w:rPr>
          <w:rFonts w:asciiTheme="minorHAnsi" w:hAnsiTheme="minorHAnsi"/>
          <w:szCs w:val="24"/>
        </w:rPr>
        <w:t>communication. I</w:t>
      </w:r>
      <w:r w:rsidR="005C6442" w:rsidRPr="00655AF1">
        <w:rPr>
          <w:rFonts w:asciiTheme="minorHAnsi" w:hAnsiTheme="minorHAnsi"/>
          <w:szCs w:val="24"/>
        </w:rPr>
        <w:t xml:space="preserve"> would also urge that this needs to be specifically related to early reading</w:t>
      </w:r>
      <w:r w:rsidR="00AC40E8" w:rsidRPr="00655AF1">
        <w:rPr>
          <w:rFonts w:asciiTheme="minorHAnsi" w:hAnsiTheme="minorHAnsi"/>
          <w:szCs w:val="24"/>
        </w:rPr>
        <w:t>, given that</w:t>
      </w:r>
      <w:r w:rsidR="005C6442" w:rsidRPr="00655AF1">
        <w:rPr>
          <w:rFonts w:asciiTheme="minorHAnsi" w:hAnsiTheme="minorHAnsi"/>
          <w:szCs w:val="24"/>
        </w:rPr>
        <w:t xml:space="preserve"> many seminal theories of reading have described the inextricable link between language development and reading develo</w:t>
      </w:r>
      <w:r w:rsidR="00AC40E8" w:rsidRPr="00655AF1">
        <w:rPr>
          <w:rFonts w:asciiTheme="minorHAnsi" w:hAnsiTheme="minorHAnsi"/>
          <w:szCs w:val="24"/>
        </w:rPr>
        <w:t>pment (Vellutino et al</w:t>
      </w:r>
      <w:r w:rsidR="0022265E" w:rsidRPr="00655AF1">
        <w:rPr>
          <w:rFonts w:asciiTheme="minorHAnsi" w:hAnsiTheme="minorHAnsi"/>
          <w:szCs w:val="24"/>
        </w:rPr>
        <w:t>.</w:t>
      </w:r>
      <w:r w:rsidR="00AC40E8" w:rsidRPr="00655AF1">
        <w:rPr>
          <w:rFonts w:asciiTheme="minorHAnsi" w:hAnsiTheme="minorHAnsi"/>
          <w:szCs w:val="24"/>
        </w:rPr>
        <w:t>, 2007)</w:t>
      </w:r>
      <w:r w:rsidR="005C6442" w:rsidRPr="00655AF1">
        <w:rPr>
          <w:rFonts w:asciiTheme="minorHAnsi" w:hAnsiTheme="minorHAnsi"/>
          <w:szCs w:val="24"/>
        </w:rPr>
        <w:t>. It could be suggested that NCTL have already highlighted early reading as an essential aspect of EYTS training</w:t>
      </w:r>
      <w:r w:rsidR="00AC40E8" w:rsidRPr="00655AF1">
        <w:rPr>
          <w:rFonts w:asciiTheme="minorHAnsi" w:hAnsiTheme="minorHAnsi"/>
          <w:szCs w:val="24"/>
        </w:rPr>
        <w:t xml:space="preserve"> for training providers</w:t>
      </w:r>
      <w:r w:rsidR="005C6442" w:rsidRPr="00655AF1">
        <w:rPr>
          <w:rFonts w:asciiTheme="minorHAnsi" w:hAnsiTheme="minorHAnsi"/>
          <w:szCs w:val="24"/>
        </w:rPr>
        <w:t xml:space="preserve">, </w:t>
      </w:r>
      <w:r w:rsidR="00AC40E8" w:rsidRPr="00655AF1">
        <w:rPr>
          <w:rFonts w:asciiTheme="minorHAnsi" w:hAnsiTheme="minorHAnsi"/>
          <w:szCs w:val="24"/>
        </w:rPr>
        <w:t>as the ‘</w:t>
      </w:r>
      <w:r w:rsidR="00AC40E8" w:rsidRPr="00655AF1">
        <w:rPr>
          <w:rFonts w:asciiTheme="minorHAnsi" w:hAnsiTheme="minorHAnsi"/>
          <w:i/>
          <w:szCs w:val="24"/>
        </w:rPr>
        <w:t>Early years initial teacher training requirements and supporting evidence</w:t>
      </w:r>
      <w:r w:rsidR="00AC40E8" w:rsidRPr="00655AF1">
        <w:rPr>
          <w:rFonts w:asciiTheme="minorHAnsi" w:hAnsiTheme="minorHAnsi"/>
          <w:szCs w:val="24"/>
        </w:rPr>
        <w:t xml:space="preserve">’ document (NCTL, 2016) states that the </w:t>
      </w:r>
      <w:r w:rsidR="00863B9A" w:rsidRPr="00655AF1">
        <w:rPr>
          <w:rFonts w:asciiTheme="minorHAnsi" w:hAnsiTheme="minorHAnsi"/>
          <w:szCs w:val="24"/>
        </w:rPr>
        <w:t>“</w:t>
      </w:r>
      <w:r w:rsidR="00AC40E8" w:rsidRPr="00655AF1">
        <w:rPr>
          <w:rFonts w:asciiTheme="minorHAnsi" w:hAnsiTheme="minorHAnsi"/>
          <w:szCs w:val="24"/>
        </w:rPr>
        <w:t>content of professional programmes might include</w:t>
      </w:r>
      <w:r w:rsidR="00863B9A" w:rsidRPr="00655AF1">
        <w:rPr>
          <w:rFonts w:asciiTheme="minorHAnsi" w:hAnsiTheme="minorHAnsi"/>
          <w:szCs w:val="24"/>
        </w:rPr>
        <w:t>, for example”</w:t>
      </w:r>
      <w:r w:rsidR="00AC40E8" w:rsidRPr="00655AF1">
        <w:rPr>
          <w:rFonts w:asciiTheme="minorHAnsi" w:hAnsiTheme="minorHAnsi"/>
          <w:szCs w:val="24"/>
        </w:rPr>
        <w:t xml:space="preserve"> </w:t>
      </w:r>
      <w:r w:rsidR="00043883" w:rsidRPr="00655AF1">
        <w:rPr>
          <w:rFonts w:asciiTheme="minorHAnsi" w:hAnsiTheme="minorHAnsi"/>
          <w:szCs w:val="24"/>
        </w:rPr>
        <w:t>‘early reading’</w:t>
      </w:r>
      <w:r w:rsidR="00863B9A" w:rsidRPr="00655AF1">
        <w:rPr>
          <w:rFonts w:asciiTheme="minorHAnsi" w:hAnsiTheme="minorHAnsi"/>
          <w:szCs w:val="24"/>
        </w:rPr>
        <w:t xml:space="preserve"> (p. 14)</w:t>
      </w:r>
      <w:r w:rsidR="00043883" w:rsidRPr="00655AF1">
        <w:rPr>
          <w:rFonts w:asciiTheme="minorHAnsi" w:hAnsiTheme="minorHAnsi"/>
          <w:szCs w:val="24"/>
        </w:rPr>
        <w:t xml:space="preserve">. The discourse of ‘might’ is </w:t>
      </w:r>
      <w:r w:rsidR="008466F5" w:rsidRPr="00655AF1">
        <w:rPr>
          <w:rFonts w:asciiTheme="minorHAnsi" w:hAnsiTheme="minorHAnsi"/>
          <w:szCs w:val="24"/>
        </w:rPr>
        <w:t>curious</w:t>
      </w:r>
      <w:r w:rsidR="00043883" w:rsidRPr="00655AF1">
        <w:rPr>
          <w:rFonts w:asciiTheme="minorHAnsi" w:hAnsiTheme="minorHAnsi"/>
          <w:szCs w:val="24"/>
        </w:rPr>
        <w:t xml:space="preserve"> here, nevertheless, it is indeed cited as an example of the content. </w:t>
      </w:r>
      <w:r w:rsidR="005C6442" w:rsidRPr="00655AF1">
        <w:rPr>
          <w:rFonts w:asciiTheme="minorHAnsi" w:hAnsiTheme="minorHAnsi"/>
          <w:szCs w:val="24"/>
        </w:rPr>
        <w:t>Yet the Teachers’</w:t>
      </w:r>
      <w:r w:rsidR="00086785" w:rsidRPr="00655AF1">
        <w:rPr>
          <w:rFonts w:asciiTheme="minorHAnsi" w:hAnsiTheme="minorHAnsi"/>
          <w:szCs w:val="24"/>
        </w:rPr>
        <w:t xml:space="preserve"> Standards (Early Years, 2013) </w:t>
      </w:r>
      <w:r w:rsidR="005C6442" w:rsidRPr="00655AF1">
        <w:rPr>
          <w:rFonts w:asciiTheme="minorHAnsi" w:hAnsiTheme="minorHAnsi"/>
          <w:i/>
          <w:szCs w:val="24"/>
        </w:rPr>
        <w:t>Standard 3.4</w:t>
      </w:r>
      <w:r w:rsidR="005C6442" w:rsidRPr="00655AF1">
        <w:rPr>
          <w:rFonts w:asciiTheme="minorHAnsi" w:hAnsiTheme="minorHAnsi"/>
          <w:szCs w:val="24"/>
        </w:rPr>
        <w:t xml:space="preserve"> states “demonstrate a clear understanding of systematic </w:t>
      </w:r>
      <w:r w:rsidR="005C6442" w:rsidRPr="00655AF1">
        <w:rPr>
          <w:rFonts w:asciiTheme="minorHAnsi" w:hAnsiTheme="minorHAnsi"/>
          <w:szCs w:val="24"/>
        </w:rPr>
        <w:lastRenderedPageBreak/>
        <w:t>synthetic phonics in the teaching of early reading”</w:t>
      </w:r>
      <w:r w:rsidR="00D225C7" w:rsidRPr="00655AF1">
        <w:rPr>
          <w:rFonts w:asciiTheme="minorHAnsi" w:hAnsiTheme="minorHAnsi"/>
          <w:szCs w:val="24"/>
        </w:rPr>
        <w:t xml:space="preserve"> (p.3)</w:t>
      </w:r>
      <w:r w:rsidR="005C6442" w:rsidRPr="00655AF1">
        <w:rPr>
          <w:rFonts w:asciiTheme="minorHAnsi" w:hAnsiTheme="minorHAnsi"/>
          <w:szCs w:val="24"/>
        </w:rPr>
        <w:t xml:space="preserve">, which </w:t>
      </w:r>
      <w:r w:rsidR="00086785" w:rsidRPr="00655AF1">
        <w:rPr>
          <w:rFonts w:asciiTheme="minorHAnsi" w:hAnsiTheme="minorHAnsi"/>
          <w:szCs w:val="24"/>
        </w:rPr>
        <w:t>positions</w:t>
      </w:r>
      <w:r w:rsidR="005C6442" w:rsidRPr="00655AF1">
        <w:rPr>
          <w:rFonts w:asciiTheme="minorHAnsi" w:hAnsiTheme="minorHAnsi"/>
          <w:szCs w:val="24"/>
        </w:rPr>
        <w:t xml:space="preserve"> the </w:t>
      </w:r>
      <w:r w:rsidR="00043883" w:rsidRPr="00655AF1">
        <w:rPr>
          <w:rFonts w:asciiTheme="minorHAnsi" w:hAnsiTheme="minorHAnsi"/>
          <w:szCs w:val="24"/>
        </w:rPr>
        <w:t>primary focus on SSP</w:t>
      </w:r>
      <w:r w:rsidR="005C6442" w:rsidRPr="00655AF1">
        <w:rPr>
          <w:rFonts w:asciiTheme="minorHAnsi" w:hAnsiTheme="minorHAnsi"/>
          <w:szCs w:val="24"/>
        </w:rPr>
        <w:t xml:space="preserve">. </w:t>
      </w:r>
    </w:p>
    <w:p w:rsidR="002850F5" w:rsidRPr="00655AF1" w:rsidRDefault="002850F5" w:rsidP="002850F5">
      <w:pPr>
        <w:spacing w:after="0" w:line="240" w:lineRule="auto"/>
        <w:jc w:val="both"/>
        <w:rPr>
          <w:rFonts w:asciiTheme="minorHAnsi" w:hAnsiTheme="minorHAnsi"/>
          <w:szCs w:val="24"/>
        </w:rPr>
      </w:pPr>
    </w:p>
    <w:p w:rsidR="005C6442" w:rsidRPr="00655AF1" w:rsidRDefault="005C6442" w:rsidP="005C6442">
      <w:pPr>
        <w:spacing w:after="0" w:line="360" w:lineRule="auto"/>
        <w:jc w:val="both"/>
        <w:rPr>
          <w:rFonts w:asciiTheme="minorHAnsi" w:hAnsiTheme="minorHAnsi"/>
          <w:szCs w:val="24"/>
        </w:rPr>
      </w:pPr>
      <w:r w:rsidRPr="00655AF1">
        <w:rPr>
          <w:rFonts w:asciiTheme="minorHAnsi" w:hAnsiTheme="minorHAnsi"/>
          <w:szCs w:val="24"/>
        </w:rPr>
        <w:t>Consequently, I am proposing that this discourse has</w:t>
      </w:r>
      <w:r w:rsidR="0022265E" w:rsidRPr="00655AF1">
        <w:rPr>
          <w:rFonts w:asciiTheme="minorHAnsi" w:hAnsiTheme="minorHAnsi"/>
          <w:szCs w:val="24"/>
        </w:rPr>
        <w:t>,</w:t>
      </w:r>
      <w:r w:rsidRPr="00655AF1">
        <w:rPr>
          <w:rFonts w:asciiTheme="minorHAnsi" w:hAnsiTheme="minorHAnsi"/>
          <w:szCs w:val="24"/>
        </w:rPr>
        <w:t xml:space="preserve"> in part, steered the EYTTs in this study to teach phonics with under-threes in the belief that this is what is expected of them</w:t>
      </w:r>
      <w:r w:rsidR="00086785" w:rsidRPr="00655AF1">
        <w:rPr>
          <w:rFonts w:asciiTheme="minorHAnsi" w:hAnsiTheme="minorHAnsi"/>
          <w:szCs w:val="24"/>
        </w:rPr>
        <w:t>,</w:t>
      </w:r>
      <w:r w:rsidR="00043883" w:rsidRPr="00655AF1">
        <w:rPr>
          <w:rFonts w:asciiTheme="minorHAnsi" w:hAnsiTheme="minorHAnsi"/>
          <w:szCs w:val="24"/>
        </w:rPr>
        <w:t xml:space="preserve"> </w:t>
      </w:r>
      <w:r w:rsidR="00086785" w:rsidRPr="00655AF1">
        <w:rPr>
          <w:rFonts w:asciiTheme="minorHAnsi" w:hAnsiTheme="minorHAnsi"/>
          <w:szCs w:val="24"/>
        </w:rPr>
        <w:t>which</w:t>
      </w:r>
      <w:r w:rsidR="00043883" w:rsidRPr="00655AF1">
        <w:rPr>
          <w:rFonts w:asciiTheme="minorHAnsi" w:hAnsiTheme="minorHAnsi"/>
          <w:szCs w:val="24"/>
        </w:rPr>
        <w:t xml:space="preserve"> is </w:t>
      </w:r>
      <w:r w:rsidR="00086785" w:rsidRPr="00655AF1">
        <w:rPr>
          <w:rFonts w:asciiTheme="minorHAnsi" w:hAnsiTheme="minorHAnsi"/>
          <w:szCs w:val="24"/>
        </w:rPr>
        <w:t xml:space="preserve">also </w:t>
      </w:r>
      <w:r w:rsidR="00043883" w:rsidRPr="00655AF1">
        <w:rPr>
          <w:rFonts w:asciiTheme="minorHAnsi" w:hAnsiTheme="minorHAnsi"/>
          <w:szCs w:val="24"/>
        </w:rPr>
        <w:t>influencing their understanding of early reading</w:t>
      </w:r>
      <w:r w:rsidR="004F526E" w:rsidRPr="00655AF1">
        <w:rPr>
          <w:rFonts w:asciiTheme="minorHAnsi" w:hAnsiTheme="minorHAnsi"/>
          <w:szCs w:val="24"/>
        </w:rPr>
        <w:t xml:space="preserve"> </w:t>
      </w:r>
      <w:r w:rsidR="00086785" w:rsidRPr="00655AF1">
        <w:rPr>
          <w:rFonts w:asciiTheme="minorHAnsi" w:hAnsiTheme="minorHAnsi"/>
          <w:szCs w:val="24"/>
        </w:rPr>
        <w:t>in general</w:t>
      </w:r>
      <w:r w:rsidRPr="00655AF1">
        <w:rPr>
          <w:rFonts w:asciiTheme="minorHAnsi" w:hAnsiTheme="minorHAnsi"/>
          <w:szCs w:val="24"/>
        </w:rPr>
        <w:t>. I would recommend that this particular</w:t>
      </w:r>
      <w:r w:rsidR="00043883" w:rsidRPr="00655AF1">
        <w:rPr>
          <w:rFonts w:asciiTheme="minorHAnsi" w:hAnsiTheme="minorHAnsi"/>
          <w:szCs w:val="24"/>
        </w:rPr>
        <w:t xml:space="preserve"> Teaching Standard is revised to ensure that the needs of under-threes are appropriately provided for</w:t>
      </w:r>
      <w:r w:rsidR="00D225C7" w:rsidRPr="00655AF1">
        <w:rPr>
          <w:rFonts w:asciiTheme="minorHAnsi" w:hAnsiTheme="minorHAnsi"/>
          <w:szCs w:val="24"/>
        </w:rPr>
        <w:t>, with a balance on care a</w:t>
      </w:r>
      <w:r w:rsidR="002850F5" w:rsidRPr="00655AF1">
        <w:rPr>
          <w:rFonts w:asciiTheme="minorHAnsi" w:hAnsiTheme="minorHAnsi"/>
          <w:szCs w:val="24"/>
        </w:rPr>
        <w:t>nd education reinforced by many, such as Dahlberg and Moss (2005), Miller (2008) and Moss (</w:t>
      </w:r>
      <w:r w:rsidR="00D225C7" w:rsidRPr="00655AF1">
        <w:rPr>
          <w:rFonts w:asciiTheme="minorHAnsi" w:hAnsiTheme="minorHAnsi"/>
          <w:szCs w:val="24"/>
        </w:rPr>
        <w:t>2010)</w:t>
      </w:r>
      <w:r w:rsidR="000C114A" w:rsidRPr="00655AF1">
        <w:rPr>
          <w:rFonts w:asciiTheme="minorHAnsi" w:hAnsiTheme="minorHAnsi"/>
          <w:szCs w:val="24"/>
        </w:rPr>
        <w:t>. Early years practitioners need to understand that there is</w:t>
      </w:r>
      <w:r w:rsidR="00043883" w:rsidRPr="00655AF1">
        <w:rPr>
          <w:rFonts w:asciiTheme="minorHAnsi" w:hAnsiTheme="minorHAnsi"/>
          <w:szCs w:val="24"/>
        </w:rPr>
        <w:t xml:space="preserve"> a definite distinction between supporting under-threes in their early reading development</w:t>
      </w:r>
      <w:r w:rsidR="000C114A" w:rsidRPr="00655AF1">
        <w:rPr>
          <w:rFonts w:asciiTheme="minorHAnsi" w:hAnsiTheme="minorHAnsi"/>
          <w:szCs w:val="24"/>
        </w:rPr>
        <w:t xml:space="preserve">; as under-threes </w:t>
      </w:r>
      <w:r w:rsidR="0056422A" w:rsidRPr="00655AF1">
        <w:rPr>
          <w:rFonts w:asciiTheme="minorHAnsi" w:hAnsiTheme="minorHAnsi"/>
          <w:szCs w:val="24"/>
        </w:rPr>
        <w:t>may</w:t>
      </w:r>
      <w:r w:rsidR="000C114A" w:rsidRPr="00655AF1">
        <w:rPr>
          <w:rFonts w:asciiTheme="minorHAnsi" w:hAnsiTheme="minorHAnsi"/>
          <w:szCs w:val="24"/>
        </w:rPr>
        <w:t xml:space="preserve"> already </w:t>
      </w:r>
      <w:r w:rsidR="0056422A" w:rsidRPr="00655AF1">
        <w:rPr>
          <w:rFonts w:asciiTheme="minorHAnsi" w:hAnsiTheme="minorHAnsi"/>
          <w:szCs w:val="24"/>
        </w:rPr>
        <w:t xml:space="preserve">be </w:t>
      </w:r>
      <w:r w:rsidR="000C114A" w:rsidRPr="00655AF1">
        <w:rPr>
          <w:rFonts w:asciiTheme="minorHAnsi" w:hAnsiTheme="minorHAnsi"/>
          <w:szCs w:val="24"/>
        </w:rPr>
        <w:t>engaging in early reading practices from birth</w:t>
      </w:r>
      <w:r w:rsidR="002850F5" w:rsidRPr="00655AF1">
        <w:rPr>
          <w:rFonts w:asciiTheme="minorHAnsi" w:hAnsiTheme="minorHAnsi"/>
          <w:szCs w:val="24"/>
        </w:rPr>
        <w:t xml:space="preserve">, </w:t>
      </w:r>
      <w:r w:rsidR="0056422A" w:rsidRPr="00655AF1">
        <w:rPr>
          <w:rFonts w:asciiTheme="minorHAnsi" w:hAnsiTheme="minorHAnsi"/>
          <w:szCs w:val="24"/>
        </w:rPr>
        <w:t xml:space="preserve">which </w:t>
      </w:r>
      <w:r w:rsidR="000C114A" w:rsidRPr="00655AF1">
        <w:rPr>
          <w:rFonts w:asciiTheme="minorHAnsi" w:hAnsiTheme="minorHAnsi"/>
          <w:szCs w:val="24"/>
        </w:rPr>
        <w:t>is considerably different to te</w:t>
      </w:r>
      <w:r w:rsidR="00D225C7" w:rsidRPr="00655AF1">
        <w:rPr>
          <w:rFonts w:asciiTheme="minorHAnsi" w:hAnsiTheme="minorHAnsi"/>
          <w:szCs w:val="24"/>
        </w:rPr>
        <w:t>aching phonics</w:t>
      </w:r>
      <w:r w:rsidR="00043883" w:rsidRPr="00655AF1">
        <w:rPr>
          <w:rFonts w:asciiTheme="minorHAnsi" w:hAnsiTheme="minorHAnsi"/>
          <w:szCs w:val="24"/>
        </w:rPr>
        <w:t xml:space="preserve">. </w:t>
      </w:r>
    </w:p>
    <w:p w:rsidR="000C114A" w:rsidRPr="00655AF1" w:rsidRDefault="000C114A" w:rsidP="005C6442">
      <w:pPr>
        <w:spacing w:after="0" w:line="360" w:lineRule="auto"/>
        <w:jc w:val="both"/>
        <w:rPr>
          <w:rFonts w:asciiTheme="minorHAnsi" w:hAnsiTheme="minorHAnsi"/>
          <w:szCs w:val="24"/>
        </w:rPr>
      </w:pPr>
    </w:p>
    <w:p w:rsidR="009335C1" w:rsidRPr="00655AF1" w:rsidRDefault="00043883" w:rsidP="004811DD">
      <w:pPr>
        <w:spacing w:after="0" w:line="360" w:lineRule="auto"/>
        <w:jc w:val="both"/>
        <w:rPr>
          <w:rFonts w:asciiTheme="minorHAnsi" w:hAnsiTheme="minorHAnsi"/>
          <w:szCs w:val="24"/>
        </w:rPr>
      </w:pPr>
      <w:r w:rsidRPr="00655AF1">
        <w:rPr>
          <w:rFonts w:asciiTheme="minorHAnsi" w:hAnsiTheme="minorHAnsi"/>
          <w:szCs w:val="24"/>
        </w:rPr>
        <w:t>Essentially</w:t>
      </w:r>
      <w:r w:rsidR="005C6442" w:rsidRPr="00655AF1">
        <w:rPr>
          <w:rFonts w:asciiTheme="minorHAnsi" w:hAnsiTheme="minorHAnsi"/>
          <w:szCs w:val="24"/>
        </w:rPr>
        <w:t xml:space="preserve">, this </w:t>
      </w:r>
      <w:r w:rsidR="002A290F" w:rsidRPr="00655AF1">
        <w:rPr>
          <w:rFonts w:asciiTheme="minorHAnsi" w:hAnsiTheme="minorHAnsi"/>
          <w:szCs w:val="24"/>
        </w:rPr>
        <w:t>research</w:t>
      </w:r>
      <w:r w:rsidR="005C6442" w:rsidRPr="00655AF1">
        <w:rPr>
          <w:rFonts w:asciiTheme="minorHAnsi" w:hAnsiTheme="minorHAnsi"/>
          <w:szCs w:val="24"/>
        </w:rPr>
        <w:t xml:space="preserve"> has also demonstrated that</w:t>
      </w:r>
      <w:r w:rsidR="00166706" w:rsidRPr="00655AF1">
        <w:rPr>
          <w:rFonts w:asciiTheme="minorHAnsi" w:hAnsiTheme="minorHAnsi"/>
          <w:szCs w:val="24"/>
        </w:rPr>
        <w:t>,</w:t>
      </w:r>
      <w:r w:rsidR="005C6442" w:rsidRPr="00655AF1">
        <w:rPr>
          <w:rFonts w:asciiTheme="minorHAnsi" w:hAnsiTheme="minorHAnsi"/>
          <w:szCs w:val="24"/>
        </w:rPr>
        <w:t xml:space="preserve"> when EYTTs </w:t>
      </w:r>
      <w:r w:rsidR="00166706" w:rsidRPr="00655AF1">
        <w:rPr>
          <w:rFonts w:asciiTheme="minorHAnsi" w:hAnsiTheme="minorHAnsi"/>
          <w:szCs w:val="24"/>
        </w:rPr>
        <w:t>were</w:t>
      </w:r>
      <w:r w:rsidR="005C6442" w:rsidRPr="00655AF1">
        <w:rPr>
          <w:rFonts w:asciiTheme="minorHAnsi" w:hAnsiTheme="minorHAnsi"/>
          <w:szCs w:val="24"/>
        </w:rPr>
        <w:t xml:space="preserve"> given the opportunity to think abo</w:t>
      </w:r>
      <w:r w:rsidR="002A290F" w:rsidRPr="00655AF1">
        <w:rPr>
          <w:rFonts w:asciiTheme="minorHAnsi" w:hAnsiTheme="minorHAnsi"/>
          <w:szCs w:val="24"/>
        </w:rPr>
        <w:t xml:space="preserve">ut their practice and provision, </w:t>
      </w:r>
      <w:r w:rsidR="005C6442" w:rsidRPr="00655AF1">
        <w:rPr>
          <w:rFonts w:asciiTheme="minorHAnsi" w:hAnsiTheme="minorHAnsi"/>
          <w:szCs w:val="24"/>
        </w:rPr>
        <w:t xml:space="preserve">all </w:t>
      </w:r>
      <w:r w:rsidR="00166706" w:rsidRPr="00655AF1">
        <w:rPr>
          <w:rFonts w:asciiTheme="minorHAnsi" w:hAnsiTheme="minorHAnsi"/>
          <w:szCs w:val="24"/>
        </w:rPr>
        <w:t>of them</w:t>
      </w:r>
      <w:r w:rsidR="005C6442" w:rsidRPr="00655AF1">
        <w:rPr>
          <w:rFonts w:asciiTheme="minorHAnsi" w:hAnsiTheme="minorHAnsi"/>
          <w:szCs w:val="24"/>
        </w:rPr>
        <w:t xml:space="preserve"> quickly recognised a deficit for themselves and were extremely keen to address this in their practice. </w:t>
      </w:r>
      <w:r w:rsidR="008B3CE1" w:rsidRPr="00655AF1">
        <w:rPr>
          <w:rFonts w:asciiTheme="minorHAnsi" w:hAnsiTheme="minorHAnsi"/>
          <w:szCs w:val="24"/>
        </w:rPr>
        <w:t>This study has demonstrated that EYT</w:t>
      </w:r>
      <w:r w:rsidR="00086785" w:rsidRPr="00655AF1">
        <w:rPr>
          <w:rFonts w:asciiTheme="minorHAnsi" w:hAnsiTheme="minorHAnsi"/>
          <w:szCs w:val="24"/>
        </w:rPr>
        <w:t>T</w:t>
      </w:r>
      <w:r w:rsidR="008B3CE1" w:rsidRPr="00655AF1">
        <w:rPr>
          <w:rFonts w:asciiTheme="minorHAnsi" w:hAnsiTheme="minorHAnsi"/>
          <w:szCs w:val="24"/>
        </w:rPr>
        <w:t xml:space="preserve">s are influencing change and positively influencing outcomes for children (Davies and Barry, 2013) when engaged in training and research. </w:t>
      </w:r>
      <w:r w:rsidR="002A290F" w:rsidRPr="00655AF1">
        <w:rPr>
          <w:rFonts w:asciiTheme="minorHAnsi" w:hAnsiTheme="minorHAnsi"/>
          <w:szCs w:val="24"/>
        </w:rPr>
        <w:t>In addition</w:t>
      </w:r>
      <w:r w:rsidR="005C6442" w:rsidRPr="00655AF1">
        <w:rPr>
          <w:rFonts w:asciiTheme="minorHAnsi" w:hAnsiTheme="minorHAnsi"/>
          <w:szCs w:val="24"/>
        </w:rPr>
        <w:t xml:space="preserve">, the EYTTs were also keen to engage in further professional development. I would argue that training </w:t>
      </w:r>
      <w:r w:rsidR="002A290F" w:rsidRPr="00655AF1">
        <w:rPr>
          <w:rFonts w:asciiTheme="minorHAnsi" w:hAnsiTheme="minorHAnsi"/>
          <w:szCs w:val="24"/>
        </w:rPr>
        <w:t xml:space="preserve">and professional development </w:t>
      </w:r>
      <w:r w:rsidR="005C6442" w:rsidRPr="00655AF1">
        <w:rPr>
          <w:rFonts w:asciiTheme="minorHAnsi" w:hAnsiTheme="minorHAnsi"/>
          <w:szCs w:val="24"/>
        </w:rPr>
        <w:t xml:space="preserve">to support early reading for under-threes is </w:t>
      </w:r>
      <w:r w:rsidR="00086785" w:rsidRPr="00655AF1">
        <w:rPr>
          <w:rFonts w:asciiTheme="minorHAnsi" w:hAnsiTheme="minorHAnsi"/>
          <w:szCs w:val="24"/>
        </w:rPr>
        <w:t>crucial</w:t>
      </w:r>
      <w:r w:rsidR="005C6442" w:rsidRPr="00655AF1">
        <w:rPr>
          <w:rFonts w:asciiTheme="minorHAnsi" w:hAnsiTheme="minorHAnsi"/>
          <w:szCs w:val="24"/>
        </w:rPr>
        <w:t>, given the findings from this research. Brownlee et al</w:t>
      </w:r>
      <w:r w:rsidR="00F72603" w:rsidRPr="00655AF1">
        <w:rPr>
          <w:rFonts w:asciiTheme="minorHAnsi" w:hAnsiTheme="minorHAnsi"/>
          <w:szCs w:val="24"/>
        </w:rPr>
        <w:t>.</w:t>
      </w:r>
      <w:r w:rsidR="009C5D0A" w:rsidRPr="00655AF1">
        <w:rPr>
          <w:rFonts w:asciiTheme="minorHAnsi" w:hAnsiTheme="minorHAnsi"/>
          <w:szCs w:val="24"/>
        </w:rPr>
        <w:t>,</w:t>
      </w:r>
      <w:r w:rsidR="005C6442" w:rsidRPr="00655AF1">
        <w:rPr>
          <w:rFonts w:asciiTheme="minorHAnsi" w:hAnsiTheme="minorHAnsi"/>
          <w:szCs w:val="24"/>
        </w:rPr>
        <w:t xml:space="preserve"> (2015) propose that</w:t>
      </w:r>
      <w:r w:rsidR="00F72603" w:rsidRPr="00655AF1">
        <w:rPr>
          <w:rFonts w:asciiTheme="minorHAnsi" w:hAnsiTheme="minorHAnsi"/>
          <w:szCs w:val="24"/>
        </w:rPr>
        <w:t>,</w:t>
      </w:r>
      <w:r w:rsidR="005C6442" w:rsidRPr="00655AF1">
        <w:rPr>
          <w:rFonts w:asciiTheme="minorHAnsi" w:hAnsiTheme="minorHAnsi"/>
          <w:szCs w:val="24"/>
        </w:rPr>
        <w:t xml:space="preserve"> </w:t>
      </w:r>
      <w:r w:rsidR="00796209" w:rsidRPr="00655AF1">
        <w:rPr>
          <w:rFonts w:asciiTheme="minorHAnsi" w:hAnsiTheme="minorHAnsi"/>
          <w:szCs w:val="24"/>
        </w:rPr>
        <w:t>“</w:t>
      </w:r>
      <w:r w:rsidR="005C6442" w:rsidRPr="00655AF1">
        <w:rPr>
          <w:rFonts w:asciiTheme="minorHAnsi" w:hAnsiTheme="minorHAnsi"/>
          <w:szCs w:val="24"/>
        </w:rPr>
        <w:t>internationally, the field of early childhood education and care (ECEC) is prioritising professional development as a vital component in enhancing programmes for young children</w:t>
      </w:r>
      <w:r w:rsidR="00796209" w:rsidRPr="00655AF1">
        <w:rPr>
          <w:rFonts w:asciiTheme="minorHAnsi" w:hAnsiTheme="minorHAnsi"/>
          <w:szCs w:val="24"/>
        </w:rPr>
        <w:t>”</w:t>
      </w:r>
      <w:r w:rsidR="00D225C7" w:rsidRPr="00655AF1">
        <w:rPr>
          <w:rFonts w:asciiTheme="minorHAnsi" w:hAnsiTheme="minorHAnsi"/>
          <w:szCs w:val="24"/>
        </w:rPr>
        <w:t xml:space="preserve"> (p. 411)</w:t>
      </w:r>
      <w:r w:rsidR="005C6442" w:rsidRPr="00655AF1">
        <w:rPr>
          <w:rFonts w:asciiTheme="minorHAnsi" w:hAnsiTheme="minorHAnsi"/>
          <w:szCs w:val="24"/>
        </w:rPr>
        <w:t xml:space="preserve">. Although </w:t>
      </w:r>
      <w:r w:rsidR="002A290F" w:rsidRPr="00655AF1">
        <w:rPr>
          <w:rFonts w:asciiTheme="minorHAnsi" w:hAnsiTheme="minorHAnsi"/>
          <w:szCs w:val="24"/>
        </w:rPr>
        <w:t xml:space="preserve">there is </w:t>
      </w:r>
      <w:r w:rsidR="00086785" w:rsidRPr="00655AF1">
        <w:rPr>
          <w:rFonts w:asciiTheme="minorHAnsi" w:hAnsiTheme="minorHAnsi"/>
          <w:szCs w:val="24"/>
        </w:rPr>
        <w:t xml:space="preserve">some </w:t>
      </w:r>
      <w:r w:rsidR="002A290F" w:rsidRPr="00655AF1">
        <w:rPr>
          <w:rFonts w:asciiTheme="minorHAnsi" w:hAnsiTheme="minorHAnsi"/>
          <w:szCs w:val="24"/>
        </w:rPr>
        <w:t>financial</w:t>
      </w:r>
      <w:r w:rsidR="005C6442" w:rsidRPr="00655AF1">
        <w:rPr>
          <w:rFonts w:asciiTheme="minorHAnsi" w:hAnsiTheme="minorHAnsi"/>
          <w:szCs w:val="24"/>
        </w:rPr>
        <w:t xml:space="preserve"> investm</w:t>
      </w:r>
      <w:r w:rsidR="002A290F" w:rsidRPr="00655AF1">
        <w:rPr>
          <w:rFonts w:asciiTheme="minorHAnsi" w:hAnsiTheme="minorHAnsi"/>
          <w:szCs w:val="24"/>
        </w:rPr>
        <w:t xml:space="preserve">ent in professional development and training in </w:t>
      </w:r>
      <w:r w:rsidR="000611DC" w:rsidRPr="00655AF1">
        <w:rPr>
          <w:rFonts w:asciiTheme="minorHAnsi" w:hAnsiTheme="minorHAnsi"/>
          <w:szCs w:val="24"/>
        </w:rPr>
        <w:t>England</w:t>
      </w:r>
      <w:r w:rsidR="00086785" w:rsidRPr="00655AF1">
        <w:rPr>
          <w:rFonts w:asciiTheme="minorHAnsi" w:hAnsiTheme="minorHAnsi"/>
          <w:szCs w:val="24"/>
        </w:rPr>
        <w:t xml:space="preserve"> as EYTS is fully funded by NCTL</w:t>
      </w:r>
      <w:r w:rsidR="002A290F" w:rsidRPr="00655AF1">
        <w:rPr>
          <w:rFonts w:asciiTheme="minorHAnsi" w:hAnsiTheme="minorHAnsi"/>
          <w:szCs w:val="24"/>
        </w:rPr>
        <w:t>, this appears to be</w:t>
      </w:r>
      <w:r w:rsidR="005C6442" w:rsidRPr="00655AF1">
        <w:rPr>
          <w:rFonts w:asciiTheme="minorHAnsi" w:hAnsiTheme="minorHAnsi"/>
          <w:szCs w:val="24"/>
        </w:rPr>
        <w:t xml:space="preserve"> </w:t>
      </w:r>
      <w:r w:rsidR="002A290F" w:rsidRPr="00655AF1">
        <w:rPr>
          <w:rFonts w:asciiTheme="minorHAnsi" w:hAnsiTheme="minorHAnsi"/>
          <w:szCs w:val="24"/>
        </w:rPr>
        <w:t>aligned within</w:t>
      </w:r>
      <w:r w:rsidR="002E2784" w:rsidRPr="00655AF1">
        <w:rPr>
          <w:rFonts w:asciiTheme="minorHAnsi" w:hAnsiTheme="minorHAnsi"/>
          <w:szCs w:val="24"/>
        </w:rPr>
        <w:t xml:space="preserve"> </w:t>
      </w:r>
      <w:r w:rsidR="002A290F" w:rsidRPr="00655AF1">
        <w:rPr>
          <w:rFonts w:asciiTheme="minorHAnsi" w:hAnsiTheme="minorHAnsi"/>
          <w:szCs w:val="24"/>
        </w:rPr>
        <w:t xml:space="preserve">the political education arena of professionalism </w:t>
      </w:r>
      <w:r w:rsidR="008B0293" w:rsidRPr="00655AF1">
        <w:rPr>
          <w:rFonts w:asciiTheme="minorHAnsi" w:hAnsiTheme="minorHAnsi"/>
          <w:szCs w:val="24"/>
        </w:rPr>
        <w:t>(Moyles, 2001)</w:t>
      </w:r>
      <w:r w:rsidR="00D225C7" w:rsidRPr="00655AF1">
        <w:rPr>
          <w:rFonts w:asciiTheme="minorHAnsi" w:hAnsiTheme="minorHAnsi"/>
          <w:szCs w:val="24"/>
        </w:rPr>
        <w:t>. Notably, this</w:t>
      </w:r>
      <w:r w:rsidR="005C6442" w:rsidRPr="00655AF1">
        <w:rPr>
          <w:rFonts w:asciiTheme="minorHAnsi" w:hAnsiTheme="minorHAnsi"/>
          <w:szCs w:val="24"/>
        </w:rPr>
        <w:t xml:space="preserve"> </w:t>
      </w:r>
      <w:r w:rsidR="002A290F" w:rsidRPr="00655AF1">
        <w:rPr>
          <w:rFonts w:asciiTheme="minorHAnsi" w:hAnsiTheme="minorHAnsi"/>
          <w:szCs w:val="24"/>
        </w:rPr>
        <w:t xml:space="preserve">is </w:t>
      </w:r>
      <w:r w:rsidR="00D225C7" w:rsidRPr="00655AF1">
        <w:rPr>
          <w:rFonts w:asciiTheme="minorHAnsi" w:hAnsiTheme="minorHAnsi"/>
          <w:szCs w:val="24"/>
        </w:rPr>
        <w:t>then</w:t>
      </w:r>
      <w:r w:rsidR="002A290F" w:rsidRPr="00655AF1">
        <w:rPr>
          <w:rFonts w:asciiTheme="minorHAnsi" w:hAnsiTheme="minorHAnsi"/>
          <w:szCs w:val="24"/>
        </w:rPr>
        <w:t xml:space="preserve"> p</w:t>
      </w:r>
      <w:r w:rsidR="005C6442" w:rsidRPr="00655AF1">
        <w:rPr>
          <w:rFonts w:asciiTheme="minorHAnsi" w:hAnsiTheme="minorHAnsi"/>
          <w:szCs w:val="24"/>
        </w:rPr>
        <w:t xml:space="preserve">rescriptive </w:t>
      </w:r>
      <w:r w:rsidR="002A290F" w:rsidRPr="00655AF1">
        <w:rPr>
          <w:rFonts w:asciiTheme="minorHAnsi" w:hAnsiTheme="minorHAnsi"/>
          <w:szCs w:val="24"/>
        </w:rPr>
        <w:t>(</w:t>
      </w:r>
      <w:r w:rsidR="0056422A" w:rsidRPr="00655AF1">
        <w:rPr>
          <w:rFonts w:asciiTheme="minorHAnsi" w:hAnsiTheme="minorHAnsi"/>
          <w:szCs w:val="24"/>
        </w:rPr>
        <w:t>Penn, 2011</w:t>
      </w:r>
      <w:r w:rsidR="002A290F" w:rsidRPr="00655AF1">
        <w:rPr>
          <w:rFonts w:asciiTheme="minorHAnsi" w:hAnsiTheme="minorHAnsi"/>
          <w:szCs w:val="24"/>
        </w:rPr>
        <w:t xml:space="preserve">), </w:t>
      </w:r>
      <w:r w:rsidR="008B0293" w:rsidRPr="00655AF1">
        <w:rPr>
          <w:rFonts w:asciiTheme="minorHAnsi" w:hAnsiTheme="minorHAnsi"/>
          <w:szCs w:val="24"/>
        </w:rPr>
        <w:t>and has</w:t>
      </w:r>
      <w:r w:rsidR="005C6442" w:rsidRPr="00655AF1">
        <w:rPr>
          <w:rFonts w:asciiTheme="minorHAnsi" w:hAnsiTheme="minorHAnsi"/>
          <w:szCs w:val="24"/>
        </w:rPr>
        <w:t xml:space="preserve"> </w:t>
      </w:r>
      <w:r w:rsidR="002A290F" w:rsidRPr="00655AF1">
        <w:rPr>
          <w:rFonts w:asciiTheme="minorHAnsi" w:hAnsiTheme="minorHAnsi"/>
          <w:szCs w:val="24"/>
        </w:rPr>
        <w:t>too much</w:t>
      </w:r>
      <w:r w:rsidR="005C6442" w:rsidRPr="00655AF1">
        <w:rPr>
          <w:rFonts w:asciiTheme="minorHAnsi" w:hAnsiTheme="minorHAnsi"/>
          <w:szCs w:val="24"/>
        </w:rPr>
        <w:t xml:space="preserve"> emphasis on school readiness</w:t>
      </w:r>
      <w:r w:rsidR="008B0293" w:rsidRPr="00655AF1">
        <w:rPr>
          <w:rFonts w:asciiTheme="minorHAnsi" w:hAnsiTheme="minorHAnsi"/>
          <w:szCs w:val="24"/>
        </w:rPr>
        <w:t xml:space="preserve"> (Moss, 2013; Parker, 2013)</w:t>
      </w:r>
      <w:r w:rsidR="00D225C7" w:rsidRPr="00655AF1">
        <w:rPr>
          <w:rFonts w:asciiTheme="minorHAnsi" w:hAnsiTheme="minorHAnsi"/>
          <w:szCs w:val="24"/>
        </w:rPr>
        <w:t xml:space="preserve"> and</w:t>
      </w:r>
      <w:r w:rsidR="00796209" w:rsidRPr="00655AF1">
        <w:rPr>
          <w:rFonts w:asciiTheme="minorHAnsi" w:hAnsiTheme="minorHAnsi"/>
          <w:szCs w:val="24"/>
        </w:rPr>
        <w:t xml:space="preserve"> </w:t>
      </w:r>
      <w:r w:rsidR="0000627F" w:rsidRPr="00655AF1">
        <w:rPr>
          <w:rFonts w:asciiTheme="minorHAnsi" w:hAnsiTheme="minorHAnsi"/>
          <w:szCs w:val="24"/>
        </w:rPr>
        <w:t>assessment</w:t>
      </w:r>
      <w:r w:rsidR="00796209" w:rsidRPr="00655AF1">
        <w:rPr>
          <w:rFonts w:asciiTheme="minorHAnsi" w:hAnsiTheme="minorHAnsi"/>
          <w:szCs w:val="24"/>
        </w:rPr>
        <w:t xml:space="preserve"> (Roberts-Holmes and Bradbury, 2016</w:t>
      </w:r>
      <w:r w:rsidR="00E65B7E" w:rsidRPr="00655AF1">
        <w:rPr>
          <w:rFonts w:asciiTheme="minorHAnsi" w:hAnsiTheme="minorHAnsi"/>
          <w:szCs w:val="24"/>
        </w:rPr>
        <w:t>a</w:t>
      </w:r>
      <w:r w:rsidR="00796209" w:rsidRPr="00655AF1">
        <w:rPr>
          <w:rFonts w:asciiTheme="minorHAnsi" w:hAnsiTheme="minorHAnsi"/>
          <w:szCs w:val="24"/>
        </w:rPr>
        <w:t>)</w:t>
      </w:r>
      <w:r w:rsidR="005C6442" w:rsidRPr="00655AF1">
        <w:rPr>
          <w:rFonts w:asciiTheme="minorHAnsi" w:hAnsiTheme="minorHAnsi"/>
          <w:szCs w:val="24"/>
        </w:rPr>
        <w:t xml:space="preserve">, which this </w:t>
      </w:r>
      <w:r w:rsidR="008B0293" w:rsidRPr="00655AF1">
        <w:rPr>
          <w:rFonts w:asciiTheme="minorHAnsi" w:hAnsiTheme="minorHAnsi"/>
          <w:szCs w:val="24"/>
        </w:rPr>
        <w:t>research has also highlighted as influencing provision for under-threes.</w:t>
      </w:r>
    </w:p>
    <w:p w:rsidR="000611DC" w:rsidRPr="00655AF1" w:rsidRDefault="000611DC" w:rsidP="004811DD">
      <w:pPr>
        <w:spacing w:after="0" w:line="360" w:lineRule="auto"/>
        <w:jc w:val="both"/>
        <w:rPr>
          <w:rFonts w:asciiTheme="minorHAnsi" w:hAnsiTheme="minorHAnsi"/>
          <w:szCs w:val="24"/>
        </w:rPr>
      </w:pPr>
    </w:p>
    <w:p w:rsidR="005C6442" w:rsidRPr="00655AF1" w:rsidRDefault="005C6442" w:rsidP="005C6442">
      <w:pPr>
        <w:pStyle w:val="Heading2"/>
        <w:rPr>
          <w:rFonts w:asciiTheme="minorHAnsi" w:hAnsiTheme="minorHAnsi"/>
          <w:color w:val="auto"/>
        </w:rPr>
      </w:pPr>
      <w:bookmarkStart w:id="153" w:name="_Toc459283902"/>
      <w:bookmarkStart w:id="154" w:name="_Toc478737005"/>
      <w:r w:rsidRPr="00655AF1">
        <w:rPr>
          <w:rFonts w:asciiTheme="minorHAnsi" w:hAnsiTheme="minorHAnsi"/>
          <w:color w:val="auto"/>
        </w:rPr>
        <w:lastRenderedPageBreak/>
        <w:t>5.1.2.</w:t>
      </w:r>
      <w:r w:rsidRPr="00655AF1">
        <w:rPr>
          <w:rFonts w:asciiTheme="minorHAnsi" w:hAnsiTheme="minorHAnsi"/>
          <w:color w:val="auto"/>
        </w:rPr>
        <w:tab/>
      </w:r>
      <w:r w:rsidR="00ED238B" w:rsidRPr="00655AF1">
        <w:rPr>
          <w:rFonts w:asciiTheme="minorHAnsi" w:hAnsiTheme="minorHAnsi"/>
          <w:color w:val="auto"/>
        </w:rPr>
        <w:t xml:space="preserve">“The books are in the cupboard </w:t>
      </w:r>
      <w:r w:rsidR="00A3658E" w:rsidRPr="00655AF1">
        <w:rPr>
          <w:rFonts w:asciiTheme="minorHAnsi" w:hAnsiTheme="minorHAnsi"/>
          <w:color w:val="auto"/>
        </w:rPr>
        <w:t xml:space="preserve">or on the shelf </w:t>
      </w:r>
      <w:r w:rsidR="00ED238B" w:rsidRPr="00655AF1">
        <w:rPr>
          <w:rFonts w:asciiTheme="minorHAnsi" w:hAnsiTheme="minorHAnsi"/>
          <w:color w:val="auto"/>
        </w:rPr>
        <w:t>and staff get them out at various times”</w:t>
      </w:r>
      <w:bookmarkEnd w:id="153"/>
      <w:bookmarkEnd w:id="154"/>
      <w:r w:rsidR="004F526E" w:rsidRPr="00655AF1">
        <w:rPr>
          <w:rFonts w:asciiTheme="minorHAnsi" w:hAnsiTheme="minorHAnsi"/>
          <w:color w:val="auto"/>
        </w:rPr>
        <w:t xml:space="preserve"> </w:t>
      </w:r>
    </w:p>
    <w:p w:rsidR="00AD6CF7" w:rsidRPr="00655AF1" w:rsidRDefault="00AD6CF7" w:rsidP="004811DD">
      <w:pPr>
        <w:spacing w:after="0" w:line="360" w:lineRule="auto"/>
        <w:jc w:val="both"/>
        <w:rPr>
          <w:rFonts w:asciiTheme="minorHAnsi" w:hAnsiTheme="minorHAnsi"/>
        </w:rPr>
      </w:pPr>
    </w:p>
    <w:p w:rsidR="003D36DE" w:rsidRPr="00655AF1" w:rsidRDefault="005E5016" w:rsidP="004811DD">
      <w:pPr>
        <w:spacing w:after="0" w:line="360" w:lineRule="auto"/>
        <w:jc w:val="both"/>
        <w:rPr>
          <w:rFonts w:asciiTheme="minorHAnsi" w:hAnsiTheme="minorHAnsi"/>
        </w:rPr>
      </w:pPr>
      <w:r w:rsidRPr="00655AF1">
        <w:rPr>
          <w:rFonts w:asciiTheme="minorHAnsi" w:hAnsiTheme="minorHAnsi"/>
          <w:szCs w:val="24"/>
        </w:rPr>
        <w:t>Crucially</w:t>
      </w:r>
      <w:r w:rsidR="004811DD" w:rsidRPr="00655AF1">
        <w:rPr>
          <w:rFonts w:asciiTheme="minorHAnsi" w:hAnsiTheme="minorHAnsi"/>
          <w:szCs w:val="24"/>
        </w:rPr>
        <w:t xml:space="preserve">, </w:t>
      </w:r>
      <w:r w:rsidR="00885D03" w:rsidRPr="00655AF1">
        <w:rPr>
          <w:rFonts w:asciiTheme="minorHAnsi" w:hAnsiTheme="minorHAnsi"/>
          <w:szCs w:val="24"/>
        </w:rPr>
        <w:t xml:space="preserve">in many cases, </w:t>
      </w:r>
      <w:r w:rsidR="004811DD" w:rsidRPr="00655AF1">
        <w:rPr>
          <w:rFonts w:asciiTheme="minorHAnsi" w:hAnsiTheme="minorHAnsi"/>
          <w:szCs w:val="24"/>
        </w:rPr>
        <w:t>babies and toddlers are n</w:t>
      </w:r>
      <w:r w:rsidR="004811DD" w:rsidRPr="00655AF1">
        <w:rPr>
          <w:rFonts w:asciiTheme="minorHAnsi" w:eastAsia="Times New Roman" w:hAnsiTheme="minorHAnsi" w:cs="Times New Roman"/>
          <w:szCs w:val="24"/>
          <w:lang w:eastAsia="en-GB"/>
        </w:rPr>
        <w:t>ot able to access the full range of experiences required to become readers</w:t>
      </w:r>
      <w:r w:rsidRPr="00655AF1">
        <w:rPr>
          <w:rFonts w:asciiTheme="minorHAnsi" w:eastAsia="Times New Roman" w:hAnsiTheme="minorHAnsi" w:cs="Times New Roman"/>
          <w:szCs w:val="24"/>
          <w:lang w:eastAsia="en-GB"/>
        </w:rPr>
        <w:t>,</w:t>
      </w:r>
      <w:r w:rsidR="004811DD" w:rsidRPr="00655AF1">
        <w:rPr>
          <w:rFonts w:asciiTheme="minorHAnsi" w:eastAsia="Times New Roman" w:hAnsiTheme="minorHAnsi" w:cs="Times New Roman"/>
          <w:szCs w:val="24"/>
          <w:lang w:eastAsia="en-GB"/>
        </w:rPr>
        <w:t xml:space="preserve"> advocated by a plethora of researchers (Arizpe and S</w:t>
      </w:r>
      <w:r w:rsidR="008466F5" w:rsidRPr="00655AF1">
        <w:rPr>
          <w:rFonts w:asciiTheme="minorHAnsi" w:eastAsia="Times New Roman" w:hAnsiTheme="minorHAnsi" w:cs="Times New Roman"/>
          <w:szCs w:val="24"/>
          <w:lang w:eastAsia="en-GB"/>
        </w:rPr>
        <w:t>t</w:t>
      </w:r>
      <w:r w:rsidR="009C5D0A" w:rsidRPr="00655AF1">
        <w:rPr>
          <w:rFonts w:asciiTheme="minorHAnsi" w:eastAsia="Times New Roman" w:hAnsiTheme="minorHAnsi" w:cs="Times New Roman"/>
          <w:szCs w:val="24"/>
          <w:lang w:eastAsia="en-GB"/>
        </w:rPr>
        <w:t>yles, 2016; Goswami, 2005;</w:t>
      </w:r>
      <w:r w:rsidR="004811DD" w:rsidRPr="00655AF1">
        <w:rPr>
          <w:rFonts w:asciiTheme="minorHAnsi" w:eastAsia="Times New Roman" w:hAnsiTheme="minorHAnsi" w:cs="Times New Roman"/>
          <w:szCs w:val="24"/>
          <w:lang w:eastAsia="en-GB"/>
        </w:rPr>
        <w:t xml:space="preserve"> Makin, 2006; Snow, 2006; Straub, 2009). This is </w:t>
      </w:r>
      <w:r w:rsidRPr="00655AF1">
        <w:rPr>
          <w:rFonts w:asciiTheme="minorHAnsi" w:eastAsia="Times New Roman" w:hAnsiTheme="minorHAnsi" w:cs="Times New Roman"/>
          <w:szCs w:val="24"/>
          <w:lang w:eastAsia="en-GB"/>
        </w:rPr>
        <w:t xml:space="preserve">extremely </w:t>
      </w:r>
      <w:r w:rsidR="004811DD" w:rsidRPr="00655AF1">
        <w:rPr>
          <w:rFonts w:asciiTheme="minorHAnsi" w:eastAsia="Times New Roman" w:hAnsiTheme="minorHAnsi" w:cs="Times New Roman"/>
          <w:szCs w:val="24"/>
          <w:lang w:eastAsia="en-GB"/>
        </w:rPr>
        <w:t xml:space="preserve">disappointing, given that </w:t>
      </w:r>
      <w:r w:rsidR="0080278B" w:rsidRPr="00655AF1">
        <w:rPr>
          <w:rFonts w:asciiTheme="minorHAnsi" w:eastAsia="Times New Roman" w:hAnsiTheme="minorHAnsi" w:cs="Times New Roman"/>
          <w:szCs w:val="24"/>
          <w:lang w:eastAsia="en-GB"/>
        </w:rPr>
        <w:t xml:space="preserve">the literature in </w:t>
      </w:r>
      <w:r w:rsidR="00D50B6C" w:rsidRPr="00655AF1">
        <w:rPr>
          <w:rFonts w:asciiTheme="minorHAnsi" w:eastAsia="Times New Roman" w:hAnsiTheme="minorHAnsi" w:cs="Times New Roman"/>
          <w:szCs w:val="24"/>
          <w:lang w:eastAsia="en-GB"/>
        </w:rPr>
        <w:t>Chapter</w:t>
      </w:r>
      <w:r w:rsidR="00D225C7" w:rsidRPr="00655AF1">
        <w:rPr>
          <w:rFonts w:asciiTheme="minorHAnsi" w:eastAsia="Times New Roman" w:hAnsiTheme="minorHAnsi" w:cs="Times New Roman"/>
          <w:szCs w:val="24"/>
          <w:lang w:eastAsia="en-GB"/>
        </w:rPr>
        <w:t xml:space="preserve"> 2</w:t>
      </w:r>
      <w:r w:rsidR="004811DD" w:rsidRPr="00655AF1">
        <w:rPr>
          <w:rFonts w:asciiTheme="minorHAnsi" w:eastAsia="Times New Roman" w:hAnsiTheme="minorHAnsi" w:cs="Times New Roman"/>
          <w:szCs w:val="24"/>
          <w:lang w:eastAsia="en-GB"/>
        </w:rPr>
        <w:t xml:space="preserve"> suggests that </w:t>
      </w:r>
      <w:r w:rsidR="00D225C7" w:rsidRPr="00655AF1">
        <w:rPr>
          <w:rFonts w:asciiTheme="minorHAnsi" w:eastAsia="Times New Roman" w:hAnsiTheme="minorHAnsi" w:cs="Times New Roman"/>
          <w:szCs w:val="24"/>
          <w:lang w:eastAsia="en-GB"/>
        </w:rPr>
        <w:t xml:space="preserve">experiences, engagement, </w:t>
      </w:r>
      <w:r w:rsidR="004811DD" w:rsidRPr="00655AF1">
        <w:rPr>
          <w:rFonts w:asciiTheme="minorHAnsi" w:eastAsia="Times New Roman" w:hAnsiTheme="minorHAnsi" w:cs="Times New Roman"/>
          <w:szCs w:val="24"/>
          <w:lang w:eastAsia="en-GB"/>
        </w:rPr>
        <w:t>visibility and accessibility is a key feature in young children</w:t>
      </w:r>
      <w:r w:rsidRPr="00655AF1">
        <w:rPr>
          <w:rFonts w:asciiTheme="minorHAnsi" w:eastAsia="Times New Roman" w:hAnsiTheme="minorHAnsi" w:cs="Times New Roman"/>
          <w:szCs w:val="24"/>
          <w:lang w:eastAsia="en-GB"/>
        </w:rPr>
        <w:t xml:space="preserve">’s learning and development. In addition, </w:t>
      </w:r>
      <w:r w:rsidR="004811DD" w:rsidRPr="00655AF1">
        <w:rPr>
          <w:rFonts w:asciiTheme="minorHAnsi" w:eastAsia="Times New Roman" w:hAnsiTheme="minorHAnsi" w:cs="Times New Roman"/>
          <w:szCs w:val="24"/>
          <w:lang w:eastAsia="en-GB"/>
        </w:rPr>
        <w:t xml:space="preserve">the EYFS (DfE, 2014) </w:t>
      </w:r>
      <w:r w:rsidR="00A3658E" w:rsidRPr="00655AF1">
        <w:rPr>
          <w:rFonts w:asciiTheme="minorHAnsi" w:eastAsia="Times New Roman" w:hAnsiTheme="minorHAnsi" w:cs="Times New Roman"/>
          <w:szCs w:val="24"/>
          <w:lang w:eastAsia="en-GB"/>
        </w:rPr>
        <w:t xml:space="preserve">clearly </w:t>
      </w:r>
      <w:r w:rsidR="004811DD" w:rsidRPr="00655AF1">
        <w:rPr>
          <w:rFonts w:asciiTheme="minorHAnsi" w:eastAsia="Times New Roman" w:hAnsiTheme="minorHAnsi" w:cs="Times New Roman"/>
          <w:szCs w:val="24"/>
          <w:lang w:eastAsia="en-GB"/>
        </w:rPr>
        <w:t xml:space="preserve">states that </w:t>
      </w:r>
      <w:r w:rsidR="00884A83" w:rsidRPr="00655AF1">
        <w:rPr>
          <w:rFonts w:asciiTheme="minorHAnsi" w:eastAsia="Times New Roman" w:hAnsiTheme="minorHAnsi" w:cs="Times New Roman"/>
          <w:szCs w:val="24"/>
          <w:lang w:eastAsia="en-GB"/>
        </w:rPr>
        <w:t>“</w:t>
      </w:r>
      <w:r w:rsidR="004811DD" w:rsidRPr="00655AF1">
        <w:rPr>
          <w:rFonts w:asciiTheme="minorHAnsi" w:hAnsiTheme="minorHAnsi"/>
        </w:rPr>
        <w:t>children must be given access to a wide range of reading materials (books, poems, and other written mater</w:t>
      </w:r>
      <w:r w:rsidR="00052C00" w:rsidRPr="00655AF1">
        <w:rPr>
          <w:rFonts w:asciiTheme="minorHAnsi" w:hAnsiTheme="minorHAnsi"/>
        </w:rPr>
        <w:t>ials) to ignite their interest</w:t>
      </w:r>
      <w:r w:rsidR="00884A83" w:rsidRPr="00655AF1">
        <w:rPr>
          <w:rFonts w:asciiTheme="minorHAnsi" w:hAnsiTheme="minorHAnsi"/>
        </w:rPr>
        <w:t>”</w:t>
      </w:r>
      <w:r w:rsidR="00D225C7" w:rsidRPr="00655AF1">
        <w:rPr>
          <w:rFonts w:asciiTheme="minorHAnsi" w:hAnsiTheme="minorHAnsi"/>
        </w:rPr>
        <w:t xml:space="preserve"> (p. 8)</w:t>
      </w:r>
      <w:r w:rsidR="004F526E" w:rsidRPr="00655AF1">
        <w:rPr>
          <w:rFonts w:asciiTheme="minorHAnsi" w:hAnsiTheme="minorHAnsi"/>
        </w:rPr>
        <w:t xml:space="preserve">, which does not </w:t>
      </w:r>
      <w:r w:rsidR="0056422A" w:rsidRPr="00655AF1">
        <w:rPr>
          <w:rFonts w:asciiTheme="minorHAnsi" w:hAnsiTheme="minorHAnsi"/>
        </w:rPr>
        <w:t xml:space="preserve">always </w:t>
      </w:r>
      <w:r w:rsidR="004F526E" w:rsidRPr="00655AF1">
        <w:rPr>
          <w:rFonts w:asciiTheme="minorHAnsi" w:hAnsiTheme="minorHAnsi"/>
        </w:rPr>
        <w:t>appear to be the case for babies and toddlers in this study</w:t>
      </w:r>
      <w:r w:rsidR="00052C00" w:rsidRPr="00655AF1">
        <w:rPr>
          <w:rFonts w:asciiTheme="minorHAnsi" w:hAnsiTheme="minorHAnsi"/>
        </w:rPr>
        <w:t xml:space="preserve">. </w:t>
      </w:r>
      <w:r w:rsidR="00376389" w:rsidRPr="00655AF1">
        <w:rPr>
          <w:rFonts w:asciiTheme="minorHAnsi" w:hAnsiTheme="minorHAnsi"/>
        </w:rPr>
        <w:t xml:space="preserve">Consequently, if practitioners are not sharing books regularly </w:t>
      </w:r>
      <w:r w:rsidR="0056422A" w:rsidRPr="00655AF1">
        <w:rPr>
          <w:rFonts w:asciiTheme="minorHAnsi" w:hAnsiTheme="minorHAnsi"/>
        </w:rPr>
        <w:t>with babies and toddlers; assuming</w:t>
      </w:r>
      <w:r w:rsidR="00376389" w:rsidRPr="00655AF1">
        <w:rPr>
          <w:rFonts w:asciiTheme="minorHAnsi" w:hAnsiTheme="minorHAnsi"/>
        </w:rPr>
        <w:t xml:space="preserve"> that all children </w:t>
      </w:r>
      <w:r w:rsidR="00627FD1" w:rsidRPr="00655AF1">
        <w:rPr>
          <w:rFonts w:asciiTheme="minorHAnsi" w:hAnsiTheme="minorHAnsi"/>
        </w:rPr>
        <w:t xml:space="preserve">may not </w:t>
      </w:r>
      <w:r w:rsidR="00376389" w:rsidRPr="00655AF1">
        <w:rPr>
          <w:rFonts w:asciiTheme="minorHAnsi" w:hAnsiTheme="minorHAnsi"/>
        </w:rPr>
        <w:t xml:space="preserve">have these experiences </w:t>
      </w:r>
      <w:r w:rsidR="00B66475" w:rsidRPr="00655AF1">
        <w:rPr>
          <w:rFonts w:asciiTheme="minorHAnsi" w:hAnsiTheme="minorHAnsi"/>
        </w:rPr>
        <w:t xml:space="preserve">in the home, this is potentially a serious deficit which will impact upon their </w:t>
      </w:r>
      <w:r w:rsidR="0056422A" w:rsidRPr="00655AF1">
        <w:rPr>
          <w:rFonts w:asciiTheme="minorHAnsi" w:hAnsiTheme="minorHAnsi"/>
        </w:rPr>
        <w:t xml:space="preserve">future </w:t>
      </w:r>
      <w:r w:rsidR="00796209" w:rsidRPr="00655AF1">
        <w:rPr>
          <w:rFonts w:asciiTheme="minorHAnsi" w:hAnsiTheme="minorHAnsi"/>
        </w:rPr>
        <w:t xml:space="preserve">development and learning. </w:t>
      </w:r>
      <w:r w:rsidR="00D225C7" w:rsidRPr="00655AF1">
        <w:rPr>
          <w:rFonts w:asciiTheme="minorHAnsi" w:hAnsiTheme="minorHAnsi"/>
        </w:rPr>
        <w:t>Practitioners</w:t>
      </w:r>
      <w:r w:rsidR="00A3658E" w:rsidRPr="00655AF1">
        <w:rPr>
          <w:rFonts w:asciiTheme="minorHAnsi" w:hAnsiTheme="minorHAnsi"/>
        </w:rPr>
        <w:t xml:space="preserve"> </w:t>
      </w:r>
      <w:r w:rsidR="00D225C7" w:rsidRPr="00655AF1">
        <w:rPr>
          <w:rFonts w:asciiTheme="minorHAnsi" w:hAnsiTheme="minorHAnsi"/>
        </w:rPr>
        <w:t>placing the books “on the shelf” o</w:t>
      </w:r>
      <w:r w:rsidR="00A3658E" w:rsidRPr="00655AF1">
        <w:rPr>
          <w:rFonts w:asciiTheme="minorHAnsi" w:hAnsiTheme="minorHAnsi"/>
        </w:rPr>
        <w:t xml:space="preserve">r </w:t>
      </w:r>
      <w:r w:rsidR="00D225C7" w:rsidRPr="00655AF1">
        <w:rPr>
          <w:rFonts w:asciiTheme="minorHAnsi" w:hAnsiTheme="minorHAnsi"/>
        </w:rPr>
        <w:t>“</w:t>
      </w:r>
      <w:r w:rsidR="00A3658E" w:rsidRPr="00655AF1">
        <w:rPr>
          <w:rFonts w:asciiTheme="minorHAnsi" w:hAnsiTheme="minorHAnsi"/>
        </w:rPr>
        <w:t xml:space="preserve">in the cupboard” </w:t>
      </w:r>
      <w:r w:rsidR="00D225C7" w:rsidRPr="00655AF1">
        <w:rPr>
          <w:rFonts w:asciiTheme="minorHAnsi" w:hAnsiTheme="minorHAnsi"/>
        </w:rPr>
        <w:t>– essentially out of reach of the children is a clear imp</w:t>
      </w:r>
      <w:r w:rsidR="0080278B" w:rsidRPr="00655AF1">
        <w:rPr>
          <w:rFonts w:asciiTheme="minorHAnsi" w:hAnsiTheme="minorHAnsi"/>
        </w:rPr>
        <w:t>l</w:t>
      </w:r>
      <w:r w:rsidR="00D225C7" w:rsidRPr="00655AF1">
        <w:rPr>
          <w:rFonts w:asciiTheme="minorHAnsi" w:hAnsiTheme="minorHAnsi"/>
        </w:rPr>
        <w:t>ication</w:t>
      </w:r>
      <w:r w:rsidR="00A3658E" w:rsidRPr="00655AF1">
        <w:rPr>
          <w:rFonts w:asciiTheme="minorHAnsi" w:hAnsiTheme="minorHAnsi"/>
        </w:rPr>
        <w:t xml:space="preserve"> </w:t>
      </w:r>
      <w:r w:rsidR="00D2259A" w:rsidRPr="00655AF1">
        <w:rPr>
          <w:rFonts w:asciiTheme="minorHAnsi" w:hAnsiTheme="minorHAnsi"/>
        </w:rPr>
        <w:t xml:space="preserve">from the data, </w:t>
      </w:r>
      <w:r w:rsidR="00A3658E" w:rsidRPr="00655AF1">
        <w:rPr>
          <w:rFonts w:asciiTheme="minorHAnsi" w:hAnsiTheme="minorHAnsi"/>
        </w:rPr>
        <w:t xml:space="preserve">that reading is under-valued </w:t>
      </w:r>
      <w:r w:rsidR="00D2259A" w:rsidRPr="00655AF1">
        <w:rPr>
          <w:rFonts w:asciiTheme="minorHAnsi" w:hAnsiTheme="minorHAnsi"/>
        </w:rPr>
        <w:t xml:space="preserve">for under-threes. </w:t>
      </w:r>
    </w:p>
    <w:p w:rsidR="00796209" w:rsidRPr="00655AF1" w:rsidRDefault="00796209" w:rsidP="004811DD">
      <w:pPr>
        <w:spacing w:after="0" w:line="360" w:lineRule="auto"/>
        <w:jc w:val="both"/>
        <w:rPr>
          <w:rFonts w:asciiTheme="minorHAnsi" w:eastAsia="Times New Roman" w:hAnsiTheme="minorHAnsi" w:cs="Times New Roman"/>
          <w:szCs w:val="24"/>
          <w:lang w:eastAsia="en-GB"/>
        </w:rPr>
      </w:pPr>
    </w:p>
    <w:p w:rsidR="005C6442" w:rsidRPr="00655AF1" w:rsidRDefault="004811DD" w:rsidP="004811DD">
      <w:pPr>
        <w:spacing w:after="0" w:line="360" w:lineRule="auto"/>
        <w:jc w:val="both"/>
        <w:rPr>
          <w:rFonts w:asciiTheme="minorHAnsi" w:eastAsia="Times New Roman" w:hAnsiTheme="minorHAnsi" w:cs="Times New Roman"/>
          <w:szCs w:val="24"/>
          <w:lang w:eastAsia="en-GB"/>
        </w:rPr>
      </w:pPr>
      <w:r w:rsidRPr="00655AF1">
        <w:rPr>
          <w:rFonts w:asciiTheme="minorHAnsi" w:hAnsiTheme="minorHAnsi"/>
          <w:szCs w:val="24"/>
        </w:rPr>
        <w:t xml:space="preserve">A significant finding from the data is the lack of picture books </w:t>
      </w:r>
      <w:r w:rsidR="002850F5" w:rsidRPr="00655AF1">
        <w:rPr>
          <w:rFonts w:asciiTheme="minorHAnsi" w:hAnsiTheme="minorHAnsi"/>
          <w:szCs w:val="24"/>
        </w:rPr>
        <w:t>being</w:t>
      </w:r>
      <w:r w:rsidRPr="00655AF1">
        <w:rPr>
          <w:rFonts w:asciiTheme="minorHAnsi" w:hAnsiTheme="minorHAnsi"/>
          <w:szCs w:val="24"/>
        </w:rPr>
        <w:t xml:space="preserve"> used routinely with babies</w:t>
      </w:r>
      <w:r w:rsidR="001B66EB" w:rsidRPr="00655AF1">
        <w:rPr>
          <w:rFonts w:asciiTheme="minorHAnsi" w:hAnsiTheme="minorHAnsi"/>
          <w:szCs w:val="24"/>
        </w:rPr>
        <w:t xml:space="preserve"> and toddlers</w:t>
      </w:r>
      <w:r w:rsidR="00796209" w:rsidRPr="00655AF1">
        <w:rPr>
          <w:rFonts w:asciiTheme="minorHAnsi" w:hAnsiTheme="minorHAnsi"/>
          <w:szCs w:val="24"/>
        </w:rPr>
        <w:t xml:space="preserve">. </w:t>
      </w:r>
      <w:r w:rsidRPr="00655AF1">
        <w:rPr>
          <w:rFonts w:asciiTheme="minorHAnsi" w:eastAsia="Times New Roman" w:hAnsiTheme="minorHAnsi" w:cs="Times New Roman"/>
          <w:szCs w:val="24"/>
          <w:lang w:eastAsia="en-GB"/>
        </w:rPr>
        <w:t xml:space="preserve">Serafini (2010) </w:t>
      </w:r>
      <w:r w:rsidR="00052C00" w:rsidRPr="00655AF1">
        <w:rPr>
          <w:rFonts w:asciiTheme="minorHAnsi" w:eastAsia="Times New Roman" w:hAnsiTheme="minorHAnsi" w:cs="Times New Roman"/>
          <w:szCs w:val="24"/>
          <w:lang w:eastAsia="en-GB"/>
        </w:rPr>
        <w:t xml:space="preserve">describes sharing picture books </w:t>
      </w:r>
      <w:r w:rsidRPr="00655AF1">
        <w:rPr>
          <w:rFonts w:asciiTheme="minorHAnsi" w:eastAsia="Times New Roman" w:hAnsiTheme="minorHAnsi" w:cs="Times New Roman"/>
          <w:szCs w:val="24"/>
          <w:lang w:eastAsia="en-GB"/>
        </w:rPr>
        <w:t xml:space="preserve">as a </w:t>
      </w:r>
      <w:r w:rsidR="009D4D4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unique literacy experience</w:t>
      </w:r>
      <w:r w:rsidR="002F2B7B" w:rsidRPr="00655AF1">
        <w:rPr>
          <w:rFonts w:asciiTheme="minorHAnsi" w:eastAsia="Times New Roman" w:hAnsiTheme="minorHAnsi" w:cs="Times New Roman"/>
          <w:szCs w:val="24"/>
          <w:lang w:eastAsia="en-GB"/>
        </w:rPr>
        <w:t>”</w:t>
      </w:r>
      <w:r w:rsidR="005103D6" w:rsidRPr="00655AF1">
        <w:rPr>
          <w:rFonts w:asciiTheme="minorHAnsi" w:eastAsia="Times New Roman" w:hAnsiTheme="minorHAnsi" w:cs="Times New Roman"/>
          <w:szCs w:val="24"/>
          <w:lang w:eastAsia="en-GB"/>
        </w:rPr>
        <w:t xml:space="preserve"> (p. 10)</w:t>
      </w:r>
      <w:r w:rsidR="002F2B7B" w:rsidRPr="00655AF1">
        <w:rPr>
          <w:rFonts w:asciiTheme="minorHAnsi" w:eastAsia="Times New Roman" w:hAnsiTheme="minorHAnsi" w:cs="Times New Roman"/>
          <w:szCs w:val="24"/>
          <w:lang w:eastAsia="en-GB"/>
        </w:rPr>
        <w:t xml:space="preserve">. He suggests that reading picture books </w:t>
      </w:r>
      <w:r w:rsidR="00796209" w:rsidRPr="00655AF1">
        <w:rPr>
          <w:rFonts w:asciiTheme="minorHAnsi" w:eastAsia="Times New Roman" w:hAnsiTheme="minorHAnsi" w:cs="Times New Roman"/>
          <w:szCs w:val="24"/>
          <w:lang w:eastAsia="en-GB"/>
        </w:rPr>
        <w:t>“</w:t>
      </w:r>
      <w:r w:rsidR="002F2B7B" w:rsidRPr="00655AF1">
        <w:rPr>
          <w:rFonts w:asciiTheme="minorHAnsi" w:eastAsia="Times New Roman" w:hAnsiTheme="minorHAnsi" w:cs="Times New Roman"/>
          <w:szCs w:val="24"/>
          <w:lang w:eastAsia="en-GB"/>
        </w:rPr>
        <w:t>offers</w:t>
      </w:r>
      <w:r w:rsidR="00953179" w:rsidRPr="00655AF1">
        <w:rPr>
          <w:rFonts w:asciiTheme="minorHAnsi" w:eastAsia="Times New Roman" w:hAnsiTheme="minorHAnsi" w:cs="Times New Roman"/>
          <w:szCs w:val="24"/>
          <w:lang w:eastAsia="en-GB"/>
        </w:rPr>
        <w:t xml:space="preserve"> a range of </w:t>
      </w:r>
      <w:r w:rsidR="002F2B7B" w:rsidRPr="00655AF1">
        <w:rPr>
          <w:rFonts w:asciiTheme="minorHAnsi" w:eastAsia="Times New Roman" w:hAnsiTheme="minorHAnsi" w:cs="Times New Roman"/>
          <w:szCs w:val="24"/>
          <w:lang w:eastAsia="en-GB"/>
        </w:rPr>
        <w:t xml:space="preserve">visual </w:t>
      </w:r>
      <w:r w:rsidR="00953179" w:rsidRPr="00655AF1">
        <w:rPr>
          <w:rFonts w:asciiTheme="minorHAnsi" w:eastAsia="Times New Roman" w:hAnsiTheme="minorHAnsi" w:cs="Times New Roman"/>
          <w:szCs w:val="24"/>
          <w:lang w:eastAsia="en-GB"/>
        </w:rPr>
        <w:t>interpretat</w:t>
      </w:r>
      <w:r w:rsidR="002F2B7B" w:rsidRPr="00655AF1">
        <w:rPr>
          <w:rFonts w:asciiTheme="minorHAnsi" w:eastAsia="Times New Roman" w:hAnsiTheme="minorHAnsi" w:cs="Times New Roman"/>
          <w:szCs w:val="24"/>
          <w:lang w:eastAsia="en-GB"/>
        </w:rPr>
        <w:t>ions and advocates the power of the non-verbal responses in promoting analytical thinking in young children’s learning</w:t>
      </w:r>
      <w:r w:rsidR="00796209" w:rsidRPr="00655AF1">
        <w:rPr>
          <w:rFonts w:asciiTheme="minorHAnsi" w:eastAsia="Times New Roman" w:hAnsiTheme="minorHAnsi" w:cs="Times New Roman"/>
          <w:szCs w:val="24"/>
          <w:lang w:eastAsia="en-GB"/>
        </w:rPr>
        <w:t>”</w:t>
      </w:r>
      <w:r w:rsidR="002850F5" w:rsidRPr="00655AF1">
        <w:rPr>
          <w:rFonts w:asciiTheme="minorHAnsi" w:eastAsia="Times New Roman" w:hAnsiTheme="minorHAnsi" w:cs="Times New Roman"/>
          <w:szCs w:val="24"/>
          <w:lang w:eastAsia="en-GB"/>
        </w:rPr>
        <w:t xml:space="preserve"> (</w:t>
      </w:r>
      <w:r w:rsidR="005103D6" w:rsidRPr="00655AF1">
        <w:rPr>
          <w:rFonts w:asciiTheme="minorHAnsi" w:eastAsia="Times New Roman" w:hAnsiTheme="minorHAnsi" w:cs="Times New Roman"/>
          <w:szCs w:val="24"/>
          <w:lang w:eastAsia="en-GB"/>
        </w:rPr>
        <w:t>p. 10)</w:t>
      </w:r>
      <w:r w:rsidR="002F2B7B" w:rsidRPr="00655AF1">
        <w:rPr>
          <w:rFonts w:asciiTheme="minorHAnsi" w:eastAsia="Times New Roman" w:hAnsiTheme="minorHAnsi" w:cs="Times New Roman"/>
          <w:szCs w:val="24"/>
          <w:lang w:eastAsia="en-GB"/>
        </w:rPr>
        <w:t xml:space="preserve">. </w:t>
      </w:r>
      <w:r w:rsidR="00885D03" w:rsidRPr="00655AF1">
        <w:rPr>
          <w:rFonts w:asciiTheme="minorHAnsi" w:eastAsia="Times New Roman" w:hAnsiTheme="minorHAnsi" w:cs="Times New Roman"/>
          <w:szCs w:val="24"/>
          <w:lang w:eastAsia="en-GB"/>
        </w:rPr>
        <w:t>M</w:t>
      </w:r>
      <w:r w:rsidR="002850F5" w:rsidRPr="00655AF1">
        <w:rPr>
          <w:rFonts w:asciiTheme="minorHAnsi" w:eastAsia="Times New Roman" w:hAnsiTheme="minorHAnsi" w:cs="Times New Roman"/>
          <w:szCs w:val="24"/>
          <w:lang w:eastAsia="en-GB"/>
        </w:rPr>
        <w:t>any of the practitioners in this</w:t>
      </w:r>
      <w:r w:rsidR="00885D03" w:rsidRPr="00655AF1">
        <w:rPr>
          <w:rFonts w:asciiTheme="minorHAnsi" w:eastAsia="Times New Roman" w:hAnsiTheme="minorHAnsi" w:cs="Times New Roman"/>
          <w:szCs w:val="24"/>
          <w:lang w:eastAsia="en-GB"/>
        </w:rPr>
        <w:t xml:space="preserve"> study reported that the babies in their care were not (initially) being given access to books, therefore preventing them from benefiting from </w:t>
      </w:r>
      <w:r w:rsidR="002F2B7B" w:rsidRPr="00655AF1">
        <w:rPr>
          <w:rFonts w:asciiTheme="minorHAnsi" w:eastAsia="Times New Roman" w:hAnsiTheme="minorHAnsi" w:cs="Times New Roman"/>
          <w:szCs w:val="24"/>
          <w:lang w:eastAsia="en-GB"/>
        </w:rPr>
        <w:t xml:space="preserve">the </w:t>
      </w:r>
      <w:r w:rsidR="00885D03" w:rsidRPr="00655AF1">
        <w:rPr>
          <w:rFonts w:asciiTheme="minorHAnsi" w:eastAsia="Times New Roman" w:hAnsiTheme="minorHAnsi" w:cs="Times New Roman"/>
          <w:szCs w:val="24"/>
          <w:lang w:eastAsia="en-GB"/>
        </w:rPr>
        <w:t xml:space="preserve">vast </w:t>
      </w:r>
      <w:r w:rsidR="002F2B7B" w:rsidRPr="00655AF1">
        <w:rPr>
          <w:rFonts w:asciiTheme="minorHAnsi" w:eastAsia="Times New Roman" w:hAnsiTheme="minorHAnsi" w:cs="Times New Roman"/>
          <w:szCs w:val="24"/>
          <w:lang w:eastAsia="en-GB"/>
        </w:rPr>
        <w:t xml:space="preserve">learning opportunities advocated by </w:t>
      </w:r>
      <w:r w:rsidR="00796209" w:rsidRPr="00655AF1">
        <w:rPr>
          <w:rFonts w:asciiTheme="minorHAnsi" w:eastAsia="Times New Roman" w:hAnsiTheme="minorHAnsi" w:cs="Times New Roman"/>
          <w:szCs w:val="24"/>
          <w:lang w:eastAsia="en-GB"/>
        </w:rPr>
        <w:t>many researchers,</w:t>
      </w:r>
      <w:r w:rsidR="00DA404E" w:rsidRPr="00655AF1">
        <w:rPr>
          <w:rFonts w:asciiTheme="minorHAnsi" w:eastAsia="Times New Roman" w:hAnsiTheme="minorHAnsi" w:cs="Times New Roman"/>
          <w:szCs w:val="24"/>
          <w:lang w:eastAsia="en-GB"/>
        </w:rPr>
        <w:t xml:space="preserve"> without access and engagement</w:t>
      </w:r>
      <w:r w:rsidR="002C3F51" w:rsidRPr="00655AF1">
        <w:rPr>
          <w:rFonts w:asciiTheme="minorHAnsi" w:eastAsia="Times New Roman" w:hAnsiTheme="minorHAnsi" w:cs="Times New Roman"/>
          <w:szCs w:val="24"/>
          <w:lang w:eastAsia="en-GB"/>
        </w:rPr>
        <w:t>, as t</w:t>
      </w:r>
      <w:r w:rsidR="001B66EB" w:rsidRPr="00655AF1">
        <w:rPr>
          <w:rFonts w:asciiTheme="minorHAnsi" w:eastAsia="Times New Roman" w:hAnsiTheme="minorHAnsi" w:cs="Times New Roman"/>
          <w:szCs w:val="24"/>
          <w:lang w:eastAsia="en-GB"/>
        </w:rPr>
        <w:t xml:space="preserve">he data produced sparse examples of the use of picture books with babies and toddlers. </w:t>
      </w:r>
      <w:r w:rsidRPr="00655AF1">
        <w:rPr>
          <w:rFonts w:asciiTheme="minorHAnsi" w:eastAsia="Times New Roman" w:hAnsiTheme="minorHAnsi" w:cs="Times New Roman"/>
          <w:szCs w:val="24"/>
          <w:lang w:eastAsia="en-GB"/>
        </w:rPr>
        <w:t>This is a critical finding</w:t>
      </w:r>
      <w:r w:rsidR="00173F6B"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as many researchers consider sharing a picture book with a baby as a valuable opportunity for supporting and extend</w:t>
      </w:r>
      <w:r w:rsidR="00DA404E" w:rsidRPr="00655AF1">
        <w:rPr>
          <w:rFonts w:asciiTheme="minorHAnsi" w:eastAsia="Times New Roman" w:hAnsiTheme="minorHAnsi" w:cs="Times New Roman"/>
          <w:szCs w:val="24"/>
          <w:lang w:eastAsia="en-GB"/>
        </w:rPr>
        <w:t xml:space="preserve">ing language and communication </w:t>
      </w:r>
      <w:r w:rsidRPr="00655AF1">
        <w:rPr>
          <w:rFonts w:asciiTheme="minorHAnsi" w:eastAsia="Times New Roman" w:hAnsiTheme="minorHAnsi" w:cs="Times New Roman"/>
          <w:szCs w:val="24"/>
          <w:lang w:eastAsia="en-GB"/>
        </w:rPr>
        <w:t>(Carrington, 2005</w:t>
      </w:r>
      <w:r w:rsidR="00A64745"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Flewitt, 2008; Meek, 1998</w:t>
      </w:r>
      <w:r w:rsidR="00A64745"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DA404E" w:rsidRPr="00655AF1">
        <w:rPr>
          <w:rFonts w:asciiTheme="minorHAnsi" w:eastAsia="Times New Roman" w:hAnsiTheme="minorHAnsi" w:cs="Times New Roman"/>
          <w:szCs w:val="24"/>
          <w:lang w:eastAsia="en-GB"/>
        </w:rPr>
        <w:t>Pahl et al</w:t>
      </w:r>
      <w:r w:rsidR="00A64745" w:rsidRPr="00655AF1">
        <w:rPr>
          <w:rFonts w:asciiTheme="minorHAnsi" w:eastAsia="Times New Roman" w:hAnsiTheme="minorHAnsi" w:cs="Times New Roman"/>
          <w:szCs w:val="24"/>
          <w:lang w:eastAsia="en-GB"/>
        </w:rPr>
        <w:t>.</w:t>
      </w:r>
      <w:r w:rsidR="00DA404E" w:rsidRPr="00655AF1">
        <w:rPr>
          <w:rFonts w:asciiTheme="minorHAnsi" w:eastAsia="Times New Roman" w:hAnsiTheme="minorHAnsi" w:cs="Times New Roman"/>
          <w:szCs w:val="24"/>
          <w:lang w:eastAsia="en-GB"/>
        </w:rPr>
        <w:t xml:space="preserve">, 2010; Wolf, 2008), in addition to books being enjoyable and fun. </w:t>
      </w:r>
      <w:r w:rsidR="009D4D43" w:rsidRPr="00655AF1">
        <w:rPr>
          <w:rFonts w:asciiTheme="minorHAnsi" w:eastAsia="Times New Roman" w:hAnsiTheme="minorHAnsi" w:cs="Times New Roman"/>
          <w:szCs w:val="24"/>
          <w:lang w:eastAsia="en-GB"/>
        </w:rPr>
        <w:t xml:space="preserve">Therefore, babies </w:t>
      </w:r>
      <w:r w:rsidR="009D4D43" w:rsidRPr="00655AF1">
        <w:rPr>
          <w:rFonts w:asciiTheme="minorHAnsi" w:eastAsia="Times New Roman" w:hAnsiTheme="minorHAnsi" w:cs="Times New Roman"/>
          <w:szCs w:val="24"/>
          <w:lang w:eastAsia="en-GB"/>
        </w:rPr>
        <w:lastRenderedPageBreak/>
        <w:t xml:space="preserve">in this study have been denied the essential language, communication and information sharing opportunities, in addition to being deprived of the </w:t>
      </w:r>
      <w:r w:rsidR="00191465" w:rsidRPr="00655AF1">
        <w:rPr>
          <w:rFonts w:asciiTheme="minorHAnsi" w:eastAsia="Times New Roman" w:hAnsiTheme="minorHAnsi" w:cs="Times New Roman"/>
          <w:szCs w:val="24"/>
          <w:lang w:eastAsia="en-GB"/>
        </w:rPr>
        <w:t xml:space="preserve">fun, </w:t>
      </w:r>
      <w:r w:rsidR="009D4D43" w:rsidRPr="00655AF1">
        <w:rPr>
          <w:rFonts w:asciiTheme="minorHAnsi" w:eastAsia="Times New Roman" w:hAnsiTheme="minorHAnsi" w:cs="Times New Roman"/>
          <w:szCs w:val="24"/>
          <w:lang w:eastAsia="en-GB"/>
        </w:rPr>
        <w:t xml:space="preserve">enjoyment </w:t>
      </w:r>
      <w:r w:rsidR="00191465" w:rsidRPr="00655AF1">
        <w:rPr>
          <w:rFonts w:asciiTheme="minorHAnsi" w:eastAsia="Times New Roman" w:hAnsiTheme="minorHAnsi" w:cs="Times New Roman"/>
          <w:szCs w:val="24"/>
          <w:lang w:eastAsia="en-GB"/>
        </w:rPr>
        <w:t xml:space="preserve">and experience </w:t>
      </w:r>
      <w:r w:rsidR="009D4D43" w:rsidRPr="00655AF1">
        <w:rPr>
          <w:rFonts w:asciiTheme="minorHAnsi" w:eastAsia="Times New Roman" w:hAnsiTheme="minorHAnsi" w:cs="Times New Roman"/>
          <w:szCs w:val="24"/>
          <w:lang w:eastAsia="en-GB"/>
        </w:rPr>
        <w:t xml:space="preserve">of picture books and sharing stories. </w:t>
      </w:r>
    </w:p>
    <w:p w:rsidR="00E66180" w:rsidRPr="00655AF1" w:rsidRDefault="00E66180" w:rsidP="00E66180">
      <w:pPr>
        <w:pStyle w:val="NoSpacing"/>
        <w:spacing w:line="360" w:lineRule="auto"/>
        <w:jc w:val="both"/>
        <w:rPr>
          <w:rFonts w:asciiTheme="minorHAnsi" w:eastAsia="Times New Roman" w:hAnsiTheme="minorHAnsi" w:cs="Times New Roman"/>
          <w:szCs w:val="24"/>
          <w:lang w:eastAsia="en-GB"/>
        </w:rPr>
      </w:pPr>
    </w:p>
    <w:p w:rsidR="005103D6" w:rsidRPr="00655AF1" w:rsidRDefault="00E66180" w:rsidP="004811DD">
      <w:pPr>
        <w:pStyle w:val="NoSpacing"/>
        <w:spacing w:line="360" w:lineRule="auto"/>
        <w:jc w:val="both"/>
        <w:rPr>
          <w:rFonts w:asciiTheme="minorHAnsi" w:hAnsiTheme="minorHAnsi"/>
          <w:szCs w:val="24"/>
        </w:rPr>
      </w:pPr>
      <w:r w:rsidRPr="00655AF1">
        <w:rPr>
          <w:rFonts w:asciiTheme="minorHAnsi" w:eastAsia="Times New Roman" w:hAnsiTheme="minorHAnsi" w:cs="Times New Roman"/>
          <w:szCs w:val="24"/>
          <w:lang w:eastAsia="en-GB"/>
        </w:rPr>
        <w:t>Given that the practitioners in this study reported that they were determining when, where and how often babies encounter and engage with books and reading activity, this suggests that many babies might have been denied access</w:t>
      </w:r>
      <w:r w:rsidR="004811DD" w:rsidRPr="00655AF1">
        <w:rPr>
          <w:rFonts w:asciiTheme="minorHAnsi" w:eastAsia="Times New Roman" w:hAnsiTheme="minorHAnsi" w:cs="Times New Roman"/>
          <w:szCs w:val="24"/>
          <w:lang w:eastAsia="en-GB"/>
        </w:rPr>
        <w:t xml:space="preserve"> to books or </w:t>
      </w:r>
      <w:r w:rsidR="00351C20" w:rsidRPr="00655AF1">
        <w:rPr>
          <w:rFonts w:asciiTheme="minorHAnsi" w:eastAsia="Times New Roman" w:hAnsiTheme="minorHAnsi" w:cs="Times New Roman"/>
          <w:szCs w:val="24"/>
          <w:lang w:eastAsia="en-GB"/>
        </w:rPr>
        <w:t xml:space="preserve">important </w:t>
      </w:r>
      <w:r w:rsidRPr="00655AF1">
        <w:rPr>
          <w:rFonts w:asciiTheme="minorHAnsi" w:eastAsia="Times New Roman" w:hAnsiTheme="minorHAnsi" w:cs="Times New Roman"/>
          <w:szCs w:val="24"/>
          <w:lang w:eastAsia="en-GB"/>
        </w:rPr>
        <w:t>reading activities</w:t>
      </w:r>
      <w:r w:rsidR="00351C20" w:rsidRPr="00655AF1">
        <w:rPr>
          <w:rFonts w:asciiTheme="minorHAnsi" w:eastAsia="Times New Roman" w:hAnsiTheme="minorHAnsi" w:cs="Times New Roman"/>
          <w:szCs w:val="24"/>
          <w:lang w:eastAsia="en-GB"/>
        </w:rPr>
        <w:t xml:space="preserve">. </w:t>
      </w:r>
      <w:r w:rsidR="004811DD" w:rsidRPr="00655AF1">
        <w:rPr>
          <w:rFonts w:asciiTheme="minorHAnsi" w:eastAsia="Times New Roman" w:hAnsiTheme="minorHAnsi" w:cs="Times New Roman"/>
          <w:szCs w:val="24"/>
          <w:lang w:eastAsia="en-GB"/>
        </w:rPr>
        <w:t xml:space="preserve">The habit of book reading was not a </w:t>
      </w:r>
      <w:r w:rsidR="002C3F51" w:rsidRPr="00655AF1">
        <w:rPr>
          <w:rFonts w:asciiTheme="minorHAnsi" w:eastAsia="Times New Roman" w:hAnsiTheme="minorHAnsi" w:cs="Times New Roman"/>
          <w:szCs w:val="24"/>
          <w:lang w:eastAsia="en-GB"/>
        </w:rPr>
        <w:t>dominant</w:t>
      </w:r>
      <w:r w:rsidR="004F526E" w:rsidRPr="00655AF1">
        <w:rPr>
          <w:rFonts w:asciiTheme="minorHAnsi" w:eastAsia="Times New Roman" w:hAnsiTheme="minorHAnsi" w:cs="Times New Roman"/>
          <w:szCs w:val="24"/>
          <w:lang w:eastAsia="en-GB"/>
        </w:rPr>
        <w:t xml:space="preserve"> </w:t>
      </w:r>
      <w:r w:rsidR="004811DD" w:rsidRPr="00655AF1">
        <w:rPr>
          <w:rFonts w:asciiTheme="minorHAnsi" w:eastAsia="Times New Roman" w:hAnsiTheme="minorHAnsi" w:cs="Times New Roman"/>
          <w:szCs w:val="24"/>
          <w:lang w:eastAsia="en-GB"/>
        </w:rPr>
        <w:t xml:space="preserve">feature from the data. </w:t>
      </w:r>
      <w:r w:rsidR="004811DD" w:rsidRPr="00655AF1">
        <w:rPr>
          <w:rFonts w:asciiTheme="minorHAnsi" w:hAnsiTheme="minorHAnsi"/>
          <w:szCs w:val="24"/>
        </w:rPr>
        <w:t xml:space="preserve">Crucially, practitioners </w:t>
      </w:r>
      <w:r w:rsidR="009C4ECA" w:rsidRPr="00655AF1">
        <w:rPr>
          <w:rFonts w:asciiTheme="minorHAnsi" w:hAnsiTheme="minorHAnsi"/>
          <w:szCs w:val="24"/>
        </w:rPr>
        <w:t xml:space="preserve">in this study </w:t>
      </w:r>
      <w:r w:rsidR="004811DD" w:rsidRPr="00655AF1">
        <w:rPr>
          <w:rFonts w:asciiTheme="minorHAnsi" w:hAnsiTheme="minorHAnsi"/>
          <w:szCs w:val="24"/>
        </w:rPr>
        <w:t>have overlooked the actuality that babies need books</w:t>
      </w:r>
      <w:r w:rsidR="009C4ECA" w:rsidRPr="00655AF1">
        <w:rPr>
          <w:rFonts w:asciiTheme="minorHAnsi" w:hAnsiTheme="minorHAnsi"/>
          <w:szCs w:val="24"/>
        </w:rPr>
        <w:t xml:space="preserve"> and that they need to engage with babies in book sharing as a regular activity</w:t>
      </w:r>
      <w:r w:rsidR="004811DD" w:rsidRPr="00655AF1">
        <w:rPr>
          <w:rFonts w:asciiTheme="minorHAnsi" w:hAnsiTheme="minorHAnsi"/>
          <w:szCs w:val="24"/>
        </w:rPr>
        <w:t xml:space="preserve">. </w:t>
      </w:r>
    </w:p>
    <w:p w:rsidR="005103D6" w:rsidRPr="00655AF1" w:rsidRDefault="005103D6" w:rsidP="004811DD">
      <w:pPr>
        <w:pStyle w:val="NoSpacing"/>
        <w:spacing w:line="360" w:lineRule="auto"/>
        <w:jc w:val="both"/>
        <w:rPr>
          <w:rFonts w:asciiTheme="minorHAnsi" w:hAnsiTheme="minorHAnsi"/>
          <w:szCs w:val="24"/>
        </w:rPr>
      </w:pPr>
    </w:p>
    <w:p w:rsidR="00536BC5" w:rsidRPr="00655AF1" w:rsidRDefault="004811DD" w:rsidP="004811DD">
      <w:pPr>
        <w:pStyle w:val="NoSpacing"/>
        <w:spacing w:line="360" w:lineRule="auto"/>
        <w:jc w:val="both"/>
        <w:rPr>
          <w:rFonts w:asciiTheme="minorHAnsi" w:eastAsia="Times New Roman" w:hAnsiTheme="minorHAnsi" w:cs="Times New Roman"/>
          <w:szCs w:val="24"/>
          <w:lang w:eastAsia="en-GB"/>
        </w:rPr>
      </w:pPr>
      <w:r w:rsidRPr="00655AF1">
        <w:rPr>
          <w:rFonts w:asciiTheme="minorHAnsi" w:hAnsiTheme="minorHAnsi"/>
          <w:szCs w:val="24"/>
        </w:rPr>
        <w:t xml:space="preserve">The fundamental message of book sharing </w:t>
      </w:r>
      <w:r w:rsidR="004C1055" w:rsidRPr="00655AF1">
        <w:rPr>
          <w:rFonts w:asciiTheme="minorHAnsi" w:hAnsiTheme="minorHAnsi"/>
          <w:szCs w:val="24"/>
        </w:rPr>
        <w:t>with</w:t>
      </w:r>
      <w:r w:rsidRPr="00655AF1">
        <w:rPr>
          <w:rFonts w:asciiTheme="minorHAnsi" w:hAnsiTheme="minorHAnsi"/>
          <w:szCs w:val="24"/>
        </w:rPr>
        <w:t xml:space="preserve"> under-threes </w:t>
      </w:r>
      <w:r w:rsidR="004C1055" w:rsidRPr="00655AF1">
        <w:rPr>
          <w:rFonts w:asciiTheme="minorHAnsi" w:hAnsiTheme="minorHAnsi"/>
          <w:szCs w:val="24"/>
        </w:rPr>
        <w:t xml:space="preserve">and under-threes </w:t>
      </w:r>
      <w:r w:rsidRPr="00655AF1">
        <w:rPr>
          <w:rFonts w:asciiTheme="minorHAnsi" w:hAnsiTheme="minorHAnsi"/>
          <w:szCs w:val="24"/>
        </w:rPr>
        <w:t>ind</w:t>
      </w:r>
      <w:r w:rsidR="004C1055" w:rsidRPr="00655AF1">
        <w:rPr>
          <w:rFonts w:asciiTheme="minorHAnsi" w:hAnsiTheme="minorHAnsi"/>
          <w:szCs w:val="24"/>
        </w:rPr>
        <w:t>ependently</w:t>
      </w:r>
      <w:r w:rsidRPr="00655AF1">
        <w:rPr>
          <w:rFonts w:asciiTheme="minorHAnsi" w:hAnsiTheme="minorHAnsi"/>
          <w:szCs w:val="24"/>
        </w:rPr>
        <w:t xml:space="preserve"> accessing books </w:t>
      </w:r>
      <w:r w:rsidR="004C1055" w:rsidRPr="00655AF1">
        <w:rPr>
          <w:rFonts w:asciiTheme="minorHAnsi" w:hAnsiTheme="minorHAnsi"/>
          <w:szCs w:val="24"/>
        </w:rPr>
        <w:t>is</w:t>
      </w:r>
      <w:r w:rsidRPr="00655AF1">
        <w:rPr>
          <w:rFonts w:asciiTheme="minorHAnsi" w:hAnsiTheme="minorHAnsi"/>
          <w:szCs w:val="24"/>
        </w:rPr>
        <w:t xml:space="preserve"> highlighted as a key recommendation from this researc</w:t>
      </w:r>
      <w:r w:rsidR="004C1055" w:rsidRPr="00655AF1">
        <w:rPr>
          <w:rFonts w:asciiTheme="minorHAnsi" w:hAnsiTheme="minorHAnsi"/>
          <w:szCs w:val="24"/>
        </w:rPr>
        <w:t xml:space="preserve">h study. This recommendation also builds on the </w:t>
      </w:r>
      <w:r w:rsidRPr="00655AF1">
        <w:rPr>
          <w:rFonts w:asciiTheme="minorHAnsi" w:hAnsiTheme="minorHAnsi"/>
          <w:szCs w:val="24"/>
        </w:rPr>
        <w:t>finding</w:t>
      </w:r>
      <w:r w:rsidR="004C1055" w:rsidRPr="00655AF1">
        <w:rPr>
          <w:rFonts w:asciiTheme="minorHAnsi" w:hAnsiTheme="minorHAnsi"/>
          <w:szCs w:val="24"/>
        </w:rPr>
        <w:t>s</w:t>
      </w:r>
      <w:r w:rsidRPr="00655AF1">
        <w:rPr>
          <w:rFonts w:asciiTheme="minorHAnsi" w:hAnsiTheme="minorHAnsi"/>
          <w:szCs w:val="24"/>
        </w:rPr>
        <w:t xml:space="preserve"> of Pahl e</w:t>
      </w:r>
      <w:r w:rsidR="009B42A8" w:rsidRPr="00655AF1">
        <w:rPr>
          <w:rFonts w:asciiTheme="minorHAnsi" w:hAnsiTheme="minorHAnsi"/>
          <w:szCs w:val="24"/>
        </w:rPr>
        <w:t>t al</w:t>
      </w:r>
      <w:r w:rsidR="002801F2" w:rsidRPr="00655AF1">
        <w:rPr>
          <w:rFonts w:asciiTheme="minorHAnsi" w:hAnsiTheme="minorHAnsi"/>
          <w:szCs w:val="24"/>
        </w:rPr>
        <w:t>.</w:t>
      </w:r>
      <w:r w:rsidR="002850F5" w:rsidRPr="00655AF1">
        <w:rPr>
          <w:rFonts w:asciiTheme="minorHAnsi" w:hAnsiTheme="minorHAnsi"/>
          <w:szCs w:val="24"/>
        </w:rPr>
        <w:t>,</w:t>
      </w:r>
      <w:r w:rsidR="009B42A8" w:rsidRPr="00655AF1">
        <w:rPr>
          <w:rFonts w:asciiTheme="minorHAnsi" w:hAnsiTheme="minorHAnsi"/>
          <w:szCs w:val="24"/>
        </w:rPr>
        <w:t xml:space="preserve"> (2010), who previously </w:t>
      </w:r>
      <w:r w:rsidRPr="00655AF1">
        <w:rPr>
          <w:rFonts w:asciiTheme="minorHAnsi" w:hAnsiTheme="minorHAnsi"/>
          <w:szCs w:val="24"/>
        </w:rPr>
        <w:t xml:space="preserve">raised the concept of </w:t>
      </w:r>
      <w:r w:rsidR="004C6452" w:rsidRPr="00655AF1">
        <w:rPr>
          <w:rFonts w:asciiTheme="minorHAnsi" w:hAnsiTheme="minorHAnsi"/>
          <w:szCs w:val="24"/>
        </w:rPr>
        <w:t>“</w:t>
      </w:r>
      <w:r w:rsidRPr="00655AF1">
        <w:rPr>
          <w:rFonts w:asciiTheme="minorHAnsi" w:hAnsiTheme="minorHAnsi"/>
          <w:szCs w:val="24"/>
        </w:rPr>
        <w:t>sharing books accompa</w:t>
      </w:r>
      <w:r w:rsidR="00052C00" w:rsidRPr="00655AF1">
        <w:rPr>
          <w:rFonts w:asciiTheme="minorHAnsi" w:hAnsiTheme="minorHAnsi"/>
          <w:szCs w:val="24"/>
        </w:rPr>
        <w:t>nied by warmth and cuddles as an essential</w:t>
      </w:r>
      <w:r w:rsidRPr="00655AF1">
        <w:rPr>
          <w:rFonts w:asciiTheme="minorHAnsi" w:hAnsiTheme="minorHAnsi"/>
          <w:szCs w:val="24"/>
        </w:rPr>
        <w:t xml:space="preserve"> messa</w:t>
      </w:r>
      <w:r w:rsidR="009B42A8" w:rsidRPr="00655AF1">
        <w:rPr>
          <w:rFonts w:asciiTheme="minorHAnsi" w:hAnsiTheme="minorHAnsi"/>
          <w:szCs w:val="24"/>
        </w:rPr>
        <w:t>ge worth reiterating to parents</w:t>
      </w:r>
      <w:r w:rsidR="004C6452" w:rsidRPr="00655AF1">
        <w:rPr>
          <w:rFonts w:asciiTheme="minorHAnsi" w:hAnsiTheme="minorHAnsi"/>
          <w:szCs w:val="24"/>
        </w:rPr>
        <w:t>”</w:t>
      </w:r>
      <w:r w:rsidR="005103D6" w:rsidRPr="00655AF1">
        <w:rPr>
          <w:rFonts w:asciiTheme="minorHAnsi" w:hAnsiTheme="minorHAnsi"/>
          <w:szCs w:val="24"/>
        </w:rPr>
        <w:t xml:space="preserve"> (p.30)</w:t>
      </w:r>
      <w:r w:rsidR="009B42A8" w:rsidRPr="00655AF1">
        <w:rPr>
          <w:rFonts w:asciiTheme="minorHAnsi" w:hAnsiTheme="minorHAnsi"/>
          <w:szCs w:val="24"/>
        </w:rPr>
        <w:t>.</w:t>
      </w:r>
      <w:r w:rsidRPr="00655AF1">
        <w:rPr>
          <w:rFonts w:asciiTheme="minorHAnsi" w:hAnsiTheme="minorHAnsi"/>
          <w:szCs w:val="24"/>
        </w:rPr>
        <w:t xml:space="preserve"> I would </w:t>
      </w:r>
      <w:r w:rsidR="009B42A8" w:rsidRPr="00655AF1">
        <w:rPr>
          <w:rFonts w:asciiTheme="minorHAnsi" w:hAnsiTheme="minorHAnsi"/>
          <w:szCs w:val="24"/>
        </w:rPr>
        <w:t xml:space="preserve">also </w:t>
      </w:r>
      <w:r w:rsidRPr="00655AF1">
        <w:rPr>
          <w:rFonts w:asciiTheme="minorHAnsi" w:hAnsiTheme="minorHAnsi"/>
          <w:szCs w:val="24"/>
        </w:rPr>
        <w:t xml:space="preserve">add </w:t>
      </w:r>
      <w:r w:rsidR="009B42A8" w:rsidRPr="00655AF1">
        <w:rPr>
          <w:rFonts w:asciiTheme="minorHAnsi" w:hAnsiTheme="minorHAnsi"/>
          <w:szCs w:val="24"/>
        </w:rPr>
        <w:t xml:space="preserve">that this is a key message worthy of highlighting to all </w:t>
      </w:r>
      <w:r w:rsidRPr="00655AF1">
        <w:rPr>
          <w:rFonts w:asciiTheme="minorHAnsi" w:hAnsiTheme="minorHAnsi"/>
          <w:szCs w:val="24"/>
        </w:rPr>
        <w:t xml:space="preserve">practitioners working with under-threes. </w:t>
      </w:r>
      <w:r w:rsidR="009B42A8" w:rsidRPr="00655AF1">
        <w:rPr>
          <w:rFonts w:asciiTheme="minorHAnsi" w:hAnsiTheme="minorHAnsi"/>
          <w:szCs w:val="24"/>
        </w:rPr>
        <w:t>Likewise</w:t>
      </w:r>
      <w:r w:rsidRPr="00655AF1">
        <w:rPr>
          <w:rFonts w:asciiTheme="minorHAnsi" w:hAnsiTheme="minorHAnsi"/>
          <w:szCs w:val="24"/>
        </w:rPr>
        <w:t>, Wu and Sterli</w:t>
      </w:r>
      <w:r w:rsidR="00036EF5" w:rsidRPr="00655AF1">
        <w:rPr>
          <w:rFonts w:asciiTheme="minorHAnsi" w:hAnsiTheme="minorHAnsi"/>
          <w:szCs w:val="24"/>
        </w:rPr>
        <w:t xml:space="preserve">ng Honig (2013) also argue that </w:t>
      </w:r>
      <w:r w:rsidR="004C6452" w:rsidRPr="00655AF1">
        <w:rPr>
          <w:rFonts w:asciiTheme="minorHAnsi" w:hAnsiTheme="minorHAnsi"/>
          <w:szCs w:val="24"/>
        </w:rPr>
        <w:t>“</w:t>
      </w:r>
      <w:r w:rsidRPr="00655AF1">
        <w:rPr>
          <w:rFonts w:asciiTheme="minorHAnsi" w:hAnsiTheme="minorHAnsi"/>
          <w:szCs w:val="24"/>
        </w:rPr>
        <w:t>storybook reading is a multi-faceted experience that contributes to a child’s early language and literacy development, where information about story content and meaning,</w:t>
      </w:r>
      <w:r w:rsidR="00335158" w:rsidRPr="00655AF1">
        <w:rPr>
          <w:rFonts w:asciiTheme="minorHAnsi" w:hAnsiTheme="minorHAnsi"/>
          <w:szCs w:val="24"/>
        </w:rPr>
        <w:t xml:space="preserve"> as well as emotions</w:t>
      </w:r>
      <w:r w:rsidR="00896865" w:rsidRPr="00655AF1">
        <w:rPr>
          <w:rFonts w:asciiTheme="minorHAnsi" w:hAnsiTheme="minorHAnsi"/>
          <w:szCs w:val="24"/>
        </w:rPr>
        <w:t>,</w:t>
      </w:r>
      <w:r w:rsidR="00335158" w:rsidRPr="00655AF1">
        <w:rPr>
          <w:rFonts w:asciiTheme="minorHAnsi" w:hAnsiTheme="minorHAnsi"/>
          <w:szCs w:val="24"/>
        </w:rPr>
        <w:t xml:space="preserve"> are</w:t>
      </w:r>
      <w:r w:rsidRPr="00655AF1">
        <w:rPr>
          <w:rFonts w:asciiTheme="minorHAnsi" w:hAnsiTheme="minorHAnsi"/>
          <w:szCs w:val="24"/>
        </w:rPr>
        <w:t xml:space="preserve"> exchanged</w:t>
      </w:r>
      <w:r w:rsidR="00335158" w:rsidRPr="00655AF1">
        <w:rPr>
          <w:rFonts w:asciiTheme="minorHAnsi" w:hAnsiTheme="minorHAnsi"/>
          <w:szCs w:val="24"/>
        </w:rPr>
        <w:t xml:space="preserve"> and enjoyed</w:t>
      </w:r>
      <w:r w:rsidR="004C6452" w:rsidRPr="00655AF1">
        <w:rPr>
          <w:rFonts w:asciiTheme="minorHAnsi" w:hAnsiTheme="minorHAnsi"/>
          <w:szCs w:val="24"/>
        </w:rPr>
        <w:t>”</w:t>
      </w:r>
      <w:r w:rsidR="00335158" w:rsidRPr="00655AF1">
        <w:rPr>
          <w:rFonts w:asciiTheme="minorHAnsi" w:hAnsiTheme="minorHAnsi"/>
          <w:szCs w:val="24"/>
        </w:rPr>
        <w:t xml:space="preserve"> </w:t>
      </w:r>
      <w:r w:rsidR="005103D6" w:rsidRPr="00655AF1">
        <w:rPr>
          <w:rFonts w:asciiTheme="minorHAnsi" w:hAnsiTheme="minorHAnsi"/>
          <w:szCs w:val="24"/>
        </w:rPr>
        <w:t xml:space="preserve">(p. 1489), </w:t>
      </w:r>
      <w:r w:rsidR="00335158" w:rsidRPr="00655AF1">
        <w:rPr>
          <w:rFonts w:asciiTheme="minorHAnsi" w:hAnsiTheme="minorHAnsi"/>
          <w:szCs w:val="24"/>
        </w:rPr>
        <w:t xml:space="preserve">which is also highlighted in the literature review. </w:t>
      </w:r>
    </w:p>
    <w:p w:rsidR="00D2259A" w:rsidRPr="00655AF1" w:rsidRDefault="00D2259A" w:rsidP="004811DD">
      <w:pPr>
        <w:pStyle w:val="NoSpacing"/>
        <w:spacing w:line="360" w:lineRule="auto"/>
        <w:jc w:val="both"/>
        <w:rPr>
          <w:rFonts w:asciiTheme="minorHAnsi" w:hAnsiTheme="minorHAnsi"/>
          <w:szCs w:val="24"/>
        </w:rPr>
      </w:pPr>
    </w:p>
    <w:p w:rsidR="00536BC5" w:rsidRPr="00655AF1" w:rsidRDefault="00086785" w:rsidP="004811DD">
      <w:pPr>
        <w:pStyle w:val="NoSpacing"/>
        <w:spacing w:line="360" w:lineRule="auto"/>
        <w:jc w:val="both"/>
        <w:rPr>
          <w:rFonts w:asciiTheme="minorHAnsi" w:hAnsiTheme="minorHAnsi"/>
          <w:szCs w:val="24"/>
        </w:rPr>
      </w:pPr>
      <w:r w:rsidRPr="00655AF1">
        <w:rPr>
          <w:rFonts w:asciiTheme="minorHAnsi" w:hAnsiTheme="minorHAnsi"/>
          <w:szCs w:val="24"/>
        </w:rPr>
        <w:t>Subsequently</w:t>
      </w:r>
      <w:r w:rsidR="00536BC5" w:rsidRPr="00655AF1">
        <w:rPr>
          <w:rFonts w:asciiTheme="minorHAnsi" w:hAnsiTheme="minorHAnsi"/>
          <w:szCs w:val="24"/>
        </w:rPr>
        <w:t xml:space="preserve">, </w:t>
      </w:r>
      <w:r w:rsidRPr="00655AF1">
        <w:rPr>
          <w:rFonts w:asciiTheme="minorHAnsi" w:hAnsiTheme="minorHAnsi"/>
          <w:szCs w:val="24"/>
        </w:rPr>
        <w:t xml:space="preserve">as the EYTTs have </w:t>
      </w:r>
      <w:r w:rsidR="009A0D92" w:rsidRPr="00655AF1">
        <w:rPr>
          <w:rFonts w:asciiTheme="minorHAnsi" w:hAnsiTheme="minorHAnsi"/>
          <w:szCs w:val="24"/>
        </w:rPr>
        <w:t xml:space="preserve">been </w:t>
      </w:r>
      <w:r w:rsidR="00536BC5" w:rsidRPr="00655AF1">
        <w:rPr>
          <w:rFonts w:asciiTheme="minorHAnsi" w:hAnsiTheme="minorHAnsi"/>
          <w:szCs w:val="24"/>
        </w:rPr>
        <w:t>given time to contemplate and the opportunity to take part in this research</w:t>
      </w:r>
      <w:r w:rsidR="009A0D92" w:rsidRPr="00655AF1">
        <w:rPr>
          <w:rFonts w:asciiTheme="minorHAnsi" w:hAnsiTheme="minorHAnsi"/>
          <w:szCs w:val="24"/>
        </w:rPr>
        <w:t>,</w:t>
      </w:r>
      <w:r w:rsidR="00536BC5" w:rsidRPr="00655AF1">
        <w:rPr>
          <w:rFonts w:asciiTheme="minorHAnsi" w:hAnsiTheme="minorHAnsi"/>
          <w:szCs w:val="24"/>
        </w:rPr>
        <w:t xml:space="preserve"> </w:t>
      </w:r>
      <w:r w:rsidR="009A0D92" w:rsidRPr="00655AF1">
        <w:rPr>
          <w:rFonts w:asciiTheme="minorHAnsi" w:hAnsiTheme="minorHAnsi"/>
          <w:szCs w:val="24"/>
        </w:rPr>
        <w:t xml:space="preserve">this </w:t>
      </w:r>
      <w:r w:rsidR="00536BC5" w:rsidRPr="00655AF1">
        <w:rPr>
          <w:rFonts w:asciiTheme="minorHAnsi" w:hAnsiTheme="minorHAnsi"/>
          <w:szCs w:val="24"/>
        </w:rPr>
        <w:t>has e</w:t>
      </w:r>
      <w:r w:rsidR="009A0D92" w:rsidRPr="00655AF1">
        <w:rPr>
          <w:rFonts w:asciiTheme="minorHAnsi" w:hAnsiTheme="minorHAnsi"/>
          <w:szCs w:val="24"/>
        </w:rPr>
        <w:t>nabled some critical reflection, which has also led</w:t>
      </w:r>
      <w:r w:rsidR="00536BC5" w:rsidRPr="00655AF1">
        <w:rPr>
          <w:rFonts w:asciiTheme="minorHAnsi" w:hAnsiTheme="minorHAnsi"/>
          <w:szCs w:val="24"/>
        </w:rPr>
        <w:t xml:space="preserve"> to impact</w:t>
      </w:r>
      <w:r w:rsidR="009A0D92" w:rsidRPr="00655AF1">
        <w:rPr>
          <w:rFonts w:asciiTheme="minorHAnsi" w:hAnsiTheme="minorHAnsi"/>
          <w:szCs w:val="24"/>
        </w:rPr>
        <w:t xml:space="preserve"> in their settings. EYTTs</w:t>
      </w:r>
      <w:r w:rsidR="00536BC5" w:rsidRPr="00655AF1">
        <w:rPr>
          <w:rFonts w:asciiTheme="minorHAnsi" w:hAnsiTheme="minorHAnsi"/>
          <w:szCs w:val="24"/>
        </w:rPr>
        <w:t xml:space="preserve"> </w:t>
      </w:r>
      <w:r w:rsidR="00BC2032" w:rsidRPr="00655AF1">
        <w:rPr>
          <w:rFonts w:asciiTheme="minorHAnsi" w:hAnsiTheme="minorHAnsi"/>
          <w:szCs w:val="24"/>
        </w:rPr>
        <w:t>hence</w:t>
      </w:r>
      <w:r w:rsidR="005E21D4" w:rsidRPr="00655AF1">
        <w:rPr>
          <w:rFonts w:asciiTheme="minorHAnsi" w:hAnsiTheme="minorHAnsi"/>
          <w:szCs w:val="24"/>
        </w:rPr>
        <w:t>,</w:t>
      </w:r>
      <w:r w:rsidR="00BC2032" w:rsidRPr="00655AF1">
        <w:rPr>
          <w:rFonts w:asciiTheme="minorHAnsi" w:hAnsiTheme="minorHAnsi"/>
          <w:szCs w:val="24"/>
        </w:rPr>
        <w:t xml:space="preserve"> </w:t>
      </w:r>
      <w:r w:rsidR="00536BC5" w:rsidRPr="00655AF1">
        <w:rPr>
          <w:rFonts w:asciiTheme="minorHAnsi" w:hAnsiTheme="minorHAnsi"/>
          <w:szCs w:val="24"/>
        </w:rPr>
        <w:t xml:space="preserve">independently acknowledge that this is a fundamental concern requiring substantial review of their practice and provision for babies and toddlers. The </w:t>
      </w:r>
      <w:r w:rsidR="009A0D92" w:rsidRPr="00655AF1">
        <w:rPr>
          <w:rFonts w:asciiTheme="minorHAnsi" w:hAnsiTheme="minorHAnsi"/>
          <w:szCs w:val="24"/>
        </w:rPr>
        <w:t>EYTTs</w:t>
      </w:r>
      <w:r w:rsidR="00536BC5" w:rsidRPr="00655AF1">
        <w:rPr>
          <w:rFonts w:asciiTheme="minorHAnsi" w:hAnsiTheme="minorHAnsi"/>
          <w:szCs w:val="24"/>
        </w:rPr>
        <w:t>’ capacity to develop their own practice through reflection and dialogue rather than the instruction and training often recommend for future practi</w:t>
      </w:r>
      <w:r w:rsidR="00351C20" w:rsidRPr="00655AF1">
        <w:rPr>
          <w:rFonts w:asciiTheme="minorHAnsi" w:hAnsiTheme="minorHAnsi"/>
          <w:szCs w:val="24"/>
        </w:rPr>
        <w:t xml:space="preserve">ce is evident in this research, </w:t>
      </w:r>
      <w:r w:rsidR="00536BC5" w:rsidRPr="00655AF1">
        <w:rPr>
          <w:rFonts w:asciiTheme="minorHAnsi" w:hAnsiTheme="minorHAnsi"/>
          <w:szCs w:val="24"/>
        </w:rPr>
        <w:t xml:space="preserve">which is illustrated in </w:t>
      </w:r>
      <w:r w:rsidR="0080278B" w:rsidRPr="00655AF1">
        <w:rPr>
          <w:rFonts w:asciiTheme="minorHAnsi" w:hAnsiTheme="minorHAnsi"/>
          <w:szCs w:val="24"/>
        </w:rPr>
        <w:t xml:space="preserve">the Zine entries in </w:t>
      </w:r>
      <w:r w:rsidR="00D50B6C" w:rsidRPr="00655AF1">
        <w:rPr>
          <w:rFonts w:asciiTheme="minorHAnsi" w:hAnsiTheme="minorHAnsi"/>
          <w:szCs w:val="24"/>
        </w:rPr>
        <w:t>Chapter</w:t>
      </w:r>
      <w:r w:rsidR="00D2259A" w:rsidRPr="00655AF1">
        <w:rPr>
          <w:rFonts w:asciiTheme="minorHAnsi" w:hAnsiTheme="minorHAnsi"/>
          <w:szCs w:val="24"/>
        </w:rPr>
        <w:t xml:space="preserve"> 4</w:t>
      </w:r>
      <w:r w:rsidR="00536BC5" w:rsidRPr="00655AF1">
        <w:rPr>
          <w:rFonts w:asciiTheme="minorHAnsi" w:hAnsiTheme="minorHAnsi"/>
          <w:szCs w:val="24"/>
        </w:rPr>
        <w:t>.</w:t>
      </w:r>
    </w:p>
    <w:p w:rsidR="005C6442" w:rsidRPr="00655AF1" w:rsidRDefault="005C6442" w:rsidP="005C6442">
      <w:pPr>
        <w:pStyle w:val="Heading2"/>
        <w:rPr>
          <w:rFonts w:asciiTheme="minorHAnsi" w:hAnsiTheme="minorHAnsi"/>
          <w:color w:val="auto"/>
        </w:rPr>
      </w:pPr>
      <w:bookmarkStart w:id="155" w:name="_Toc459283903"/>
      <w:bookmarkStart w:id="156" w:name="_Toc478737006"/>
      <w:r w:rsidRPr="00655AF1">
        <w:rPr>
          <w:rFonts w:asciiTheme="minorHAnsi" w:hAnsiTheme="minorHAnsi"/>
          <w:color w:val="auto"/>
        </w:rPr>
        <w:lastRenderedPageBreak/>
        <w:t xml:space="preserve">5.1.3. </w:t>
      </w:r>
      <w:r w:rsidR="00335158" w:rsidRPr="00655AF1">
        <w:rPr>
          <w:rFonts w:asciiTheme="minorHAnsi" w:hAnsiTheme="minorHAnsi"/>
          <w:color w:val="auto"/>
        </w:rPr>
        <w:t>“</w:t>
      </w:r>
      <w:r w:rsidRPr="00655AF1">
        <w:rPr>
          <w:rFonts w:asciiTheme="minorHAnsi" w:hAnsiTheme="minorHAnsi"/>
          <w:color w:val="auto"/>
        </w:rPr>
        <w:t xml:space="preserve">Too </w:t>
      </w:r>
      <w:r w:rsidR="00CA6891" w:rsidRPr="00655AF1">
        <w:rPr>
          <w:rFonts w:asciiTheme="minorHAnsi" w:hAnsiTheme="minorHAnsi"/>
          <w:color w:val="auto"/>
        </w:rPr>
        <w:t>busy to read</w:t>
      </w:r>
      <w:r w:rsidR="00335158" w:rsidRPr="00655AF1">
        <w:rPr>
          <w:rFonts w:asciiTheme="minorHAnsi" w:hAnsiTheme="minorHAnsi"/>
          <w:color w:val="auto"/>
        </w:rPr>
        <w:t>”</w:t>
      </w:r>
      <w:bookmarkEnd w:id="155"/>
      <w:bookmarkEnd w:id="156"/>
    </w:p>
    <w:p w:rsidR="004811DD" w:rsidRPr="00655AF1" w:rsidRDefault="004811DD" w:rsidP="004811DD">
      <w:pPr>
        <w:pStyle w:val="NoSpacing"/>
        <w:spacing w:line="360" w:lineRule="auto"/>
        <w:jc w:val="both"/>
        <w:rPr>
          <w:rFonts w:asciiTheme="minorHAnsi" w:hAnsiTheme="minorHAnsi"/>
          <w:szCs w:val="24"/>
        </w:rPr>
      </w:pPr>
    </w:p>
    <w:p w:rsidR="000E4D7A" w:rsidRPr="00655AF1" w:rsidRDefault="004811DD" w:rsidP="00AE74C4">
      <w:pPr>
        <w:pStyle w:val="NoSpacing"/>
        <w:spacing w:line="360" w:lineRule="auto"/>
        <w:jc w:val="both"/>
        <w:rPr>
          <w:rFonts w:asciiTheme="minorHAnsi" w:hAnsiTheme="minorHAnsi"/>
          <w:szCs w:val="24"/>
        </w:rPr>
      </w:pPr>
      <w:r w:rsidRPr="00655AF1">
        <w:rPr>
          <w:rFonts w:asciiTheme="minorHAnsi" w:hAnsiTheme="minorHAnsi"/>
          <w:szCs w:val="24"/>
        </w:rPr>
        <w:t>The findings offer insights of the approaches and attitudes to early r</w:t>
      </w:r>
      <w:r w:rsidR="00E66180" w:rsidRPr="00655AF1">
        <w:rPr>
          <w:rFonts w:asciiTheme="minorHAnsi" w:hAnsiTheme="minorHAnsi"/>
          <w:szCs w:val="24"/>
        </w:rPr>
        <w:t>eading with babies and toddlers. These attitudes and approaches to reading with babies appear to be</w:t>
      </w:r>
      <w:r w:rsidRPr="00655AF1">
        <w:rPr>
          <w:rFonts w:asciiTheme="minorHAnsi" w:hAnsiTheme="minorHAnsi"/>
          <w:szCs w:val="24"/>
        </w:rPr>
        <w:t xml:space="preserve"> deterred by the practitioners’ busy working day,</w:t>
      </w:r>
      <w:r w:rsidR="00CA6891" w:rsidRPr="00655AF1">
        <w:rPr>
          <w:rFonts w:asciiTheme="minorHAnsi" w:hAnsiTheme="minorHAnsi"/>
          <w:szCs w:val="24"/>
        </w:rPr>
        <w:t xml:space="preserve"> the</w:t>
      </w:r>
      <w:r w:rsidRPr="00655AF1">
        <w:rPr>
          <w:rFonts w:asciiTheme="minorHAnsi" w:hAnsiTheme="minorHAnsi"/>
          <w:szCs w:val="24"/>
        </w:rPr>
        <w:t xml:space="preserve"> behaviours of the practitioners and the prioritisation of a care dichotomy described by Bennett (2013), McDowell Clark and B</w:t>
      </w:r>
      <w:r w:rsidR="002C3F51" w:rsidRPr="00655AF1">
        <w:rPr>
          <w:rFonts w:asciiTheme="minorHAnsi" w:hAnsiTheme="minorHAnsi"/>
          <w:szCs w:val="24"/>
        </w:rPr>
        <w:t xml:space="preserve">aylis (2012) and Moyles (2001), despite the holistic EYFS (DfES, 2007) merge of education and care (Roberts-Holmes, 2013). </w:t>
      </w:r>
    </w:p>
    <w:p w:rsidR="000E4D7A" w:rsidRPr="00655AF1" w:rsidRDefault="000E4D7A" w:rsidP="00AE74C4">
      <w:pPr>
        <w:pStyle w:val="NoSpacing"/>
        <w:spacing w:line="360" w:lineRule="auto"/>
        <w:jc w:val="both"/>
        <w:rPr>
          <w:rFonts w:asciiTheme="minorHAnsi" w:hAnsiTheme="minorHAnsi"/>
          <w:szCs w:val="24"/>
        </w:rPr>
      </w:pPr>
    </w:p>
    <w:p w:rsidR="00D2259A" w:rsidRPr="00655AF1" w:rsidRDefault="000E4D7A" w:rsidP="00AE74C4">
      <w:pPr>
        <w:pStyle w:val="NoSpacing"/>
        <w:spacing w:line="360" w:lineRule="auto"/>
        <w:jc w:val="both"/>
        <w:rPr>
          <w:rFonts w:asciiTheme="minorHAnsi" w:hAnsiTheme="minorHAnsi"/>
          <w:szCs w:val="24"/>
        </w:rPr>
      </w:pPr>
      <w:r w:rsidRPr="00655AF1">
        <w:rPr>
          <w:rFonts w:asciiTheme="minorHAnsi" w:hAnsiTheme="minorHAnsi" w:cs="AdvPlantin-r"/>
          <w:szCs w:val="24"/>
        </w:rPr>
        <w:t>T</w:t>
      </w:r>
      <w:r w:rsidRPr="00655AF1">
        <w:rPr>
          <w:rFonts w:asciiTheme="minorHAnsi" w:hAnsiTheme="minorHAnsi"/>
          <w:szCs w:val="24"/>
        </w:rPr>
        <w:t xml:space="preserve">he findings denote that practitioners working with babies are </w:t>
      </w:r>
      <w:r w:rsidR="00E66180" w:rsidRPr="00655AF1">
        <w:rPr>
          <w:rFonts w:asciiTheme="minorHAnsi" w:hAnsiTheme="minorHAnsi"/>
          <w:szCs w:val="24"/>
        </w:rPr>
        <w:t xml:space="preserve">often </w:t>
      </w:r>
      <w:r w:rsidRPr="00655AF1">
        <w:rPr>
          <w:rFonts w:asciiTheme="minorHAnsi" w:hAnsiTheme="minorHAnsi"/>
          <w:szCs w:val="24"/>
        </w:rPr>
        <w:t xml:space="preserve">just </w:t>
      </w:r>
      <w:r w:rsidR="0080278B" w:rsidRPr="00655AF1">
        <w:rPr>
          <w:rFonts w:asciiTheme="minorHAnsi" w:hAnsiTheme="minorHAnsi"/>
          <w:szCs w:val="24"/>
        </w:rPr>
        <w:t>“</w:t>
      </w:r>
      <w:r w:rsidRPr="00655AF1">
        <w:rPr>
          <w:rFonts w:asciiTheme="minorHAnsi" w:hAnsiTheme="minorHAnsi"/>
          <w:szCs w:val="24"/>
        </w:rPr>
        <w:t>too busy</w:t>
      </w:r>
      <w:r w:rsidR="0080278B" w:rsidRPr="00655AF1">
        <w:rPr>
          <w:rFonts w:asciiTheme="minorHAnsi" w:hAnsiTheme="minorHAnsi"/>
          <w:szCs w:val="24"/>
        </w:rPr>
        <w:t>”</w:t>
      </w:r>
      <w:r w:rsidRPr="00655AF1">
        <w:rPr>
          <w:rFonts w:asciiTheme="minorHAnsi" w:hAnsiTheme="minorHAnsi"/>
          <w:szCs w:val="24"/>
        </w:rPr>
        <w:t xml:space="preserve"> to read to them other than at scheduled story times. </w:t>
      </w:r>
      <w:r w:rsidR="00925106" w:rsidRPr="00655AF1">
        <w:rPr>
          <w:rFonts w:asciiTheme="minorHAnsi" w:hAnsiTheme="minorHAnsi"/>
          <w:szCs w:val="24"/>
        </w:rPr>
        <w:t xml:space="preserve">Goouch and Lambirth (2011) accept that early years practitioners have a </w:t>
      </w:r>
      <w:r w:rsidR="00376389" w:rsidRPr="00655AF1">
        <w:rPr>
          <w:rFonts w:asciiTheme="minorHAnsi" w:hAnsiTheme="minorHAnsi"/>
          <w:szCs w:val="24"/>
        </w:rPr>
        <w:t>“</w:t>
      </w:r>
      <w:r w:rsidR="00925106" w:rsidRPr="00655AF1">
        <w:rPr>
          <w:rFonts w:asciiTheme="minorHAnsi" w:hAnsiTheme="minorHAnsi"/>
          <w:szCs w:val="24"/>
        </w:rPr>
        <w:t>busy curriculum environment</w:t>
      </w:r>
      <w:r w:rsidR="00376389" w:rsidRPr="00655AF1">
        <w:rPr>
          <w:rFonts w:asciiTheme="minorHAnsi" w:hAnsiTheme="minorHAnsi"/>
          <w:szCs w:val="24"/>
        </w:rPr>
        <w:t>”</w:t>
      </w:r>
      <w:r w:rsidR="00925106" w:rsidRPr="00655AF1">
        <w:rPr>
          <w:rFonts w:asciiTheme="minorHAnsi" w:hAnsiTheme="minorHAnsi"/>
          <w:szCs w:val="24"/>
        </w:rPr>
        <w:t xml:space="preserve"> and thus strongly advocate that p</w:t>
      </w:r>
      <w:r w:rsidR="00376389" w:rsidRPr="00655AF1">
        <w:rPr>
          <w:rFonts w:asciiTheme="minorHAnsi" w:hAnsiTheme="minorHAnsi"/>
          <w:szCs w:val="24"/>
        </w:rPr>
        <w:t xml:space="preserve">ractitioners </w:t>
      </w:r>
      <w:r w:rsidR="00351C20" w:rsidRPr="00655AF1">
        <w:rPr>
          <w:rFonts w:asciiTheme="minorHAnsi" w:hAnsiTheme="minorHAnsi"/>
          <w:szCs w:val="24"/>
        </w:rPr>
        <w:t>“</w:t>
      </w:r>
      <w:r w:rsidR="00376389" w:rsidRPr="00655AF1">
        <w:rPr>
          <w:rFonts w:asciiTheme="minorHAnsi" w:hAnsiTheme="minorHAnsi"/>
          <w:szCs w:val="24"/>
        </w:rPr>
        <w:t xml:space="preserve">should always read </w:t>
      </w:r>
      <w:r w:rsidR="00925106" w:rsidRPr="00655AF1">
        <w:rPr>
          <w:rFonts w:asciiTheme="minorHAnsi" w:hAnsiTheme="minorHAnsi"/>
          <w:szCs w:val="24"/>
        </w:rPr>
        <w:t>and share books</w:t>
      </w:r>
      <w:r w:rsidR="00376389" w:rsidRPr="00655AF1">
        <w:rPr>
          <w:rFonts w:asciiTheme="minorHAnsi" w:hAnsiTheme="minorHAnsi"/>
          <w:szCs w:val="24"/>
        </w:rPr>
        <w:t xml:space="preserve"> with children</w:t>
      </w:r>
      <w:r w:rsidR="00351C20" w:rsidRPr="00655AF1">
        <w:rPr>
          <w:rFonts w:asciiTheme="minorHAnsi" w:hAnsiTheme="minorHAnsi"/>
          <w:szCs w:val="24"/>
        </w:rPr>
        <w:t>”</w:t>
      </w:r>
      <w:r w:rsidR="00376389" w:rsidRPr="00655AF1">
        <w:rPr>
          <w:rFonts w:asciiTheme="minorHAnsi" w:hAnsiTheme="minorHAnsi"/>
          <w:szCs w:val="24"/>
        </w:rPr>
        <w:t>, arguing that practitioners should “guard such activities against erosion”</w:t>
      </w:r>
      <w:r w:rsidR="005103D6" w:rsidRPr="00655AF1">
        <w:rPr>
          <w:rFonts w:asciiTheme="minorHAnsi" w:hAnsiTheme="minorHAnsi"/>
          <w:szCs w:val="24"/>
        </w:rPr>
        <w:t xml:space="preserve"> (p. 75)</w:t>
      </w:r>
      <w:r w:rsidR="00376389" w:rsidRPr="00655AF1">
        <w:rPr>
          <w:rFonts w:asciiTheme="minorHAnsi" w:hAnsiTheme="minorHAnsi"/>
          <w:szCs w:val="24"/>
        </w:rPr>
        <w:t xml:space="preserve"> to engage and motivate young children as readers. </w:t>
      </w:r>
      <w:r w:rsidRPr="00655AF1">
        <w:rPr>
          <w:rFonts w:asciiTheme="minorHAnsi" w:hAnsiTheme="minorHAnsi"/>
          <w:szCs w:val="24"/>
        </w:rPr>
        <w:t xml:space="preserve">Practitioners cited health and safety tasks, observation and assessment paperwork and preparation for their leadership roles; namely Ofsted, as a rationale for being busy. This ‘busyness’ also corresponds with Palmer (2010), as she advocates that practitioners being regulated by Ofsted often means that that they are </w:t>
      </w:r>
      <w:r w:rsidR="0080278B" w:rsidRPr="00655AF1">
        <w:rPr>
          <w:rFonts w:asciiTheme="minorHAnsi" w:hAnsiTheme="minorHAnsi"/>
          <w:szCs w:val="24"/>
        </w:rPr>
        <w:t xml:space="preserve">often far </w:t>
      </w:r>
      <w:r w:rsidRPr="00655AF1">
        <w:rPr>
          <w:rFonts w:asciiTheme="minorHAnsi" w:hAnsiTheme="minorHAnsi"/>
          <w:szCs w:val="24"/>
        </w:rPr>
        <w:t>too busy with paperwork to offer quality time with the youngest chil</w:t>
      </w:r>
      <w:r w:rsidR="00396723" w:rsidRPr="00655AF1">
        <w:rPr>
          <w:rFonts w:asciiTheme="minorHAnsi" w:hAnsiTheme="minorHAnsi"/>
          <w:szCs w:val="24"/>
        </w:rPr>
        <w:t xml:space="preserve">dren, which is evident from </w:t>
      </w:r>
      <w:r w:rsidRPr="00655AF1">
        <w:rPr>
          <w:rFonts w:asciiTheme="minorHAnsi" w:hAnsiTheme="minorHAnsi"/>
          <w:szCs w:val="24"/>
        </w:rPr>
        <w:t>some of the sources of data.</w:t>
      </w:r>
      <w:r w:rsidR="000B7DA2" w:rsidRPr="00655AF1">
        <w:rPr>
          <w:rFonts w:asciiTheme="minorHAnsi" w:hAnsiTheme="minorHAnsi"/>
          <w:szCs w:val="24"/>
        </w:rPr>
        <w:t xml:space="preserve"> </w:t>
      </w:r>
      <w:r w:rsidR="005103D6" w:rsidRPr="00655AF1">
        <w:rPr>
          <w:rFonts w:asciiTheme="minorHAnsi" w:hAnsiTheme="minorHAnsi"/>
          <w:szCs w:val="24"/>
        </w:rPr>
        <w:t>Moss (2010</w:t>
      </w:r>
      <w:r w:rsidR="00D2259A" w:rsidRPr="00655AF1">
        <w:rPr>
          <w:rFonts w:asciiTheme="minorHAnsi" w:hAnsiTheme="minorHAnsi"/>
          <w:szCs w:val="24"/>
        </w:rPr>
        <w:t xml:space="preserve">) also highlights that early years practitioners are extremely busy, working very long hours and face “scandalous working conditions”, alongside the “lower pay and status” </w:t>
      </w:r>
      <w:r w:rsidR="005103D6" w:rsidRPr="00655AF1">
        <w:rPr>
          <w:rFonts w:asciiTheme="minorHAnsi" w:hAnsiTheme="minorHAnsi"/>
          <w:szCs w:val="24"/>
        </w:rPr>
        <w:t xml:space="preserve">(p.8), </w:t>
      </w:r>
      <w:r w:rsidR="00D2259A" w:rsidRPr="00655AF1">
        <w:rPr>
          <w:rFonts w:asciiTheme="minorHAnsi" w:hAnsiTheme="minorHAnsi"/>
          <w:szCs w:val="24"/>
        </w:rPr>
        <w:t xml:space="preserve">comparative with teachers in schools. Likewise, Roberts-Holmes (2015) suggests that the busyness linked to the emphasis on gathering assessment data </w:t>
      </w:r>
      <w:r w:rsidR="005103D6" w:rsidRPr="00655AF1">
        <w:rPr>
          <w:rFonts w:asciiTheme="minorHAnsi" w:hAnsiTheme="minorHAnsi"/>
          <w:szCs w:val="24"/>
        </w:rPr>
        <w:t xml:space="preserve">required by policy makers, </w:t>
      </w:r>
      <w:r w:rsidR="00D2259A" w:rsidRPr="00655AF1">
        <w:rPr>
          <w:rFonts w:asciiTheme="minorHAnsi" w:hAnsiTheme="minorHAnsi"/>
          <w:szCs w:val="24"/>
        </w:rPr>
        <w:t xml:space="preserve">is a key factor impacting upon early years settings, which is </w:t>
      </w:r>
      <w:r w:rsidR="005103D6" w:rsidRPr="00655AF1">
        <w:rPr>
          <w:rFonts w:asciiTheme="minorHAnsi" w:hAnsiTheme="minorHAnsi"/>
          <w:szCs w:val="24"/>
        </w:rPr>
        <w:t xml:space="preserve">yet </w:t>
      </w:r>
      <w:r w:rsidR="00D2259A" w:rsidRPr="00655AF1">
        <w:rPr>
          <w:rFonts w:asciiTheme="minorHAnsi" w:hAnsiTheme="minorHAnsi"/>
          <w:szCs w:val="24"/>
        </w:rPr>
        <w:t>another aspect of the ‘school readiness’ agenda</w:t>
      </w:r>
      <w:r w:rsidR="006034C4" w:rsidRPr="00655AF1">
        <w:rPr>
          <w:rFonts w:asciiTheme="minorHAnsi" w:hAnsiTheme="minorHAnsi"/>
          <w:szCs w:val="24"/>
        </w:rPr>
        <w:t>, which is clearly proving to be detrimental for under-threes.</w:t>
      </w:r>
    </w:p>
    <w:p w:rsidR="00D2259A" w:rsidRPr="00655AF1" w:rsidRDefault="00D2259A" w:rsidP="00AE74C4">
      <w:pPr>
        <w:pStyle w:val="NoSpacing"/>
        <w:spacing w:line="360" w:lineRule="auto"/>
        <w:jc w:val="both"/>
        <w:rPr>
          <w:rFonts w:asciiTheme="minorHAnsi" w:hAnsiTheme="minorHAnsi"/>
          <w:szCs w:val="24"/>
        </w:rPr>
      </w:pPr>
    </w:p>
    <w:p w:rsidR="000B7DA2" w:rsidRPr="00655AF1" w:rsidRDefault="00351C20" w:rsidP="00AE74C4">
      <w:pPr>
        <w:pStyle w:val="NoSpacing"/>
        <w:spacing w:line="360" w:lineRule="auto"/>
        <w:jc w:val="both"/>
        <w:rPr>
          <w:rFonts w:asciiTheme="minorHAnsi" w:hAnsiTheme="minorHAnsi"/>
          <w:szCs w:val="24"/>
        </w:rPr>
      </w:pPr>
      <w:r w:rsidRPr="00655AF1">
        <w:rPr>
          <w:rFonts w:asciiTheme="minorHAnsi" w:hAnsiTheme="minorHAnsi"/>
          <w:szCs w:val="24"/>
        </w:rPr>
        <w:t xml:space="preserve">The findings in this study are </w:t>
      </w:r>
      <w:r w:rsidR="00D2259A" w:rsidRPr="00655AF1">
        <w:rPr>
          <w:rFonts w:asciiTheme="minorHAnsi" w:hAnsiTheme="minorHAnsi"/>
          <w:szCs w:val="24"/>
        </w:rPr>
        <w:t xml:space="preserve">also </w:t>
      </w:r>
      <w:r w:rsidRPr="00655AF1">
        <w:rPr>
          <w:rFonts w:asciiTheme="minorHAnsi" w:hAnsiTheme="minorHAnsi"/>
          <w:szCs w:val="24"/>
        </w:rPr>
        <w:t xml:space="preserve">aligned with </w:t>
      </w:r>
      <w:r w:rsidR="000B7DA2" w:rsidRPr="00655AF1">
        <w:rPr>
          <w:rFonts w:asciiTheme="minorHAnsi" w:hAnsiTheme="minorHAnsi"/>
          <w:szCs w:val="24"/>
        </w:rPr>
        <w:t>Goouch and Powell</w:t>
      </w:r>
      <w:r w:rsidRPr="00655AF1">
        <w:rPr>
          <w:rFonts w:asciiTheme="minorHAnsi" w:hAnsiTheme="minorHAnsi"/>
          <w:szCs w:val="24"/>
        </w:rPr>
        <w:t>’s</w:t>
      </w:r>
      <w:r w:rsidR="000B7DA2" w:rsidRPr="00655AF1">
        <w:rPr>
          <w:rFonts w:asciiTheme="minorHAnsi" w:hAnsiTheme="minorHAnsi"/>
          <w:szCs w:val="24"/>
        </w:rPr>
        <w:t xml:space="preserve"> (2013</w:t>
      </w:r>
      <w:r w:rsidRPr="00655AF1">
        <w:rPr>
          <w:rFonts w:asciiTheme="minorHAnsi" w:hAnsiTheme="minorHAnsi"/>
          <w:szCs w:val="24"/>
        </w:rPr>
        <w:t xml:space="preserve">) baby room findings, </w:t>
      </w:r>
      <w:r w:rsidR="000B7DA2" w:rsidRPr="00655AF1">
        <w:rPr>
          <w:rFonts w:asciiTheme="minorHAnsi" w:hAnsiTheme="minorHAnsi"/>
          <w:szCs w:val="24"/>
        </w:rPr>
        <w:t xml:space="preserve">as the practitioners frequently reported that they were too busy to </w:t>
      </w:r>
      <w:r w:rsidR="00D2259A" w:rsidRPr="00655AF1">
        <w:rPr>
          <w:rFonts w:asciiTheme="minorHAnsi" w:hAnsiTheme="minorHAnsi"/>
          <w:szCs w:val="24"/>
        </w:rPr>
        <w:t xml:space="preserve">engage in learning activities </w:t>
      </w:r>
      <w:r w:rsidR="000B7DA2" w:rsidRPr="00655AF1">
        <w:rPr>
          <w:rFonts w:asciiTheme="minorHAnsi" w:hAnsiTheme="minorHAnsi"/>
          <w:szCs w:val="24"/>
        </w:rPr>
        <w:t xml:space="preserve">with children. </w:t>
      </w:r>
      <w:r w:rsidR="009A0D92" w:rsidRPr="00655AF1">
        <w:rPr>
          <w:rFonts w:asciiTheme="minorHAnsi" w:hAnsiTheme="minorHAnsi"/>
          <w:szCs w:val="24"/>
        </w:rPr>
        <w:t xml:space="preserve">Practitioners need to be supported and alerted to </w:t>
      </w:r>
      <w:r w:rsidR="009A0D92" w:rsidRPr="00655AF1">
        <w:rPr>
          <w:rFonts w:asciiTheme="minorHAnsi" w:hAnsiTheme="minorHAnsi"/>
          <w:szCs w:val="24"/>
        </w:rPr>
        <w:lastRenderedPageBreak/>
        <w:t>the importance of securing ‘quality time’ to share picture books and read storie</w:t>
      </w:r>
      <w:r w:rsidRPr="00655AF1">
        <w:rPr>
          <w:rFonts w:asciiTheme="minorHAnsi" w:hAnsiTheme="minorHAnsi"/>
          <w:szCs w:val="24"/>
        </w:rPr>
        <w:t>s with babies in their settings, with is complex in itself.</w:t>
      </w:r>
    </w:p>
    <w:p w:rsidR="00536BC5" w:rsidRPr="00655AF1" w:rsidRDefault="00536BC5" w:rsidP="004811DD">
      <w:pPr>
        <w:pStyle w:val="NoSpacing"/>
        <w:spacing w:line="360" w:lineRule="auto"/>
        <w:jc w:val="both"/>
        <w:rPr>
          <w:rFonts w:asciiTheme="minorHAnsi" w:hAnsiTheme="minorHAnsi"/>
          <w:szCs w:val="24"/>
        </w:rPr>
      </w:pPr>
    </w:p>
    <w:p w:rsidR="000611DC" w:rsidRPr="00655AF1" w:rsidRDefault="000611DC" w:rsidP="000611DC">
      <w:pPr>
        <w:pStyle w:val="NoSpacing"/>
        <w:jc w:val="both"/>
        <w:rPr>
          <w:rFonts w:asciiTheme="minorHAnsi" w:hAnsiTheme="minorHAnsi"/>
          <w:szCs w:val="24"/>
        </w:rPr>
      </w:pPr>
    </w:p>
    <w:p w:rsidR="005C6442" w:rsidRPr="00655AF1" w:rsidRDefault="005C6442" w:rsidP="005C6442">
      <w:pPr>
        <w:pStyle w:val="Heading2"/>
        <w:rPr>
          <w:rFonts w:asciiTheme="minorHAnsi" w:hAnsiTheme="minorHAnsi"/>
          <w:color w:val="auto"/>
        </w:rPr>
      </w:pPr>
      <w:bookmarkStart w:id="157" w:name="_Toc459283904"/>
      <w:bookmarkStart w:id="158" w:name="_Toc478737007"/>
      <w:r w:rsidRPr="00655AF1">
        <w:rPr>
          <w:rFonts w:asciiTheme="minorHAnsi" w:hAnsiTheme="minorHAnsi"/>
          <w:color w:val="auto"/>
        </w:rPr>
        <w:t>5.1.4.</w:t>
      </w:r>
      <w:r w:rsidRPr="00655AF1">
        <w:rPr>
          <w:rFonts w:asciiTheme="minorHAnsi" w:hAnsiTheme="minorHAnsi"/>
          <w:color w:val="auto"/>
        </w:rPr>
        <w:tab/>
      </w:r>
      <w:r w:rsidR="002E5CB6" w:rsidRPr="00655AF1">
        <w:rPr>
          <w:rFonts w:asciiTheme="minorHAnsi" w:hAnsiTheme="minorHAnsi"/>
          <w:color w:val="auto"/>
        </w:rPr>
        <w:t xml:space="preserve">“We do </w:t>
      </w:r>
      <w:r w:rsidR="00EF4A67" w:rsidRPr="00655AF1">
        <w:rPr>
          <w:rFonts w:asciiTheme="minorHAnsi" w:hAnsiTheme="minorHAnsi"/>
          <w:color w:val="auto"/>
        </w:rPr>
        <w:t>letters and sound activities</w:t>
      </w:r>
      <w:r w:rsidR="002E5CB6" w:rsidRPr="00655AF1">
        <w:rPr>
          <w:rFonts w:asciiTheme="minorHAnsi" w:hAnsiTheme="minorHAnsi"/>
          <w:color w:val="auto"/>
        </w:rPr>
        <w:t>”</w:t>
      </w:r>
      <w:bookmarkEnd w:id="157"/>
      <w:bookmarkEnd w:id="158"/>
    </w:p>
    <w:p w:rsidR="004811DD" w:rsidRPr="00655AF1" w:rsidRDefault="004811DD" w:rsidP="004811DD">
      <w:pPr>
        <w:pStyle w:val="NoSpacing"/>
        <w:spacing w:line="360" w:lineRule="auto"/>
        <w:jc w:val="both"/>
        <w:rPr>
          <w:rFonts w:asciiTheme="minorHAnsi" w:hAnsiTheme="minorHAnsi"/>
          <w:szCs w:val="24"/>
        </w:rPr>
      </w:pPr>
    </w:p>
    <w:p w:rsidR="008A1B8C" w:rsidRPr="00655AF1" w:rsidRDefault="002E5CB6" w:rsidP="004811DD">
      <w:pPr>
        <w:pStyle w:val="NoSpacing"/>
        <w:spacing w:line="360" w:lineRule="auto"/>
        <w:jc w:val="both"/>
        <w:rPr>
          <w:rFonts w:asciiTheme="minorHAnsi" w:hAnsiTheme="minorHAnsi"/>
          <w:szCs w:val="24"/>
        </w:rPr>
      </w:pPr>
      <w:r w:rsidRPr="00655AF1">
        <w:rPr>
          <w:rFonts w:asciiTheme="minorHAnsi" w:hAnsiTheme="minorHAnsi"/>
          <w:szCs w:val="24"/>
        </w:rPr>
        <w:t>T</w:t>
      </w:r>
      <w:r w:rsidR="004811DD" w:rsidRPr="00655AF1">
        <w:rPr>
          <w:rFonts w:asciiTheme="minorHAnsi" w:hAnsiTheme="minorHAnsi"/>
          <w:szCs w:val="24"/>
        </w:rPr>
        <w:t xml:space="preserve">he data highlights that the practitioners in this study support under-threes with early reading by formally teaching phonics. Practitioners report using the </w:t>
      </w:r>
      <w:r w:rsidR="00396723" w:rsidRPr="00655AF1">
        <w:rPr>
          <w:rFonts w:asciiTheme="minorHAnsi" w:hAnsiTheme="minorHAnsi"/>
          <w:i/>
          <w:szCs w:val="24"/>
        </w:rPr>
        <w:t>‘</w:t>
      </w:r>
      <w:r w:rsidR="004811DD" w:rsidRPr="00655AF1">
        <w:rPr>
          <w:rFonts w:asciiTheme="minorHAnsi" w:hAnsiTheme="minorHAnsi"/>
          <w:i/>
          <w:szCs w:val="24"/>
        </w:rPr>
        <w:t>Letters and Sounds</w:t>
      </w:r>
      <w:r w:rsidR="00396723" w:rsidRPr="00655AF1">
        <w:rPr>
          <w:rFonts w:asciiTheme="minorHAnsi" w:hAnsiTheme="minorHAnsi"/>
          <w:i/>
          <w:szCs w:val="24"/>
        </w:rPr>
        <w:t>’</w:t>
      </w:r>
      <w:r w:rsidR="004811DD" w:rsidRPr="00655AF1">
        <w:rPr>
          <w:rFonts w:asciiTheme="minorHAnsi" w:hAnsiTheme="minorHAnsi"/>
          <w:i/>
          <w:szCs w:val="24"/>
        </w:rPr>
        <w:t xml:space="preserve"> </w:t>
      </w:r>
      <w:r w:rsidR="004811DD" w:rsidRPr="00655AF1">
        <w:rPr>
          <w:rFonts w:asciiTheme="minorHAnsi" w:hAnsiTheme="minorHAnsi"/>
          <w:szCs w:val="24"/>
        </w:rPr>
        <w:t xml:space="preserve">(DfES, 2007) programme of study and </w:t>
      </w:r>
      <w:r w:rsidR="00396723" w:rsidRPr="00655AF1">
        <w:rPr>
          <w:rFonts w:asciiTheme="minorHAnsi" w:hAnsiTheme="minorHAnsi"/>
          <w:szCs w:val="24"/>
        </w:rPr>
        <w:t>‘</w:t>
      </w:r>
      <w:r w:rsidR="004811DD" w:rsidRPr="00655AF1">
        <w:rPr>
          <w:rFonts w:asciiTheme="minorHAnsi" w:hAnsiTheme="minorHAnsi"/>
          <w:i/>
          <w:szCs w:val="24"/>
        </w:rPr>
        <w:t>Jolly Phonics</w:t>
      </w:r>
      <w:r w:rsidR="00396723" w:rsidRPr="00655AF1">
        <w:rPr>
          <w:rFonts w:asciiTheme="minorHAnsi" w:hAnsiTheme="minorHAnsi"/>
          <w:i/>
          <w:szCs w:val="24"/>
        </w:rPr>
        <w:t>’</w:t>
      </w:r>
      <w:r w:rsidR="004811DD" w:rsidRPr="00655AF1">
        <w:rPr>
          <w:rFonts w:asciiTheme="minorHAnsi" w:hAnsiTheme="minorHAnsi"/>
          <w:szCs w:val="24"/>
        </w:rPr>
        <w:t xml:space="preserve"> as daily planned adult-led activities. This is troubling, as aside from the fact that this is not good practice, these adult-directed phonics activities, adult-led or adult-initiated tasks and activities will only be </w:t>
      </w:r>
      <w:r w:rsidR="004C6452" w:rsidRPr="00655AF1">
        <w:rPr>
          <w:rFonts w:asciiTheme="minorHAnsi" w:hAnsiTheme="minorHAnsi"/>
          <w:szCs w:val="24"/>
        </w:rPr>
        <w:t>“</w:t>
      </w:r>
      <w:r w:rsidR="004811DD" w:rsidRPr="00655AF1">
        <w:rPr>
          <w:rFonts w:asciiTheme="minorHAnsi" w:hAnsiTheme="minorHAnsi"/>
          <w:szCs w:val="24"/>
        </w:rPr>
        <w:t>effective in reinforcing learning if they are relevant to the child and build on previous experiences in a meaningful and engaging way</w:t>
      </w:r>
      <w:r w:rsidR="004C6452" w:rsidRPr="00655AF1">
        <w:rPr>
          <w:rFonts w:asciiTheme="minorHAnsi" w:hAnsiTheme="minorHAnsi"/>
          <w:szCs w:val="24"/>
        </w:rPr>
        <w:t>”</w:t>
      </w:r>
      <w:r w:rsidR="004811DD" w:rsidRPr="00655AF1">
        <w:rPr>
          <w:rFonts w:asciiTheme="minorHAnsi" w:hAnsiTheme="minorHAnsi"/>
          <w:szCs w:val="24"/>
        </w:rPr>
        <w:t xml:space="preserve"> (Featherstone, 2010</w:t>
      </w:r>
      <w:r w:rsidR="00EF4A67" w:rsidRPr="00655AF1">
        <w:rPr>
          <w:rFonts w:asciiTheme="minorHAnsi" w:hAnsiTheme="minorHAnsi"/>
          <w:szCs w:val="24"/>
        </w:rPr>
        <w:t>, p.</w:t>
      </w:r>
      <w:r w:rsidR="004811DD" w:rsidRPr="00655AF1">
        <w:rPr>
          <w:rFonts w:asciiTheme="minorHAnsi" w:hAnsiTheme="minorHAnsi"/>
          <w:szCs w:val="24"/>
        </w:rPr>
        <w:t xml:space="preserve"> 134). </w:t>
      </w:r>
      <w:r w:rsidR="00023A5D" w:rsidRPr="00655AF1">
        <w:rPr>
          <w:rFonts w:asciiTheme="minorHAnsi" w:hAnsiTheme="minorHAnsi"/>
          <w:szCs w:val="24"/>
        </w:rPr>
        <w:t>Similarly, Mandel Morrow and Dougherty (2011) argue that “learning must be functional for children and related to real-life experiences, so that it is meaningful”</w:t>
      </w:r>
      <w:r w:rsidR="005103D6" w:rsidRPr="00655AF1">
        <w:rPr>
          <w:rFonts w:asciiTheme="minorHAnsi" w:hAnsiTheme="minorHAnsi"/>
          <w:szCs w:val="24"/>
        </w:rPr>
        <w:t xml:space="preserve"> (p. 10)</w:t>
      </w:r>
      <w:r w:rsidR="00023A5D" w:rsidRPr="00655AF1">
        <w:rPr>
          <w:rFonts w:asciiTheme="minorHAnsi" w:hAnsiTheme="minorHAnsi"/>
          <w:szCs w:val="24"/>
        </w:rPr>
        <w:t xml:space="preserve">. </w:t>
      </w:r>
      <w:r w:rsidR="004811DD" w:rsidRPr="00655AF1">
        <w:rPr>
          <w:rFonts w:asciiTheme="minorHAnsi" w:hAnsiTheme="minorHAnsi"/>
          <w:szCs w:val="24"/>
        </w:rPr>
        <w:t xml:space="preserve">The findings highlight that this is not always the case in practice. </w:t>
      </w:r>
      <w:r w:rsidR="00E66180" w:rsidRPr="00655AF1">
        <w:rPr>
          <w:rFonts w:asciiTheme="minorHAnsi" w:hAnsiTheme="minorHAnsi"/>
          <w:szCs w:val="24"/>
        </w:rPr>
        <w:t xml:space="preserve">Some of the </w:t>
      </w:r>
      <w:r w:rsidR="009A0D92" w:rsidRPr="00655AF1">
        <w:rPr>
          <w:rFonts w:asciiTheme="minorHAnsi" w:hAnsiTheme="minorHAnsi"/>
          <w:szCs w:val="24"/>
        </w:rPr>
        <w:t xml:space="preserve">children </w:t>
      </w:r>
      <w:r w:rsidR="00E66180" w:rsidRPr="00655AF1">
        <w:rPr>
          <w:rFonts w:asciiTheme="minorHAnsi" w:hAnsiTheme="minorHAnsi"/>
          <w:szCs w:val="24"/>
        </w:rPr>
        <w:t xml:space="preserve">under the age of three </w:t>
      </w:r>
      <w:r w:rsidR="009A0D92" w:rsidRPr="00655AF1">
        <w:rPr>
          <w:rFonts w:asciiTheme="minorHAnsi" w:hAnsiTheme="minorHAnsi"/>
          <w:szCs w:val="24"/>
        </w:rPr>
        <w:t>in this study are being taught the concepts of graphemes and phonemes, unrelated to any real life experiences</w:t>
      </w:r>
      <w:r w:rsidR="002377D2" w:rsidRPr="00655AF1">
        <w:rPr>
          <w:rFonts w:asciiTheme="minorHAnsi" w:hAnsiTheme="minorHAnsi"/>
          <w:szCs w:val="24"/>
        </w:rPr>
        <w:t xml:space="preserve">, which for many of the under-threes </w:t>
      </w:r>
      <w:r w:rsidR="00396723" w:rsidRPr="00655AF1">
        <w:rPr>
          <w:rFonts w:asciiTheme="minorHAnsi" w:hAnsiTheme="minorHAnsi"/>
          <w:szCs w:val="24"/>
        </w:rPr>
        <w:t>will</w:t>
      </w:r>
      <w:r w:rsidR="002377D2" w:rsidRPr="00655AF1">
        <w:rPr>
          <w:rFonts w:asciiTheme="minorHAnsi" w:hAnsiTheme="minorHAnsi"/>
          <w:szCs w:val="24"/>
        </w:rPr>
        <w:t xml:space="preserve"> be totally meaningless</w:t>
      </w:r>
      <w:r w:rsidR="00351C20" w:rsidRPr="00655AF1">
        <w:rPr>
          <w:rFonts w:asciiTheme="minorHAnsi" w:hAnsiTheme="minorHAnsi"/>
          <w:szCs w:val="24"/>
        </w:rPr>
        <w:t xml:space="preserve"> and may </w:t>
      </w:r>
      <w:r w:rsidR="00396723" w:rsidRPr="00655AF1">
        <w:rPr>
          <w:rFonts w:asciiTheme="minorHAnsi" w:hAnsiTheme="minorHAnsi"/>
          <w:szCs w:val="24"/>
        </w:rPr>
        <w:t xml:space="preserve">well </w:t>
      </w:r>
      <w:r w:rsidR="00351C20" w:rsidRPr="00655AF1">
        <w:rPr>
          <w:rFonts w:asciiTheme="minorHAnsi" w:hAnsiTheme="minorHAnsi"/>
          <w:szCs w:val="24"/>
        </w:rPr>
        <w:t>put them off reading altogether</w:t>
      </w:r>
      <w:r w:rsidR="002377D2" w:rsidRPr="00655AF1">
        <w:rPr>
          <w:rFonts w:asciiTheme="minorHAnsi" w:hAnsiTheme="minorHAnsi"/>
          <w:szCs w:val="24"/>
        </w:rPr>
        <w:t xml:space="preserve">. </w:t>
      </w:r>
    </w:p>
    <w:p w:rsidR="0080278B" w:rsidRPr="00655AF1" w:rsidRDefault="0080278B" w:rsidP="004811DD">
      <w:pPr>
        <w:pStyle w:val="NoSpacing"/>
        <w:spacing w:line="360" w:lineRule="auto"/>
        <w:jc w:val="both"/>
        <w:rPr>
          <w:rFonts w:asciiTheme="minorHAnsi" w:hAnsiTheme="minorHAnsi"/>
          <w:szCs w:val="24"/>
        </w:rPr>
      </w:pPr>
    </w:p>
    <w:p w:rsidR="008A1B8C" w:rsidRPr="00655AF1" w:rsidRDefault="008A1B8C" w:rsidP="008A1B8C">
      <w:pPr>
        <w:pStyle w:val="NoSpacing"/>
        <w:spacing w:line="360" w:lineRule="auto"/>
        <w:jc w:val="both"/>
        <w:rPr>
          <w:rFonts w:asciiTheme="minorHAnsi" w:hAnsiTheme="minorHAnsi"/>
          <w:szCs w:val="24"/>
        </w:rPr>
      </w:pPr>
      <w:r w:rsidRPr="00655AF1">
        <w:rPr>
          <w:rFonts w:asciiTheme="minorHAnsi" w:hAnsiTheme="minorHAnsi"/>
          <w:szCs w:val="24"/>
        </w:rPr>
        <w:t xml:space="preserve">Crucially, </w:t>
      </w:r>
      <w:r w:rsidR="00E66180" w:rsidRPr="00655AF1">
        <w:rPr>
          <w:rFonts w:asciiTheme="minorHAnsi" w:hAnsiTheme="minorHAnsi"/>
          <w:szCs w:val="24"/>
        </w:rPr>
        <w:t xml:space="preserve">many of the </w:t>
      </w:r>
      <w:r w:rsidRPr="00655AF1">
        <w:rPr>
          <w:rFonts w:asciiTheme="minorHAnsi" w:hAnsiTheme="minorHAnsi"/>
          <w:szCs w:val="24"/>
        </w:rPr>
        <w:t>practitioners seem to view early reading as phonics</w:t>
      </w:r>
      <w:r w:rsidR="00627FD1" w:rsidRPr="00655AF1">
        <w:rPr>
          <w:rFonts w:asciiTheme="minorHAnsi" w:hAnsiTheme="minorHAnsi"/>
          <w:szCs w:val="24"/>
        </w:rPr>
        <w:t xml:space="preserve"> and</w:t>
      </w:r>
      <w:r w:rsidR="00EF4A67" w:rsidRPr="00655AF1">
        <w:rPr>
          <w:rFonts w:asciiTheme="minorHAnsi" w:hAnsiTheme="minorHAnsi"/>
          <w:szCs w:val="24"/>
        </w:rPr>
        <w:t xml:space="preserve"> they seem to</w:t>
      </w:r>
      <w:r w:rsidR="00627FD1" w:rsidRPr="00655AF1">
        <w:rPr>
          <w:rFonts w:asciiTheme="minorHAnsi" w:hAnsiTheme="minorHAnsi"/>
          <w:szCs w:val="24"/>
        </w:rPr>
        <w:t xml:space="preserve"> define early reading as phonics</w:t>
      </w:r>
      <w:r w:rsidRPr="00655AF1">
        <w:rPr>
          <w:rFonts w:asciiTheme="minorHAnsi" w:hAnsiTheme="minorHAnsi"/>
          <w:szCs w:val="24"/>
        </w:rPr>
        <w:t xml:space="preserve">, which is influencing their practice with under-threes, as they appear to be </w:t>
      </w:r>
      <w:r w:rsidR="002259AB" w:rsidRPr="00655AF1">
        <w:rPr>
          <w:rFonts w:asciiTheme="minorHAnsi" w:hAnsiTheme="minorHAnsi"/>
          <w:szCs w:val="24"/>
        </w:rPr>
        <w:t>perplexed</w:t>
      </w:r>
      <w:r w:rsidRPr="00655AF1">
        <w:rPr>
          <w:rFonts w:asciiTheme="minorHAnsi" w:hAnsiTheme="minorHAnsi"/>
          <w:szCs w:val="24"/>
        </w:rPr>
        <w:t xml:space="preserve"> about how to implement early reading practices with </w:t>
      </w:r>
      <w:r w:rsidR="00EF4A67" w:rsidRPr="00655AF1">
        <w:rPr>
          <w:rFonts w:asciiTheme="minorHAnsi" w:hAnsiTheme="minorHAnsi"/>
          <w:szCs w:val="24"/>
        </w:rPr>
        <w:t>these children</w:t>
      </w:r>
      <w:r w:rsidRPr="00655AF1">
        <w:rPr>
          <w:rFonts w:asciiTheme="minorHAnsi" w:hAnsiTheme="minorHAnsi"/>
          <w:szCs w:val="24"/>
        </w:rPr>
        <w:t xml:space="preserve">. </w:t>
      </w:r>
      <w:r w:rsidR="00E66180" w:rsidRPr="00655AF1">
        <w:rPr>
          <w:rFonts w:asciiTheme="minorHAnsi" w:hAnsiTheme="minorHAnsi"/>
          <w:szCs w:val="24"/>
        </w:rPr>
        <w:t>If this is indeed the case for many practitioners in this</w:t>
      </w:r>
      <w:r w:rsidR="00B3478C" w:rsidRPr="00655AF1">
        <w:rPr>
          <w:rFonts w:asciiTheme="minorHAnsi" w:hAnsiTheme="minorHAnsi"/>
          <w:szCs w:val="24"/>
        </w:rPr>
        <w:t xml:space="preserve"> study, this</w:t>
      </w:r>
      <w:r w:rsidR="00E66180" w:rsidRPr="00655AF1">
        <w:rPr>
          <w:rFonts w:asciiTheme="minorHAnsi" w:hAnsiTheme="minorHAnsi"/>
          <w:szCs w:val="24"/>
        </w:rPr>
        <w:t xml:space="preserve"> suggests that it may be </w:t>
      </w:r>
      <w:r w:rsidR="00B3478C" w:rsidRPr="00655AF1">
        <w:rPr>
          <w:rFonts w:asciiTheme="minorHAnsi" w:hAnsiTheme="minorHAnsi"/>
          <w:szCs w:val="24"/>
        </w:rPr>
        <w:t>also be the case for many other practitioners</w:t>
      </w:r>
      <w:r w:rsidR="00E66180" w:rsidRPr="00655AF1">
        <w:rPr>
          <w:rFonts w:asciiTheme="minorHAnsi" w:hAnsiTheme="minorHAnsi"/>
          <w:szCs w:val="24"/>
        </w:rPr>
        <w:t>. T</w:t>
      </w:r>
      <w:r w:rsidR="009579F7" w:rsidRPr="00655AF1">
        <w:rPr>
          <w:rFonts w:asciiTheme="minorHAnsi" w:hAnsiTheme="minorHAnsi"/>
          <w:szCs w:val="24"/>
        </w:rPr>
        <w:t xml:space="preserve">he literature review </w:t>
      </w:r>
      <w:r w:rsidR="0080278B" w:rsidRPr="00655AF1">
        <w:rPr>
          <w:rFonts w:asciiTheme="minorHAnsi" w:hAnsiTheme="minorHAnsi"/>
          <w:szCs w:val="24"/>
        </w:rPr>
        <w:t xml:space="preserve">in </w:t>
      </w:r>
      <w:r w:rsidR="00D50B6C" w:rsidRPr="00655AF1">
        <w:rPr>
          <w:rFonts w:asciiTheme="minorHAnsi" w:hAnsiTheme="minorHAnsi"/>
          <w:szCs w:val="24"/>
        </w:rPr>
        <w:t>Chapter</w:t>
      </w:r>
      <w:r w:rsidR="0080278B" w:rsidRPr="00655AF1">
        <w:rPr>
          <w:rFonts w:asciiTheme="minorHAnsi" w:hAnsiTheme="minorHAnsi"/>
          <w:szCs w:val="24"/>
        </w:rPr>
        <w:t xml:space="preserve"> 2 </w:t>
      </w:r>
      <w:r w:rsidR="001173FA" w:rsidRPr="00655AF1">
        <w:rPr>
          <w:rFonts w:asciiTheme="minorHAnsi" w:hAnsiTheme="minorHAnsi"/>
          <w:szCs w:val="24"/>
        </w:rPr>
        <w:t>explored the</w:t>
      </w:r>
      <w:r w:rsidR="009579F7" w:rsidRPr="00655AF1">
        <w:rPr>
          <w:rFonts w:asciiTheme="minorHAnsi" w:hAnsiTheme="minorHAnsi"/>
          <w:szCs w:val="24"/>
        </w:rPr>
        <w:t xml:space="preserve"> </w:t>
      </w:r>
      <w:r w:rsidR="001173FA" w:rsidRPr="00655AF1">
        <w:rPr>
          <w:rFonts w:asciiTheme="minorHAnsi" w:hAnsiTheme="minorHAnsi"/>
          <w:szCs w:val="24"/>
        </w:rPr>
        <w:t xml:space="preserve">numerous </w:t>
      </w:r>
      <w:r w:rsidR="009579F7" w:rsidRPr="00655AF1">
        <w:rPr>
          <w:rFonts w:asciiTheme="minorHAnsi" w:hAnsiTheme="minorHAnsi"/>
          <w:szCs w:val="24"/>
        </w:rPr>
        <w:t xml:space="preserve">definitions </w:t>
      </w:r>
      <w:r w:rsidR="001173FA" w:rsidRPr="00655AF1">
        <w:rPr>
          <w:rFonts w:asciiTheme="minorHAnsi" w:hAnsiTheme="minorHAnsi"/>
          <w:szCs w:val="24"/>
        </w:rPr>
        <w:t xml:space="preserve">and viewpoints </w:t>
      </w:r>
      <w:r w:rsidR="009579F7" w:rsidRPr="00655AF1">
        <w:rPr>
          <w:rFonts w:asciiTheme="minorHAnsi" w:hAnsiTheme="minorHAnsi"/>
          <w:szCs w:val="24"/>
        </w:rPr>
        <w:t>of reading</w:t>
      </w:r>
      <w:r w:rsidR="0080278B" w:rsidRPr="00655AF1">
        <w:rPr>
          <w:rFonts w:asciiTheme="minorHAnsi" w:hAnsiTheme="minorHAnsi"/>
          <w:szCs w:val="24"/>
        </w:rPr>
        <w:t xml:space="preserve">. </w:t>
      </w:r>
      <w:r w:rsidR="00D12504" w:rsidRPr="00655AF1">
        <w:rPr>
          <w:rFonts w:asciiTheme="minorHAnsi" w:hAnsiTheme="minorHAnsi"/>
          <w:szCs w:val="24"/>
        </w:rPr>
        <w:t xml:space="preserve">The data suggests </w:t>
      </w:r>
      <w:r w:rsidR="00E458CC" w:rsidRPr="00655AF1">
        <w:rPr>
          <w:rFonts w:asciiTheme="minorHAnsi" w:hAnsiTheme="minorHAnsi"/>
          <w:szCs w:val="24"/>
        </w:rPr>
        <w:t>that this viewpoint of reading as</w:t>
      </w:r>
      <w:r w:rsidR="002259AB" w:rsidRPr="00655AF1">
        <w:rPr>
          <w:rFonts w:asciiTheme="minorHAnsi" w:hAnsiTheme="minorHAnsi"/>
          <w:szCs w:val="24"/>
        </w:rPr>
        <w:t xml:space="preserve"> </w:t>
      </w:r>
      <w:r w:rsidR="00D12504" w:rsidRPr="00655AF1">
        <w:rPr>
          <w:rFonts w:asciiTheme="minorHAnsi" w:hAnsiTheme="minorHAnsi"/>
          <w:szCs w:val="24"/>
        </w:rPr>
        <w:t>decoding is actually penetrating the reading experiences of under-threes</w:t>
      </w:r>
      <w:r w:rsidR="00DB5F1F" w:rsidRPr="00655AF1">
        <w:rPr>
          <w:rFonts w:asciiTheme="minorHAnsi" w:hAnsiTheme="minorHAnsi"/>
          <w:szCs w:val="24"/>
        </w:rPr>
        <w:t xml:space="preserve">, which is not surprising given the strength of the focus on phonics from the government within policy documentation, </w:t>
      </w:r>
      <w:r w:rsidR="00E458CC" w:rsidRPr="00655AF1">
        <w:rPr>
          <w:rFonts w:asciiTheme="minorHAnsi" w:hAnsiTheme="minorHAnsi"/>
          <w:szCs w:val="24"/>
        </w:rPr>
        <w:t xml:space="preserve">as </w:t>
      </w:r>
      <w:r w:rsidR="005103D6" w:rsidRPr="00655AF1">
        <w:rPr>
          <w:rFonts w:asciiTheme="minorHAnsi" w:hAnsiTheme="minorHAnsi"/>
          <w:szCs w:val="24"/>
        </w:rPr>
        <w:t>highlighted</w:t>
      </w:r>
      <w:r w:rsidR="0080278B" w:rsidRPr="00655AF1">
        <w:rPr>
          <w:rFonts w:asciiTheme="minorHAnsi" w:hAnsiTheme="minorHAnsi"/>
          <w:szCs w:val="24"/>
        </w:rPr>
        <w:t xml:space="preserve"> in </w:t>
      </w:r>
      <w:r w:rsidR="00D50B6C" w:rsidRPr="00655AF1">
        <w:rPr>
          <w:rFonts w:asciiTheme="minorHAnsi" w:hAnsiTheme="minorHAnsi"/>
          <w:szCs w:val="24"/>
        </w:rPr>
        <w:t>Chapter</w:t>
      </w:r>
      <w:r w:rsidR="00DB5F1F" w:rsidRPr="00655AF1">
        <w:rPr>
          <w:rFonts w:asciiTheme="minorHAnsi" w:hAnsiTheme="minorHAnsi"/>
          <w:szCs w:val="24"/>
        </w:rPr>
        <w:t xml:space="preserve"> 2.</w:t>
      </w:r>
      <w:r w:rsidR="00D12504" w:rsidRPr="00655AF1">
        <w:rPr>
          <w:rFonts w:asciiTheme="minorHAnsi" w:hAnsiTheme="minorHAnsi"/>
          <w:szCs w:val="24"/>
        </w:rPr>
        <w:t xml:space="preserve"> Phonics </w:t>
      </w:r>
      <w:r w:rsidR="00023A5D" w:rsidRPr="00655AF1">
        <w:rPr>
          <w:rFonts w:asciiTheme="minorHAnsi" w:hAnsiTheme="minorHAnsi"/>
          <w:szCs w:val="24"/>
        </w:rPr>
        <w:t>was discussed and illustrated</w:t>
      </w:r>
      <w:r w:rsidR="00D12504" w:rsidRPr="00655AF1">
        <w:rPr>
          <w:rFonts w:asciiTheme="minorHAnsi" w:hAnsiTheme="minorHAnsi"/>
          <w:szCs w:val="24"/>
        </w:rPr>
        <w:t xml:space="preserve"> as a f</w:t>
      </w:r>
      <w:r w:rsidR="00023A5D" w:rsidRPr="00655AF1">
        <w:rPr>
          <w:rFonts w:asciiTheme="minorHAnsi" w:hAnsiTheme="minorHAnsi"/>
          <w:szCs w:val="24"/>
        </w:rPr>
        <w:t>ocused activity in practice for</w:t>
      </w:r>
      <w:r w:rsidR="00D12504" w:rsidRPr="00655AF1">
        <w:rPr>
          <w:rFonts w:asciiTheme="minorHAnsi" w:hAnsiTheme="minorHAnsi"/>
          <w:szCs w:val="24"/>
        </w:rPr>
        <w:t xml:space="preserve"> under-threes across all the sources of data. In </w:t>
      </w:r>
      <w:r w:rsidR="002259AB" w:rsidRPr="00655AF1">
        <w:rPr>
          <w:rFonts w:asciiTheme="minorHAnsi" w:hAnsiTheme="minorHAnsi"/>
          <w:szCs w:val="24"/>
        </w:rPr>
        <w:t>truth</w:t>
      </w:r>
      <w:r w:rsidR="00D12504" w:rsidRPr="00655AF1">
        <w:rPr>
          <w:rFonts w:asciiTheme="minorHAnsi" w:hAnsiTheme="minorHAnsi"/>
          <w:szCs w:val="24"/>
        </w:rPr>
        <w:t xml:space="preserve">, all the practitioners </w:t>
      </w:r>
      <w:r w:rsidR="00D12504" w:rsidRPr="00655AF1">
        <w:rPr>
          <w:rFonts w:asciiTheme="minorHAnsi" w:hAnsiTheme="minorHAnsi"/>
          <w:szCs w:val="24"/>
        </w:rPr>
        <w:lastRenderedPageBreak/>
        <w:t xml:space="preserve">interviewed </w:t>
      </w:r>
      <w:r w:rsidR="00023A5D" w:rsidRPr="00655AF1">
        <w:rPr>
          <w:rFonts w:asciiTheme="minorHAnsi" w:hAnsiTheme="minorHAnsi"/>
          <w:szCs w:val="24"/>
        </w:rPr>
        <w:t>raised phonics either in their definitions of early reading or in their explanations of how they support under-threes with early reading</w:t>
      </w:r>
      <w:r w:rsidR="00351C20" w:rsidRPr="00655AF1">
        <w:rPr>
          <w:rFonts w:asciiTheme="minorHAnsi" w:hAnsiTheme="minorHAnsi"/>
          <w:szCs w:val="24"/>
        </w:rPr>
        <w:t>, which is a concerning finding</w:t>
      </w:r>
      <w:r w:rsidR="00023A5D" w:rsidRPr="00655AF1">
        <w:rPr>
          <w:rFonts w:asciiTheme="minorHAnsi" w:hAnsiTheme="minorHAnsi"/>
          <w:szCs w:val="24"/>
        </w:rPr>
        <w:t xml:space="preserve">. </w:t>
      </w:r>
    </w:p>
    <w:p w:rsidR="008A1B8C" w:rsidRPr="00655AF1" w:rsidRDefault="008A1B8C" w:rsidP="008A1B8C">
      <w:pPr>
        <w:pStyle w:val="NoSpacing"/>
        <w:spacing w:line="360" w:lineRule="auto"/>
        <w:jc w:val="both"/>
        <w:rPr>
          <w:rFonts w:asciiTheme="minorHAnsi" w:hAnsiTheme="minorHAnsi"/>
          <w:szCs w:val="24"/>
        </w:rPr>
      </w:pPr>
    </w:p>
    <w:p w:rsidR="009335C1" w:rsidRPr="00655AF1" w:rsidRDefault="008A1B8C" w:rsidP="00AB1386">
      <w:pPr>
        <w:pStyle w:val="NoSpacing"/>
        <w:spacing w:line="360" w:lineRule="auto"/>
        <w:jc w:val="both"/>
        <w:rPr>
          <w:rFonts w:asciiTheme="minorHAnsi" w:eastAsia="Times New Roman" w:hAnsiTheme="minorHAnsi" w:cs="Times New Roman"/>
          <w:szCs w:val="24"/>
          <w:lang w:eastAsia="en-GB"/>
        </w:rPr>
      </w:pPr>
      <w:r w:rsidRPr="00655AF1">
        <w:rPr>
          <w:rFonts w:asciiTheme="minorHAnsi" w:hAnsiTheme="minorHAnsi"/>
          <w:szCs w:val="24"/>
        </w:rPr>
        <w:t>Practitioners convey that they are also being advised to deliver phonics by colleagues, schools and LA advisors</w:t>
      </w:r>
      <w:r w:rsidR="003E6891" w:rsidRPr="00655AF1">
        <w:rPr>
          <w:rFonts w:asciiTheme="minorHAnsi" w:hAnsiTheme="minorHAnsi"/>
          <w:szCs w:val="24"/>
        </w:rPr>
        <w:t>. One survey respondent</w:t>
      </w:r>
      <w:r w:rsidR="00084610" w:rsidRPr="00655AF1">
        <w:rPr>
          <w:rFonts w:asciiTheme="minorHAnsi" w:hAnsiTheme="minorHAnsi"/>
          <w:szCs w:val="24"/>
        </w:rPr>
        <w:t xml:space="preserve"> noted this as a challenge: “I feel under pressure from the feeder schools to do phonics”</w:t>
      </w:r>
      <w:r w:rsidRPr="00655AF1">
        <w:rPr>
          <w:rFonts w:asciiTheme="minorHAnsi" w:hAnsiTheme="minorHAnsi"/>
          <w:szCs w:val="24"/>
        </w:rPr>
        <w:t xml:space="preserve">. The practitioners </w:t>
      </w:r>
      <w:r w:rsidR="00351C20" w:rsidRPr="00655AF1">
        <w:rPr>
          <w:rFonts w:asciiTheme="minorHAnsi" w:hAnsiTheme="minorHAnsi"/>
          <w:szCs w:val="24"/>
        </w:rPr>
        <w:t xml:space="preserve">in this study are </w:t>
      </w:r>
      <w:r w:rsidRPr="00655AF1">
        <w:rPr>
          <w:rFonts w:asciiTheme="minorHAnsi" w:hAnsiTheme="minorHAnsi"/>
          <w:szCs w:val="24"/>
        </w:rPr>
        <w:t>choosing phonics as an approach</w:t>
      </w:r>
      <w:r w:rsidR="00023A5D" w:rsidRPr="00655AF1">
        <w:rPr>
          <w:rFonts w:asciiTheme="minorHAnsi" w:hAnsiTheme="minorHAnsi"/>
          <w:szCs w:val="24"/>
        </w:rPr>
        <w:t xml:space="preserve"> for under-</w:t>
      </w:r>
      <w:r w:rsidRPr="00655AF1">
        <w:rPr>
          <w:rFonts w:asciiTheme="minorHAnsi" w:hAnsiTheme="minorHAnsi"/>
          <w:szCs w:val="24"/>
        </w:rPr>
        <w:t xml:space="preserve">threes. </w:t>
      </w:r>
      <w:r w:rsidRPr="00655AF1">
        <w:rPr>
          <w:rFonts w:asciiTheme="minorHAnsi" w:eastAsia="Times New Roman" w:hAnsiTheme="minorHAnsi" w:cs="Times New Roman"/>
          <w:szCs w:val="24"/>
          <w:lang w:eastAsia="en-GB"/>
        </w:rPr>
        <w:t xml:space="preserve">Practitioners </w:t>
      </w:r>
      <w:r w:rsidR="00023A5D" w:rsidRPr="00655AF1">
        <w:rPr>
          <w:rFonts w:asciiTheme="minorHAnsi" w:eastAsia="Times New Roman" w:hAnsiTheme="minorHAnsi" w:cs="Times New Roman"/>
          <w:szCs w:val="24"/>
          <w:lang w:eastAsia="en-GB"/>
        </w:rPr>
        <w:t>appear to be</w:t>
      </w:r>
      <w:r w:rsidRPr="00655AF1">
        <w:rPr>
          <w:rFonts w:asciiTheme="minorHAnsi" w:eastAsia="Times New Roman" w:hAnsiTheme="minorHAnsi" w:cs="Times New Roman"/>
          <w:szCs w:val="24"/>
          <w:lang w:eastAsia="en-GB"/>
        </w:rPr>
        <w:t xml:space="preserve"> taking the </w:t>
      </w:r>
      <w:r w:rsidR="004C645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policy compliant approach</w:t>
      </w:r>
      <w:r w:rsidR="004C6452"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3E6891" w:rsidRPr="00655AF1">
        <w:rPr>
          <w:rFonts w:asciiTheme="minorHAnsi" w:eastAsia="Times New Roman" w:hAnsiTheme="minorHAnsi" w:cs="Times New Roman"/>
          <w:szCs w:val="24"/>
          <w:lang w:eastAsia="en-GB"/>
        </w:rPr>
        <w:t>[</w:t>
      </w:r>
      <w:r w:rsidR="002259AB" w:rsidRPr="00655AF1">
        <w:rPr>
          <w:rFonts w:asciiTheme="minorHAnsi" w:eastAsia="Times New Roman" w:hAnsiTheme="minorHAnsi" w:cs="Times New Roman"/>
          <w:szCs w:val="24"/>
          <w:lang w:eastAsia="en-GB"/>
        </w:rPr>
        <w:t>of</w:t>
      </w:r>
      <w:r w:rsidR="003E6891" w:rsidRPr="00655AF1">
        <w:rPr>
          <w:rFonts w:asciiTheme="minorHAnsi" w:eastAsia="Times New Roman" w:hAnsiTheme="minorHAnsi" w:cs="Times New Roman"/>
          <w:szCs w:val="24"/>
          <w:lang w:eastAsia="en-GB"/>
        </w:rPr>
        <w:t>]</w:t>
      </w:r>
      <w:r w:rsidR="002259AB" w:rsidRPr="00655AF1">
        <w:rPr>
          <w:rFonts w:asciiTheme="minorHAnsi" w:eastAsia="Times New Roman" w:hAnsiTheme="minorHAnsi" w:cs="Times New Roman"/>
          <w:szCs w:val="24"/>
          <w:lang w:eastAsia="en-GB"/>
        </w:rPr>
        <w:t xml:space="preserve"> </w:t>
      </w:r>
      <w:r w:rsidR="00B12DB5" w:rsidRPr="00655AF1">
        <w:rPr>
          <w:rFonts w:asciiTheme="minorHAnsi" w:eastAsia="Times New Roman" w:hAnsiTheme="minorHAnsi" w:cs="Times New Roman"/>
          <w:szCs w:val="24"/>
          <w:lang w:eastAsia="en-GB"/>
        </w:rPr>
        <w:t>“</w:t>
      </w:r>
      <w:r w:rsidR="00FC2B69" w:rsidRPr="00655AF1">
        <w:rPr>
          <w:rFonts w:asciiTheme="minorHAnsi" w:eastAsia="Times New Roman" w:hAnsiTheme="minorHAnsi" w:cs="Times New Roman"/>
          <w:szCs w:val="24"/>
          <w:lang w:eastAsia="en-GB"/>
        </w:rPr>
        <w:t>doing it the way</w:t>
      </w:r>
      <w:r w:rsidR="00B12DB5" w:rsidRPr="00655AF1">
        <w:rPr>
          <w:rFonts w:asciiTheme="minorHAnsi" w:eastAsia="Times New Roman" w:hAnsiTheme="minorHAnsi" w:cs="Times New Roman"/>
          <w:szCs w:val="24"/>
          <w:lang w:eastAsia="en-GB"/>
        </w:rPr>
        <w:t>”</w:t>
      </w:r>
      <w:r w:rsidR="00FC2B69" w:rsidRPr="00655AF1">
        <w:rPr>
          <w:rFonts w:asciiTheme="minorHAnsi" w:eastAsia="Times New Roman" w:hAnsiTheme="minorHAnsi" w:cs="Times New Roman"/>
          <w:szCs w:val="24"/>
          <w:lang w:eastAsia="en-GB"/>
        </w:rPr>
        <w:t xml:space="preserve"> </w:t>
      </w:r>
      <w:r w:rsidR="003E6891" w:rsidRPr="00655AF1">
        <w:rPr>
          <w:rFonts w:asciiTheme="minorHAnsi" w:eastAsia="Times New Roman" w:hAnsiTheme="minorHAnsi" w:cs="Times New Roman"/>
          <w:szCs w:val="24"/>
          <w:lang w:eastAsia="en-GB"/>
        </w:rPr>
        <w:t>[</w:t>
      </w:r>
      <w:r w:rsidR="00B12DB5" w:rsidRPr="00655AF1">
        <w:rPr>
          <w:rFonts w:asciiTheme="minorHAnsi" w:eastAsia="Times New Roman" w:hAnsiTheme="minorHAnsi" w:cs="Times New Roman"/>
          <w:szCs w:val="24"/>
          <w:lang w:eastAsia="en-GB"/>
        </w:rPr>
        <w:t>leaders, managers and</w:t>
      </w:r>
      <w:r w:rsidR="00FC2B69" w:rsidRPr="00655AF1">
        <w:rPr>
          <w:rFonts w:asciiTheme="minorHAnsi" w:eastAsia="Times New Roman" w:hAnsiTheme="minorHAnsi" w:cs="Times New Roman"/>
          <w:szCs w:val="24"/>
          <w:lang w:eastAsia="en-GB"/>
        </w:rPr>
        <w:t xml:space="preserve"> policy makers</w:t>
      </w:r>
      <w:r w:rsidR="003E6891" w:rsidRPr="00655AF1">
        <w:rPr>
          <w:rFonts w:asciiTheme="minorHAnsi" w:eastAsia="Times New Roman" w:hAnsiTheme="minorHAnsi" w:cs="Times New Roman"/>
          <w:szCs w:val="24"/>
          <w:lang w:eastAsia="en-GB"/>
        </w:rPr>
        <w:t>]</w:t>
      </w:r>
      <w:r w:rsidR="00FC2B69" w:rsidRPr="00655AF1">
        <w:rPr>
          <w:rFonts w:asciiTheme="minorHAnsi" w:eastAsia="Times New Roman" w:hAnsiTheme="minorHAnsi" w:cs="Times New Roman"/>
          <w:szCs w:val="24"/>
          <w:lang w:eastAsia="en-GB"/>
        </w:rPr>
        <w:t xml:space="preserve"> </w:t>
      </w:r>
      <w:r w:rsidR="00B12DB5" w:rsidRPr="00655AF1">
        <w:rPr>
          <w:rFonts w:asciiTheme="minorHAnsi" w:eastAsia="Times New Roman" w:hAnsiTheme="minorHAnsi" w:cs="Times New Roman"/>
          <w:szCs w:val="24"/>
          <w:lang w:eastAsia="en-GB"/>
        </w:rPr>
        <w:t>“</w:t>
      </w:r>
      <w:r w:rsidR="00FC2B69" w:rsidRPr="00655AF1">
        <w:rPr>
          <w:rFonts w:asciiTheme="minorHAnsi" w:eastAsia="Times New Roman" w:hAnsiTheme="minorHAnsi" w:cs="Times New Roman"/>
          <w:szCs w:val="24"/>
          <w:lang w:eastAsia="en-GB"/>
        </w:rPr>
        <w:t>want it done</w:t>
      </w:r>
      <w:r w:rsidR="00B12DB5" w:rsidRPr="00655AF1">
        <w:rPr>
          <w:rFonts w:asciiTheme="minorHAnsi" w:eastAsia="Times New Roman" w:hAnsiTheme="minorHAnsi" w:cs="Times New Roman"/>
          <w:szCs w:val="24"/>
          <w:lang w:eastAsia="en-GB"/>
        </w:rPr>
        <w:t>” as</w:t>
      </w:r>
      <w:r w:rsidR="00FC2B69"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suggested by Fisher and Wood (2012</w:t>
      </w:r>
      <w:r w:rsidR="007B108A" w:rsidRPr="00655AF1">
        <w:rPr>
          <w:rFonts w:asciiTheme="minorHAnsi" w:eastAsia="Times New Roman" w:hAnsiTheme="minorHAnsi" w:cs="Times New Roman"/>
          <w:szCs w:val="24"/>
          <w:lang w:eastAsia="en-GB"/>
        </w:rPr>
        <w:t xml:space="preserve">, p. </w:t>
      </w:r>
      <w:r w:rsidR="00FC2B69" w:rsidRPr="00655AF1">
        <w:rPr>
          <w:rFonts w:asciiTheme="minorHAnsi" w:eastAsia="Times New Roman" w:hAnsiTheme="minorHAnsi" w:cs="Times New Roman"/>
          <w:szCs w:val="24"/>
          <w:lang w:eastAsia="en-GB"/>
        </w:rPr>
        <w:t>121</w:t>
      </w:r>
      <w:r w:rsidRPr="00655AF1">
        <w:rPr>
          <w:rFonts w:asciiTheme="minorHAnsi" w:eastAsia="Times New Roman" w:hAnsiTheme="minorHAnsi" w:cs="Times New Roman"/>
          <w:szCs w:val="24"/>
          <w:lang w:eastAsia="en-GB"/>
        </w:rPr>
        <w:t>)</w:t>
      </w:r>
      <w:r w:rsidR="00D21438"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which is affecting and influencing the d</w:t>
      </w:r>
      <w:r w:rsidR="00536BC5" w:rsidRPr="00655AF1">
        <w:rPr>
          <w:rFonts w:asciiTheme="minorHAnsi" w:eastAsia="Times New Roman" w:hAnsiTheme="minorHAnsi" w:cs="Times New Roman"/>
          <w:szCs w:val="24"/>
          <w:lang w:eastAsia="en-GB"/>
        </w:rPr>
        <w:t>ecisions of the practitioners</w:t>
      </w:r>
      <w:r w:rsidR="00084610" w:rsidRPr="00655AF1">
        <w:rPr>
          <w:rFonts w:asciiTheme="minorHAnsi" w:eastAsia="Times New Roman" w:hAnsiTheme="minorHAnsi" w:cs="Times New Roman"/>
          <w:szCs w:val="24"/>
          <w:lang w:eastAsia="en-GB"/>
        </w:rPr>
        <w:t xml:space="preserve"> to carry out phonics activities with under-threes</w:t>
      </w:r>
      <w:r w:rsidR="00536BC5" w:rsidRPr="00655AF1">
        <w:rPr>
          <w:rFonts w:asciiTheme="minorHAnsi" w:eastAsia="Times New Roman" w:hAnsiTheme="minorHAnsi" w:cs="Times New Roman"/>
          <w:szCs w:val="24"/>
          <w:lang w:eastAsia="en-GB"/>
        </w:rPr>
        <w:t>.</w:t>
      </w:r>
      <w:r w:rsidR="00084610" w:rsidRPr="00655AF1">
        <w:rPr>
          <w:rFonts w:asciiTheme="minorHAnsi" w:eastAsia="Times New Roman" w:hAnsiTheme="minorHAnsi" w:cs="Times New Roman"/>
          <w:szCs w:val="24"/>
          <w:lang w:eastAsia="en-GB"/>
        </w:rPr>
        <w:t xml:space="preserve"> For example, survey responses highlighted “pressure from the government to get on with phonics early” and “children don’t always show an interest in reading, but this is the focus from the government, so we have to” as challenges for their practice to support early reading.</w:t>
      </w:r>
      <w:r w:rsidR="00AB1386" w:rsidRPr="00655AF1">
        <w:rPr>
          <w:rFonts w:asciiTheme="minorHAnsi" w:eastAsia="Times New Roman" w:hAnsiTheme="minorHAnsi" w:cs="Times New Roman"/>
          <w:szCs w:val="24"/>
          <w:lang w:eastAsia="en-GB"/>
        </w:rPr>
        <w:t xml:space="preserve"> Practitioners appear to be influenced by schools and policy that is </w:t>
      </w:r>
      <w:r w:rsidR="007B108A" w:rsidRPr="00655AF1">
        <w:rPr>
          <w:rFonts w:asciiTheme="minorHAnsi" w:eastAsia="Times New Roman" w:hAnsiTheme="minorHAnsi" w:cs="Times New Roman"/>
          <w:szCs w:val="24"/>
          <w:lang w:eastAsia="en-GB"/>
        </w:rPr>
        <w:t xml:space="preserve">simply </w:t>
      </w:r>
      <w:r w:rsidR="00AB1386" w:rsidRPr="00655AF1">
        <w:rPr>
          <w:rFonts w:asciiTheme="minorHAnsi" w:eastAsia="Times New Roman" w:hAnsiTheme="minorHAnsi" w:cs="Times New Roman"/>
          <w:szCs w:val="24"/>
          <w:lang w:eastAsia="en-GB"/>
        </w:rPr>
        <w:t xml:space="preserve">not appropriate for under-threes. </w:t>
      </w:r>
      <w:r w:rsidR="00DB5F1F" w:rsidRPr="00655AF1">
        <w:rPr>
          <w:rFonts w:asciiTheme="minorHAnsi" w:eastAsia="Times New Roman" w:hAnsiTheme="minorHAnsi" w:cs="Times New Roman"/>
          <w:szCs w:val="24"/>
          <w:lang w:eastAsia="en-GB"/>
        </w:rPr>
        <w:t xml:space="preserve">This pressure leads to practitioners feeling </w:t>
      </w:r>
      <w:r w:rsidR="00CC1A1E" w:rsidRPr="00655AF1">
        <w:rPr>
          <w:rFonts w:asciiTheme="minorHAnsi" w:eastAsia="Times New Roman" w:hAnsiTheme="minorHAnsi" w:cs="Times New Roman"/>
          <w:szCs w:val="24"/>
          <w:lang w:eastAsia="en-GB"/>
        </w:rPr>
        <w:t xml:space="preserve">challenged and uncertain, which </w:t>
      </w:r>
      <w:r w:rsidR="00DB5F1F" w:rsidRPr="00655AF1">
        <w:rPr>
          <w:rFonts w:asciiTheme="minorHAnsi" w:eastAsia="Times New Roman" w:hAnsiTheme="minorHAnsi" w:cs="Times New Roman"/>
          <w:szCs w:val="24"/>
          <w:lang w:eastAsia="en-GB"/>
        </w:rPr>
        <w:t>is clearly affecting their confidence</w:t>
      </w:r>
      <w:r w:rsidR="0027229F" w:rsidRPr="00655AF1">
        <w:rPr>
          <w:rFonts w:asciiTheme="minorHAnsi" w:eastAsia="Times New Roman" w:hAnsiTheme="minorHAnsi" w:cs="Times New Roman"/>
          <w:szCs w:val="24"/>
          <w:lang w:eastAsia="en-GB"/>
        </w:rPr>
        <w:t xml:space="preserve"> to do what is best for under-threes</w:t>
      </w:r>
      <w:r w:rsidR="003E6891" w:rsidRPr="00655AF1">
        <w:rPr>
          <w:rFonts w:asciiTheme="minorHAnsi" w:eastAsia="Times New Roman" w:hAnsiTheme="minorHAnsi" w:cs="Times New Roman"/>
          <w:szCs w:val="24"/>
          <w:lang w:eastAsia="en-GB"/>
        </w:rPr>
        <w:t>, in relation to book sharing and reading</w:t>
      </w:r>
      <w:r w:rsidR="00DB5F1F" w:rsidRPr="00655AF1">
        <w:rPr>
          <w:rFonts w:asciiTheme="minorHAnsi" w:eastAsia="Times New Roman" w:hAnsiTheme="minorHAnsi" w:cs="Times New Roman"/>
          <w:szCs w:val="24"/>
          <w:lang w:eastAsia="en-GB"/>
        </w:rPr>
        <w:t xml:space="preserve">. The wider context of the EYTS </w:t>
      </w:r>
      <w:r w:rsidR="0027229F" w:rsidRPr="00655AF1">
        <w:rPr>
          <w:rFonts w:asciiTheme="minorHAnsi" w:eastAsia="Times New Roman" w:hAnsiTheme="minorHAnsi" w:cs="Times New Roman"/>
          <w:szCs w:val="24"/>
          <w:lang w:eastAsia="en-GB"/>
        </w:rPr>
        <w:t>and the confusing</w:t>
      </w:r>
      <w:r w:rsidR="00DB5F1F" w:rsidRPr="00655AF1">
        <w:rPr>
          <w:rFonts w:asciiTheme="minorHAnsi" w:eastAsia="Times New Roman" w:hAnsiTheme="minorHAnsi" w:cs="Times New Roman"/>
          <w:szCs w:val="24"/>
          <w:lang w:eastAsia="en-GB"/>
        </w:rPr>
        <w:t xml:space="preserve"> positioning of this </w:t>
      </w:r>
      <w:r w:rsidR="0027229F" w:rsidRPr="00655AF1">
        <w:rPr>
          <w:rFonts w:asciiTheme="minorHAnsi" w:eastAsia="Times New Roman" w:hAnsiTheme="minorHAnsi" w:cs="Times New Roman"/>
          <w:szCs w:val="24"/>
          <w:lang w:eastAsia="en-GB"/>
        </w:rPr>
        <w:t xml:space="preserve">as a </w:t>
      </w:r>
      <w:r w:rsidR="00DB5F1F" w:rsidRPr="00655AF1">
        <w:rPr>
          <w:rFonts w:asciiTheme="minorHAnsi" w:eastAsia="Times New Roman" w:hAnsiTheme="minorHAnsi" w:cs="Times New Roman"/>
          <w:szCs w:val="24"/>
          <w:lang w:eastAsia="en-GB"/>
        </w:rPr>
        <w:t>status</w:t>
      </w:r>
      <w:r w:rsidR="0027229F" w:rsidRPr="00655AF1">
        <w:rPr>
          <w:rFonts w:asciiTheme="minorHAnsi" w:eastAsia="Times New Roman" w:hAnsiTheme="minorHAnsi" w:cs="Times New Roman"/>
          <w:szCs w:val="24"/>
          <w:lang w:eastAsia="en-GB"/>
        </w:rPr>
        <w:t xml:space="preserve"> </w:t>
      </w:r>
      <w:r w:rsidR="0011575D" w:rsidRPr="00655AF1">
        <w:rPr>
          <w:rFonts w:asciiTheme="minorHAnsi" w:eastAsia="Times New Roman" w:hAnsiTheme="minorHAnsi" w:cs="Times New Roman"/>
          <w:szCs w:val="24"/>
          <w:lang w:eastAsia="en-GB"/>
        </w:rPr>
        <w:t xml:space="preserve">in early years education </w:t>
      </w:r>
      <w:r w:rsidR="00DE55C0" w:rsidRPr="00655AF1">
        <w:rPr>
          <w:rFonts w:asciiTheme="minorHAnsi" w:eastAsia="Times New Roman" w:hAnsiTheme="minorHAnsi" w:cs="Times New Roman"/>
          <w:szCs w:val="24"/>
          <w:lang w:eastAsia="en-GB"/>
        </w:rPr>
        <w:t xml:space="preserve">(Fitzgerald and Kay, 2016) </w:t>
      </w:r>
      <w:r w:rsidR="0027229F" w:rsidRPr="00655AF1">
        <w:rPr>
          <w:rFonts w:asciiTheme="minorHAnsi" w:eastAsia="Times New Roman" w:hAnsiTheme="minorHAnsi" w:cs="Times New Roman"/>
          <w:szCs w:val="24"/>
          <w:lang w:eastAsia="en-GB"/>
        </w:rPr>
        <w:t>may also be impacting on practitioner conf</w:t>
      </w:r>
      <w:r w:rsidR="005E21D4" w:rsidRPr="00655AF1">
        <w:rPr>
          <w:rFonts w:asciiTheme="minorHAnsi" w:eastAsia="Times New Roman" w:hAnsiTheme="minorHAnsi" w:cs="Times New Roman"/>
          <w:szCs w:val="24"/>
          <w:lang w:eastAsia="en-GB"/>
        </w:rPr>
        <w:t>idence, leading to some vulnerability, lack of confidence and potential undermining of professional autonomy (Ll</w:t>
      </w:r>
      <w:r w:rsidR="006002A9" w:rsidRPr="00655AF1">
        <w:rPr>
          <w:rFonts w:asciiTheme="minorHAnsi" w:eastAsia="Times New Roman" w:hAnsiTheme="minorHAnsi" w:cs="Times New Roman"/>
          <w:szCs w:val="24"/>
          <w:lang w:eastAsia="en-GB"/>
        </w:rPr>
        <w:t>oyd and Hallet, 2010; Moss, 2010</w:t>
      </w:r>
      <w:r w:rsidR="005E21D4" w:rsidRPr="00655AF1">
        <w:rPr>
          <w:rFonts w:asciiTheme="minorHAnsi" w:eastAsia="Times New Roman" w:hAnsiTheme="minorHAnsi" w:cs="Times New Roman"/>
          <w:szCs w:val="24"/>
          <w:lang w:eastAsia="en-GB"/>
        </w:rPr>
        <w:t xml:space="preserve">, 2014), all of which were in evidence within the data. </w:t>
      </w:r>
      <w:r w:rsidR="00CC1A1E" w:rsidRPr="00655AF1">
        <w:rPr>
          <w:rFonts w:asciiTheme="minorHAnsi" w:eastAsia="Times New Roman" w:hAnsiTheme="minorHAnsi" w:cs="Times New Roman"/>
          <w:szCs w:val="24"/>
          <w:lang w:eastAsia="en-GB"/>
        </w:rPr>
        <w:t>EYTTs are not necessarily</w:t>
      </w:r>
      <w:r w:rsidR="0027229F" w:rsidRPr="00655AF1">
        <w:rPr>
          <w:rFonts w:asciiTheme="minorHAnsi" w:eastAsia="Times New Roman" w:hAnsiTheme="minorHAnsi" w:cs="Times New Roman"/>
          <w:szCs w:val="24"/>
          <w:lang w:eastAsia="en-GB"/>
        </w:rPr>
        <w:t xml:space="preserve"> in a position to challenge </w:t>
      </w:r>
      <w:r w:rsidR="003E6891" w:rsidRPr="00655AF1">
        <w:rPr>
          <w:rFonts w:asciiTheme="minorHAnsi" w:eastAsia="Times New Roman" w:hAnsiTheme="minorHAnsi" w:cs="Times New Roman"/>
          <w:szCs w:val="24"/>
          <w:lang w:eastAsia="en-GB"/>
        </w:rPr>
        <w:t>national rhetoric or local</w:t>
      </w:r>
      <w:r w:rsidR="0027229F" w:rsidRPr="00655AF1">
        <w:rPr>
          <w:rFonts w:asciiTheme="minorHAnsi" w:eastAsia="Times New Roman" w:hAnsiTheme="minorHAnsi" w:cs="Times New Roman"/>
          <w:szCs w:val="24"/>
          <w:lang w:eastAsia="en-GB"/>
        </w:rPr>
        <w:t xml:space="preserve"> policy </w:t>
      </w:r>
      <w:r w:rsidR="003E6891" w:rsidRPr="00655AF1">
        <w:rPr>
          <w:rFonts w:asciiTheme="minorHAnsi" w:eastAsia="Times New Roman" w:hAnsiTheme="minorHAnsi" w:cs="Times New Roman"/>
          <w:szCs w:val="24"/>
          <w:lang w:eastAsia="en-GB"/>
        </w:rPr>
        <w:t>in schools</w:t>
      </w:r>
      <w:r w:rsidR="0027229F" w:rsidRPr="00655AF1">
        <w:rPr>
          <w:rFonts w:asciiTheme="minorHAnsi" w:eastAsia="Times New Roman" w:hAnsiTheme="minorHAnsi" w:cs="Times New Roman"/>
          <w:szCs w:val="24"/>
          <w:lang w:eastAsia="en-GB"/>
        </w:rPr>
        <w:t>, given that the context of their own parity is contestable and has not been given the equal st</w:t>
      </w:r>
      <w:r w:rsidR="003E6891" w:rsidRPr="00655AF1">
        <w:rPr>
          <w:rFonts w:asciiTheme="minorHAnsi" w:eastAsia="Times New Roman" w:hAnsiTheme="minorHAnsi" w:cs="Times New Roman"/>
          <w:szCs w:val="24"/>
          <w:lang w:eastAsia="en-GB"/>
        </w:rPr>
        <w:t>atus of QTS, pay or conditions. This may then lead</w:t>
      </w:r>
      <w:r w:rsidR="0027229F" w:rsidRPr="00655AF1">
        <w:rPr>
          <w:rFonts w:asciiTheme="minorHAnsi" w:eastAsia="Times New Roman" w:hAnsiTheme="minorHAnsi" w:cs="Times New Roman"/>
          <w:szCs w:val="24"/>
          <w:lang w:eastAsia="en-GB"/>
        </w:rPr>
        <w:t xml:space="preserve"> to EYTTs feeling </w:t>
      </w:r>
      <w:r w:rsidR="003E6891" w:rsidRPr="00655AF1">
        <w:rPr>
          <w:rFonts w:asciiTheme="minorHAnsi" w:eastAsia="Times New Roman" w:hAnsiTheme="minorHAnsi" w:cs="Times New Roman"/>
          <w:szCs w:val="24"/>
          <w:lang w:eastAsia="en-GB"/>
        </w:rPr>
        <w:t>vulnerable</w:t>
      </w:r>
      <w:r w:rsidR="0027229F" w:rsidRPr="00655AF1">
        <w:rPr>
          <w:rFonts w:asciiTheme="minorHAnsi" w:eastAsia="Times New Roman" w:hAnsiTheme="minorHAnsi" w:cs="Times New Roman"/>
          <w:szCs w:val="24"/>
          <w:lang w:eastAsia="en-GB"/>
        </w:rPr>
        <w:t xml:space="preserve">, therefore easily influenced. </w:t>
      </w:r>
      <w:r w:rsidR="008B40DB" w:rsidRPr="00655AF1">
        <w:rPr>
          <w:rFonts w:asciiTheme="minorHAnsi" w:eastAsia="Times New Roman" w:hAnsiTheme="minorHAnsi" w:cs="Times New Roman"/>
          <w:szCs w:val="24"/>
          <w:lang w:eastAsia="en-GB"/>
        </w:rPr>
        <w:t xml:space="preserve">On the other hand, Osgood (2006) suggests that practitioners can in fact “resist the regulatory gaze” (p. 5) and become </w:t>
      </w:r>
      <w:r w:rsidR="00EA1CBA" w:rsidRPr="00655AF1">
        <w:rPr>
          <w:rFonts w:asciiTheme="minorHAnsi" w:eastAsia="Times New Roman" w:hAnsiTheme="minorHAnsi" w:cs="Times New Roman"/>
          <w:szCs w:val="24"/>
          <w:lang w:eastAsia="en-GB"/>
        </w:rPr>
        <w:t>self-governing</w:t>
      </w:r>
      <w:r w:rsidR="008B40DB" w:rsidRPr="00655AF1">
        <w:rPr>
          <w:rFonts w:asciiTheme="minorHAnsi" w:eastAsia="Times New Roman" w:hAnsiTheme="minorHAnsi" w:cs="Times New Roman"/>
          <w:szCs w:val="24"/>
          <w:lang w:eastAsia="en-GB"/>
        </w:rPr>
        <w:t xml:space="preserve"> professionals within their setting. Yet this in itself is problematic within the ECEC workforce, without guidance and support and to a certain extent ‘permission’</w:t>
      </w:r>
      <w:r w:rsidR="0045395B" w:rsidRPr="00655AF1">
        <w:rPr>
          <w:rFonts w:asciiTheme="minorHAnsi" w:eastAsia="Times New Roman" w:hAnsiTheme="minorHAnsi" w:cs="Times New Roman"/>
          <w:szCs w:val="24"/>
          <w:lang w:eastAsia="en-GB"/>
        </w:rPr>
        <w:t xml:space="preserve"> to do so</w:t>
      </w:r>
      <w:r w:rsidR="008B40DB" w:rsidRPr="00655AF1">
        <w:rPr>
          <w:rFonts w:asciiTheme="minorHAnsi" w:eastAsia="Times New Roman" w:hAnsiTheme="minorHAnsi" w:cs="Times New Roman"/>
          <w:szCs w:val="24"/>
          <w:lang w:eastAsia="en-GB"/>
        </w:rPr>
        <w:t xml:space="preserve">. </w:t>
      </w:r>
    </w:p>
    <w:p w:rsidR="008B40DB" w:rsidRPr="00655AF1" w:rsidRDefault="008B40DB" w:rsidP="00AB1386">
      <w:pPr>
        <w:pStyle w:val="NoSpacing"/>
        <w:spacing w:line="360" w:lineRule="auto"/>
        <w:jc w:val="both"/>
        <w:rPr>
          <w:rFonts w:asciiTheme="minorHAnsi" w:eastAsia="Times New Roman" w:hAnsiTheme="minorHAnsi" w:cs="Times New Roman"/>
          <w:szCs w:val="24"/>
          <w:lang w:eastAsia="en-GB"/>
        </w:rPr>
      </w:pPr>
    </w:p>
    <w:p w:rsidR="004811DD" w:rsidRPr="00655AF1" w:rsidRDefault="009B42A8" w:rsidP="009B42A8">
      <w:pPr>
        <w:pStyle w:val="Heading2"/>
        <w:rPr>
          <w:rFonts w:asciiTheme="minorHAnsi" w:hAnsiTheme="minorHAnsi"/>
          <w:color w:val="auto"/>
        </w:rPr>
      </w:pPr>
      <w:bookmarkStart w:id="159" w:name="_Toc459283905"/>
      <w:bookmarkStart w:id="160" w:name="_Toc478737008"/>
      <w:r w:rsidRPr="00655AF1">
        <w:rPr>
          <w:rFonts w:asciiTheme="minorHAnsi" w:hAnsiTheme="minorHAnsi"/>
          <w:color w:val="auto"/>
        </w:rPr>
        <w:lastRenderedPageBreak/>
        <w:t>5.2.</w:t>
      </w:r>
      <w:r w:rsidRPr="00655AF1">
        <w:rPr>
          <w:rFonts w:asciiTheme="minorHAnsi" w:hAnsiTheme="minorHAnsi"/>
          <w:color w:val="auto"/>
        </w:rPr>
        <w:tab/>
      </w:r>
      <w:r w:rsidR="00367CCC" w:rsidRPr="00655AF1">
        <w:rPr>
          <w:rFonts w:asciiTheme="minorHAnsi" w:hAnsiTheme="minorHAnsi"/>
          <w:color w:val="auto"/>
        </w:rPr>
        <w:t>What are Early Years Teacher Trainee’s</w:t>
      </w:r>
      <w:r w:rsidR="004811DD" w:rsidRPr="00655AF1">
        <w:rPr>
          <w:rFonts w:asciiTheme="minorHAnsi" w:hAnsiTheme="minorHAnsi"/>
          <w:color w:val="auto"/>
        </w:rPr>
        <w:t xml:space="preserve"> views and beliefs about reading and how does this influence their practice with under-threes?</w:t>
      </w:r>
      <w:bookmarkEnd w:id="159"/>
      <w:bookmarkEnd w:id="160"/>
    </w:p>
    <w:p w:rsidR="004811DD" w:rsidRPr="00655AF1" w:rsidRDefault="004811DD" w:rsidP="004811DD">
      <w:pPr>
        <w:pStyle w:val="NoSpacing"/>
        <w:spacing w:line="360" w:lineRule="auto"/>
        <w:jc w:val="both"/>
        <w:rPr>
          <w:rFonts w:asciiTheme="minorHAnsi" w:hAnsiTheme="minorHAnsi"/>
          <w:b/>
          <w:szCs w:val="24"/>
        </w:rPr>
      </w:pPr>
    </w:p>
    <w:p w:rsidR="00811B3F" w:rsidRPr="00655AF1" w:rsidRDefault="00CA375E" w:rsidP="004811DD">
      <w:pPr>
        <w:pStyle w:val="NoSpacing"/>
        <w:spacing w:line="360" w:lineRule="auto"/>
        <w:jc w:val="both"/>
        <w:rPr>
          <w:rFonts w:asciiTheme="minorHAnsi" w:hAnsiTheme="minorHAnsi"/>
          <w:szCs w:val="24"/>
        </w:rPr>
      </w:pPr>
      <w:r w:rsidRPr="00655AF1">
        <w:rPr>
          <w:rFonts w:asciiTheme="minorHAnsi" w:hAnsiTheme="minorHAnsi"/>
          <w:szCs w:val="24"/>
        </w:rPr>
        <w:t>Early reading has been</w:t>
      </w:r>
      <w:r w:rsidR="004811DD" w:rsidRPr="00655AF1">
        <w:rPr>
          <w:rFonts w:asciiTheme="minorHAnsi" w:hAnsiTheme="minorHAnsi"/>
          <w:szCs w:val="24"/>
        </w:rPr>
        <w:t xml:space="preserve"> </w:t>
      </w:r>
      <w:r w:rsidR="00914B94" w:rsidRPr="00655AF1">
        <w:rPr>
          <w:rFonts w:asciiTheme="minorHAnsi" w:hAnsiTheme="minorHAnsi"/>
          <w:szCs w:val="24"/>
        </w:rPr>
        <w:t>described as “complex”</w:t>
      </w:r>
      <w:r w:rsidR="004811DD" w:rsidRPr="00655AF1">
        <w:rPr>
          <w:rFonts w:asciiTheme="minorHAnsi" w:hAnsiTheme="minorHAnsi"/>
          <w:szCs w:val="24"/>
        </w:rPr>
        <w:t xml:space="preserve"> </w:t>
      </w:r>
      <w:r w:rsidR="00914B94" w:rsidRPr="00655AF1">
        <w:rPr>
          <w:rFonts w:asciiTheme="minorHAnsi" w:hAnsiTheme="minorHAnsi"/>
          <w:szCs w:val="24"/>
        </w:rPr>
        <w:t>and “</w:t>
      </w:r>
      <w:r w:rsidR="004811DD" w:rsidRPr="00655AF1">
        <w:rPr>
          <w:rFonts w:asciiTheme="minorHAnsi" w:hAnsiTheme="minorHAnsi"/>
          <w:szCs w:val="24"/>
        </w:rPr>
        <w:t>a mystery</w:t>
      </w:r>
      <w:r w:rsidR="00914B94" w:rsidRPr="00655AF1">
        <w:rPr>
          <w:rFonts w:asciiTheme="minorHAnsi" w:hAnsiTheme="minorHAnsi"/>
          <w:szCs w:val="24"/>
        </w:rPr>
        <w:t>”</w:t>
      </w:r>
      <w:r w:rsidR="004811DD" w:rsidRPr="00655AF1">
        <w:rPr>
          <w:rFonts w:asciiTheme="minorHAnsi" w:hAnsiTheme="minorHAnsi"/>
          <w:szCs w:val="24"/>
        </w:rPr>
        <w:t xml:space="preserve"> by practitioners. Practitioners in this research study consider reading and books primarily as an ‘educational’ adult-led activity. They associate early reading and literacy practices as sounding out letters and preparation for later reading of ‘books’ from a school or setting re</w:t>
      </w:r>
      <w:r w:rsidR="00914B94" w:rsidRPr="00655AF1">
        <w:rPr>
          <w:rFonts w:asciiTheme="minorHAnsi" w:hAnsiTheme="minorHAnsi"/>
          <w:szCs w:val="24"/>
        </w:rPr>
        <w:t>ading scheme. The discourse of “</w:t>
      </w:r>
      <w:r w:rsidR="004811DD" w:rsidRPr="00655AF1">
        <w:rPr>
          <w:rFonts w:asciiTheme="minorHAnsi" w:hAnsiTheme="minorHAnsi"/>
          <w:szCs w:val="24"/>
        </w:rPr>
        <w:t>getti</w:t>
      </w:r>
      <w:r w:rsidR="00914B94" w:rsidRPr="00655AF1">
        <w:rPr>
          <w:rFonts w:asciiTheme="minorHAnsi" w:hAnsiTheme="minorHAnsi"/>
          <w:szCs w:val="24"/>
        </w:rPr>
        <w:t>ng children interested in books” and “ready to read”</w:t>
      </w:r>
      <w:r w:rsidR="004811DD" w:rsidRPr="00655AF1">
        <w:rPr>
          <w:rFonts w:asciiTheme="minorHAnsi" w:hAnsiTheme="minorHAnsi"/>
          <w:szCs w:val="24"/>
        </w:rPr>
        <w:t xml:space="preserve"> is prevalent in the views and beliefs about reading. Practitioners believe that children will read when they are ready, which does not align with the views of reading being an active search for meaning promoted by </w:t>
      </w:r>
      <w:r w:rsidR="00D21438" w:rsidRPr="00655AF1">
        <w:rPr>
          <w:rFonts w:asciiTheme="minorHAnsi" w:hAnsiTheme="minorHAnsi"/>
          <w:szCs w:val="24"/>
        </w:rPr>
        <w:t>researchers such a</w:t>
      </w:r>
      <w:r w:rsidR="00914B94" w:rsidRPr="00655AF1">
        <w:rPr>
          <w:rFonts w:asciiTheme="minorHAnsi" w:hAnsiTheme="minorHAnsi"/>
          <w:szCs w:val="24"/>
        </w:rPr>
        <w:t>s Clay (1991), Riley (1996), Smith (1984) and Whitehead (</w:t>
      </w:r>
      <w:r w:rsidR="00D21438" w:rsidRPr="00655AF1">
        <w:rPr>
          <w:rFonts w:asciiTheme="minorHAnsi" w:hAnsiTheme="minorHAnsi"/>
          <w:szCs w:val="24"/>
        </w:rPr>
        <w:t>2007)</w:t>
      </w:r>
      <w:r w:rsidR="00914B94" w:rsidRPr="00655AF1">
        <w:rPr>
          <w:rFonts w:asciiTheme="minorHAnsi" w:hAnsiTheme="minorHAnsi"/>
          <w:szCs w:val="24"/>
        </w:rPr>
        <w:t>,</w:t>
      </w:r>
      <w:r w:rsidR="00D21438" w:rsidRPr="00655AF1">
        <w:rPr>
          <w:rFonts w:asciiTheme="minorHAnsi" w:hAnsiTheme="minorHAnsi"/>
          <w:szCs w:val="24"/>
        </w:rPr>
        <w:t xml:space="preserve"> or as the</w:t>
      </w:r>
      <w:r w:rsidR="004811DD" w:rsidRPr="00655AF1">
        <w:rPr>
          <w:rFonts w:asciiTheme="minorHAnsi" w:hAnsiTheme="minorHAnsi"/>
          <w:szCs w:val="24"/>
        </w:rPr>
        <w:t xml:space="preserve"> </w:t>
      </w:r>
      <w:r w:rsidR="004C6452" w:rsidRPr="00655AF1">
        <w:rPr>
          <w:rFonts w:asciiTheme="minorHAnsi" w:hAnsiTheme="minorHAnsi"/>
          <w:szCs w:val="24"/>
        </w:rPr>
        <w:t>collaborative</w:t>
      </w:r>
      <w:r w:rsidR="004811DD" w:rsidRPr="00655AF1">
        <w:rPr>
          <w:rFonts w:asciiTheme="minorHAnsi" w:hAnsiTheme="minorHAnsi"/>
          <w:szCs w:val="24"/>
        </w:rPr>
        <w:t xml:space="preserve"> </w:t>
      </w:r>
      <w:r w:rsidR="004C6452" w:rsidRPr="00655AF1">
        <w:rPr>
          <w:rFonts w:asciiTheme="minorHAnsi" w:hAnsiTheme="minorHAnsi"/>
          <w:szCs w:val="24"/>
        </w:rPr>
        <w:t xml:space="preserve">engaging </w:t>
      </w:r>
      <w:r w:rsidR="0034598E" w:rsidRPr="00655AF1">
        <w:rPr>
          <w:rFonts w:asciiTheme="minorHAnsi" w:hAnsiTheme="minorHAnsi"/>
          <w:szCs w:val="24"/>
        </w:rPr>
        <w:t>process</w:t>
      </w:r>
      <w:r w:rsidR="004811DD" w:rsidRPr="00655AF1">
        <w:rPr>
          <w:rFonts w:asciiTheme="minorHAnsi" w:hAnsiTheme="minorHAnsi"/>
          <w:szCs w:val="24"/>
        </w:rPr>
        <w:t xml:space="preserve"> </w:t>
      </w:r>
      <w:r w:rsidR="00914B94" w:rsidRPr="00655AF1">
        <w:rPr>
          <w:rFonts w:asciiTheme="minorHAnsi" w:hAnsiTheme="minorHAnsi"/>
          <w:szCs w:val="24"/>
        </w:rPr>
        <w:t>also advocated by many</w:t>
      </w:r>
      <w:r w:rsidR="004811DD" w:rsidRPr="00655AF1">
        <w:rPr>
          <w:rFonts w:asciiTheme="minorHAnsi" w:hAnsiTheme="minorHAnsi"/>
          <w:szCs w:val="24"/>
        </w:rPr>
        <w:t xml:space="preserve"> researchers</w:t>
      </w:r>
      <w:r w:rsidR="00B3478C" w:rsidRPr="00655AF1">
        <w:rPr>
          <w:rFonts w:asciiTheme="minorHAnsi" w:hAnsiTheme="minorHAnsi"/>
          <w:szCs w:val="24"/>
        </w:rPr>
        <w:t xml:space="preserve"> (Bearne, 2003; Ehri, 2002)</w:t>
      </w:r>
      <w:r w:rsidR="004811DD" w:rsidRPr="00655AF1">
        <w:rPr>
          <w:rFonts w:asciiTheme="minorHAnsi" w:hAnsiTheme="minorHAnsi"/>
          <w:szCs w:val="24"/>
        </w:rPr>
        <w:t xml:space="preserve">. </w:t>
      </w:r>
      <w:r w:rsidR="00811B3F" w:rsidRPr="00655AF1">
        <w:rPr>
          <w:rFonts w:asciiTheme="minorHAnsi" w:hAnsiTheme="minorHAnsi"/>
          <w:szCs w:val="24"/>
        </w:rPr>
        <w:t>The p</w:t>
      </w:r>
      <w:r w:rsidR="004811DD" w:rsidRPr="00655AF1">
        <w:rPr>
          <w:rFonts w:asciiTheme="minorHAnsi" w:hAnsiTheme="minorHAnsi"/>
          <w:szCs w:val="24"/>
        </w:rPr>
        <w:t xml:space="preserve">ractitioners </w:t>
      </w:r>
      <w:r w:rsidR="00811B3F" w:rsidRPr="00655AF1">
        <w:rPr>
          <w:rFonts w:asciiTheme="minorHAnsi" w:hAnsiTheme="minorHAnsi"/>
          <w:szCs w:val="24"/>
        </w:rPr>
        <w:t xml:space="preserve">in this study </w:t>
      </w:r>
      <w:r w:rsidR="004811DD" w:rsidRPr="00655AF1">
        <w:rPr>
          <w:rFonts w:asciiTheme="minorHAnsi" w:hAnsiTheme="minorHAnsi"/>
          <w:szCs w:val="24"/>
        </w:rPr>
        <w:t xml:space="preserve">do not fully appreciate that the activities they provide with under-threes enable </w:t>
      </w:r>
      <w:r w:rsidR="004811DD" w:rsidRPr="00655AF1">
        <w:rPr>
          <w:rFonts w:asciiTheme="minorHAnsi" w:eastAsia="Times New Roman" w:hAnsiTheme="minorHAnsi" w:cs="Times New Roman"/>
          <w:szCs w:val="24"/>
          <w:lang w:eastAsia="en-GB"/>
        </w:rPr>
        <w:t xml:space="preserve">a secure foundation </w:t>
      </w:r>
      <w:r w:rsidR="00D21438" w:rsidRPr="00655AF1">
        <w:rPr>
          <w:rFonts w:asciiTheme="minorHAnsi" w:eastAsia="Times New Roman" w:hAnsiTheme="minorHAnsi" w:cs="Times New Roman"/>
          <w:szCs w:val="24"/>
          <w:lang w:eastAsia="en-GB"/>
        </w:rPr>
        <w:t>in</w:t>
      </w:r>
      <w:r w:rsidR="004811DD" w:rsidRPr="00655AF1">
        <w:rPr>
          <w:rFonts w:asciiTheme="minorHAnsi" w:eastAsia="Times New Roman" w:hAnsiTheme="minorHAnsi" w:cs="Times New Roman"/>
          <w:szCs w:val="24"/>
          <w:lang w:eastAsia="en-GB"/>
        </w:rPr>
        <w:t xml:space="preserve"> </w:t>
      </w:r>
      <w:r w:rsidR="00D21438" w:rsidRPr="00655AF1">
        <w:rPr>
          <w:rFonts w:asciiTheme="minorHAnsi" w:eastAsia="Times New Roman" w:hAnsiTheme="minorHAnsi" w:cs="Times New Roman"/>
          <w:szCs w:val="24"/>
          <w:lang w:eastAsia="en-GB"/>
        </w:rPr>
        <w:t xml:space="preserve">reading and </w:t>
      </w:r>
      <w:r w:rsidR="0034598E" w:rsidRPr="00655AF1">
        <w:rPr>
          <w:rFonts w:asciiTheme="minorHAnsi" w:eastAsia="Times New Roman" w:hAnsiTheme="minorHAnsi" w:cs="Times New Roman"/>
          <w:szCs w:val="24"/>
          <w:lang w:eastAsia="en-GB"/>
        </w:rPr>
        <w:t>consequently lead to improving</w:t>
      </w:r>
      <w:r w:rsidR="00D21438" w:rsidRPr="00655AF1">
        <w:rPr>
          <w:rFonts w:asciiTheme="minorHAnsi" w:eastAsia="Times New Roman" w:hAnsiTheme="minorHAnsi" w:cs="Times New Roman"/>
          <w:szCs w:val="24"/>
          <w:lang w:eastAsia="en-GB"/>
        </w:rPr>
        <w:t xml:space="preserve"> the life chances of the children in their settings. These aspects</w:t>
      </w:r>
      <w:r w:rsidR="0073446D" w:rsidRPr="00655AF1">
        <w:rPr>
          <w:rFonts w:asciiTheme="minorHAnsi" w:eastAsia="Times New Roman" w:hAnsiTheme="minorHAnsi" w:cs="Times New Roman"/>
          <w:szCs w:val="24"/>
          <w:lang w:eastAsia="en-GB"/>
        </w:rPr>
        <w:t>,</w:t>
      </w:r>
      <w:r w:rsidR="00D21438" w:rsidRPr="00655AF1">
        <w:rPr>
          <w:rFonts w:asciiTheme="minorHAnsi" w:eastAsia="Times New Roman" w:hAnsiTheme="minorHAnsi" w:cs="Times New Roman"/>
          <w:szCs w:val="24"/>
          <w:lang w:eastAsia="en-GB"/>
        </w:rPr>
        <w:t xml:space="preserve"> accompanied with the</w:t>
      </w:r>
      <w:r w:rsidR="004811DD" w:rsidRPr="00655AF1">
        <w:rPr>
          <w:rFonts w:asciiTheme="minorHAnsi" w:eastAsia="Times New Roman" w:hAnsiTheme="minorHAnsi" w:cs="Times New Roman"/>
          <w:szCs w:val="24"/>
          <w:lang w:eastAsia="en-GB"/>
        </w:rPr>
        <w:t xml:space="preserve"> p</w:t>
      </w:r>
      <w:r w:rsidR="004811DD" w:rsidRPr="00655AF1">
        <w:rPr>
          <w:rFonts w:asciiTheme="minorHAnsi" w:hAnsiTheme="minorHAnsi"/>
          <w:szCs w:val="24"/>
        </w:rPr>
        <w:t>erceptions of the practitioner</w:t>
      </w:r>
      <w:r w:rsidR="0073446D" w:rsidRPr="00655AF1">
        <w:rPr>
          <w:rFonts w:asciiTheme="minorHAnsi" w:hAnsiTheme="minorHAnsi"/>
          <w:szCs w:val="24"/>
        </w:rPr>
        <w:t>,</w:t>
      </w:r>
      <w:r w:rsidR="004811DD" w:rsidRPr="00655AF1">
        <w:rPr>
          <w:rFonts w:asciiTheme="minorHAnsi" w:hAnsiTheme="minorHAnsi"/>
          <w:szCs w:val="24"/>
        </w:rPr>
        <w:t xml:space="preserve"> </w:t>
      </w:r>
      <w:r w:rsidR="00D21438" w:rsidRPr="00655AF1">
        <w:rPr>
          <w:rFonts w:asciiTheme="minorHAnsi" w:hAnsiTheme="minorHAnsi"/>
          <w:szCs w:val="24"/>
        </w:rPr>
        <w:t xml:space="preserve">are </w:t>
      </w:r>
      <w:r w:rsidR="00B3478C" w:rsidRPr="00655AF1">
        <w:rPr>
          <w:rFonts w:asciiTheme="minorHAnsi" w:hAnsiTheme="minorHAnsi"/>
          <w:szCs w:val="24"/>
        </w:rPr>
        <w:t xml:space="preserve">likely to </w:t>
      </w:r>
      <w:r w:rsidR="004811DD" w:rsidRPr="00655AF1">
        <w:rPr>
          <w:rFonts w:asciiTheme="minorHAnsi" w:hAnsiTheme="minorHAnsi"/>
          <w:szCs w:val="24"/>
        </w:rPr>
        <w:t xml:space="preserve">impact on </w:t>
      </w:r>
      <w:r w:rsidR="00D21438" w:rsidRPr="00655AF1">
        <w:rPr>
          <w:rFonts w:asciiTheme="minorHAnsi" w:hAnsiTheme="minorHAnsi"/>
          <w:szCs w:val="24"/>
        </w:rPr>
        <w:t>the reading development of</w:t>
      </w:r>
      <w:r w:rsidR="004811DD" w:rsidRPr="00655AF1">
        <w:rPr>
          <w:rFonts w:asciiTheme="minorHAnsi" w:hAnsiTheme="minorHAnsi"/>
          <w:szCs w:val="24"/>
        </w:rPr>
        <w:t xml:space="preserve"> under-threes. </w:t>
      </w:r>
    </w:p>
    <w:p w:rsidR="00811B3F" w:rsidRPr="00655AF1" w:rsidRDefault="00811B3F" w:rsidP="004811DD">
      <w:pPr>
        <w:pStyle w:val="NoSpacing"/>
        <w:spacing w:line="360" w:lineRule="auto"/>
        <w:jc w:val="both"/>
        <w:rPr>
          <w:rFonts w:asciiTheme="minorHAnsi" w:hAnsiTheme="minorHAnsi"/>
          <w:szCs w:val="24"/>
        </w:rPr>
      </w:pPr>
    </w:p>
    <w:p w:rsidR="00626D5C" w:rsidRPr="00655AF1" w:rsidRDefault="00626D5C" w:rsidP="004811DD">
      <w:pPr>
        <w:pStyle w:val="NoSpacing"/>
        <w:spacing w:line="360" w:lineRule="auto"/>
        <w:jc w:val="both"/>
        <w:rPr>
          <w:rFonts w:asciiTheme="minorHAnsi" w:hAnsiTheme="minorHAnsi"/>
          <w:szCs w:val="24"/>
        </w:rPr>
      </w:pPr>
    </w:p>
    <w:p w:rsidR="004811DD" w:rsidRPr="00655AF1" w:rsidRDefault="00AE74C4" w:rsidP="00AE74C4">
      <w:pPr>
        <w:pStyle w:val="Heading2"/>
        <w:rPr>
          <w:rFonts w:asciiTheme="minorHAnsi" w:hAnsiTheme="minorHAnsi"/>
          <w:color w:val="auto"/>
        </w:rPr>
      </w:pPr>
      <w:bookmarkStart w:id="161" w:name="_Toc459283906"/>
      <w:bookmarkStart w:id="162" w:name="_Toc478737009"/>
      <w:r w:rsidRPr="00655AF1">
        <w:rPr>
          <w:rFonts w:asciiTheme="minorHAnsi" w:hAnsiTheme="minorHAnsi"/>
          <w:color w:val="auto"/>
        </w:rPr>
        <w:t>5.2.1. “It’s easier wi</w:t>
      </w:r>
      <w:r w:rsidR="002377D2" w:rsidRPr="00655AF1">
        <w:rPr>
          <w:rFonts w:asciiTheme="minorHAnsi" w:hAnsiTheme="minorHAnsi"/>
          <w:color w:val="auto"/>
        </w:rPr>
        <w:t>th toddlers and older children”:</w:t>
      </w:r>
      <w:r w:rsidRPr="00655AF1">
        <w:rPr>
          <w:rFonts w:asciiTheme="minorHAnsi" w:hAnsiTheme="minorHAnsi"/>
          <w:color w:val="auto"/>
        </w:rPr>
        <w:t xml:space="preserve"> the notion of feedback</w:t>
      </w:r>
      <w:bookmarkEnd w:id="161"/>
      <w:bookmarkEnd w:id="162"/>
    </w:p>
    <w:p w:rsidR="00AE74C4" w:rsidRPr="00655AF1" w:rsidRDefault="00AE74C4" w:rsidP="004811DD">
      <w:pPr>
        <w:pStyle w:val="NoSpacing"/>
        <w:spacing w:line="360" w:lineRule="auto"/>
        <w:jc w:val="both"/>
        <w:rPr>
          <w:rFonts w:asciiTheme="minorHAnsi" w:hAnsiTheme="minorHAnsi"/>
          <w:szCs w:val="24"/>
        </w:rPr>
      </w:pPr>
    </w:p>
    <w:p w:rsidR="00351C20" w:rsidRPr="00655AF1" w:rsidRDefault="004811DD" w:rsidP="004811DD">
      <w:pPr>
        <w:pStyle w:val="NoSpacing"/>
        <w:spacing w:line="360" w:lineRule="auto"/>
        <w:jc w:val="both"/>
        <w:rPr>
          <w:rFonts w:asciiTheme="minorHAnsi" w:eastAsia="Times New Roman" w:hAnsiTheme="minorHAnsi" w:cs="Times New Roman"/>
          <w:szCs w:val="24"/>
          <w:lang w:eastAsia="en-GB"/>
        </w:rPr>
      </w:pPr>
      <w:r w:rsidRPr="00655AF1">
        <w:rPr>
          <w:rFonts w:asciiTheme="minorHAnsi" w:hAnsiTheme="minorHAnsi"/>
          <w:szCs w:val="24"/>
        </w:rPr>
        <w:t xml:space="preserve">The data highlights that practitioners working with babies and toddlers need to see the </w:t>
      </w:r>
      <w:r w:rsidR="00AE74C4" w:rsidRPr="00655AF1">
        <w:rPr>
          <w:rFonts w:asciiTheme="minorHAnsi" w:hAnsiTheme="minorHAnsi"/>
          <w:szCs w:val="24"/>
        </w:rPr>
        <w:t>‘</w:t>
      </w:r>
      <w:r w:rsidRPr="00655AF1">
        <w:rPr>
          <w:rFonts w:asciiTheme="minorHAnsi" w:hAnsiTheme="minorHAnsi"/>
          <w:szCs w:val="24"/>
        </w:rPr>
        <w:t>value</w:t>
      </w:r>
      <w:r w:rsidR="00AE74C4" w:rsidRPr="00655AF1">
        <w:rPr>
          <w:rFonts w:asciiTheme="minorHAnsi" w:hAnsiTheme="minorHAnsi"/>
          <w:szCs w:val="24"/>
        </w:rPr>
        <w:t>’</w:t>
      </w:r>
      <w:r w:rsidRPr="00655AF1">
        <w:rPr>
          <w:rFonts w:asciiTheme="minorHAnsi" w:hAnsiTheme="minorHAnsi"/>
          <w:szCs w:val="24"/>
        </w:rPr>
        <w:t xml:space="preserve"> of </w:t>
      </w:r>
      <w:r w:rsidR="0045395B" w:rsidRPr="00655AF1">
        <w:rPr>
          <w:rFonts w:asciiTheme="minorHAnsi" w:hAnsiTheme="minorHAnsi"/>
          <w:szCs w:val="24"/>
        </w:rPr>
        <w:t>book sharing</w:t>
      </w:r>
      <w:r w:rsidRPr="00655AF1">
        <w:rPr>
          <w:rFonts w:asciiTheme="minorHAnsi" w:hAnsiTheme="minorHAnsi"/>
          <w:szCs w:val="24"/>
        </w:rPr>
        <w:t xml:space="preserve">, picture books and stories </w:t>
      </w:r>
      <w:r w:rsidR="0045395B" w:rsidRPr="00655AF1">
        <w:rPr>
          <w:rFonts w:asciiTheme="minorHAnsi" w:hAnsiTheme="minorHAnsi"/>
          <w:szCs w:val="24"/>
        </w:rPr>
        <w:t xml:space="preserve">in print </w:t>
      </w:r>
      <w:r w:rsidRPr="00655AF1">
        <w:rPr>
          <w:rFonts w:asciiTheme="minorHAnsi" w:hAnsiTheme="minorHAnsi"/>
          <w:szCs w:val="24"/>
        </w:rPr>
        <w:t xml:space="preserve">and </w:t>
      </w:r>
      <w:r w:rsidR="0045395B" w:rsidRPr="00655AF1">
        <w:rPr>
          <w:rFonts w:asciiTheme="minorHAnsi" w:hAnsiTheme="minorHAnsi"/>
          <w:szCs w:val="24"/>
        </w:rPr>
        <w:t xml:space="preserve">to visibly </w:t>
      </w:r>
      <w:r w:rsidRPr="00655AF1">
        <w:rPr>
          <w:rFonts w:asciiTheme="minorHAnsi" w:hAnsiTheme="minorHAnsi"/>
          <w:szCs w:val="24"/>
        </w:rPr>
        <w:t xml:space="preserve">observe feedback from the </w:t>
      </w:r>
      <w:r w:rsidR="00E754BD" w:rsidRPr="00655AF1">
        <w:rPr>
          <w:rFonts w:asciiTheme="minorHAnsi" w:hAnsiTheme="minorHAnsi"/>
          <w:szCs w:val="24"/>
        </w:rPr>
        <w:t>babies and toddlers (</w:t>
      </w:r>
      <w:r w:rsidRPr="00655AF1">
        <w:rPr>
          <w:rFonts w:asciiTheme="minorHAnsi" w:hAnsiTheme="minorHAnsi"/>
          <w:szCs w:val="24"/>
        </w:rPr>
        <w:t>other than sensory exploration</w:t>
      </w:r>
      <w:r w:rsidR="00E754BD" w:rsidRPr="00655AF1">
        <w:rPr>
          <w:rFonts w:asciiTheme="minorHAnsi" w:hAnsiTheme="minorHAnsi"/>
          <w:szCs w:val="24"/>
        </w:rPr>
        <w:t>)</w:t>
      </w:r>
      <w:r w:rsidR="00E754BD" w:rsidRPr="00655AF1">
        <w:rPr>
          <w:rFonts w:asciiTheme="minorHAnsi" w:eastAsia="Times New Roman" w:hAnsiTheme="minorHAnsi" w:cs="Times New Roman"/>
          <w:szCs w:val="24"/>
          <w:lang w:eastAsia="en-GB"/>
        </w:rPr>
        <w:t xml:space="preserve"> </w:t>
      </w:r>
      <w:r w:rsidR="0045395B" w:rsidRPr="00655AF1">
        <w:rPr>
          <w:rFonts w:asciiTheme="minorHAnsi" w:eastAsia="Times New Roman" w:hAnsiTheme="minorHAnsi" w:cs="Times New Roman"/>
          <w:szCs w:val="24"/>
          <w:lang w:eastAsia="en-GB"/>
        </w:rPr>
        <w:t xml:space="preserve">in order to be able </w:t>
      </w:r>
      <w:r w:rsidR="00E754BD" w:rsidRPr="00655AF1">
        <w:rPr>
          <w:rFonts w:asciiTheme="minorHAnsi" w:eastAsia="Times New Roman" w:hAnsiTheme="minorHAnsi" w:cs="Times New Roman"/>
          <w:szCs w:val="24"/>
          <w:lang w:eastAsia="en-GB"/>
        </w:rPr>
        <w:t xml:space="preserve">to enjoy taking part in these activities themselves. </w:t>
      </w:r>
      <w:r w:rsidR="00692570" w:rsidRPr="00655AF1">
        <w:rPr>
          <w:rFonts w:asciiTheme="minorHAnsi" w:eastAsia="Times New Roman" w:hAnsiTheme="minorHAnsi" w:cs="Times New Roman"/>
          <w:szCs w:val="24"/>
          <w:lang w:eastAsia="en-GB"/>
        </w:rPr>
        <w:t>T</w:t>
      </w:r>
      <w:r w:rsidR="00E754BD" w:rsidRPr="00655AF1">
        <w:rPr>
          <w:rFonts w:asciiTheme="minorHAnsi" w:eastAsia="Times New Roman" w:hAnsiTheme="minorHAnsi" w:cs="Times New Roman"/>
          <w:szCs w:val="24"/>
          <w:lang w:eastAsia="en-GB"/>
        </w:rPr>
        <w:t>his t</w:t>
      </w:r>
      <w:r w:rsidR="00AE74C4" w:rsidRPr="00655AF1">
        <w:rPr>
          <w:rFonts w:asciiTheme="minorHAnsi" w:hAnsiTheme="minorHAnsi"/>
          <w:szCs w:val="24"/>
        </w:rPr>
        <w:t>hen</w:t>
      </w:r>
      <w:r w:rsidR="00E754BD" w:rsidRPr="00655AF1">
        <w:rPr>
          <w:rFonts w:asciiTheme="minorHAnsi" w:hAnsiTheme="minorHAnsi"/>
          <w:szCs w:val="24"/>
        </w:rPr>
        <w:t xml:space="preserve"> influenced</w:t>
      </w:r>
      <w:r w:rsidRPr="00655AF1">
        <w:rPr>
          <w:rFonts w:asciiTheme="minorHAnsi" w:hAnsiTheme="minorHAnsi"/>
          <w:szCs w:val="24"/>
        </w:rPr>
        <w:t xml:space="preserve"> the time and engagement </w:t>
      </w:r>
      <w:r w:rsidR="0045395B" w:rsidRPr="00655AF1">
        <w:rPr>
          <w:rFonts w:asciiTheme="minorHAnsi" w:hAnsiTheme="minorHAnsi"/>
          <w:szCs w:val="24"/>
        </w:rPr>
        <w:t xml:space="preserve">these adults </w:t>
      </w:r>
      <w:r w:rsidRPr="00655AF1">
        <w:rPr>
          <w:rFonts w:asciiTheme="minorHAnsi" w:hAnsiTheme="minorHAnsi"/>
          <w:szCs w:val="24"/>
        </w:rPr>
        <w:t xml:space="preserve">expended on book sharing with the children. </w:t>
      </w:r>
      <w:r w:rsidR="00692570" w:rsidRPr="00655AF1">
        <w:rPr>
          <w:rFonts w:asciiTheme="minorHAnsi" w:hAnsiTheme="minorHAnsi"/>
          <w:szCs w:val="24"/>
        </w:rPr>
        <w:t>T</w:t>
      </w:r>
      <w:r w:rsidRPr="00655AF1">
        <w:rPr>
          <w:rFonts w:asciiTheme="minorHAnsi" w:hAnsiTheme="minorHAnsi"/>
          <w:szCs w:val="24"/>
        </w:rPr>
        <w:t xml:space="preserve">here is evidence </w:t>
      </w:r>
      <w:r w:rsidR="00E754BD" w:rsidRPr="00655AF1">
        <w:rPr>
          <w:rFonts w:asciiTheme="minorHAnsi" w:hAnsiTheme="minorHAnsi"/>
          <w:szCs w:val="24"/>
        </w:rPr>
        <w:t xml:space="preserve">from the data </w:t>
      </w:r>
      <w:r w:rsidRPr="00655AF1">
        <w:rPr>
          <w:rFonts w:asciiTheme="minorHAnsi" w:hAnsiTheme="minorHAnsi"/>
          <w:szCs w:val="24"/>
        </w:rPr>
        <w:t xml:space="preserve">that practitioners do </w:t>
      </w:r>
      <w:r w:rsidR="00914B94" w:rsidRPr="00655AF1">
        <w:rPr>
          <w:rFonts w:asciiTheme="minorHAnsi" w:hAnsiTheme="minorHAnsi"/>
          <w:szCs w:val="24"/>
        </w:rPr>
        <w:t>perceive</w:t>
      </w:r>
      <w:r w:rsidRPr="00655AF1">
        <w:rPr>
          <w:rFonts w:asciiTheme="minorHAnsi" w:hAnsiTheme="minorHAnsi"/>
          <w:szCs w:val="24"/>
        </w:rPr>
        <w:t xml:space="preserve"> the value of sharing books and reading with older children </w:t>
      </w:r>
      <w:r w:rsidR="00E754BD" w:rsidRPr="00655AF1">
        <w:rPr>
          <w:rFonts w:asciiTheme="minorHAnsi" w:hAnsiTheme="minorHAnsi"/>
          <w:szCs w:val="24"/>
        </w:rPr>
        <w:t>when</w:t>
      </w:r>
      <w:r w:rsidRPr="00655AF1">
        <w:rPr>
          <w:rFonts w:asciiTheme="minorHAnsi" w:hAnsiTheme="minorHAnsi"/>
          <w:szCs w:val="24"/>
        </w:rPr>
        <w:t xml:space="preserve"> the learning opportunities </w:t>
      </w:r>
      <w:r w:rsidR="00B3478C" w:rsidRPr="00655AF1">
        <w:rPr>
          <w:rFonts w:asciiTheme="minorHAnsi" w:hAnsiTheme="minorHAnsi"/>
          <w:szCs w:val="24"/>
        </w:rPr>
        <w:t>are valued</w:t>
      </w:r>
      <w:r w:rsidR="00AE74C4" w:rsidRPr="00655AF1">
        <w:rPr>
          <w:rFonts w:asciiTheme="minorHAnsi" w:hAnsiTheme="minorHAnsi"/>
          <w:szCs w:val="24"/>
        </w:rPr>
        <w:t xml:space="preserve"> and are </w:t>
      </w:r>
      <w:r w:rsidR="00E754BD" w:rsidRPr="00655AF1">
        <w:rPr>
          <w:rFonts w:asciiTheme="minorHAnsi" w:hAnsiTheme="minorHAnsi"/>
          <w:szCs w:val="24"/>
        </w:rPr>
        <w:t xml:space="preserve">clearly </w:t>
      </w:r>
      <w:r w:rsidR="00AE74C4" w:rsidRPr="00655AF1">
        <w:rPr>
          <w:rFonts w:asciiTheme="minorHAnsi" w:hAnsiTheme="minorHAnsi"/>
          <w:szCs w:val="24"/>
        </w:rPr>
        <w:t>visible to the practitioners</w:t>
      </w:r>
      <w:r w:rsidRPr="00655AF1">
        <w:rPr>
          <w:rFonts w:asciiTheme="minorHAnsi" w:hAnsiTheme="minorHAnsi"/>
          <w:szCs w:val="24"/>
        </w:rPr>
        <w:t xml:space="preserve">. This indicates that practitioners ought to be supported in recognising and responding to cues from babies and </w:t>
      </w:r>
      <w:r w:rsidRPr="00655AF1">
        <w:rPr>
          <w:rFonts w:asciiTheme="minorHAnsi" w:eastAsia="Times New Roman" w:hAnsiTheme="minorHAnsi" w:cs="Times New Roman"/>
          <w:szCs w:val="24"/>
          <w:lang w:eastAsia="en-GB"/>
        </w:rPr>
        <w:t xml:space="preserve">need to be made aware of the importance of everyday reading interactions with </w:t>
      </w:r>
      <w:r w:rsidR="00AE74C4" w:rsidRPr="00655AF1">
        <w:rPr>
          <w:rFonts w:asciiTheme="minorHAnsi" w:eastAsia="Times New Roman" w:hAnsiTheme="minorHAnsi" w:cs="Times New Roman"/>
          <w:szCs w:val="24"/>
          <w:lang w:eastAsia="en-GB"/>
        </w:rPr>
        <w:t xml:space="preserve">very </w:t>
      </w:r>
      <w:r w:rsidRPr="00655AF1">
        <w:rPr>
          <w:rFonts w:asciiTheme="minorHAnsi" w:eastAsia="Times New Roman" w:hAnsiTheme="minorHAnsi" w:cs="Times New Roman"/>
          <w:szCs w:val="24"/>
          <w:lang w:eastAsia="en-GB"/>
        </w:rPr>
        <w:t>young children</w:t>
      </w:r>
      <w:r w:rsidR="002277EE" w:rsidRPr="00655AF1">
        <w:rPr>
          <w:rFonts w:asciiTheme="minorHAnsi" w:eastAsia="Times New Roman" w:hAnsiTheme="minorHAnsi" w:cs="Times New Roman"/>
          <w:szCs w:val="24"/>
          <w:lang w:eastAsia="en-GB"/>
        </w:rPr>
        <w:t>, as under-</w:t>
      </w:r>
      <w:r w:rsidR="002277EE" w:rsidRPr="00655AF1">
        <w:rPr>
          <w:rFonts w:asciiTheme="minorHAnsi" w:eastAsia="Times New Roman" w:hAnsiTheme="minorHAnsi" w:cs="Times New Roman"/>
          <w:szCs w:val="24"/>
          <w:lang w:eastAsia="en-GB"/>
        </w:rPr>
        <w:lastRenderedPageBreak/>
        <w:t xml:space="preserve">threes are </w:t>
      </w:r>
      <w:r w:rsidR="00914B94" w:rsidRPr="00655AF1">
        <w:rPr>
          <w:rFonts w:asciiTheme="minorHAnsi" w:eastAsia="Times New Roman" w:hAnsiTheme="minorHAnsi" w:cs="Times New Roman"/>
          <w:szCs w:val="24"/>
          <w:lang w:eastAsia="en-GB"/>
        </w:rPr>
        <w:t>“not passive organisms, but learn actively through explanation and action” (Wade and Moore, 2000</w:t>
      </w:r>
      <w:r w:rsidR="00692570" w:rsidRPr="00655AF1">
        <w:rPr>
          <w:rFonts w:asciiTheme="minorHAnsi" w:eastAsia="Times New Roman" w:hAnsiTheme="minorHAnsi" w:cs="Times New Roman"/>
          <w:szCs w:val="24"/>
          <w:lang w:eastAsia="en-GB"/>
        </w:rPr>
        <w:t>, p.</w:t>
      </w:r>
      <w:r w:rsidR="00914B94" w:rsidRPr="00655AF1">
        <w:rPr>
          <w:rFonts w:asciiTheme="minorHAnsi" w:eastAsia="Times New Roman" w:hAnsiTheme="minorHAnsi" w:cs="Times New Roman"/>
          <w:szCs w:val="24"/>
          <w:lang w:eastAsia="en-GB"/>
        </w:rPr>
        <w:t xml:space="preserve"> 40)</w:t>
      </w:r>
      <w:r w:rsidRPr="00655AF1">
        <w:rPr>
          <w:rFonts w:asciiTheme="minorHAnsi" w:eastAsia="Times New Roman" w:hAnsiTheme="minorHAnsi" w:cs="Times New Roman"/>
          <w:szCs w:val="24"/>
          <w:lang w:eastAsia="en-GB"/>
        </w:rPr>
        <w:t xml:space="preserve">. </w:t>
      </w:r>
      <w:r w:rsidR="00B3478C" w:rsidRPr="00655AF1">
        <w:rPr>
          <w:rFonts w:asciiTheme="minorHAnsi" w:eastAsia="Times New Roman" w:hAnsiTheme="minorHAnsi" w:cs="Times New Roman"/>
          <w:szCs w:val="24"/>
          <w:lang w:eastAsia="en-GB"/>
        </w:rPr>
        <w:t xml:space="preserve"> Given that the practitioners largely did not report a perceived benefit in sharing books with babies, this notion of feedback became even more crucial in understanding </w:t>
      </w:r>
      <w:r w:rsidR="00536BC5" w:rsidRPr="00655AF1">
        <w:rPr>
          <w:rFonts w:asciiTheme="minorHAnsi" w:eastAsia="Times New Roman" w:hAnsiTheme="minorHAnsi" w:cs="Times New Roman"/>
          <w:szCs w:val="24"/>
          <w:lang w:eastAsia="en-GB"/>
        </w:rPr>
        <w:t>the benefit</w:t>
      </w:r>
      <w:r w:rsidR="00B3478C" w:rsidRPr="00655AF1">
        <w:rPr>
          <w:rFonts w:asciiTheme="minorHAnsi" w:eastAsia="Times New Roman" w:hAnsiTheme="minorHAnsi" w:cs="Times New Roman"/>
          <w:szCs w:val="24"/>
          <w:lang w:eastAsia="en-GB"/>
        </w:rPr>
        <w:t xml:space="preserve">s of sharing books with babies. </w:t>
      </w:r>
    </w:p>
    <w:p w:rsidR="00351C20" w:rsidRPr="00655AF1" w:rsidRDefault="00351C20" w:rsidP="004811DD">
      <w:pPr>
        <w:pStyle w:val="NoSpacing"/>
        <w:spacing w:line="360" w:lineRule="auto"/>
        <w:jc w:val="both"/>
        <w:rPr>
          <w:rFonts w:asciiTheme="minorHAnsi" w:eastAsia="Times New Roman" w:hAnsiTheme="minorHAnsi" w:cs="Times New Roman"/>
          <w:szCs w:val="24"/>
          <w:lang w:eastAsia="en-GB"/>
        </w:rPr>
      </w:pPr>
    </w:p>
    <w:p w:rsidR="00B8545F" w:rsidRPr="00655AF1" w:rsidRDefault="00E754BD" w:rsidP="004811DD">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Zine entries highlighted that p</w:t>
      </w:r>
      <w:r w:rsidR="008D16B7" w:rsidRPr="00655AF1">
        <w:rPr>
          <w:rFonts w:asciiTheme="minorHAnsi" w:eastAsia="Times New Roman" w:hAnsiTheme="minorHAnsi" w:cs="Times New Roman"/>
          <w:szCs w:val="24"/>
          <w:lang w:eastAsia="en-GB"/>
        </w:rPr>
        <w:t>ractitioners reacted to and responded to observed behaviours from babies and toddlers</w:t>
      </w:r>
      <w:r w:rsidRPr="00655AF1">
        <w:rPr>
          <w:rFonts w:asciiTheme="minorHAnsi" w:eastAsia="Times New Roman" w:hAnsiTheme="minorHAnsi" w:cs="Times New Roman"/>
          <w:szCs w:val="24"/>
          <w:lang w:eastAsia="en-GB"/>
        </w:rPr>
        <w:t xml:space="preserve">, </w:t>
      </w:r>
      <w:r w:rsidR="008D16B7" w:rsidRPr="00655AF1">
        <w:rPr>
          <w:rFonts w:asciiTheme="minorHAnsi" w:eastAsia="Times New Roman" w:hAnsiTheme="minorHAnsi" w:cs="Times New Roman"/>
          <w:szCs w:val="24"/>
          <w:lang w:eastAsia="en-GB"/>
        </w:rPr>
        <w:t xml:space="preserve">such as </w:t>
      </w:r>
      <w:r w:rsidRPr="00655AF1">
        <w:rPr>
          <w:rFonts w:asciiTheme="minorHAnsi" w:eastAsia="Times New Roman" w:hAnsiTheme="minorHAnsi" w:cs="Times New Roman"/>
          <w:szCs w:val="24"/>
          <w:lang w:eastAsia="en-GB"/>
        </w:rPr>
        <w:t xml:space="preserve">enjoyment from and an </w:t>
      </w:r>
      <w:r w:rsidR="008D16B7" w:rsidRPr="00655AF1">
        <w:rPr>
          <w:rFonts w:asciiTheme="minorHAnsi" w:eastAsia="Times New Roman" w:hAnsiTheme="minorHAnsi" w:cs="Times New Roman"/>
          <w:szCs w:val="24"/>
          <w:lang w:eastAsia="en-GB"/>
        </w:rPr>
        <w:t>interest in books</w:t>
      </w:r>
      <w:r w:rsidRPr="00655AF1">
        <w:rPr>
          <w:rFonts w:asciiTheme="minorHAnsi" w:eastAsia="Times New Roman" w:hAnsiTheme="minorHAnsi" w:cs="Times New Roman"/>
          <w:szCs w:val="24"/>
          <w:lang w:eastAsia="en-GB"/>
        </w:rPr>
        <w:t xml:space="preserve">, which </w:t>
      </w:r>
      <w:r w:rsidR="008D16B7" w:rsidRPr="00655AF1">
        <w:rPr>
          <w:rFonts w:asciiTheme="minorHAnsi" w:eastAsia="Times New Roman" w:hAnsiTheme="minorHAnsi" w:cs="Times New Roman"/>
          <w:szCs w:val="24"/>
          <w:lang w:eastAsia="en-GB"/>
        </w:rPr>
        <w:t>th</w:t>
      </w:r>
      <w:r w:rsidR="002277EE" w:rsidRPr="00655AF1">
        <w:rPr>
          <w:rFonts w:asciiTheme="minorHAnsi" w:eastAsia="Times New Roman" w:hAnsiTheme="minorHAnsi" w:cs="Times New Roman"/>
          <w:szCs w:val="24"/>
          <w:lang w:eastAsia="en-GB"/>
        </w:rPr>
        <w:t>erefore</w:t>
      </w:r>
      <w:r w:rsidR="008D16B7" w:rsidRPr="00655AF1">
        <w:rPr>
          <w:rFonts w:asciiTheme="minorHAnsi" w:eastAsia="Times New Roman" w:hAnsiTheme="minorHAnsi" w:cs="Times New Roman"/>
          <w:szCs w:val="24"/>
          <w:lang w:eastAsia="en-GB"/>
        </w:rPr>
        <w:t xml:space="preserve"> validated this </w:t>
      </w:r>
      <w:r w:rsidRPr="00655AF1">
        <w:rPr>
          <w:rFonts w:asciiTheme="minorHAnsi" w:eastAsia="Times New Roman" w:hAnsiTheme="minorHAnsi" w:cs="Times New Roman"/>
          <w:szCs w:val="24"/>
          <w:lang w:eastAsia="en-GB"/>
        </w:rPr>
        <w:t xml:space="preserve">as a worthy </w:t>
      </w:r>
      <w:r w:rsidR="008D16B7" w:rsidRPr="00655AF1">
        <w:rPr>
          <w:rFonts w:asciiTheme="minorHAnsi" w:eastAsia="Times New Roman" w:hAnsiTheme="minorHAnsi" w:cs="Times New Roman"/>
          <w:szCs w:val="24"/>
          <w:lang w:eastAsia="en-GB"/>
        </w:rPr>
        <w:t>activity</w:t>
      </w:r>
      <w:r w:rsidR="002277EE" w:rsidRPr="00655AF1">
        <w:rPr>
          <w:rFonts w:asciiTheme="minorHAnsi" w:eastAsia="Times New Roman" w:hAnsiTheme="minorHAnsi" w:cs="Times New Roman"/>
          <w:szCs w:val="24"/>
          <w:lang w:eastAsia="en-GB"/>
        </w:rPr>
        <w:t xml:space="preserve"> – worthy of note and further engagement</w:t>
      </w:r>
      <w:r w:rsidRPr="00655AF1">
        <w:rPr>
          <w:rFonts w:asciiTheme="minorHAnsi" w:eastAsia="Times New Roman" w:hAnsiTheme="minorHAnsi" w:cs="Times New Roman"/>
          <w:szCs w:val="24"/>
          <w:lang w:eastAsia="en-GB"/>
        </w:rPr>
        <w:t xml:space="preserve">. Practitioners then appeared to </w:t>
      </w:r>
      <w:r w:rsidR="008D16B7" w:rsidRPr="00655AF1">
        <w:rPr>
          <w:rFonts w:asciiTheme="minorHAnsi" w:eastAsia="Times New Roman" w:hAnsiTheme="minorHAnsi" w:cs="Times New Roman"/>
          <w:szCs w:val="24"/>
          <w:lang w:eastAsia="en-GB"/>
        </w:rPr>
        <w:t xml:space="preserve">engage further </w:t>
      </w:r>
      <w:r w:rsidRPr="00655AF1">
        <w:rPr>
          <w:rFonts w:asciiTheme="minorHAnsi" w:eastAsia="Times New Roman" w:hAnsiTheme="minorHAnsi" w:cs="Times New Roman"/>
          <w:szCs w:val="24"/>
          <w:lang w:eastAsia="en-GB"/>
        </w:rPr>
        <w:t>in book sharing activities</w:t>
      </w:r>
      <w:r w:rsidR="002277EE" w:rsidRPr="00655AF1">
        <w:rPr>
          <w:rFonts w:asciiTheme="minorHAnsi" w:eastAsia="Times New Roman" w:hAnsiTheme="minorHAnsi" w:cs="Times New Roman"/>
          <w:szCs w:val="24"/>
          <w:lang w:eastAsia="en-GB"/>
        </w:rPr>
        <w:t>, as this is what interested the children</w:t>
      </w:r>
      <w:r w:rsidRPr="00655AF1">
        <w:rPr>
          <w:rFonts w:asciiTheme="minorHAnsi" w:eastAsia="Times New Roman" w:hAnsiTheme="minorHAnsi" w:cs="Times New Roman"/>
          <w:szCs w:val="24"/>
          <w:lang w:eastAsia="en-GB"/>
        </w:rPr>
        <w:t xml:space="preserve">. </w:t>
      </w:r>
      <w:r w:rsidR="002277EE" w:rsidRPr="00655AF1">
        <w:rPr>
          <w:rFonts w:asciiTheme="minorHAnsi" w:eastAsia="Times New Roman" w:hAnsiTheme="minorHAnsi" w:cs="Times New Roman"/>
          <w:szCs w:val="24"/>
          <w:lang w:eastAsia="en-GB"/>
        </w:rPr>
        <w:t>This concept of practitioners requiring visible feedback so that they can see the value of the activity in terms of supporting reading development builds on Levy and Preece’s (2016) recent findings. They also propose similar notions of feedback being important for</w:t>
      </w:r>
      <w:r w:rsidR="009A5853" w:rsidRPr="00655AF1">
        <w:rPr>
          <w:rFonts w:asciiTheme="minorHAnsi" w:eastAsia="Times New Roman" w:hAnsiTheme="minorHAnsi" w:cs="Times New Roman"/>
          <w:szCs w:val="24"/>
          <w:lang w:eastAsia="en-GB"/>
        </w:rPr>
        <w:t xml:space="preserve"> the parents in their study, whilst</w:t>
      </w:r>
      <w:r w:rsidR="002277EE" w:rsidRPr="00655AF1">
        <w:rPr>
          <w:rFonts w:asciiTheme="minorHAnsi" w:eastAsia="Times New Roman" w:hAnsiTheme="minorHAnsi" w:cs="Times New Roman"/>
          <w:szCs w:val="24"/>
          <w:lang w:eastAsia="en-GB"/>
        </w:rPr>
        <w:t xml:space="preserve"> researching the barriers to shared reading</w:t>
      </w:r>
      <w:r w:rsidR="009A5853" w:rsidRPr="00655AF1">
        <w:rPr>
          <w:rFonts w:asciiTheme="minorHAnsi" w:eastAsia="Times New Roman" w:hAnsiTheme="minorHAnsi" w:cs="Times New Roman"/>
          <w:szCs w:val="24"/>
          <w:lang w:eastAsia="en-GB"/>
        </w:rPr>
        <w:t>. T</w:t>
      </w:r>
      <w:r w:rsidR="002277EE" w:rsidRPr="00655AF1">
        <w:rPr>
          <w:rFonts w:asciiTheme="minorHAnsi" w:eastAsia="Times New Roman" w:hAnsiTheme="minorHAnsi" w:cs="Times New Roman"/>
          <w:szCs w:val="24"/>
          <w:lang w:eastAsia="en-GB"/>
        </w:rPr>
        <w:t>he</w:t>
      </w:r>
      <w:r w:rsidR="009A5853" w:rsidRPr="00655AF1">
        <w:rPr>
          <w:rFonts w:asciiTheme="minorHAnsi" w:eastAsia="Times New Roman" w:hAnsiTheme="minorHAnsi" w:cs="Times New Roman"/>
          <w:szCs w:val="24"/>
          <w:lang w:eastAsia="en-GB"/>
        </w:rPr>
        <w:t>ir</w:t>
      </w:r>
      <w:r w:rsidR="002277EE" w:rsidRPr="00655AF1">
        <w:rPr>
          <w:rFonts w:asciiTheme="minorHAnsi" w:eastAsia="Times New Roman" w:hAnsiTheme="minorHAnsi" w:cs="Times New Roman"/>
          <w:szCs w:val="24"/>
          <w:lang w:eastAsia="en-GB"/>
        </w:rPr>
        <w:t xml:space="preserve"> findings suggest that there is a need for many parents to see feedback, in the form of the child’s enjoyment and/or evidence of learning, in order to encourage them to </w:t>
      </w:r>
      <w:r w:rsidR="0080278B" w:rsidRPr="00655AF1">
        <w:rPr>
          <w:rFonts w:asciiTheme="minorHAnsi" w:eastAsia="Times New Roman" w:hAnsiTheme="minorHAnsi" w:cs="Times New Roman"/>
          <w:szCs w:val="24"/>
          <w:lang w:eastAsia="en-GB"/>
        </w:rPr>
        <w:t>continue to engage in</w:t>
      </w:r>
      <w:r w:rsidR="002277EE" w:rsidRPr="00655AF1">
        <w:rPr>
          <w:rFonts w:asciiTheme="minorHAnsi" w:eastAsia="Times New Roman" w:hAnsiTheme="minorHAnsi" w:cs="Times New Roman"/>
          <w:szCs w:val="24"/>
          <w:lang w:eastAsia="en-GB"/>
        </w:rPr>
        <w:t xml:space="preserve"> reading with their young children. </w:t>
      </w:r>
    </w:p>
    <w:p w:rsidR="00B8545F" w:rsidRPr="00655AF1" w:rsidRDefault="00B8545F" w:rsidP="004811DD">
      <w:pPr>
        <w:pStyle w:val="NoSpacing"/>
        <w:spacing w:line="360" w:lineRule="auto"/>
        <w:jc w:val="both"/>
        <w:rPr>
          <w:rFonts w:asciiTheme="minorHAnsi" w:eastAsia="Times New Roman" w:hAnsiTheme="minorHAnsi" w:cs="Times New Roman"/>
          <w:szCs w:val="24"/>
          <w:lang w:eastAsia="en-GB"/>
        </w:rPr>
      </w:pPr>
    </w:p>
    <w:p w:rsidR="004811DD" w:rsidRPr="00655AF1" w:rsidRDefault="009A5853" w:rsidP="004811DD">
      <w:pPr>
        <w:pStyle w:val="NoSpacing"/>
        <w:spacing w:line="360" w:lineRule="auto"/>
        <w:jc w:val="both"/>
        <w:rPr>
          <w:rFonts w:asciiTheme="minorHAnsi" w:eastAsia="Times New Roman" w:hAnsiTheme="minorHAnsi" w:cs="Times New Roman"/>
          <w:szCs w:val="24"/>
          <w:lang w:eastAsia="en-GB"/>
        </w:rPr>
      </w:pPr>
      <w:r w:rsidRPr="00655AF1">
        <w:rPr>
          <w:rFonts w:asciiTheme="minorHAnsi" w:hAnsiTheme="minorHAnsi"/>
          <w:szCs w:val="24"/>
        </w:rPr>
        <w:t xml:space="preserve">Practitioners need to be encouraged to understand the differences in the engagement of babies </w:t>
      </w:r>
      <w:r w:rsidR="001E3FCD" w:rsidRPr="00655AF1">
        <w:rPr>
          <w:rFonts w:asciiTheme="minorHAnsi" w:hAnsiTheme="minorHAnsi"/>
          <w:szCs w:val="24"/>
        </w:rPr>
        <w:t xml:space="preserve">whilst sharing books; very young </w:t>
      </w:r>
      <w:r w:rsidRPr="00655AF1">
        <w:rPr>
          <w:rFonts w:asciiTheme="minorHAnsi" w:hAnsiTheme="minorHAnsi"/>
          <w:szCs w:val="24"/>
        </w:rPr>
        <w:t>babies will demonstrat</w:t>
      </w:r>
      <w:r w:rsidR="001E3FCD" w:rsidRPr="00655AF1">
        <w:rPr>
          <w:rFonts w:asciiTheme="minorHAnsi" w:hAnsiTheme="minorHAnsi"/>
          <w:szCs w:val="24"/>
        </w:rPr>
        <w:t xml:space="preserve">e a different form of interest. In addition, babies are not able to demonstrate any engagement if books are not provided and easily accessible. </w:t>
      </w:r>
    </w:p>
    <w:p w:rsidR="004811DD" w:rsidRPr="00655AF1" w:rsidRDefault="004811DD" w:rsidP="004811DD">
      <w:pPr>
        <w:pStyle w:val="NoSpacing"/>
        <w:spacing w:line="360" w:lineRule="auto"/>
        <w:jc w:val="both"/>
        <w:rPr>
          <w:rFonts w:asciiTheme="minorHAnsi" w:hAnsiTheme="minorHAnsi"/>
          <w:szCs w:val="24"/>
        </w:rPr>
      </w:pPr>
    </w:p>
    <w:p w:rsidR="00626D5C" w:rsidRPr="00655AF1" w:rsidRDefault="00626D5C" w:rsidP="004811DD">
      <w:pPr>
        <w:pStyle w:val="NoSpacing"/>
        <w:spacing w:line="360" w:lineRule="auto"/>
        <w:jc w:val="both"/>
        <w:rPr>
          <w:rFonts w:asciiTheme="minorHAnsi" w:hAnsiTheme="minorHAnsi"/>
          <w:szCs w:val="24"/>
        </w:rPr>
      </w:pPr>
    </w:p>
    <w:p w:rsidR="009A5853" w:rsidRPr="00655AF1" w:rsidRDefault="009A5853" w:rsidP="009A5853">
      <w:pPr>
        <w:pStyle w:val="Heading2"/>
        <w:rPr>
          <w:rFonts w:asciiTheme="minorHAnsi" w:hAnsiTheme="minorHAnsi"/>
          <w:color w:val="auto"/>
        </w:rPr>
      </w:pPr>
      <w:bookmarkStart w:id="163" w:name="_Toc459283907"/>
      <w:bookmarkStart w:id="164" w:name="_Toc478737010"/>
      <w:r w:rsidRPr="00655AF1">
        <w:rPr>
          <w:rFonts w:asciiTheme="minorHAnsi" w:hAnsiTheme="minorHAnsi"/>
          <w:color w:val="auto"/>
        </w:rPr>
        <w:t>5.2.2.</w:t>
      </w:r>
      <w:r w:rsidRPr="00655AF1">
        <w:rPr>
          <w:rFonts w:asciiTheme="minorHAnsi" w:hAnsiTheme="minorHAnsi"/>
          <w:color w:val="auto"/>
        </w:rPr>
        <w:tab/>
        <w:t xml:space="preserve">“I know I don’t </w:t>
      </w:r>
      <w:r w:rsidR="001E3FCD" w:rsidRPr="00655AF1">
        <w:rPr>
          <w:rFonts w:asciiTheme="minorHAnsi" w:hAnsiTheme="minorHAnsi"/>
          <w:color w:val="auto"/>
        </w:rPr>
        <w:t xml:space="preserve">read enough or </w:t>
      </w:r>
      <w:r w:rsidRPr="00655AF1">
        <w:rPr>
          <w:rFonts w:asciiTheme="minorHAnsi" w:hAnsiTheme="minorHAnsi"/>
          <w:color w:val="auto"/>
        </w:rPr>
        <w:t xml:space="preserve">even pick up a book </w:t>
      </w:r>
      <w:r w:rsidR="001E3FCD" w:rsidRPr="00655AF1">
        <w:rPr>
          <w:rFonts w:asciiTheme="minorHAnsi" w:hAnsiTheme="minorHAnsi"/>
          <w:color w:val="auto"/>
        </w:rPr>
        <w:t>in the baby room sometimes”</w:t>
      </w:r>
      <w:bookmarkEnd w:id="163"/>
      <w:bookmarkEnd w:id="164"/>
    </w:p>
    <w:p w:rsidR="009A5853" w:rsidRPr="00655AF1" w:rsidRDefault="009A5853" w:rsidP="004811DD">
      <w:pPr>
        <w:pStyle w:val="NoSpacing"/>
        <w:spacing w:line="360" w:lineRule="auto"/>
        <w:jc w:val="both"/>
        <w:rPr>
          <w:rFonts w:asciiTheme="minorHAnsi" w:hAnsiTheme="minorHAnsi"/>
          <w:szCs w:val="24"/>
        </w:rPr>
      </w:pPr>
    </w:p>
    <w:p w:rsidR="004C6452" w:rsidRPr="00655AF1" w:rsidRDefault="009A5853" w:rsidP="004811DD">
      <w:pPr>
        <w:pStyle w:val="NoSpacing"/>
        <w:spacing w:line="360" w:lineRule="auto"/>
        <w:jc w:val="both"/>
        <w:rPr>
          <w:rFonts w:asciiTheme="minorHAnsi" w:hAnsiTheme="minorHAnsi" w:cs="AdvPlantin-r"/>
          <w:szCs w:val="24"/>
        </w:rPr>
      </w:pPr>
      <w:r w:rsidRPr="00655AF1">
        <w:rPr>
          <w:rFonts w:asciiTheme="minorHAnsi" w:hAnsiTheme="minorHAnsi"/>
          <w:szCs w:val="24"/>
        </w:rPr>
        <w:t>Practitioners</w:t>
      </w:r>
      <w:r w:rsidR="004811DD" w:rsidRPr="00655AF1">
        <w:rPr>
          <w:rFonts w:asciiTheme="minorHAnsi" w:hAnsiTheme="minorHAnsi"/>
          <w:szCs w:val="24"/>
        </w:rPr>
        <w:t xml:space="preserve"> report that they engage in daily incidenta</w:t>
      </w:r>
      <w:r w:rsidR="00452D6B" w:rsidRPr="00655AF1">
        <w:rPr>
          <w:rFonts w:asciiTheme="minorHAnsi" w:hAnsiTheme="minorHAnsi"/>
          <w:szCs w:val="24"/>
        </w:rPr>
        <w:t>l literacy activities but state</w:t>
      </w:r>
      <w:r w:rsidR="004811DD" w:rsidRPr="00655AF1">
        <w:rPr>
          <w:rFonts w:asciiTheme="minorHAnsi" w:hAnsiTheme="minorHAnsi"/>
          <w:szCs w:val="24"/>
        </w:rPr>
        <w:t xml:space="preserve"> that they do not sufficiently model good </w:t>
      </w:r>
      <w:r w:rsidRPr="00655AF1">
        <w:rPr>
          <w:rFonts w:asciiTheme="minorHAnsi" w:hAnsiTheme="minorHAnsi"/>
          <w:szCs w:val="24"/>
        </w:rPr>
        <w:t xml:space="preserve">early reading habits with under-threes. </w:t>
      </w:r>
      <w:r w:rsidR="00452D6B" w:rsidRPr="00655AF1">
        <w:rPr>
          <w:rFonts w:asciiTheme="minorHAnsi" w:hAnsiTheme="minorHAnsi"/>
          <w:szCs w:val="24"/>
        </w:rPr>
        <w:t>Yet, they do report</w:t>
      </w:r>
      <w:r w:rsidRPr="00655AF1">
        <w:rPr>
          <w:rFonts w:asciiTheme="minorHAnsi" w:hAnsiTheme="minorHAnsi"/>
          <w:szCs w:val="24"/>
        </w:rPr>
        <w:t xml:space="preserve"> that they </w:t>
      </w:r>
      <w:r w:rsidR="004811DD" w:rsidRPr="00655AF1">
        <w:rPr>
          <w:rFonts w:asciiTheme="minorHAnsi" w:hAnsiTheme="minorHAnsi"/>
          <w:szCs w:val="24"/>
        </w:rPr>
        <w:t xml:space="preserve">do </w:t>
      </w:r>
      <w:r w:rsidR="00452D6B" w:rsidRPr="00655AF1">
        <w:rPr>
          <w:rFonts w:asciiTheme="minorHAnsi" w:hAnsiTheme="minorHAnsi"/>
          <w:szCs w:val="24"/>
        </w:rPr>
        <w:t>feel that they sufficiently model good early reading practices</w:t>
      </w:r>
      <w:r w:rsidR="004811DD" w:rsidRPr="00655AF1">
        <w:rPr>
          <w:rFonts w:asciiTheme="minorHAnsi" w:hAnsiTheme="minorHAnsi"/>
          <w:szCs w:val="24"/>
        </w:rPr>
        <w:t xml:space="preserve"> with older children</w:t>
      </w:r>
      <w:r w:rsidRPr="00655AF1">
        <w:rPr>
          <w:rFonts w:asciiTheme="minorHAnsi" w:hAnsiTheme="minorHAnsi"/>
          <w:szCs w:val="24"/>
        </w:rPr>
        <w:t xml:space="preserve"> aged three plus</w:t>
      </w:r>
      <w:r w:rsidR="004811DD" w:rsidRPr="00655AF1">
        <w:rPr>
          <w:rFonts w:asciiTheme="minorHAnsi" w:hAnsiTheme="minorHAnsi"/>
          <w:szCs w:val="24"/>
        </w:rPr>
        <w:t xml:space="preserve">. </w:t>
      </w:r>
      <w:r w:rsidR="006448AF" w:rsidRPr="00655AF1">
        <w:rPr>
          <w:rFonts w:asciiTheme="minorHAnsi" w:hAnsiTheme="minorHAnsi" w:cs="AdvPlantin-r"/>
          <w:szCs w:val="24"/>
        </w:rPr>
        <w:t>Wade and Moore (2000) argue that “the advent of literacy depends on adults showing children how books work”</w:t>
      </w:r>
      <w:r w:rsidR="00B8545F" w:rsidRPr="00655AF1">
        <w:rPr>
          <w:rFonts w:asciiTheme="minorHAnsi" w:hAnsiTheme="minorHAnsi" w:cs="AdvPlantin-r"/>
          <w:szCs w:val="24"/>
        </w:rPr>
        <w:t xml:space="preserve"> (p. 40)</w:t>
      </w:r>
      <w:r w:rsidR="006448AF" w:rsidRPr="00655AF1">
        <w:rPr>
          <w:rFonts w:asciiTheme="minorHAnsi" w:hAnsiTheme="minorHAnsi" w:cs="AdvPlantin-r"/>
          <w:szCs w:val="24"/>
        </w:rPr>
        <w:t xml:space="preserve">. </w:t>
      </w:r>
      <w:r w:rsidR="00CF1DDD" w:rsidRPr="00655AF1">
        <w:rPr>
          <w:rFonts w:asciiTheme="minorHAnsi" w:hAnsiTheme="minorHAnsi" w:cs="AdvPlantin-r"/>
          <w:szCs w:val="24"/>
        </w:rPr>
        <w:t xml:space="preserve"> </w:t>
      </w:r>
      <w:r w:rsidR="00692570" w:rsidRPr="00655AF1">
        <w:rPr>
          <w:rFonts w:asciiTheme="minorHAnsi" w:hAnsiTheme="minorHAnsi" w:cs="AdvPlantin-r"/>
          <w:szCs w:val="24"/>
        </w:rPr>
        <w:t>I</w:t>
      </w:r>
      <w:r w:rsidR="004811DD" w:rsidRPr="00655AF1">
        <w:rPr>
          <w:rFonts w:asciiTheme="minorHAnsi" w:hAnsiTheme="minorHAnsi" w:cs="AdvPlantin-r"/>
          <w:szCs w:val="24"/>
        </w:rPr>
        <w:t xml:space="preserve">f the </w:t>
      </w:r>
      <w:r w:rsidR="004811DD" w:rsidRPr="00655AF1">
        <w:rPr>
          <w:rFonts w:asciiTheme="minorHAnsi" w:hAnsiTheme="minorHAnsi" w:cs="AdvPlantin-r"/>
          <w:szCs w:val="24"/>
        </w:rPr>
        <w:lastRenderedPageBreak/>
        <w:t xml:space="preserve">practitioners in this research study are not modelling or engaging with reading as part of their practice, </w:t>
      </w:r>
      <w:r w:rsidR="006448AF" w:rsidRPr="00655AF1">
        <w:rPr>
          <w:rFonts w:asciiTheme="minorHAnsi" w:hAnsiTheme="minorHAnsi" w:cs="AdvPlantin-r"/>
          <w:szCs w:val="24"/>
        </w:rPr>
        <w:t xml:space="preserve">or </w:t>
      </w:r>
      <w:r w:rsidR="0080278B" w:rsidRPr="00655AF1">
        <w:rPr>
          <w:rFonts w:asciiTheme="minorHAnsi" w:hAnsiTheme="minorHAnsi" w:cs="AdvPlantin-r"/>
          <w:szCs w:val="24"/>
        </w:rPr>
        <w:t>modelling reading,</w:t>
      </w:r>
      <w:r w:rsidR="006448AF" w:rsidRPr="00655AF1">
        <w:rPr>
          <w:rFonts w:asciiTheme="minorHAnsi" w:hAnsiTheme="minorHAnsi" w:cs="AdvPlantin-r"/>
          <w:szCs w:val="24"/>
        </w:rPr>
        <w:t xml:space="preserve"> </w:t>
      </w:r>
      <w:r w:rsidR="004811DD" w:rsidRPr="00655AF1">
        <w:rPr>
          <w:rFonts w:asciiTheme="minorHAnsi" w:hAnsiTheme="minorHAnsi" w:cs="AdvPlantin-r"/>
          <w:szCs w:val="24"/>
        </w:rPr>
        <w:t xml:space="preserve">it could be suggested that they are not promoting reading as a worthwhile activity, which has consequences for the children’s motivation and enthusiasm for reading as </w:t>
      </w:r>
      <w:r w:rsidR="00B66475" w:rsidRPr="00655AF1">
        <w:rPr>
          <w:rFonts w:asciiTheme="minorHAnsi" w:hAnsiTheme="minorHAnsi" w:cs="AdvPlantin-r"/>
          <w:szCs w:val="24"/>
        </w:rPr>
        <w:t xml:space="preserve">a pleasurable and fun activity. </w:t>
      </w:r>
      <w:r w:rsidR="006B4394" w:rsidRPr="00655AF1">
        <w:rPr>
          <w:rFonts w:asciiTheme="minorHAnsi" w:hAnsiTheme="minorHAnsi" w:cs="AdvPlantin-r"/>
          <w:szCs w:val="24"/>
        </w:rPr>
        <w:t>This has</w:t>
      </w:r>
      <w:r w:rsidR="003550B8" w:rsidRPr="00655AF1">
        <w:rPr>
          <w:rFonts w:asciiTheme="minorHAnsi" w:hAnsiTheme="minorHAnsi" w:cs="AdvPlantin-r"/>
          <w:szCs w:val="24"/>
        </w:rPr>
        <w:t xml:space="preserve"> a significant influence on the children’s perception and value of reading and will have consequences for children’s lat</w:t>
      </w:r>
      <w:r w:rsidR="00B81FB9" w:rsidRPr="00655AF1">
        <w:rPr>
          <w:rFonts w:asciiTheme="minorHAnsi" w:hAnsiTheme="minorHAnsi" w:cs="AdvPlantin-r"/>
          <w:szCs w:val="24"/>
        </w:rPr>
        <w:t xml:space="preserve">er reading practice. </w:t>
      </w:r>
      <w:r w:rsidR="003550B8" w:rsidRPr="00655AF1">
        <w:rPr>
          <w:rFonts w:asciiTheme="minorHAnsi" w:hAnsiTheme="minorHAnsi" w:cs="AdvPlantin-r"/>
          <w:szCs w:val="24"/>
        </w:rPr>
        <w:t>I</w:t>
      </w:r>
      <w:r w:rsidR="004811DD" w:rsidRPr="00655AF1">
        <w:rPr>
          <w:rFonts w:asciiTheme="minorHAnsi" w:hAnsiTheme="minorHAnsi" w:cs="AdvPlantin-r"/>
          <w:szCs w:val="24"/>
        </w:rPr>
        <w:t xml:space="preserve">t appears that the practitioners in this </w:t>
      </w:r>
      <w:r w:rsidR="003550B8" w:rsidRPr="00655AF1">
        <w:rPr>
          <w:rFonts w:asciiTheme="minorHAnsi" w:hAnsiTheme="minorHAnsi" w:cs="AdvPlantin-r"/>
          <w:szCs w:val="24"/>
        </w:rPr>
        <w:t xml:space="preserve">study are not </w:t>
      </w:r>
      <w:r w:rsidR="002B6059" w:rsidRPr="00655AF1">
        <w:rPr>
          <w:rFonts w:asciiTheme="minorHAnsi" w:hAnsiTheme="minorHAnsi" w:cs="AdvPlantin-r"/>
          <w:szCs w:val="24"/>
        </w:rPr>
        <w:t>engaging with or</w:t>
      </w:r>
      <w:r w:rsidR="003550B8" w:rsidRPr="00655AF1">
        <w:rPr>
          <w:rFonts w:asciiTheme="minorHAnsi" w:hAnsiTheme="minorHAnsi" w:cs="AdvPlantin-r"/>
          <w:szCs w:val="24"/>
        </w:rPr>
        <w:t xml:space="preserve"> sufficiently modelling reading in practice to support under-threes with their attitude and motivation for reading as a </w:t>
      </w:r>
      <w:r w:rsidR="002B6059" w:rsidRPr="00655AF1">
        <w:rPr>
          <w:rFonts w:asciiTheme="minorHAnsi" w:hAnsiTheme="minorHAnsi" w:cs="AdvPlantin-r"/>
          <w:szCs w:val="24"/>
        </w:rPr>
        <w:t xml:space="preserve">fun, enjoyable and </w:t>
      </w:r>
      <w:r w:rsidR="003550B8" w:rsidRPr="00655AF1">
        <w:rPr>
          <w:rFonts w:asciiTheme="minorHAnsi" w:hAnsiTheme="minorHAnsi" w:cs="AdvPlantin-r"/>
          <w:szCs w:val="24"/>
        </w:rPr>
        <w:t xml:space="preserve">worthwhile activity.  </w:t>
      </w:r>
    </w:p>
    <w:p w:rsidR="00756C98" w:rsidRPr="00655AF1" w:rsidRDefault="00756C98" w:rsidP="004811DD">
      <w:pPr>
        <w:pStyle w:val="NoSpacing"/>
        <w:spacing w:line="360" w:lineRule="auto"/>
        <w:jc w:val="both"/>
        <w:rPr>
          <w:rFonts w:asciiTheme="minorHAnsi" w:hAnsiTheme="minorHAnsi" w:cs="AdvPlantin-r"/>
          <w:szCs w:val="24"/>
        </w:rPr>
      </w:pPr>
    </w:p>
    <w:p w:rsidR="00396723" w:rsidRPr="00655AF1" w:rsidRDefault="004811DD" w:rsidP="004811DD">
      <w:pPr>
        <w:pStyle w:val="NoSpacing"/>
        <w:spacing w:line="360" w:lineRule="auto"/>
        <w:jc w:val="both"/>
        <w:rPr>
          <w:rFonts w:asciiTheme="minorHAnsi" w:hAnsiTheme="minorHAnsi" w:cs="AdvPlantin-r"/>
          <w:szCs w:val="24"/>
        </w:rPr>
      </w:pPr>
      <w:r w:rsidRPr="00655AF1">
        <w:rPr>
          <w:rFonts w:asciiTheme="minorHAnsi" w:hAnsiTheme="minorHAnsi"/>
          <w:szCs w:val="24"/>
        </w:rPr>
        <w:t>Critically, practitio</w:t>
      </w:r>
      <w:r w:rsidR="002B6059" w:rsidRPr="00655AF1">
        <w:rPr>
          <w:rFonts w:asciiTheme="minorHAnsi" w:hAnsiTheme="minorHAnsi"/>
          <w:szCs w:val="24"/>
        </w:rPr>
        <w:t>ners comment that they are confused about</w:t>
      </w:r>
      <w:r w:rsidRPr="00655AF1">
        <w:rPr>
          <w:rFonts w:asciiTheme="minorHAnsi" w:hAnsiTheme="minorHAnsi"/>
          <w:szCs w:val="24"/>
        </w:rPr>
        <w:t xml:space="preserve"> how readi</w:t>
      </w:r>
      <w:r w:rsidR="008B3CE1" w:rsidRPr="00655AF1">
        <w:rPr>
          <w:rFonts w:asciiTheme="minorHAnsi" w:hAnsiTheme="minorHAnsi"/>
          <w:szCs w:val="24"/>
        </w:rPr>
        <w:t>ng and sharing books with under-</w:t>
      </w:r>
      <w:r w:rsidRPr="00655AF1">
        <w:rPr>
          <w:rFonts w:asciiTheme="minorHAnsi" w:hAnsiTheme="minorHAnsi"/>
          <w:szCs w:val="24"/>
        </w:rPr>
        <w:t>threes c</w:t>
      </w:r>
      <w:r w:rsidR="00811B3F" w:rsidRPr="00655AF1">
        <w:rPr>
          <w:rFonts w:asciiTheme="minorHAnsi" w:hAnsiTheme="minorHAnsi"/>
          <w:szCs w:val="24"/>
        </w:rPr>
        <w:t>onnects with children as</w:t>
      </w:r>
      <w:r w:rsidRPr="00655AF1">
        <w:rPr>
          <w:rFonts w:asciiTheme="minorHAnsi" w:hAnsiTheme="minorHAnsi"/>
          <w:szCs w:val="24"/>
        </w:rPr>
        <w:t xml:space="preserve"> </w:t>
      </w:r>
      <w:r w:rsidR="002B6059" w:rsidRPr="00655AF1">
        <w:rPr>
          <w:rFonts w:asciiTheme="minorHAnsi" w:hAnsiTheme="minorHAnsi"/>
          <w:szCs w:val="24"/>
        </w:rPr>
        <w:t>‘</w:t>
      </w:r>
      <w:r w:rsidRPr="00655AF1">
        <w:rPr>
          <w:rFonts w:asciiTheme="minorHAnsi" w:hAnsiTheme="minorHAnsi"/>
          <w:szCs w:val="24"/>
        </w:rPr>
        <w:t>readers</w:t>
      </w:r>
      <w:r w:rsidR="002B6059" w:rsidRPr="00655AF1">
        <w:rPr>
          <w:rFonts w:asciiTheme="minorHAnsi" w:hAnsiTheme="minorHAnsi"/>
          <w:szCs w:val="24"/>
        </w:rPr>
        <w:t xml:space="preserve">’. </w:t>
      </w:r>
      <w:r w:rsidRPr="00655AF1">
        <w:rPr>
          <w:rFonts w:asciiTheme="minorHAnsi" w:hAnsiTheme="minorHAnsi" w:cs="AdvPlantin-r"/>
          <w:szCs w:val="24"/>
        </w:rPr>
        <w:t xml:space="preserve">It is evident from the data that </w:t>
      </w:r>
      <w:r w:rsidR="0077608C" w:rsidRPr="00655AF1">
        <w:rPr>
          <w:rFonts w:asciiTheme="minorHAnsi" w:hAnsiTheme="minorHAnsi" w:cs="AdvPlantin-r"/>
          <w:szCs w:val="24"/>
        </w:rPr>
        <w:t>some</w:t>
      </w:r>
      <w:r w:rsidR="002B6059" w:rsidRPr="00655AF1">
        <w:rPr>
          <w:rFonts w:asciiTheme="minorHAnsi" w:hAnsiTheme="minorHAnsi" w:cs="AdvPlantin-r"/>
          <w:szCs w:val="24"/>
        </w:rPr>
        <w:t xml:space="preserve"> </w:t>
      </w:r>
      <w:r w:rsidRPr="00655AF1">
        <w:rPr>
          <w:rFonts w:asciiTheme="minorHAnsi" w:hAnsiTheme="minorHAnsi" w:cs="AdvPlantin-r"/>
          <w:szCs w:val="24"/>
        </w:rPr>
        <w:t xml:space="preserve">babies and toddlers in </w:t>
      </w:r>
      <w:r w:rsidR="002B6059" w:rsidRPr="00655AF1">
        <w:rPr>
          <w:rFonts w:asciiTheme="minorHAnsi" w:hAnsiTheme="minorHAnsi" w:cs="AdvPlantin-r"/>
          <w:szCs w:val="24"/>
        </w:rPr>
        <w:t>this study</w:t>
      </w:r>
      <w:r w:rsidRPr="00655AF1">
        <w:rPr>
          <w:rFonts w:asciiTheme="minorHAnsi" w:hAnsiTheme="minorHAnsi" w:cs="AdvPlantin-r"/>
          <w:szCs w:val="24"/>
        </w:rPr>
        <w:t xml:space="preserve"> </w:t>
      </w:r>
      <w:r w:rsidR="0045395B" w:rsidRPr="00655AF1">
        <w:rPr>
          <w:rFonts w:asciiTheme="minorHAnsi" w:hAnsiTheme="minorHAnsi" w:cs="AdvPlantin-r"/>
          <w:szCs w:val="24"/>
        </w:rPr>
        <w:t>do not have access to books and</w:t>
      </w:r>
      <w:r w:rsidR="00CF1DDD" w:rsidRPr="00655AF1">
        <w:rPr>
          <w:rFonts w:asciiTheme="minorHAnsi" w:hAnsiTheme="minorHAnsi" w:cs="AdvPlantin-r"/>
          <w:szCs w:val="24"/>
        </w:rPr>
        <w:t xml:space="preserve"> </w:t>
      </w:r>
      <w:r w:rsidRPr="00655AF1">
        <w:rPr>
          <w:rFonts w:asciiTheme="minorHAnsi" w:hAnsiTheme="minorHAnsi" w:cs="AdvPlantin-r"/>
          <w:szCs w:val="24"/>
        </w:rPr>
        <w:t>are not being read to</w:t>
      </w:r>
      <w:r w:rsidR="0045395B" w:rsidRPr="00655AF1">
        <w:rPr>
          <w:rFonts w:asciiTheme="minorHAnsi" w:hAnsiTheme="minorHAnsi" w:cs="AdvPlantin-r"/>
          <w:szCs w:val="24"/>
        </w:rPr>
        <w:t>,</w:t>
      </w:r>
      <w:r w:rsidR="00626D5C" w:rsidRPr="00655AF1">
        <w:rPr>
          <w:rFonts w:asciiTheme="minorHAnsi" w:hAnsiTheme="minorHAnsi" w:cs="AdvPlantin-r"/>
          <w:szCs w:val="24"/>
        </w:rPr>
        <w:t xml:space="preserve"> </w:t>
      </w:r>
      <w:r w:rsidR="0045395B" w:rsidRPr="00655AF1">
        <w:rPr>
          <w:rFonts w:asciiTheme="minorHAnsi" w:hAnsiTheme="minorHAnsi" w:cs="AdvPlantin-r"/>
          <w:szCs w:val="24"/>
        </w:rPr>
        <w:t xml:space="preserve">which is in keeping with Beauman and Duffy’s (1997) view that these children are not </w:t>
      </w:r>
      <w:r w:rsidRPr="00655AF1">
        <w:rPr>
          <w:rFonts w:asciiTheme="minorHAnsi" w:hAnsiTheme="minorHAnsi" w:cs="AdvPlantin-r"/>
          <w:szCs w:val="24"/>
        </w:rPr>
        <w:t xml:space="preserve">given </w:t>
      </w:r>
      <w:r w:rsidR="00626D5C" w:rsidRPr="00655AF1">
        <w:rPr>
          <w:rFonts w:asciiTheme="minorHAnsi" w:hAnsiTheme="minorHAnsi" w:cs="AdvPlantin-r"/>
          <w:szCs w:val="24"/>
        </w:rPr>
        <w:t xml:space="preserve">adequate </w:t>
      </w:r>
      <w:r w:rsidR="00CF1DDD" w:rsidRPr="00655AF1">
        <w:rPr>
          <w:rFonts w:asciiTheme="minorHAnsi" w:hAnsiTheme="minorHAnsi" w:cs="AdvPlantin-r"/>
          <w:szCs w:val="24"/>
        </w:rPr>
        <w:t>“</w:t>
      </w:r>
      <w:r w:rsidRPr="00655AF1">
        <w:rPr>
          <w:rFonts w:asciiTheme="minorHAnsi" w:hAnsiTheme="minorHAnsi" w:cs="AdvPlantin-r"/>
          <w:szCs w:val="24"/>
        </w:rPr>
        <w:t>opportunities to read</w:t>
      </w:r>
      <w:r w:rsidR="00626D5C" w:rsidRPr="00655AF1">
        <w:rPr>
          <w:rFonts w:asciiTheme="minorHAnsi" w:hAnsiTheme="minorHAnsi" w:cs="AdvPlantin-r"/>
          <w:szCs w:val="24"/>
        </w:rPr>
        <w:t xml:space="preserve"> themselves</w:t>
      </w:r>
      <w:r w:rsidR="0077608C" w:rsidRPr="00655AF1">
        <w:rPr>
          <w:rFonts w:asciiTheme="minorHAnsi" w:hAnsiTheme="minorHAnsi" w:cs="AdvPlantin-r"/>
          <w:szCs w:val="24"/>
        </w:rPr>
        <w:t>,</w:t>
      </w:r>
      <w:r w:rsidR="00626D5C" w:rsidRPr="00655AF1">
        <w:rPr>
          <w:rFonts w:asciiTheme="minorHAnsi" w:hAnsiTheme="minorHAnsi" w:cs="AdvPlantin-r"/>
          <w:szCs w:val="24"/>
        </w:rPr>
        <w:t xml:space="preserve"> or see their caregivers read</w:t>
      </w:r>
      <w:r w:rsidR="00CF1DDD" w:rsidRPr="00655AF1">
        <w:rPr>
          <w:rFonts w:asciiTheme="minorHAnsi" w:hAnsiTheme="minorHAnsi" w:cs="AdvPlantin-r"/>
          <w:szCs w:val="24"/>
        </w:rPr>
        <w:t xml:space="preserve">” </w:t>
      </w:r>
      <w:r w:rsidR="0045395B" w:rsidRPr="00655AF1">
        <w:rPr>
          <w:rFonts w:asciiTheme="minorHAnsi" w:hAnsiTheme="minorHAnsi" w:cs="AdvPlantin-r"/>
          <w:szCs w:val="24"/>
        </w:rPr>
        <w:t>(</w:t>
      </w:r>
      <w:r w:rsidR="00CF1DDD" w:rsidRPr="00655AF1">
        <w:rPr>
          <w:rFonts w:asciiTheme="minorHAnsi" w:hAnsiTheme="minorHAnsi" w:cs="AdvPlantin-r"/>
          <w:szCs w:val="24"/>
        </w:rPr>
        <w:t>p. 22)</w:t>
      </w:r>
      <w:r w:rsidR="00626D5C" w:rsidRPr="00655AF1">
        <w:rPr>
          <w:rFonts w:asciiTheme="minorHAnsi" w:hAnsiTheme="minorHAnsi" w:cs="AdvPlantin-r"/>
          <w:szCs w:val="24"/>
        </w:rPr>
        <w:t xml:space="preserve">. </w:t>
      </w:r>
      <w:r w:rsidR="00C55BDD" w:rsidRPr="00655AF1">
        <w:rPr>
          <w:rFonts w:asciiTheme="minorHAnsi" w:hAnsiTheme="minorHAnsi" w:cs="AdvPlantin-r"/>
          <w:szCs w:val="24"/>
        </w:rPr>
        <w:t xml:space="preserve">The EYTTs cited reasons such as “children don’t always show an interest in reading” and “we just don’t have the cause to read during the day ourselves” to explain why they don’t model reading practices. </w:t>
      </w:r>
    </w:p>
    <w:p w:rsidR="00396723" w:rsidRPr="00655AF1" w:rsidRDefault="00396723" w:rsidP="004811DD">
      <w:pPr>
        <w:pStyle w:val="NoSpacing"/>
        <w:spacing w:line="360" w:lineRule="auto"/>
        <w:jc w:val="both"/>
        <w:rPr>
          <w:rFonts w:asciiTheme="minorHAnsi" w:hAnsiTheme="minorHAnsi" w:cs="AdvPlantin-r"/>
          <w:szCs w:val="24"/>
        </w:rPr>
      </w:pPr>
    </w:p>
    <w:p w:rsidR="00346CA7" w:rsidRPr="00655AF1" w:rsidRDefault="00C55BDD" w:rsidP="004811DD">
      <w:pPr>
        <w:pStyle w:val="NoSpacing"/>
        <w:spacing w:line="360" w:lineRule="auto"/>
        <w:jc w:val="both"/>
        <w:rPr>
          <w:rFonts w:asciiTheme="minorHAnsi" w:hAnsiTheme="minorHAnsi" w:cs="AdvPlantin-r"/>
          <w:szCs w:val="24"/>
        </w:rPr>
      </w:pPr>
      <w:r w:rsidRPr="00655AF1">
        <w:rPr>
          <w:rFonts w:asciiTheme="minorHAnsi" w:hAnsiTheme="minorHAnsi" w:cs="AdvPlantin-r"/>
          <w:szCs w:val="24"/>
        </w:rPr>
        <w:t>In addition, the</w:t>
      </w:r>
      <w:r w:rsidR="00626D5C" w:rsidRPr="00655AF1">
        <w:rPr>
          <w:rFonts w:asciiTheme="minorHAnsi" w:hAnsiTheme="minorHAnsi" w:cs="AdvPlantin-r"/>
          <w:szCs w:val="24"/>
        </w:rPr>
        <w:t xml:space="preserve"> evidence suggest</w:t>
      </w:r>
      <w:r w:rsidR="00C92A22" w:rsidRPr="00655AF1">
        <w:rPr>
          <w:rFonts w:asciiTheme="minorHAnsi" w:hAnsiTheme="minorHAnsi" w:cs="AdvPlantin-r"/>
          <w:szCs w:val="24"/>
        </w:rPr>
        <w:t>s</w:t>
      </w:r>
      <w:r w:rsidR="00626D5C" w:rsidRPr="00655AF1">
        <w:rPr>
          <w:rFonts w:asciiTheme="minorHAnsi" w:hAnsiTheme="minorHAnsi" w:cs="AdvPlantin-r"/>
          <w:szCs w:val="24"/>
        </w:rPr>
        <w:t xml:space="preserve"> that practitioners and under-threes are not </w:t>
      </w:r>
      <w:r w:rsidR="004811DD" w:rsidRPr="00655AF1">
        <w:rPr>
          <w:rFonts w:asciiTheme="minorHAnsi" w:hAnsiTheme="minorHAnsi" w:cs="AdvPlantin-r"/>
          <w:szCs w:val="24"/>
        </w:rPr>
        <w:t>interact</w:t>
      </w:r>
      <w:r w:rsidR="00626D5C" w:rsidRPr="00655AF1">
        <w:rPr>
          <w:rFonts w:asciiTheme="minorHAnsi" w:hAnsiTheme="minorHAnsi" w:cs="AdvPlantin-r"/>
          <w:szCs w:val="24"/>
        </w:rPr>
        <w:t xml:space="preserve">ing with digital literacies. </w:t>
      </w:r>
      <w:r w:rsidRPr="00655AF1">
        <w:rPr>
          <w:rFonts w:asciiTheme="minorHAnsi" w:hAnsiTheme="minorHAnsi" w:cs="AdvPlantin-r"/>
          <w:szCs w:val="24"/>
        </w:rPr>
        <w:t xml:space="preserve">The findings also highlight that the practitioners in this research are </w:t>
      </w:r>
      <w:r w:rsidR="002B6059" w:rsidRPr="00655AF1">
        <w:rPr>
          <w:rFonts w:asciiTheme="minorHAnsi" w:hAnsiTheme="minorHAnsi" w:cs="AdvPlantin-r"/>
          <w:szCs w:val="24"/>
        </w:rPr>
        <w:t>largely using paper based materials only</w:t>
      </w:r>
      <w:r w:rsidRPr="00655AF1">
        <w:rPr>
          <w:rFonts w:asciiTheme="minorHAnsi" w:hAnsiTheme="minorHAnsi" w:cs="AdvPlantin-r"/>
          <w:szCs w:val="24"/>
        </w:rPr>
        <w:t>, which is</w:t>
      </w:r>
      <w:r w:rsidR="002B6059" w:rsidRPr="00655AF1">
        <w:rPr>
          <w:rFonts w:asciiTheme="minorHAnsi" w:hAnsiTheme="minorHAnsi" w:cs="AdvPlantin-r"/>
          <w:szCs w:val="24"/>
        </w:rPr>
        <w:t xml:space="preserve"> somewhat</w:t>
      </w:r>
      <w:r w:rsidRPr="00655AF1">
        <w:rPr>
          <w:rFonts w:asciiTheme="minorHAnsi" w:hAnsiTheme="minorHAnsi" w:cs="AdvPlantin-r"/>
          <w:szCs w:val="24"/>
        </w:rPr>
        <w:t xml:space="preserve"> </w:t>
      </w:r>
      <w:r w:rsidR="002B6059" w:rsidRPr="00655AF1">
        <w:rPr>
          <w:rFonts w:asciiTheme="minorHAnsi" w:hAnsiTheme="minorHAnsi" w:cs="AdvPlantin-r"/>
          <w:szCs w:val="24"/>
        </w:rPr>
        <w:t>limiting to provision, given</w:t>
      </w:r>
      <w:r w:rsidRPr="00655AF1">
        <w:rPr>
          <w:rFonts w:asciiTheme="minorHAnsi" w:hAnsiTheme="minorHAnsi" w:cs="AdvPlantin-r"/>
          <w:szCs w:val="24"/>
        </w:rPr>
        <w:t xml:space="preserve"> the wide range of opportunities </w:t>
      </w:r>
      <w:r w:rsidR="002B6059" w:rsidRPr="00655AF1">
        <w:rPr>
          <w:rFonts w:asciiTheme="minorHAnsi" w:hAnsiTheme="minorHAnsi" w:cs="AdvPlantin-r"/>
          <w:szCs w:val="24"/>
        </w:rPr>
        <w:t>and experiences afforded by digital literacies</w:t>
      </w:r>
      <w:r w:rsidR="0077608C" w:rsidRPr="00655AF1">
        <w:rPr>
          <w:rFonts w:asciiTheme="minorHAnsi" w:hAnsiTheme="minorHAnsi" w:cs="AdvPlantin-r"/>
          <w:szCs w:val="24"/>
        </w:rPr>
        <w:t xml:space="preserve"> (Marsh et al., 2016)</w:t>
      </w:r>
      <w:r w:rsidR="008D20CB" w:rsidRPr="00655AF1">
        <w:rPr>
          <w:rFonts w:asciiTheme="minorHAnsi" w:hAnsiTheme="minorHAnsi" w:cs="AdvPlantin-r"/>
          <w:szCs w:val="24"/>
        </w:rPr>
        <w:t>.</w:t>
      </w:r>
      <w:r w:rsidR="002B6059" w:rsidRPr="00655AF1">
        <w:rPr>
          <w:rFonts w:asciiTheme="minorHAnsi" w:hAnsiTheme="minorHAnsi" w:cs="AdvPlantin-r"/>
          <w:szCs w:val="24"/>
        </w:rPr>
        <w:t xml:space="preserve"> </w:t>
      </w:r>
      <w:r w:rsidR="00EC11F7" w:rsidRPr="00655AF1">
        <w:rPr>
          <w:rFonts w:asciiTheme="minorHAnsi" w:hAnsiTheme="minorHAnsi" w:cs="AdvPlantin-r"/>
          <w:szCs w:val="24"/>
        </w:rPr>
        <w:t>U</w:t>
      </w:r>
      <w:r w:rsidR="00626D5C" w:rsidRPr="00655AF1">
        <w:rPr>
          <w:rFonts w:asciiTheme="minorHAnsi" w:hAnsiTheme="minorHAnsi" w:cs="AdvPlantin-r"/>
          <w:szCs w:val="24"/>
        </w:rPr>
        <w:t>nder-threes</w:t>
      </w:r>
      <w:r w:rsidR="00EC11F7" w:rsidRPr="00655AF1">
        <w:rPr>
          <w:rFonts w:asciiTheme="minorHAnsi" w:hAnsiTheme="minorHAnsi" w:cs="AdvPlantin-r"/>
          <w:szCs w:val="24"/>
        </w:rPr>
        <w:t>, consequently,</w:t>
      </w:r>
      <w:r w:rsidR="00626D5C" w:rsidRPr="00655AF1">
        <w:rPr>
          <w:rFonts w:asciiTheme="minorHAnsi" w:hAnsiTheme="minorHAnsi" w:cs="AdvPlantin-r"/>
          <w:szCs w:val="24"/>
        </w:rPr>
        <w:t xml:space="preserve"> do not appear to</w:t>
      </w:r>
      <w:r w:rsidR="004811DD" w:rsidRPr="00655AF1">
        <w:rPr>
          <w:rFonts w:asciiTheme="minorHAnsi" w:hAnsiTheme="minorHAnsi" w:cs="AdvPlantin-r"/>
          <w:szCs w:val="24"/>
        </w:rPr>
        <w:t xml:space="preserve"> have role models that value literacy and reading as entertainment and fun</w:t>
      </w:r>
      <w:r w:rsidR="0077608C" w:rsidRPr="00655AF1">
        <w:rPr>
          <w:rFonts w:asciiTheme="minorHAnsi" w:hAnsiTheme="minorHAnsi" w:cs="AdvPlantin-r"/>
          <w:szCs w:val="24"/>
        </w:rPr>
        <w:t>,</w:t>
      </w:r>
      <w:r w:rsidR="004811DD" w:rsidRPr="00655AF1">
        <w:rPr>
          <w:rFonts w:asciiTheme="minorHAnsi" w:hAnsiTheme="minorHAnsi" w:cs="AdvPlantin-r"/>
          <w:szCs w:val="24"/>
        </w:rPr>
        <w:t xml:space="preserve"> as </w:t>
      </w:r>
      <w:r w:rsidRPr="00655AF1">
        <w:rPr>
          <w:rFonts w:asciiTheme="minorHAnsi" w:hAnsiTheme="minorHAnsi" w:cs="AdvPlantin-r"/>
          <w:szCs w:val="24"/>
        </w:rPr>
        <w:t>a fundamental influence</w:t>
      </w:r>
      <w:r w:rsidR="004811DD" w:rsidRPr="00655AF1">
        <w:rPr>
          <w:rFonts w:asciiTheme="minorHAnsi" w:hAnsiTheme="minorHAnsi" w:cs="AdvPlantin-r"/>
          <w:szCs w:val="24"/>
        </w:rPr>
        <w:t xml:space="preserve"> </w:t>
      </w:r>
      <w:r w:rsidRPr="00655AF1">
        <w:rPr>
          <w:rFonts w:asciiTheme="minorHAnsi" w:hAnsiTheme="minorHAnsi" w:cs="AdvPlantin-r"/>
          <w:szCs w:val="24"/>
        </w:rPr>
        <w:t>in supporting</w:t>
      </w:r>
      <w:r w:rsidR="004811DD" w:rsidRPr="00655AF1">
        <w:rPr>
          <w:rFonts w:asciiTheme="minorHAnsi" w:hAnsiTheme="minorHAnsi" w:cs="AdvPlantin-r"/>
          <w:szCs w:val="24"/>
        </w:rPr>
        <w:t xml:space="preserve"> children </w:t>
      </w:r>
      <w:r w:rsidRPr="00655AF1">
        <w:rPr>
          <w:rFonts w:asciiTheme="minorHAnsi" w:hAnsiTheme="minorHAnsi" w:cs="AdvPlantin-r"/>
          <w:szCs w:val="24"/>
        </w:rPr>
        <w:t xml:space="preserve">in </w:t>
      </w:r>
      <w:r w:rsidR="004811DD" w:rsidRPr="00655AF1">
        <w:rPr>
          <w:rFonts w:asciiTheme="minorHAnsi" w:hAnsiTheme="minorHAnsi" w:cs="AdvPlantin-r"/>
          <w:szCs w:val="24"/>
        </w:rPr>
        <w:t>be</w:t>
      </w:r>
      <w:r w:rsidRPr="00655AF1">
        <w:rPr>
          <w:rFonts w:asciiTheme="minorHAnsi" w:hAnsiTheme="minorHAnsi" w:cs="AdvPlantin-r"/>
          <w:szCs w:val="24"/>
        </w:rPr>
        <w:t>ing</w:t>
      </w:r>
      <w:r w:rsidR="004811DD" w:rsidRPr="00655AF1">
        <w:rPr>
          <w:rFonts w:asciiTheme="minorHAnsi" w:hAnsiTheme="minorHAnsi" w:cs="AdvPlantin-r"/>
          <w:szCs w:val="24"/>
        </w:rPr>
        <w:t xml:space="preserve"> readers. </w:t>
      </w:r>
    </w:p>
    <w:p w:rsidR="00EA1CBA" w:rsidRPr="00655AF1" w:rsidRDefault="00EA1CBA" w:rsidP="004811DD">
      <w:pPr>
        <w:pStyle w:val="NoSpacing"/>
        <w:spacing w:line="360" w:lineRule="auto"/>
        <w:jc w:val="both"/>
        <w:rPr>
          <w:rFonts w:asciiTheme="minorHAnsi" w:hAnsiTheme="minorHAnsi" w:cs="AdvPlantin-r"/>
          <w:szCs w:val="24"/>
        </w:rPr>
      </w:pPr>
    </w:p>
    <w:p w:rsidR="004811DD" w:rsidRPr="00655AF1" w:rsidRDefault="00F408CE" w:rsidP="004811DD">
      <w:pPr>
        <w:pStyle w:val="NoSpacing"/>
        <w:spacing w:line="360" w:lineRule="auto"/>
        <w:jc w:val="both"/>
        <w:rPr>
          <w:rFonts w:asciiTheme="minorHAnsi" w:hAnsiTheme="minorHAnsi" w:cs="AdvPlantin-r"/>
          <w:szCs w:val="24"/>
        </w:rPr>
      </w:pPr>
      <w:r w:rsidRPr="00655AF1">
        <w:rPr>
          <w:rFonts w:asciiTheme="minorHAnsi" w:hAnsiTheme="minorHAnsi" w:cs="AdvPlantin-r"/>
          <w:szCs w:val="24"/>
        </w:rPr>
        <w:t>Significantly</w:t>
      </w:r>
      <w:r w:rsidR="00EC11F7" w:rsidRPr="00655AF1">
        <w:rPr>
          <w:rFonts w:asciiTheme="minorHAnsi" w:hAnsiTheme="minorHAnsi" w:cs="AdvPlantin-r"/>
          <w:szCs w:val="24"/>
        </w:rPr>
        <w:t>,</w:t>
      </w:r>
      <w:r w:rsidRPr="00655AF1">
        <w:rPr>
          <w:rFonts w:asciiTheme="minorHAnsi" w:hAnsiTheme="minorHAnsi" w:cs="AdvPlantin-r"/>
          <w:szCs w:val="24"/>
        </w:rPr>
        <w:t xml:space="preserve"> the </w:t>
      </w:r>
      <w:r w:rsidR="00346CA7" w:rsidRPr="00655AF1">
        <w:rPr>
          <w:rFonts w:asciiTheme="minorHAnsi" w:hAnsiTheme="minorHAnsi" w:cs="AdvPlantin-r"/>
          <w:szCs w:val="24"/>
        </w:rPr>
        <w:t>practitioners</w:t>
      </w:r>
      <w:r w:rsidRPr="00655AF1">
        <w:rPr>
          <w:rFonts w:asciiTheme="minorHAnsi" w:hAnsiTheme="minorHAnsi" w:cs="AdvPlantin-r"/>
          <w:szCs w:val="24"/>
        </w:rPr>
        <w:t xml:space="preserve"> in this study did not appear to associate</w:t>
      </w:r>
      <w:r w:rsidR="008D20CB" w:rsidRPr="00655AF1">
        <w:rPr>
          <w:rFonts w:asciiTheme="minorHAnsi" w:hAnsiTheme="minorHAnsi" w:cs="AdvPlantin-r"/>
          <w:szCs w:val="24"/>
        </w:rPr>
        <w:t xml:space="preserve"> or situate early reading development within the dimensions of </w:t>
      </w:r>
      <w:r w:rsidR="00CB44CE" w:rsidRPr="00655AF1">
        <w:rPr>
          <w:rFonts w:asciiTheme="minorHAnsi" w:hAnsiTheme="minorHAnsi" w:cs="AdvPlantin-r"/>
          <w:szCs w:val="24"/>
        </w:rPr>
        <w:t xml:space="preserve">role </w:t>
      </w:r>
      <w:r w:rsidRPr="00655AF1">
        <w:rPr>
          <w:rFonts w:asciiTheme="minorHAnsi" w:hAnsiTheme="minorHAnsi" w:cs="AdvPlantin-r"/>
          <w:szCs w:val="24"/>
        </w:rPr>
        <w:t xml:space="preserve">play and literacy, despite this being well documented in research </w:t>
      </w:r>
      <w:r w:rsidR="00C55BDD" w:rsidRPr="00655AF1">
        <w:rPr>
          <w:rFonts w:asciiTheme="minorHAnsi" w:hAnsiTheme="minorHAnsi" w:cs="AdvPlantin-r"/>
          <w:szCs w:val="24"/>
        </w:rPr>
        <w:t xml:space="preserve">and training (Wood, 2013). </w:t>
      </w:r>
      <w:r w:rsidR="00CB44CE" w:rsidRPr="00655AF1">
        <w:rPr>
          <w:rFonts w:asciiTheme="minorHAnsi" w:hAnsiTheme="minorHAnsi" w:cs="AdvPlantin-r"/>
          <w:szCs w:val="24"/>
        </w:rPr>
        <w:t xml:space="preserve">The findings did not contain any references to play or role play for early reading experiences. </w:t>
      </w:r>
      <w:r w:rsidR="00C55BDD" w:rsidRPr="00655AF1">
        <w:rPr>
          <w:rFonts w:asciiTheme="minorHAnsi" w:hAnsiTheme="minorHAnsi" w:cs="AdvPlantin-r"/>
          <w:szCs w:val="24"/>
        </w:rPr>
        <w:t>These findings support</w:t>
      </w:r>
      <w:r w:rsidRPr="00655AF1">
        <w:rPr>
          <w:rFonts w:asciiTheme="minorHAnsi" w:hAnsiTheme="minorHAnsi" w:cs="AdvPlantin-r"/>
          <w:szCs w:val="24"/>
        </w:rPr>
        <w:t xml:space="preserve"> Roskos and Christie (2007) who </w:t>
      </w:r>
      <w:r w:rsidR="00925106" w:rsidRPr="00655AF1">
        <w:rPr>
          <w:rFonts w:asciiTheme="minorHAnsi" w:hAnsiTheme="minorHAnsi" w:cs="AdvPlantin-r"/>
          <w:szCs w:val="24"/>
        </w:rPr>
        <w:t xml:space="preserve">argue that the important role of play </w:t>
      </w:r>
      <w:r w:rsidR="00925106" w:rsidRPr="00655AF1">
        <w:rPr>
          <w:rFonts w:asciiTheme="minorHAnsi" w:hAnsiTheme="minorHAnsi" w:cs="AdvPlantin-r"/>
          <w:szCs w:val="24"/>
        </w:rPr>
        <w:lastRenderedPageBreak/>
        <w:t xml:space="preserve">in the process of learning to read is </w:t>
      </w:r>
      <w:r w:rsidR="00756C98" w:rsidRPr="00655AF1">
        <w:rPr>
          <w:rFonts w:asciiTheme="minorHAnsi" w:hAnsiTheme="minorHAnsi" w:cs="AdvPlantin-r"/>
          <w:szCs w:val="24"/>
        </w:rPr>
        <w:t xml:space="preserve">indeed </w:t>
      </w:r>
      <w:r w:rsidR="00B8545F" w:rsidRPr="00655AF1">
        <w:rPr>
          <w:rFonts w:asciiTheme="minorHAnsi" w:hAnsiTheme="minorHAnsi" w:cs="AdvPlantin-r"/>
          <w:szCs w:val="24"/>
        </w:rPr>
        <w:t>disregarded</w:t>
      </w:r>
      <w:r w:rsidR="00925106" w:rsidRPr="00655AF1">
        <w:rPr>
          <w:rFonts w:asciiTheme="minorHAnsi" w:hAnsiTheme="minorHAnsi" w:cs="AdvPlantin-r"/>
          <w:szCs w:val="24"/>
        </w:rPr>
        <w:t xml:space="preserve"> by many practitioners or</w:t>
      </w:r>
      <w:r w:rsidR="00C55BDD" w:rsidRPr="00655AF1">
        <w:rPr>
          <w:rFonts w:asciiTheme="minorHAnsi" w:hAnsiTheme="minorHAnsi" w:cs="AdvPlantin-r"/>
          <w:szCs w:val="24"/>
        </w:rPr>
        <w:t>,</w:t>
      </w:r>
      <w:r w:rsidR="00925106" w:rsidRPr="00655AF1">
        <w:rPr>
          <w:rFonts w:asciiTheme="minorHAnsi" w:hAnsiTheme="minorHAnsi" w:cs="AdvPlantin-r"/>
          <w:szCs w:val="24"/>
        </w:rPr>
        <w:t xml:space="preserve"> at best </w:t>
      </w:r>
      <w:r w:rsidR="00B8545F" w:rsidRPr="00655AF1">
        <w:rPr>
          <w:rFonts w:asciiTheme="minorHAnsi" w:hAnsiTheme="minorHAnsi" w:cs="AdvPlantin-r"/>
          <w:szCs w:val="24"/>
        </w:rPr>
        <w:t>misjudged</w:t>
      </w:r>
      <w:r w:rsidR="00925106" w:rsidRPr="00655AF1">
        <w:rPr>
          <w:rFonts w:asciiTheme="minorHAnsi" w:hAnsiTheme="minorHAnsi" w:cs="AdvPlantin-r"/>
          <w:szCs w:val="24"/>
        </w:rPr>
        <w:t xml:space="preserve">. </w:t>
      </w:r>
    </w:p>
    <w:p w:rsidR="004811DD" w:rsidRPr="00655AF1" w:rsidRDefault="004811DD" w:rsidP="004811DD">
      <w:pPr>
        <w:pStyle w:val="NoSpacing"/>
        <w:spacing w:line="360" w:lineRule="auto"/>
        <w:jc w:val="both"/>
        <w:rPr>
          <w:rFonts w:asciiTheme="minorHAnsi" w:hAnsiTheme="minorHAnsi" w:cs="AdvPlantin-r"/>
          <w:szCs w:val="24"/>
        </w:rPr>
      </w:pPr>
    </w:p>
    <w:p w:rsidR="004811DD" w:rsidRPr="00655AF1" w:rsidRDefault="004811DD" w:rsidP="00C77EDD">
      <w:pPr>
        <w:spacing w:after="0" w:line="360" w:lineRule="auto"/>
        <w:jc w:val="right"/>
        <w:rPr>
          <w:rFonts w:asciiTheme="minorHAnsi" w:eastAsia="Times New Roman" w:hAnsiTheme="minorHAnsi" w:cs="Times New Roman"/>
          <w:szCs w:val="24"/>
          <w:lang w:eastAsia="en-GB"/>
        </w:rPr>
      </w:pPr>
    </w:p>
    <w:p w:rsidR="004811DD" w:rsidRPr="00655AF1" w:rsidRDefault="00811B3F" w:rsidP="00811B3F">
      <w:pPr>
        <w:pStyle w:val="Heading2"/>
        <w:rPr>
          <w:rFonts w:asciiTheme="minorHAnsi" w:hAnsiTheme="minorHAnsi"/>
          <w:color w:val="auto"/>
        </w:rPr>
      </w:pPr>
      <w:bookmarkStart w:id="165" w:name="_Toc459283908"/>
      <w:bookmarkStart w:id="166" w:name="_Toc478737011"/>
      <w:r w:rsidRPr="00655AF1">
        <w:rPr>
          <w:rFonts w:asciiTheme="minorHAnsi" w:hAnsiTheme="minorHAnsi"/>
          <w:color w:val="auto"/>
        </w:rPr>
        <w:t>5.3.</w:t>
      </w:r>
      <w:r w:rsidRPr="00655AF1">
        <w:rPr>
          <w:rFonts w:asciiTheme="minorHAnsi" w:hAnsiTheme="minorHAnsi"/>
          <w:color w:val="auto"/>
        </w:rPr>
        <w:tab/>
      </w:r>
      <w:r w:rsidR="004811DD" w:rsidRPr="00655AF1">
        <w:rPr>
          <w:rFonts w:asciiTheme="minorHAnsi" w:hAnsiTheme="minorHAnsi"/>
          <w:color w:val="auto"/>
        </w:rPr>
        <w:t>What are the experiences and ch</w:t>
      </w:r>
      <w:r w:rsidR="004252F0" w:rsidRPr="00655AF1">
        <w:rPr>
          <w:rFonts w:asciiTheme="minorHAnsi" w:hAnsiTheme="minorHAnsi"/>
          <w:color w:val="auto"/>
        </w:rPr>
        <w:t xml:space="preserve">allenges of </w:t>
      </w:r>
      <w:r w:rsidR="000611DC" w:rsidRPr="00655AF1">
        <w:rPr>
          <w:rFonts w:asciiTheme="minorHAnsi" w:hAnsiTheme="minorHAnsi"/>
          <w:color w:val="auto"/>
        </w:rPr>
        <w:t>EYTTs</w:t>
      </w:r>
      <w:r w:rsidR="004811DD" w:rsidRPr="00655AF1">
        <w:rPr>
          <w:rFonts w:asciiTheme="minorHAnsi" w:hAnsiTheme="minorHAnsi"/>
          <w:color w:val="auto"/>
        </w:rPr>
        <w:t xml:space="preserve"> in supporting very young children with early reading?</w:t>
      </w:r>
      <w:bookmarkEnd w:id="165"/>
      <w:bookmarkEnd w:id="166"/>
    </w:p>
    <w:p w:rsidR="004811DD" w:rsidRPr="00655AF1" w:rsidRDefault="004811DD" w:rsidP="004811DD">
      <w:pPr>
        <w:spacing w:after="0" w:line="360" w:lineRule="auto"/>
        <w:jc w:val="both"/>
        <w:rPr>
          <w:rFonts w:asciiTheme="minorHAnsi" w:eastAsia="Times New Roman" w:hAnsiTheme="minorHAnsi" w:cs="Times New Roman"/>
          <w:szCs w:val="24"/>
          <w:lang w:eastAsia="en-GB"/>
        </w:rPr>
      </w:pPr>
    </w:p>
    <w:p w:rsidR="006034C4" w:rsidRPr="00655AF1" w:rsidRDefault="004811DD" w:rsidP="003550B8">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experiences of EYT</w:t>
      </w:r>
      <w:r w:rsidR="002377D2" w:rsidRPr="00655AF1">
        <w:rPr>
          <w:rFonts w:asciiTheme="minorHAnsi" w:eastAsia="Times New Roman" w:hAnsiTheme="minorHAnsi" w:cs="Times New Roman"/>
          <w:szCs w:val="24"/>
          <w:lang w:eastAsia="en-GB"/>
        </w:rPr>
        <w:t>T</w:t>
      </w:r>
      <w:r w:rsidRPr="00655AF1">
        <w:rPr>
          <w:rFonts w:asciiTheme="minorHAnsi" w:eastAsia="Times New Roman" w:hAnsiTheme="minorHAnsi" w:cs="Times New Roman"/>
          <w:szCs w:val="24"/>
          <w:lang w:eastAsia="en-GB"/>
        </w:rPr>
        <w:t>s are diverse and</w:t>
      </w:r>
      <w:r w:rsidR="00CB44CE" w:rsidRPr="00655AF1">
        <w:rPr>
          <w:rFonts w:asciiTheme="minorHAnsi" w:eastAsia="Times New Roman" w:hAnsiTheme="minorHAnsi" w:cs="Times New Roman"/>
          <w:szCs w:val="24"/>
          <w:lang w:eastAsia="en-GB"/>
        </w:rPr>
        <w:t xml:space="preserve"> when asked to focus particularly on early reading for under-threes, this led</w:t>
      </w:r>
      <w:r w:rsidRPr="00655AF1">
        <w:rPr>
          <w:rFonts w:asciiTheme="minorHAnsi" w:eastAsia="Times New Roman" w:hAnsiTheme="minorHAnsi" w:cs="Times New Roman"/>
          <w:szCs w:val="24"/>
          <w:lang w:eastAsia="en-GB"/>
        </w:rPr>
        <w:t xml:space="preserve"> to </w:t>
      </w:r>
      <w:r w:rsidR="00CB44CE" w:rsidRPr="00655AF1">
        <w:rPr>
          <w:rFonts w:asciiTheme="minorHAnsi" w:eastAsia="Times New Roman" w:hAnsiTheme="minorHAnsi" w:cs="Times New Roman"/>
          <w:szCs w:val="24"/>
          <w:lang w:eastAsia="en-GB"/>
        </w:rPr>
        <w:t xml:space="preserve">some key </w:t>
      </w:r>
      <w:r w:rsidRPr="00655AF1">
        <w:rPr>
          <w:rFonts w:asciiTheme="minorHAnsi" w:eastAsia="Times New Roman" w:hAnsiTheme="minorHAnsi" w:cs="Times New Roman"/>
          <w:szCs w:val="24"/>
          <w:lang w:eastAsia="en-GB"/>
        </w:rPr>
        <w:t>reflection and change impact. Practitioners note that they are anxious about early readi</w:t>
      </w:r>
      <w:r w:rsidR="003550B8" w:rsidRPr="00655AF1">
        <w:rPr>
          <w:rFonts w:asciiTheme="minorHAnsi" w:eastAsia="Times New Roman" w:hAnsiTheme="minorHAnsi" w:cs="Times New Roman"/>
          <w:szCs w:val="24"/>
          <w:lang w:eastAsia="en-GB"/>
        </w:rPr>
        <w:t>ng with under-</w:t>
      </w:r>
      <w:r w:rsidRPr="00655AF1">
        <w:rPr>
          <w:rFonts w:asciiTheme="minorHAnsi" w:eastAsia="Times New Roman" w:hAnsiTheme="minorHAnsi" w:cs="Times New Roman"/>
          <w:szCs w:val="24"/>
          <w:lang w:eastAsia="en-GB"/>
        </w:rPr>
        <w:t xml:space="preserve">threes; they use trial and error in their planning, a variety of phonics programmes of study, which in </w:t>
      </w:r>
      <w:r w:rsidR="00E165C2" w:rsidRPr="00655AF1">
        <w:rPr>
          <w:rFonts w:asciiTheme="minorHAnsi" w:eastAsia="Times New Roman" w:hAnsiTheme="minorHAnsi" w:cs="Times New Roman"/>
          <w:szCs w:val="24"/>
          <w:lang w:eastAsia="en-GB"/>
        </w:rPr>
        <w:t>turn affected</w:t>
      </w:r>
      <w:r w:rsidR="003550B8" w:rsidRPr="00655AF1">
        <w:rPr>
          <w:rFonts w:asciiTheme="minorHAnsi" w:eastAsia="Times New Roman" w:hAnsiTheme="minorHAnsi" w:cs="Times New Roman"/>
          <w:szCs w:val="24"/>
          <w:lang w:eastAsia="en-GB"/>
        </w:rPr>
        <w:t xml:space="preserve"> </w:t>
      </w:r>
      <w:r w:rsidR="00E165C2" w:rsidRPr="00655AF1">
        <w:rPr>
          <w:rFonts w:asciiTheme="minorHAnsi" w:eastAsia="Times New Roman" w:hAnsiTheme="minorHAnsi" w:cs="Times New Roman"/>
          <w:szCs w:val="24"/>
          <w:lang w:eastAsia="en-GB"/>
        </w:rPr>
        <w:t xml:space="preserve">how they rated their </w:t>
      </w:r>
      <w:r w:rsidR="003550B8" w:rsidRPr="00655AF1">
        <w:rPr>
          <w:rFonts w:asciiTheme="minorHAnsi" w:eastAsia="Times New Roman" w:hAnsiTheme="minorHAnsi" w:cs="Times New Roman"/>
          <w:szCs w:val="24"/>
          <w:lang w:eastAsia="en-GB"/>
        </w:rPr>
        <w:t>confidence</w:t>
      </w:r>
      <w:r w:rsidR="00E165C2" w:rsidRPr="00655AF1">
        <w:rPr>
          <w:rFonts w:asciiTheme="minorHAnsi" w:eastAsia="Times New Roman" w:hAnsiTheme="minorHAnsi" w:cs="Times New Roman"/>
          <w:szCs w:val="24"/>
          <w:lang w:eastAsia="en-GB"/>
        </w:rPr>
        <w:t xml:space="preserve"> to teach and support early reading.</w:t>
      </w:r>
      <w:r w:rsidR="003550B8" w:rsidRPr="00655AF1">
        <w:rPr>
          <w:rFonts w:asciiTheme="minorHAnsi" w:eastAsia="Times New Roman" w:hAnsiTheme="minorHAnsi" w:cs="Times New Roman"/>
          <w:szCs w:val="24"/>
          <w:lang w:eastAsia="en-GB"/>
        </w:rPr>
        <w:t xml:space="preserve"> </w:t>
      </w:r>
      <w:r w:rsidR="006034C4" w:rsidRPr="00655AF1">
        <w:rPr>
          <w:rFonts w:asciiTheme="minorHAnsi" w:eastAsia="Times New Roman" w:hAnsiTheme="minorHAnsi" w:cs="Times New Roman"/>
          <w:szCs w:val="24"/>
          <w:lang w:eastAsia="en-GB"/>
        </w:rPr>
        <w:t>The tension surrounding phonics and the government drive to firmly place phonics high on th</w:t>
      </w:r>
      <w:r w:rsidR="00B8545F" w:rsidRPr="00655AF1">
        <w:rPr>
          <w:rFonts w:asciiTheme="minorHAnsi" w:eastAsia="Times New Roman" w:hAnsiTheme="minorHAnsi" w:cs="Times New Roman"/>
          <w:szCs w:val="24"/>
          <w:lang w:eastAsia="en-GB"/>
        </w:rPr>
        <w:t>e curriculum agenda (</w:t>
      </w:r>
      <w:r w:rsidR="00EA1CBA" w:rsidRPr="00655AF1">
        <w:rPr>
          <w:rFonts w:asciiTheme="minorHAnsi" w:eastAsia="Times New Roman" w:hAnsiTheme="minorHAnsi" w:cs="Times New Roman"/>
          <w:szCs w:val="24"/>
          <w:lang w:eastAsia="en-GB"/>
        </w:rPr>
        <w:t xml:space="preserve">DfE KS1 Phonics Screening Check; </w:t>
      </w:r>
      <w:r w:rsidR="00B8545F" w:rsidRPr="00655AF1">
        <w:rPr>
          <w:rFonts w:asciiTheme="minorHAnsi" w:eastAsia="Times New Roman" w:hAnsiTheme="minorHAnsi" w:cs="Times New Roman"/>
          <w:szCs w:val="24"/>
          <w:lang w:eastAsia="en-GB"/>
        </w:rPr>
        <w:t>EYFS, 2012;</w:t>
      </w:r>
      <w:r w:rsidR="006034C4" w:rsidRPr="00655AF1">
        <w:rPr>
          <w:rFonts w:asciiTheme="minorHAnsi" w:eastAsia="Times New Roman" w:hAnsiTheme="minorHAnsi" w:cs="Times New Roman"/>
          <w:szCs w:val="24"/>
          <w:lang w:eastAsia="en-GB"/>
        </w:rPr>
        <w:t xml:space="preserve"> </w:t>
      </w:r>
      <w:r w:rsidR="000611DC" w:rsidRPr="00655AF1">
        <w:rPr>
          <w:rFonts w:asciiTheme="minorHAnsi" w:eastAsia="Times New Roman" w:hAnsiTheme="minorHAnsi" w:cs="Times New Roman"/>
          <w:szCs w:val="24"/>
          <w:lang w:eastAsia="en-GB"/>
        </w:rPr>
        <w:t>‘</w:t>
      </w:r>
      <w:r w:rsidR="006034C4" w:rsidRPr="00655AF1">
        <w:rPr>
          <w:rFonts w:asciiTheme="minorHAnsi" w:eastAsia="Times New Roman" w:hAnsiTheme="minorHAnsi" w:cs="Times New Roman"/>
          <w:i/>
          <w:szCs w:val="24"/>
          <w:lang w:eastAsia="en-GB"/>
        </w:rPr>
        <w:t>National Curriculum</w:t>
      </w:r>
      <w:r w:rsidR="000611DC" w:rsidRPr="00655AF1">
        <w:rPr>
          <w:rFonts w:asciiTheme="minorHAnsi" w:eastAsia="Times New Roman" w:hAnsiTheme="minorHAnsi" w:cs="Times New Roman"/>
          <w:i/>
          <w:szCs w:val="24"/>
          <w:lang w:eastAsia="en-GB"/>
        </w:rPr>
        <w:t>’</w:t>
      </w:r>
      <w:r w:rsidR="006034C4" w:rsidRPr="00655AF1">
        <w:rPr>
          <w:rFonts w:asciiTheme="minorHAnsi" w:eastAsia="Times New Roman" w:hAnsiTheme="minorHAnsi" w:cs="Times New Roman"/>
          <w:szCs w:val="24"/>
          <w:lang w:eastAsia="en-GB"/>
        </w:rPr>
        <w:t>, 2014) is influencing how practitioners are engaging with early reading in practice with under-threes. As such</w:t>
      </w:r>
      <w:r w:rsidR="007B69EA" w:rsidRPr="00655AF1">
        <w:rPr>
          <w:rFonts w:asciiTheme="minorHAnsi" w:eastAsia="Times New Roman" w:hAnsiTheme="minorHAnsi" w:cs="Times New Roman"/>
          <w:szCs w:val="24"/>
          <w:lang w:eastAsia="en-GB"/>
        </w:rPr>
        <w:t>,</w:t>
      </w:r>
      <w:r w:rsidR="006034C4" w:rsidRPr="00655AF1">
        <w:rPr>
          <w:rFonts w:asciiTheme="minorHAnsi" w:eastAsia="Times New Roman" w:hAnsiTheme="minorHAnsi" w:cs="Times New Roman"/>
          <w:szCs w:val="24"/>
          <w:lang w:eastAsia="en-GB"/>
        </w:rPr>
        <w:t xml:space="preserve"> pra</w:t>
      </w:r>
      <w:r w:rsidR="007B69EA" w:rsidRPr="00655AF1">
        <w:rPr>
          <w:rFonts w:asciiTheme="minorHAnsi" w:eastAsia="Times New Roman" w:hAnsiTheme="minorHAnsi" w:cs="Times New Roman"/>
          <w:szCs w:val="24"/>
          <w:lang w:eastAsia="en-GB"/>
        </w:rPr>
        <w:t>ctitioners are teaching phonics</w:t>
      </w:r>
      <w:r w:rsidR="0045395B" w:rsidRPr="00655AF1">
        <w:rPr>
          <w:rFonts w:asciiTheme="minorHAnsi" w:eastAsia="Times New Roman" w:hAnsiTheme="minorHAnsi" w:cs="Times New Roman"/>
          <w:szCs w:val="24"/>
          <w:lang w:eastAsia="en-GB"/>
        </w:rPr>
        <w:t>,</w:t>
      </w:r>
      <w:r w:rsidR="006034C4" w:rsidRPr="00655AF1">
        <w:rPr>
          <w:rFonts w:asciiTheme="minorHAnsi" w:eastAsia="Times New Roman" w:hAnsiTheme="minorHAnsi" w:cs="Times New Roman"/>
          <w:szCs w:val="24"/>
          <w:lang w:eastAsia="en-GB"/>
        </w:rPr>
        <w:t xml:space="preserve"> as they </w:t>
      </w:r>
      <w:r w:rsidR="007B69EA" w:rsidRPr="00655AF1">
        <w:rPr>
          <w:rFonts w:asciiTheme="minorHAnsi" w:eastAsia="Times New Roman" w:hAnsiTheme="minorHAnsi" w:cs="Times New Roman"/>
          <w:szCs w:val="24"/>
          <w:lang w:eastAsia="en-GB"/>
        </w:rPr>
        <w:t>believe</w:t>
      </w:r>
      <w:r w:rsidR="006034C4" w:rsidRPr="00655AF1">
        <w:rPr>
          <w:rFonts w:asciiTheme="minorHAnsi" w:eastAsia="Times New Roman" w:hAnsiTheme="minorHAnsi" w:cs="Times New Roman"/>
          <w:szCs w:val="24"/>
          <w:lang w:eastAsia="en-GB"/>
        </w:rPr>
        <w:t xml:space="preserve"> this is the</w:t>
      </w:r>
      <w:r w:rsidR="0045395B" w:rsidRPr="00655AF1">
        <w:rPr>
          <w:rFonts w:asciiTheme="minorHAnsi" w:eastAsia="Times New Roman" w:hAnsiTheme="minorHAnsi" w:cs="Times New Roman"/>
          <w:szCs w:val="24"/>
          <w:lang w:eastAsia="en-GB"/>
        </w:rPr>
        <w:t xml:space="preserve"> national and local policy directive.</w:t>
      </w:r>
    </w:p>
    <w:p w:rsidR="0045395B" w:rsidRPr="00655AF1" w:rsidRDefault="0045395B" w:rsidP="003550B8">
      <w:pPr>
        <w:pStyle w:val="NoSpacing"/>
        <w:spacing w:line="360" w:lineRule="auto"/>
        <w:jc w:val="both"/>
        <w:rPr>
          <w:rFonts w:asciiTheme="minorHAnsi" w:eastAsia="Times New Roman" w:hAnsiTheme="minorHAnsi" w:cs="Times New Roman"/>
          <w:szCs w:val="24"/>
          <w:lang w:eastAsia="en-GB"/>
        </w:rPr>
      </w:pPr>
    </w:p>
    <w:p w:rsidR="0027229F" w:rsidRPr="00655AF1" w:rsidRDefault="002377D2" w:rsidP="006034C4">
      <w:pPr>
        <w:pStyle w:val="NoSpacing"/>
        <w:spacing w:line="360" w:lineRule="auto"/>
        <w:jc w:val="both"/>
        <w:rPr>
          <w:rFonts w:asciiTheme="minorHAnsi" w:eastAsia="Times New Roman" w:hAnsiTheme="minorHAnsi" w:cs="Times New Roman"/>
          <w:szCs w:val="24"/>
          <w:lang w:eastAsia="en-GB"/>
        </w:rPr>
      </w:pPr>
      <w:r w:rsidRPr="00655AF1">
        <w:rPr>
          <w:rFonts w:asciiTheme="minorHAnsi" w:hAnsiTheme="minorHAnsi"/>
          <w:szCs w:val="24"/>
        </w:rPr>
        <w:t>EYTTs</w:t>
      </w:r>
      <w:r w:rsidR="003550B8" w:rsidRPr="00655AF1">
        <w:rPr>
          <w:rFonts w:asciiTheme="minorHAnsi" w:hAnsiTheme="minorHAnsi"/>
          <w:szCs w:val="24"/>
        </w:rPr>
        <w:t xml:space="preserve"> initially reported in the survey that they were confident with supporting under-threes with early reading, but having conducted deeper qualitative research, I discovered that this was indeed not the case. It appeared that their </w:t>
      </w:r>
      <w:r w:rsidR="00E165C2" w:rsidRPr="00655AF1">
        <w:rPr>
          <w:rFonts w:asciiTheme="minorHAnsi" w:hAnsiTheme="minorHAnsi"/>
          <w:szCs w:val="24"/>
        </w:rPr>
        <w:t xml:space="preserve">reported </w:t>
      </w:r>
      <w:r w:rsidR="003550B8" w:rsidRPr="00655AF1">
        <w:rPr>
          <w:rFonts w:asciiTheme="minorHAnsi" w:hAnsiTheme="minorHAnsi"/>
          <w:szCs w:val="24"/>
        </w:rPr>
        <w:t xml:space="preserve">confidence was </w:t>
      </w:r>
      <w:r w:rsidR="00C2376A" w:rsidRPr="00655AF1">
        <w:rPr>
          <w:rFonts w:asciiTheme="minorHAnsi" w:hAnsiTheme="minorHAnsi"/>
          <w:szCs w:val="24"/>
        </w:rPr>
        <w:t>grounded</w:t>
      </w:r>
      <w:r w:rsidR="003550B8" w:rsidRPr="00655AF1">
        <w:rPr>
          <w:rFonts w:asciiTheme="minorHAnsi" w:hAnsiTheme="minorHAnsi"/>
          <w:szCs w:val="24"/>
        </w:rPr>
        <w:t xml:space="preserve"> </w:t>
      </w:r>
      <w:r w:rsidR="00C2376A" w:rsidRPr="00655AF1">
        <w:rPr>
          <w:rFonts w:asciiTheme="minorHAnsi" w:hAnsiTheme="minorHAnsi"/>
          <w:szCs w:val="24"/>
        </w:rPr>
        <w:t>in some</w:t>
      </w:r>
      <w:r w:rsidR="003550B8" w:rsidRPr="00655AF1">
        <w:rPr>
          <w:rFonts w:asciiTheme="minorHAnsi" w:hAnsiTheme="minorHAnsi"/>
          <w:szCs w:val="24"/>
        </w:rPr>
        <w:t xml:space="preserve"> knowledge or training in teaching phonics and</w:t>
      </w:r>
      <w:r w:rsidR="005D205D" w:rsidRPr="00655AF1">
        <w:rPr>
          <w:rFonts w:asciiTheme="minorHAnsi" w:hAnsiTheme="minorHAnsi"/>
          <w:szCs w:val="24"/>
        </w:rPr>
        <w:t xml:space="preserve"> it was</w:t>
      </w:r>
      <w:r w:rsidR="003550B8" w:rsidRPr="00655AF1">
        <w:rPr>
          <w:rFonts w:asciiTheme="minorHAnsi" w:hAnsiTheme="minorHAnsi"/>
          <w:szCs w:val="24"/>
        </w:rPr>
        <w:t xml:space="preserve"> </w:t>
      </w:r>
      <w:r w:rsidR="00C2376A" w:rsidRPr="00655AF1">
        <w:rPr>
          <w:rFonts w:asciiTheme="minorHAnsi" w:hAnsiTheme="minorHAnsi"/>
          <w:szCs w:val="24"/>
        </w:rPr>
        <w:t xml:space="preserve">related to </w:t>
      </w:r>
      <w:r w:rsidR="003550B8" w:rsidRPr="00655AF1">
        <w:rPr>
          <w:rFonts w:asciiTheme="minorHAnsi" w:hAnsiTheme="minorHAnsi"/>
          <w:szCs w:val="24"/>
        </w:rPr>
        <w:t xml:space="preserve">their length of experience. </w:t>
      </w:r>
      <w:r w:rsidR="00C2376A" w:rsidRPr="00655AF1">
        <w:rPr>
          <w:rFonts w:asciiTheme="minorHAnsi" w:hAnsiTheme="minorHAnsi"/>
          <w:szCs w:val="24"/>
        </w:rPr>
        <w:t xml:space="preserve">The </w:t>
      </w:r>
      <w:r w:rsidRPr="00655AF1">
        <w:rPr>
          <w:rFonts w:asciiTheme="minorHAnsi" w:hAnsiTheme="minorHAnsi"/>
          <w:szCs w:val="24"/>
        </w:rPr>
        <w:t>EYTTs</w:t>
      </w:r>
      <w:r w:rsidR="00C2376A" w:rsidRPr="00655AF1">
        <w:rPr>
          <w:rFonts w:asciiTheme="minorHAnsi" w:hAnsiTheme="minorHAnsi"/>
          <w:szCs w:val="24"/>
        </w:rPr>
        <w:t xml:space="preserve"> changed their viewpoint on how confident they were </w:t>
      </w:r>
      <w:r w:rsidR="003550B8" w:rsidRPr="00655AF1">
        <w:rPr>
          <w:rFonts w:asciiTheme="minorHAnsi" w:eastAsia="Times New Roman" w:hAnsiTheme="minorHAnsi" w:cs="Times New Roman"/>
          <w:szCs w:val="24"/>
          <w:lang w:eastAsia="en-GB"/>
        </w:rPr>
        <w:t xml:space="preserve">when the focus </w:t>
      </w:r>
      <w:r w:rsidR="00C2376A" w:rsidRPr="00655AF1">
        <w:rPr>
          <w:rFonts w:asciiTheme="minorHAnsi" w:eastAsia="Times New Roman" w:hAnsiTheme="minorHAnsi" w:cs="Times New Roman"/>
          <w:szCs w:val="24"/>
          <w:lang w:eastAsia="en-GB"/>
        </w:rPr>
        <w:t>was</w:t>
      </w:r>
      <w:r w:rsidR="003550B8" w:rsidRPr="00655AF1">
        <w:rPr>
          <w:rFonts w:asciiTheme="minorHAnsi" w:eastAsia="Times New Roman" w:hAnsiTheme="minorHAnsi" w:cs="Times New Roman"/>
          <w:szCs w:val="24"/>
          <w:lang w:eastAsia="en-GB"/>
        </w:rPr>
        <w:t xml:space="preserve"> on supporting early reading activities with under-t</w:t>
      </w:r>
      <w:r w:rsidR="00C2376A" w:rsidRPr="00655AF1">
        <w:rPr>
          <w:rFonts w:asciiTheme="minorHAnsi" w:eastAsia="Times New Roman" w:hAnsiTheme="minorHAnsi" w:cs="Times New Roman"/>
          <w:szCs w:val="24"/>
          <w:lang w:eastAsia="en-GB"/>
        </w:rPr>
        <w:t xml:space="preserve">hrees and not teaching phonics, which is an interesting finding. Once more, this suggests that the dominant discourse surrounding early reading is fixated on phonics. </w:t>
      </w:r>
    </w:p>
    <w:p w:rsidR="00EA1CBA" w:rsidRPr="00655AF1" w:rsidRDefault="00EA1CBA" w:rsidP="006034C4">
      <w:pPr>
        <w:pStyle w:val="NoSpacing"/>
        <w:spacing w:line="360" w:lineRule="auto"/>
        <w:jc w:val="both"/>
        <w:rPr>
          <w:rFonts w:asciiTheme="minorHAnsi" w:eastAsia="Times New Roman" w:hAnsiTheme="minorHAnsi" w:cs="Times New Roman"/>
          <w:szCs w:val="24"/>
          <w:lang w:eastAsia="en-GB"/>
        </w:rPr>
      </w:pPr>
    </w:p>
    <w:p w:rsidR="00682822" w:rsidRPr="00655AF1" w:rsidRDefault="004811DD" w:rsidP="004811D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terminology of early reading, understanding reading and the confusion surrounding early reading and phonics is raised as a key challenge. </w:t>
      </w:r>
      <w:r w:rsidR="002377D2" w:rsidRPr="00655AF1">
        <w:rPr>
          <w:rFonts w:asciiTheme="minorHAnsi" w:eastAsia="Times New Roman" w:hAnsiTheme="minorHAnsi" w:cs="Times New Roman"/>
          <w:szCs w:val="24"/>
          <w:lang w:eastAsia="en-GB"/>
        </w:rPr>
        <w:t>EYTTs</w:t>
      </w:r>
      <w:r w:rsidR="00ED5FD3" w:rsidRPr="00655AF1">
        <w:rPr>
          <w:rFonts w:asciiTheme="minorHAnsi" w:eastAsia="Times New Roman" w:hAnsiTheme="minorHAnsi" w:cs="Times New Roman"/>
          <w:szCs w:val="24"/>
          <w:lang w:eastAsia="en-GB"/>
        </w:rPr>
        <w:t xml:space="preserve"> </w:t>
      </w:r>
      <w:r w:rsidR="00E165C2" w:rsidRPr="00655AF1">
        <w:rPr>
          <w:rFonts w:asciiTheme="minorHAnsi" w:eastAsia="Times New Roman" w:hAnsiTheme="minorHAnsi" w:cs="Times New Roman"/>
          <w:szCs w:val="24"/>
          <w:lang w:eastAsia="en-GB"/>
        </w:rPr>
        <w:t xml:space="preserve">often </w:t>
      </w:r>
      <w:r w:rsidR="00ED5FD3" w:rsidRPr="00655AF1">
        <w:rPr>
          <w:rFonts w:asciiTheme="minorHAnsi" w:eastAsia="Times New Roman" w:hAnsiTheme="minorHAnsi" w:cs="Times New Roman"/>
          <w:szCs w:val="24"/>
          <w:lang w:eastAsia="en-GB"/>
        </w:rPr>
        <w:t>use</w:t>
      </w:r>
      <w:r w:rsidR="00E165C2" w:rsidRPr="00655AF1">
        <w:rPr>
          <w:rFonts w:asciiTheme="minorHAnsi" w:eastAsia="Times New Roman" w:hAnsiTheme="minorHAnsi" w:cs="Times New Roman"/>
          <w:szCs w:val="24"/>
          <w:lang w:eastAsia="en-GB"/>
        </w:rPr>
        <w:t>d</w:t>
      </w:r>
      <w:r w:rsidR="00ED5FD3" w:rsidRPr="00655AF1">
        <w:rPr>
          <w:rFonts w:asciiTheme="minorHAnsi" w:eastAsia="Times New Roman" w:hAnsiTheme="minorHAnsi" w:cs="Times New Roman"/>
          <w:szCs w:val="24"/>
          <w:lang w:eastAsia="en-GB"/>
        </w:rPr>
        <w:t xml:space="preserve"> </w:t>
      </w:r>
      <w:r w:rsidR="00E165C2" w:rsidRPr="00655AF1">
        <w:rPr>
          <w:rFonts w:asciiTheme="minorHAnsi" w:eastAsia="Times New Roman" w:hAnsiTheme="minorHAnsi" w:cs="Times New Roman"/>
          <w:szCs w:val="24"/>
          <w:lang w:eastAsia="en-GB"/>
        </w:rPr>
        <w:t>terms such as</w:t>
      </w:r>
      <w:r w:rsidR="00ED5FD3" w:rsidRPr="00655AF1">
        <w:rPr>
          <w:rFonts w:asciiTheme="minorHAnsi" w:eastAsia="Times New Roman" w:hAnsiTheme="minorHAnsi" w:cs="Times New Roman"/>
          <w:szCs w:val="24"/>
          <w:lang w:eastAsia="en-GB"/>
        </w:rPr>
        <w:t xml:space="preserve"> “complex” “challenging” </w:t>
      </w:r>
      <w:r w:rsidR="00CA375E" w:rsidRPr="00655AF1">
        <w:rPr>
          <w:rFonts w:asciiTheme="minorHAnsi" w:eastAsia="Times New Roman" w:hAnsiTheme="minorHAnsi" w:cs="Times New Roman"/>
          <w:szCs w:val="24"/>
          <w:lang w:eastAsia="en-GB"/>
        </w:rPr>
        <w:t xml:space="preserve">and </w:t>
      </w:r>
      <w:r w:rsidR="00ED5FD3" w:rsidRPr="00655AF1">
        <w:rPr>
          <w:rFonts w:asciiTheme="minorHAnsi" w:eastAsia="Times New Roman" w:hAnsiTheme="minorHAnsi" w:cs="Times New Roman"/>
          <w:szCs w:val="24"/>
          <w:lang w:eastAsia="en-GB"/>
        </w:rPr>
        <w:t>“too confusing”</w:t>
      </w:r>
      <w:r w:rsidRPr="00655AF1">
        <w:rPr>
          <w:rFonts w:asciiTheme="minorHAnsi" w:eastAsia="Times New Roman" w:hAnsiTheme="minorHAnsi" w:cs="Times New Roman"/>
          <w:szCs w:val="24"/>
          <w:lang w:eastAsia="en-GB"/>
        </w:rPr>
        <w:t xml:space="preserve"> in their narratives. </w:t>
      </w:r>
      <w:r w:rsidR="002377D2" w:rsidRPr="00655AF1">
        <w:rPr>
          <w:rFonts w:asciiTheme="minorHAnsi" w:eastAsia="Times New Roman" w:hAnsiTheme="minorHAnsi" w:cs="Times New Roman"/>
          <w:szCs w:val="24"/>
          <w:lang w:eastAsia="en-GB"/>
        </w:rPr>
        <w:t xml:space="preserve">EYTTs </w:t>
      </w:r>
      <w:r w:rsidRPr="00655AF1">
        <w:rPr>
          <w:rFonts w:asciiTheme="minorHAnsi" w:eastAsia="Times New Roman" w:hAnsiTheme="minorHAnsi" w:cs="Times New Roman"/>
          <w:szCs w:val="24"/>
          <w:lang w:eastAsia="en-GB"/>
        </w:rPr>
        <w:t xml:space="preserve">note that the perplexity of when and how to teach phonics and the confusion of </w:t>
      </w:r>
      <w:r w:rsidRPr="00655AF1">
        <w:rPr>
          <w:rFonts w:asciiTheme="minorHAnsi" w:eastAsia="Times New Roman" w:hAnsiTheme="minorHAnsi" w:cs="Times New Roman"/>
          <w:szCs w:val="24"/>
          <w:lang w:eastAsia="en-GB"/>
        </w:rPr>
        <w:lastRenderedPageBreak/>
        <w:t>progressing from informal activities to formal teaching is also challenging for them, as the</w:t>
      </w:r>
      <w:r w:rsidR="00C2376A" w:rsidRPr="00655AF1">
        <w:rPr>
          <w:rFonts w:asciiTheme="minorHAnsi" w:eastAsia="Times New Roman" w:hAnsiTheme="minorHAnsi" w:cs="Times New Roman"/>
          <w:szCs w:val="24"/>
          <w:lang w:eastAsia="en-GB"/>
        </w:rPr>
        <w:t>y cite</w:t>
      </w:r>
      <w:r w:rsidR="00E165C2" w:rsidRPr="00655AF1">
        <w:rPr>
          <w:rFonts w:asciiTheme="minorHAnsi" w:eastAsia="Times New Roman" w:hAnsiTheme="minorHAnsi" w:cs="Times New Roman"/>
          <w:szCs w:val="24"/>
          <w:lang w:eastAsia="en-GB"/>
        </w:rPr>
        <w:t>d</w:t>
      </w:r>
      <w:r w:rsidR="00C2376A" w:rsidRPr="00655AF1">
        <w:rPr>
          <w:rFonts w:asciiTheme="minorHAnsi" w:eastAsia="Times New Roman" w:hAnsiTheme="minorHAnsi" w:cs="Times New Roman"/>
          <w:szCs w:val="24"/>
          <w:lang w:eastAsia="en-GB"/>
        </w:rPr>
        <w:t xml:space="preserve"> that the</w:t>
      </w:r>
      <w:r w:rsidR="00CA375E" w:rsidRPr="00655AF1">
        <w:rPr>
          <w:rFonts w:asciiTheme="minorHAnsi" w:eastAsia="Times New Roman" w:hAnsiTheme="minorHAnsi" w:cs="Times New Roman"/>
          <w:szCs w:val="24"/>
          <w:lang w:eastAsia="en-GB"/>
        </w:rPr>
        <w:t xml:space="preserve"> advice was</w:t>
      </w:r>
      <w:r w:rsidRPr="00655AF1">
        <w:rPr>
          <w:rFonts w:asciiTheme="minorHAnsi" w:eastAsia="Times New Roman" w:hAnsiTheme="minorHAnsi" w:cs="Times New Roman"/>
          <w:szCs w:val="24"/>
          <w:lang w:eastAsia="en-GB"/>
        </w:rPr>
        <w:t xml:space="preserve"> </w:t>
      </w:r>
      <w:r w:rsidR="00ED5FD3" w:rsidRPr="00655AF1">
        <w:rPr>
          <w:rFonts w:asciiTheme="minorHAnsi" w:eastAsia="Times New Roman" w:hAnsiTheme="minorHAnsi" w:cs="Times New Roman"/>
          <w:szCs w:val="24"/>
          <w:lang w:eastAsia="en-GB"/>
        </w:rPr>
        <w:t xml:space="preserve">“very </w:t>
      </w:r>
      <w:r w:rsidRPr="00655AF1">
        <w:rPr>
          <w:rFonts w:asciiTheme="minorHAnsi" w:eastAsia="Times New Roman" w:hAnsiTheme="minorHAnsi" w:cs="Times New Roman"/>
          <w:szCs w:val="24"/>
          <w:lang w:eastAsia="en-GB"/>
        </w:rPr>
        <w:t>confusing</w:t>
      </w:r>
      <w:r w:rsidR="00ED5FD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from</w:t>
      </w:r>
      <w:r w:rsidR="00C2376A" w:rsidRPr="00655AF1">
        <w:rPr>
          <w:rFonts w:asciiTheme="minorHAnsi" w:eastAsia="Times New Roman" w:hAnsiTheme="minorHAnsi" w:cs="Times New Roman"/>
          <w:szCs w:val="24"/>
          <w:lang w:eastAsia="en-GB"/>
        </w:rPr>
        <w:t xml:space="preserve"> the LA and</w:t>
      </w:r>
      <w:r w:rsidR="00ED5FD3" w:rsidRPr="00655AF1">
        <w:rPr>
          <w:rFonts w:asciiTheme="minorHAnsi" w:eastAsia="Times New Roman" w:hAnsiTheme="minorHAnsi" w:cs="Times New Roman"/>
          <w:szCs w:val="24"/>
          <w:lang w:eastAsia="en-GB"/>
        </w:rPr>
        <w:t xml:space="preserve"> their own settings. </w:t>
      </w:r>
      <w:r w:rsidR="00682822" w:rsidRPr="00655AF1">
        <w:rPr>
          <w:rFonts w:asciiTheme="minorHAnsi" w:eastAsia="Times New Roman" w:hAnsiTheme="minorHAnsi" w:cs="Times New Roman"/>
          <w:szCs w:val="24"/>
          <w:lang w:eastAsia="en-GB"/>
        </w:rPr>
        <w:t xml:space="preserve">Significantly, </w:t>
      </w:r>
      <w:r w:rsidR="006B4394" w:rsidRPr="00655AF1">
        <w:rPr>
          <w:rFonts w:asciiTheme="minorHAnsi" w:eastAsia="Times New Roman" w:hAnsiTheme="minorHAnsi" w:cs="Times New Roman"/>
          <w:szCs w:val="24"/>
          <w:lang w:eastAsia="en-GB"/>
        </w:rPr>
        <w:t xml:space="preserve">this demonstrates that they </w:t>
      </w:r>
      <w:r w:rsidR="00E165C2" w:rsidRPr="00655AF1">
        <w:rPr>
          <w:rFonts w:asciiTheme="minorHAnsi" w:eastAsia="Times New Roman" w:hAnsiTheme="minorHAnsi" w:cs="Times New Roman"/>
          <w:szCs w:val="24"/>
          <w:lang w:eastAsia="en-GB"/>
        </w:rPr>
        <w:t>need to be supported with their</w:t>
      </w:r>
      <w:r w:rsidR="00682822" w:rsidRPr="00655AF1">
        <w:rPr>
          <w:rFonts w:asciiTheme="minorHAnsi" w:eastAsia="Times New Roman" w:hAnsiTheme="minorHAnsi" w:cs="Times New Roman"/>
          <w:szCs w:val="24"/>
          <w:lang w:eastAsia="en-GB"/>
        </w:rPr>
        <w:t xml:space="preserve"> </w:t>
      </w:r>
      <w:r w:rsidR="00E165C2" w:rsidRPr="00655AF1">
        <w:rPr>
          <w:rFonts w:asciiTheme="minorHAnsi" w:eastAsia="Times New Roman" w:hAnsiTheme="minorHAnsi" w:cs="Times New Roman"/>
          <w:szCs w:val="24"/>
          <w:lang w:eastAsia="en-GB"/>
        </w:rPr>
        <w:t xml:space="preserve">knowledge and </w:t>
      </w:r>
      <w:r w:rsidR="00682822" w:rsidRPr="00655AF1">
        <w:rPr>
          <w:rFonts w:asciiTheme="minorHAnsi" w:eastAsia="Times New Roman" w:hAnsiTheme="minorHAnsi" w:cs="Times New Roman"/>
          <w:szCs w:val="24"/>
          <w:lang w:eastAsia="en-GB"/>
        </w:rPr>
        <w:t>understandin</w:t>
      </w:r>
      <w:r w:rsidR="00E165C2" w:rsidRPr="00655AF1">
        <w:rPr>
          <w:rFonts w:asciiTheme="minorHAnsi" w:eastAsia="Times New Roman" w:hAnsiTheme="minorHAnsi" w:cs="Times New Roman"/>
          <w:szCs w:val="24"/>
          <w:lang w:eastAsia="en-GB"/>
        </w:rPr>
        <w:t xml:space="preserve">g of ‘reading’ overall and </w:t>
      </w:r>
      <w:r w:rsidR="00EA1CBA" w:rsidRPr="00655AF1">
        <w:rPr>
          <w:rFonts w:asciiTheme="minorHAnsi" w:eastAsia="Times New Roman" w:hAnsiTheme="minorHAnsi" w:cs="Times New Roman"/>
          <w:szCs w:val="24"/>
          <w:lang w:eastAsia="en-GB"/>
        </w:rPr>
        <w:t xml:space="preserve">in particular for under-threes. </w:t>
      </w:r>
      <w:r w:rsidR="00311A7F" w:rsidRPr="00655AF1">
        <w:rPr>
          <w:rFonts w:asciiTheme="minorHAnsi" w:eastAsia="Times New Roman" w:hAnsiTheme="minorHAnsi" w:cs="Times New Roman"/>
          <w:szCs w:val="24"/>
          <w:lang w:eastAsia="en-GB"/>
        </w:rPr>
        <w:t>Higgins</w:t>
      </w:r>
      <w:r w:rsidR="00DC0FF5" w:rsidRPr="00655AF1">
        <w:rPr>
          <w:rFonts w:asciiTheme="minorHAnsi" w:eastAsia="Times New Roman" w:hAnsiTheme="minorHAnsi" w:cs="Times New Roman"/>
          <w:szCs w:val="24"/>
          <w:lang w:eastAsia="en-GB"/>
        </w:rPr>
        <w:t xml:space="preserve"> (2013) suggest</w:t>
      </w:r>
      <w:r w:rsidR="00311A7F" w:rsidRPr="00655AF1">
        <w:rPr>
          <w:rFonts w:asciiTheme="minorHAnsi" w:eastAsia="Times New Roman" w:hAnsiTheme="minorHAnsi" w:cs="Times New Roman"/>
          <w:szCs w:val="24"/>
          <w:lang w:eastAsia="en-GB"/>
        </w:rPr>
        <w:t>s</w:t>
      </w:r>
      <w:r w:rsidR="00DC0FF5" w:rsidRPr="00655AF1">
        <w:rPr>
          <w:rFonts w:asciiTheme="minorHAnsi" w:eastAsia="Times New Roman" w:hAnsiTheme="minorHAnsi" w:cs="Times New Roman"/>
          <w:szCs w:val="24"/>
          <w:lang w:eastAsia="en-GB"/>
        </w:rPr>
        <w:t xml:space="preserve"> that </w:t>
      </w:r>
      <w:r w:rsidR="002A5481" w:rsidRPr="00655AF1">
        <w:rPr>
          <w:rFonts w:asciiTheme="minorHAnsi" w:eastAsia="Times New Roman" w:hAnsiTheme="minorHAnsi" w:cs="Times New Roman"/>
          <w:szCs w:val="24"/>
          <w:lang w:eastAsia="en-GB"/>
        </w:rPr>
        <w:t>“</w:t>
      </w:r>
      <w:r w:rsidR="00DC0FF5" w:rsidRPr="00655AF1">
        <w:rPr>
          <w:rFonts w:asciiTheme="minorHAnsi" w:eastAsia="Times New Roman" w:hAnsiTheme="minorHAnsi" w:cs="Times New Roman"/>
          <w:szCs w:val="24"/>
          <w:lang w:eastAsia="en-GB"/>
        </w:rPr>
        <w:t>the question of what age children should start learning to read is complex, particularly in comparison with Europe and Scandinavian countries, as children start formal schooling much later that children in the UK</w:t>
      </w:r>
      <w:r w:rsidR="002A5481" w:rsidRPr="00655AF1">
        <w:rPr>
          <w:rFonts w:asciiTheme="minorHAnsi" w:eastAsia="Times New Roman" w:hAnsiTheme="minorHAnsi" w:cs="Times New Roman"/>
          <w:szCs w:val="24"/>
          <w:lang w:eastAsia="en-GB"/>
        </w:rPr>
        <w:t>”</w:t>
      </w:r>
      <w:r w:rsidR="00B8545F" w:rsidRPr="00655AF1">
        <w:rPr>
          <w:rFonts w:asciiTheme="minorHAnsi" w:eastAsia="Times New Roman" w:hAnsiTheme="minorHAnsi" w:cs="Times New Roman"/>
          <w:szCs w:val="24"/>
          <w:lang w:eastAsia="en-GB"/>
        </w:rPr>
        <w:t xml:space="preserve"> (p. 10)</w:t>
      </w:r>
      <w:r w:rsidR="00DC0FF5" w:rsidRPr="00655AF1">
        <w:rPr>
          <w:rFonts w:asciiTheme="minorHAnsi" w:eastAsia="Times New Roman" w:hAnsiTheme="minorHAnsi" w:cs="Times New Roman"/>
          <w:szCs w:val="24"/>
          <w:lang w:eastAsia="en-GB"/>
        </w:rPr>
        <w:t xml:space="preserve">. </w:t>
      </w:r>
      <w:r w:rsidR="002377D2" w:rsidRPr="00655AF1">
        <w:rPr>
          <w:rFonts w:asciiTheme="minorHAnsi" w:eastAsia="Times New Roman" w:hAnsiTheme="minorHAnsi" w:cs="Times New Roman"/>
          <w:szCs w:val="24"/>
          <w:lang w:eastAsia="en-GB"/>
        </w:rPr>
        <w:t>He</w:t>
      </w:r>
      <w:r w:rsidR="00DC0FF5" w:rsidRPr="00655AF1">
        <w:rPr>
          <w:rFonts w:asciiTheme="minorHAnsi" w:eastAsia="Times New Roman" w:hAnsiTheme="minorHAnsi" w:cs="Times New Roman"/>
          <w:szCs w:val="24"/>
          <w:lang w:eastAsia="en-GB"/>
        </w:rPr>
        <w:t xml:space="preserve"> propose</w:t>
      </w:r>
      <w:r w:rsidR="002377D2" w:rsidRPr="00655AF1">
        <w:rPr>
          <w:rFonts w:asciiTheme="minorHAnsi" w:eastAsia="Times New Roman" w:hAnsiTheme="minorHAnsi" w:cs="Times New Roman"/>
          <w:szCs w:val="24"/>
          <w:lang w:eastAsia="en-GB"/>
        </w:rPr>
        <w:t>s</w:t>
      </w:r>
      <w:r w:rsidR="00DC0FF5" w:rsidRPr="00655AF1">
        <w:rPr>
          <w:rFonts w:asciiTheme="minorHAnsi" w:eastAsia="Times New Roman" w:hAnsiTheme="minorHAnsi" w:cs="Times New Roman"/>
          <w:szCs w:val="24"/>
          <w:lang w:eastAsia="en-GB"/>
        </w:rPr>
        <w:t xml:space="preserve"> that there have been no firm conclusions drawn from research and that it is the quality of the early experiences provided that makes the mos</w:t>
      </w:r>
      <w:r w:rsidR="00682822" w:rsidRPr="00655AF1">
        <w:rPr>
          <w:rFonts w:asciiTheme="minorHAnsi" w:eastAsia="Times New Roman" w:hAnsiTheme="minorHAnsi" w:cs="Times New Roman"/>
          <w:szCs w:val="24"/>
          <w:lang w:eastAsia="en-GB"/>
        </w:rPr>
        <w:t xml:space="preserve">t difference for many children. </w:t>
      </w:r>
    </w:p>
    <w:p w:rsidR="006034C4" w:rsidRPr="00655AF1" w:rsidRDefault="006034C4" w:rsidP="004811DD">
      <w:pPr>
        <w:spacing w:after="0" w:line="360" w:lineRule="auto"/>
        <w:jc w:val="both"/>
        <w:rPr>
          <w:rFonts w:asciiTheme="minorHAnsi" w:eastAsia="Times New Roman" w:hAnsiTheme="minorHAnsi" w:cs="Times New Roman"/>
          <w:szCs w:val="24"/>
          <w:lang w:eastAsia="en-GB"/>
        </w:rPr>
      </w:pPr>
    </w:p>
    <w:p w:rsidR="0014191C" w:rsidRPr="00655AF1" w:rsidRDefault="00756C98" w:rsidP="004811DD">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Furthermore</w:t>
      </w:r>
      <w:r w:rsidR="00C2376A" w:rsidRPr="00655AF1">
        <w:rPr>
          <w:rFonts w:asciiTheme="minorHAnsi" w:eastAsia="Times New Roman" w:hAnsiTheme="minorHAnsi" w:cs="Times New Roman"/>
          <w:szCs w:val="24"/>
          <w:lang w:eastAsia="en-GB"/>
        </w:rPr>
        <w:t xml:space="preserve">, </w:t>
      </w:r>
      <w:r w:rsidR="00682822" w:rsidRPr="00655AF1">
        <w:rPr>
          <w:rFonts w:asciiTheme="minorHAnsi" w:eastAsia="Times New Roman" w:hAnsiTheme="minorHAnsi" w:cs="Times New Roman"/>
          <w:szCs w:val="24"/>
          <w:lang w:eastAsia="en-GB"/>
        </w:rPr>
        <w:t xml:space="preserve">the data highlights that </w:t>
      </w:r>
      <w:r w:rsidR="00C2376A" w:rsidRPr="00655AF1">
        <w:rPr>
          <w:rFonts w:asciiTheme="minorHAnsi" w:eastAsia="Times New Roman" w:hAnsiTheme="minorHAnsi" w:cs="Times New Roman"/>
          <w:szCs w:val="24"/>
          <w:lang w:eastAsia="en-GB"/>
        </w:rPr>
        <w:t>a</w:t>
      </w:r>
      <w:r w:rsidR="004811DD" w:rsidRPr="00655AF1">
        <w:rPr>
          <w:rFonts w:asciiTheme="minorHAnsi" w:eastAsia="Times New Roman" w:hAnsiTheme="minorHAnsi" w:cs="Times New Roman"/>
          <w:szCs w:val="24"/>
          <w:lang w:eastAsia="en-GB"/>
        </w:rPr>
        <w:t xml:space="preserve"> high proportion of the </w:t>
      </w:r>
      <w:r w:rsidR="002377D2" w:rsidRPr="00655AF1">
        <w:rPr>
          <w:rFonts w:asciiTheme="minorHAnsi" w:eastAsia="Times New Roman" w:hAnsiTheme="minorHAnsi" w:cs="Times New Roman"/>
          <w:szCs w:val="24"/>
          <w:lang w:eastAsia="en-GB"/>
        </w:rPr>
        <w:t>EYTTs</w:t>
      </w:r>
      <w:r w:rsidR="004811DD" w:rsidRPr="00655AF1">
        <w:rPr>
          <w:rFonts w:asciiTheme="minorHAnsi" w:eastAsia="Times New Roman" w:hAnsiTheme="minorHAnsi" w:cs="Times New Roman"/>
          <w:szCs w:val="24"/>
          <w:lang w:eastAsia="en-GB"/>
        </w:rPr>
        <w:t xml:space="preserve"> </w:t>
      </w:r>
      <w:r w:rsidR="00ED5FD3" w:rsidRPr="00655AF1">
        <w:rPr>
          <w:rFonts w:asciiTheme="minorHAnsi" w:eastAsia="Times New Roman" w:hAnsiTheme="minorHAnsi" w:cs="Times New Roman"/>
          <w:szCs w:val="24"/>
          <w:lang w:eastAsia="en-GB"/>
        </w:rPr>
        <w:t>reported</w:t>
      </w:r>
      <w:r w:rsidR="004811DD" w:rsidRPr="00655AF1">
        <w:rPr>
          <w:rFonts w:asciiTheme="minorHAnsi" w:eastAsia="Times New Roman" w:hAnsiTheme="minorHAnsi" w:cs="Times New Roman"/>
          <w:szCs w:val="24"/>
          <w:lang w:eastAsia="en-GB"/>
        </w:rPr>
        <w:t xml:space="preserve"> that they do not have an early reading policy in place in their setting to support them and </w:t>
      </w:r>
      <w:r w:rsidR="00C92A22" w:rsidRPr="00655AF1">
        <w:rPr>
          <w:rFonts w:asciiTheme="minorHAnsi" w:eastAsia="Times New Roman" w:hAnsiTheme="minorHAnsi" w:cs="Times New Roman"/>
          <w:szCs w:val="24"/>
          <w:lang w:eastAsia="en-GB"/>
        </w:rPr>
        <w:t>state</w:t>
      </w:r>
      <w:r w:rsidR="004811DD" w:rsidRPr="00655AF1">
        <w:rPr>
          <w:rFonts w:asciiTheme="minorHAnsi" w:eastAsia="Times New Roman" w:hAnsiTheme="minorHAnsi" w:cs="Times New Roman"/>
          <w:szCs w:val="24"/>
          <w:lang w:eastAsia="en-GB"/>
        </w:rPr>
        <w:t xml:space="preserve"> that they have no supp</w:t>
      </w:r>
      <w:r w:rsidR="00C2376A" w:rsidRPr="00655AF1">
        <w:rPr>
          <w:rFonts w:asciiTheme="minorHAnsi" w:eastAsia="Times New Roman" w:hAnsiTheme="minorHAnsi" w:cs="Times New Roman"/>
          <w:szCs w:val="24"/>
          <w:lang w:eastAsia="en-GB"/>
        </w:rPr>
        <w:t>ort for early reading for under-</w:t>
      </w:r>
      <w:r w:rsidR="004811DD" w:rsidRPr="00655AF1">
        <w:rPr>
          <w:rFonts w:asciiTheme="minorHAnsi" w:eastAsia="Times New Roman" w:hAnsiTheme="minorHAnsi" w:cs="Times New Roman"/>
          <w:szCs w:val="24"/>
          <w:lang w:eastAsia="en-GB"/>
        </w:rPr>
        <w:t xml:space="preserve">threes at all, which is </w:t>
      </w:r>
      <w:r w:rsidR="00863706" w:rsidRPr="00655AF1">
        <w:rPr>
          <w:rFonts w:asciiTheme="minorHAnsi" w:eastAsia="Times New Roman" w:hAnsiTheme="minorHAnsi" w:cs="Times New Roman"/>
          <w:szCs w:val="24"/>
          <w:lang w:eastAsia="en-GB"/>
        </w:rPr>
        <w:t xml:space="preserve">a worrying finding. The EYTTs in this study reported that “they wouldn’t know where to start with writing an early reading policy” and they would need “some specific training and support” in order to devise this policy for their settings. </w:t>
      </w:r>
    </w:p>
    <w:p w:rsidR="00E165C2" w:rsidRPr="00655AF1" w:rsidRDefault="00E165C2" w:rsidP="004811DD">
      <w:pPr>
        <w:spacing w:after="0" w:line="360" w:lineRule="auto"/>
        <w:jc w:val="both"/>
        <w:rPr>
          <w:rFonts w:asciiTheme="minorHAnsi" w:eastAsia="Times New Roman" w:hAnsiTheme="minorHAnsi" w:cs="Times New Roman"/>
          <w:szCs w:val="24"/>
          <w:lang w:eastAsia="en-GB"/>
        </w:rPr>
      </w:pPr>
    </w:p>
    <w:p w:rsidR="00682822" w:rsidRPr="00655AF1" w:rsidRDefault="00682822" w:rsidP="00ED5FD3">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Nevertheless, t</w:t>
      </w:r>
      <w:r w:rsidR="0014191C" w:rsidRPr="00655AF1">
        <w:rPr>
          <w:rFonts w:asciiTheme="minorHAnsi" w:eastAsia="Times New Roman" w:hAnsiTheme="minorHAnsi" w:cs="Times New Roman"/>
          <w:szCs w:val="24"/>
          <w:lang w:eastAsia="en-GB"/>
        </w:rPr>
        <w:t xml:space="preserve">his research has revealed that practitioners </w:t>
      </w:r>
      <w:r w:rsidR="00C92A22" w:rsidRPr="00655AF1">
        <w:rPr>
          <w:rFonts w:asciiTheme="minorHAnsi" w:eastAsia="Times New Roman" w:hAnsiTheme="minorHAnsi" w:cs="Times New Roman"/>
          <w:szCs w:val="24"/>
          <w:lang w:eastAsia="en-GB"/>
        </w:rPr>
        <w:t>have a genuine</w:t>
      </w:r>
      <w:r w:rsidR="0014191C" w:rsidRPr="00655AF1">
        <w:rPr>
          <w:rFonts w:asciiTheme="minorHAnsi" w:eastAsia="Times New Roman" w:hAnsiTheme="minorHAnsi" w:cs="Times New Roman"/>
          <w:szCs w:val="24"/>
          <w:lang w:eastAsia="en-GB"/>
        </w:rPr>
        <w:t xml:space="preserve"> desire to do the right thing and actually really worry about getting early reading right, yet are </w:t>
      </w:r>
      <w:r w:rsidR="00C92A22" w:rsidRPr="00655AF1">
        <w:rPr>
          <w:rFonts w:asciiTheme="minorHAnsi" w:eastAsia="Times New Roman" w:hAnsiTheme="minorHAnsi" w:cs="Times New Roman"/>
          <w:szCs w:val="24"/>
          <w:lang w:eastAsia="en-GB"/>
        </w:rPr>
        <w:t xml:space="preserve">often </w:t>
      </w:r>
      <w:r w:rsidR="0014191C" w:rsidRPr="00655AF1">
        <w:rPr>
          <w:rFonts w:asciiTheme="minorHAnsi" w:eastAsia="Times New Roman" w:hAnsiTheme="minorHAnsi" w:cs="Times New Roman"/>
          <w:szCs w:val="24"/>
          <w:lang w:eastAsia="en-GB"/>
        </w:rPr>
        <w:t xml:space="preserve">confused and a bit bewildered.  As a </w:t>
      </w:r>
      <w:r w:rsidR="00812031" w:rsidRPr="00655AF1">
        <w:rPr>
          <w:rFonts w:asciiTheme="minorHAnsi" w:eastAsia="Times New Roman" w:hAnsiTheme="minorHAnsi" w:cs="Times New Roman"/>
          <w:szCs w:val="24"/>
          <w:lang w:eastAsia="en-GB"/>
        </w:rPr>
        <w:t>consequence,</w:t>
      </w:r>
      <w:r w:rsidR="0014191C" w:rsidRPr="00655AF1">
        <w:rPr>
          <w:rFonts w:asciiTheme="minorHAnsi" w:eastAsia="Times New Roman" w:hAnsiTheme="minorHAnsi" w:cs="Times New Roman"/>
          <w:szCs w:val="24"/>
          <w:lang w:eastAsia="en-GB"/>
        </w:rPr>
        <w:t xml:space="preserve"> the phonics debate </w:t>
      </w:r>
      <w:r w:rsidR="00C5518E" w:rsidRPr="00655AF1">
        <w:rPr>
          <w:rFonts w:asciiTheme="minorHAnsi" w:eastAsia="Times New Roman" w:hAnsiTheme="minorHAnsi" w:cs="Times New Roman"/>
          <w:szCs w:val="24"/>
          <w:lang w:eastAsia="en-GB"/>
        </w:rPr>
        <w:t xml:space="preserve">and school readiness agenda </w:t>
      </w:r>
      <w:r w:rsidR="0014191C" w:rsidRPr="00655AF1">
        <w:rPr>
          <w:rFonts w:asciiTheme="minorHAnsi" w:eastAsia="Times New Roman" w:hAnsiTheme="minorHAnsi" w:cs="Times New Roman"/>
          <w:szCs w:val="24"/>
          <w:lang w:eastAsia="en-GB"/>
        </w:rPr>
        <w:t xml:space="preserve">has been allowed to penetrate their definitions of reading and their practice with young children, which is apparent in the fact that they are engaging in phonics activities with under-threes and teaching phonics, whilst not valuing the many other </w:t>
      </w:r>
      <w:r w:rsidR="00C5518E" w:rsidRPr="00655AF1">
        <w:rPr>
          <w:rFonts w:asciiTheme="minorHAnsi" w:eastAsia="Times New Roman" w:hAnsiTheme="minorHAnsi" w:cs="Times New Roman"/>
          <w:szCs w:val="24"/>
          <w:lang w:eastAsia="en-GB"/>
        </w:rPr>
        <w:t xml:space="preserve">wider early reading </w:t>
      </w:r>
      <w:r w:rsidR="0014191C" w:rsidRPr="00655AF1">
        <w:rPr>
          <w:rFonts w:asciiTheme="minorHAnsi" w:eastAsia="Times New Roman" w:hAnsiTheme="minorHAnsi" w:cs="Times New Roman"/>
          <w:szCs w:val="24"/>
          <w:lang w:eastAsia="en-GB"/>
        </w:rPr>
        <w:t>activities</w:t>
      </w:r>
      <w:r w:rsidR="00ED5FD3" w:rsidRPr="00655AF1">
        <w:rPr>
          <w:rFonts w:asciiTheme="minorHAnsi" w:eastAsia="Times New Roman" w:hAnsiTheme="minorHAnsi" w:cs="Times New Roman"/>
          <w:szCs w:val="24"/>
          <w:lang w:eastAsia="en-GB"/>
        </w:rPr>
        <w:t xml:space="preserve"> of</w:t>
      </w:r>
      <w:r w:rsidR="00C5518E" w:rsidRPr="00655AF1">
        <w:rPr>
          <w:rFonts w:asciiTheme="minorHAnsi" w:eastAsia="Times New Roman" w:hAnsiTheme="minorHAnsi" w:cs="Times New Roman"/>
          <w:szCs w:val="24"/>
          <w:lang w:eastAsia="en-GB"/>
        </w:rPr>
        <w:t xml:space="preserve"> read</w:t>
      </w:r>
      <w:r w:rsidR="00ED5FD3" w:rsidRPr="00655AF1">
        <w:rPr>
          <w:rFonts w:asciiTheme="minorHAnsi" w:eastAsia="Times New Roman" w:hAnsiTheme="minorHAnsi" w:cs="Times New Roman"/>
          <w:szCs w:val="24"/>
          <w:lang w:eastAsia="en-GB"/>
        </w:rPr>
        <w:t>ing</w:t>
      </w:r>
      <w:r w:rsidR="0077608C" w:rsidRPr="00655AF1">
        <w:rPr>
          <w:rFonts w:asciiTheme="minorHAnsi" w:eastAsia="Times New Roman" w:hAnsiTheme="minorHAnsi" w:cs="Times New Roman"/>
          <w:szCs w:val="24"/>
          <w:lang w:eastAsia="en-GB"/>
        </w:rPr>
        <w:t xml:space="preserve"> books, </w:t>
      </w:r>
      <w:r w:rsidR="00ED5FD3" w:rsidRPr="00655AF1">
        <w:rPr>
          <w:rFonts w:asciiTheme="minorHAnsi" w:eastAsia="Times New Roman" w:hAnsiTheme="minorHAnsi" w:cs="Times New Roman"/>
          <w:szCs w:val="24"/>
          <w:lang w:eastAsia="en-GB"/>
        </w:rPr>
        <w:t>sharing</w:t>
      </w:r>
      <w:r w:rsidR="0014191C" w:rsidRPr="00655AF1">
        <w:rPr>
          <w:rFonts w:asciiTheme="minorHAnsi" w:eastAsia="Times New Roman" w:hAnsiTheme="minorHAnsi" w:cs="Times New Roman"/>
          <w:szCs w:val="24"/>
          <w:lang w:eastAsia="en-GB"/>
        </w:rPr>
        <w:t xml:space="preserve"> stories</w:t>
      </w:r>
      <w:r w:rsidR="0077608C" w:rsidRPr="00655AF1">
        <w:rPr>
          <w:rFonts w:asciiTheme="minorHAnsi" w:eastAsia="Times New Roman" w:hAnsiTheme="minorHAnsi" w:cs="Times New Roman"/>
          <w:szCs w:val="24"/>
          <w:lang w:eastAsia="en-GB"/>
        </w:rPr>
        <w:t xml:space="preserve"> or engaging in exploring the wide range of digital multimedia</w:t>
      </w:r>
      <w:r w:rsidR="00C5518E" w:rsidRPr="00655AF1">
        <w:rPr>
          <w:rFonts w:asciiTheme="minorHAnsi" w:eastAsia="Times New Roman" w:hAnsiTheme="minorHAnsi" w:cs="Times New Roman"/>
          <w:szCs w:val="24"/>
          <w:lang w:eastAsia="en-GB"/>
        </w:rPr>
        <w:t>.</w:t>
      </w:r>
      <w:r w:rsidR="00C92A22" w:rsidRPr="00655AF1">
        <w:rPr>
          <w:rFonts w:asciiTheme="minorHAnsi" w:eastAsia="Times New Roman" w:hAnsiTheme="minorHAnsi" w:cs="Times New Roman"/>
          <w:szCs w:val="24"/>
          <w:lang w:eastAsia="en-GB"/>
        </w:rPr>
        <w:t xml:space="preserve"> One EYTT commented in the survey “I am really interested in this research as I think it is really important. We need to know if we are getting it right for early reading!” which illustrates that </w:t>
      </w:r>
      <w:r w:rsidR="00E165C2" w:rsidRPr="00655AF1">
        <w:rPr>
          <w:rFonts w:asciiTheme="minorHAnsi" w:eastAsia="Times New Roman" w:hAnsiTheme="minorHAnsi" w:cs="Times New Roman"/>
          <w:szCs w:val="24"/>
          <w:lang w:eastAsia="en-GB"/>
        </w:rPr>
        <w:t>there is a desire</w:t>
      </w:r>
      <w:r w:rsidR="00C92A22" w:rsidRPr="00655AF1">
        <w:rPr>
          <w:rFonts w:asciiTheme="minorHAnsi" w:eastAsia="Times New Roman" w:hAnsiTheme="minorHAnsi" w:cs="Times New Roman"/>
          <w:szCs w:val="24"/>
          <w:lang w:eastAsia="en-GB"/>
        </w:rPr>
        <w:t xml:space="preserve"> to do the </w:t>
      </w:r>
      <w:r w:rsidR="00E165C2" w:rsidRPr="00655AF1">
        <w:rPr>
          <w:rFonts w:asciiTheme="minorHAnsi" w:eastAsia="Times New Roman" w:hAnsiTheme="minorHAnsi" w:cs="Times New Roman"/>
          <w:szCs w:val="24"/>
          <w:lang w:eastAsia="en-GB"/>
        </w:rPr>
        <w:t>‘</w:t>
      </w:r>
      <w:r w:rsidR="00C92A22" w:rsidRPr="00655AF1">
        <w:rPr>
          <w:rFonts w:asciiTheme="minorHAnsi" w:eastAsia="Times New Roman" w:hAnsiTheme="minorHAnsi" w:cs="Times New Roman"/>
          <w:szCs w:val="24"/>
          <w:lang w:eastAsia="en-GB"/>
        </w:rPr>
        <w:t>right thing</w:t>
      </w:r>
      <w:r w:rsidR="00E165C2" w:rsidRPr="00655AF1">
        <w:rPr>
          <w:rFonts w:asciiTheme="minorHAnsi" w:eastAsia="Times New Roman" w:hAnsiTheme="minorHAnsi" w:cs="Times New Roman"/>
          <w:szCs w:val="24"/>
          <w:lang w:eastAsia="en-GB"/>
        </w:rPr>
        <w:t>’</w:t>
      </w:r>
      <w:r w:rsidR="00C92A22" w:rsidRPr="00655AF1">
        <w:rPr>
          <w:rFonts w:asciiTheme="minorHAnsi" w:eastAsia="Times New Roman" w:hAnsiTheme="minorHAnsi" w:cs="Times New Roman"/>
          <w:szCs w:val="24"/>
          <w:lang w:eastAsia="en-GB"/>
        </w:rPr>
        <w:t xml:space="preserve"> to support </w:t>
      </w:r>
      <w:r w:rsidR="00863706" w:rsidRPr="00655AF1">
        <w:rPr>
          <w:rFonts w:asciiTheme="minorHAnsi" w:eastAsia="Times New Roman" w:hAnsiTheme="minorHAnsi" w:cs="Times New Roman"/>
          <w:szCs w:val="24"/>
          <w:lang w:eastAsia="en-GB"/>
        </w:rPr>
        <w:t>under-threes in their settings.</w:t>
      </w:r>
    </w:p>
    <w:p w:rsidR="00EA1CBA" w:rsidRPr="00655AF1" w:rsidRDefault="00EA1CBA" w:rsidP="00ED5FD3">
      <w:pPr>
        <w:spacing w:after="0" w:line="360" w:lineRule="auto"/>
        <w:jc w:val="both"/>
        <w:rPr>
          <w:rFonts w:asciiTheme="minorHAnsi" w:eastAsia="Times New Roman" w:hAnsiTheme="minorHAnsi" w:cs="Times New Roman"/>
          <w:szCs w:val="24"/>
          <w:lang w:eastAsia="en-GB"/>
        </w:rPr>
      </w:pPr>
    </w:p>
    <w:p w:rsidR="00EA1CBA" w:rsidRPr="00655AF1" w:rsidRDefault="00EA1CBA" w:rsidP="00ED5FD3">
      <w:pPr>
        <w:spacing w:after="0" w:line="360" w:lineRule="auto"/>
        <w:jc w:val="both"/>
        <w:rPr>
          <w:rFonts w:asciiTheme="minorHAnsi" w:eastAsia="Times New Roman" w:hAnsiTheme="minorHAnsi" w:cs="Times New Roman"/>
          <w:szCs w:val="24"/>
          <w:lang w:eastAsia="en-GB"/>
        </w:rPr>
      </w:pPr>
    </w:p>
    <w:p w:rsidR="004811DD" w:rsidRPr="00655AF1" w:rsidRDefault="00811B3F" w:rsidP="00811B3F">
      <w:pPr>
        <w:pStyle w:val="Heading2"/>
        <w:rPr>
          <w:rFonts w:asciiTheme="minorHAnsi" w:hAnsiTheme="minorHAnsi"/>
          <w:color w:val="auto"/>
        </w:rPr>
      </w:pPr>
      <w:bookmarkStart w:id="167" w:name="_Toc459283909"/>
      <w:bookmarkStart w:id="168" w:name="_Toc478737012"/>
      <w:r w:rsidRPr="00655AF1">
        <w:rPr>
          <w:rFonts w:asciiTheme="minorHAnsi" w:hAnsiTheme="minorHAnsi"/>
          <w:color w:val="auto"/>
        </w:rPr>
        <w:lastRenderedPageBreak/>
        <w:t>5.4.</w:t>
      </w:r>
      <w:r w:rsidRPr="00655AF1">
        <w:rPr>
          <w:rFonts w:asciiTheme="minorHAnsi" w:hAnsiTheme="minorHAnsi"/>
          <w:color w:val="auto"/>
        </w:rPr>
        <w:tab/>
      </w:r>
      <w:r w:rsidR="004811DD" w:rsidRPr="00655AF1">
        <w:rPr>
          <w:rFonts w:asciiTheme="minorHAnsi" w:hAnsiTheme="minorHAnsi"/>
          <w:color w:val="auto"/>
        </w:rPr>
        <w:t xml:space="preserve">What </w:t>
      </w:r>
      <w:r w:rsidR="004252F0" w:rsidRPr="00655AF1">
        <w:rPr>
          <w:rFonts w:asciiTheme="minorHAnsi" w:hAnsiTheme="minorHAnsi"/>
          <w:color w:val="auto"/>
        </w:rPr>
        <w:t xml:space="preserve">influences </w:t>
      </w:r>
      <w:r w:rsidR="000611DC" w:rsidRPr="00655AF1">
        <w:rPr>
          <w:rFonts w:asciiTheme="minorHAnsi" w:hAnsiTheme="minorHAnsi"/>
          <w:color w:val="auto"/>
        </w:rPr>
        <w:t>EYTT’s</w:t>
      </w:r>
      <w:r w:rsidR="004811DD" w:rsidRPr="00655AF1">
        <w:rPr>
          <w:rFonts w:asciiTheme="minorHAnsi" w:hAnsiTheme="minorHAnsi"/>
          <w:color w:val="auto"/>
        </w:rPr>
        <w:t xml:space="preserve"> practice in the settings in encouraging children’s development in reading?</w:t>
      </w:r>
      <w:bookmarkEnd w:id="167"/>
      <w:bookmarkEnd w:id="168"/>
    </w:p>
    <w:p w:rsidR="004811DD" w:rsidRPr="00655AF1" w:rsidRDefault="004811DD" w:rsidP="004811DD">
      <w:pPr>
        <w:pStyle w:val="NoSpacing"/>
        <w:spacing w:line="360" w:lineRule="auto"/>
        <w:jc w:val="both"/>
        <w:rPr>
          <w:rFonts w:asciiTheme="minorHAnsi" w:hAnsiTheme="minorHAnsi"/>
          <w:b/>
          <w:szCs w:val="24"/>
        </w:rPr>
      </w:pPr>
    </w:p>
    <w:p w:rsidR="00635417" w:rsidRPr="00655AF1" w:rsidRDefault="004811DD" w:rsidP="00635417">
      <w:pPr>
        <w:pStyle w:val="NoSpacing"/>
        <w:spacing w:line="360" w:lineRule="auto"/>
        <w:jc w:val="both"/>
        <w:rPr>
          <w:rFonts w:asciiTheme="minorHAnsi" w:hAnsiTheme="minorHAnsi"/>
        </w:rPr>
      </w:pPr>
      <w:r w:rsidRPr="00655AF1">
        <w:rPr>
          <w:rFonts w:asciiTheme="minorHAnsi" w:hAnsiTheme="minorHAnsi"/>
          <w:szCs w:val="24"/>
        </w:rPr>
        <w:t xml:space="preserve">As </w:t>
      </w:r>
      <w:r w:rsidR="00396723" w:rsidRPr="00655AF1">
        <w:rPr>
          <w:rFonts w:asciiTheme="minorHAnsi" w:hAnsiTheme="minorHAnsi"/>
          <w:szCs w:val="24"/>
        </w:rPr>
        <w:t>previously highlighted,</w:t>
      </w:r>
      <w:r w:rsidRPr="00655AF1">
        <w:rPr>
          <w:rFonts w:asciiTheme="minorHAnsi" w:hAnsiTheme="minorHAnsi"/>
          <w:szCs w:val="24"/>
        </w:rPr>
        <w:t xml:space="preserve"> the </w:t>
      </w:r>
      <w:r w:rsidR="00811B3F" w:rsidRPr="00655AF1">
        <w:rPr>
          <w:rFonts w:asciiTheme="minorHAnsi" w:hAnsiTheme="minorHAnsi"/>
          <w:szCs w:val="24"/>
        </w:rPr>
        <w:t xml:space="preserve">phonics </w:t>
      </w:r>
      <w:r w:rsidRPr="00655AF1">
        <w:rPr>
          <w:rFonts w:asciiTheme="minorHAnsi" w:hAnsiTheme="minorHAnsi"/>
          <w:szCs w:val="24"/>
        </w:rPr>
        <w:t xml:space="preserve">political and educational </w:t>
      </w:r>
      <w:r w:rsidR="00811B3F" w:rsidRPr="00655AF1">
        <w:rPr>
          <w:rFonts w:asciiTheme="minorHAnsi" w:hAnsiTheme="minorHAnsi"/>
          <w:szCs w:val="24"/>
        </w:rPr>
        <w:t>agenda</w:t>
      </w:r>
      <w:r w:rsidRPr="00655AF1">
        <w:rPr>
          <w:rFonts w:asciiTheme="minorHAnsi" w:hAnsiTheme="minorHAnsi"/>
          <w:szCs w:val="24"/>
        </w:rPr>
        <w:t xml:space="preserve"> appears to be influencing </w:t>
      </w:r>
      <w:r w:rsidR="00863706" w:rsidRPr="00655AF1">
        <w:rPr>
          <w:rFonts w:asciiTheme="minorHAnsi" w:hAnsiTheme="minorHAnsi"/>
          <w:szCs w:val="24"/>
        </w:rPr>
        <w:t xml:space="preserve">pedagogy and </w:t>
      </w:r>
      <w:r w:rsidR="00811B3F" w:rsidRPr="00655AF1">
        <w:rPr>
          <w:rFonts w:asciiTheme="minorHAnsi" w:hAnsiTheme="minorHAnsi"/>
          <w:szCs w:val="24"/>
        </w:rPr>
        <w:t>provision for under-</w:t>
      </w:r>
      <w:r w:rsidRPr="00655AF1">
        <w:rPr>
          <w:rFonts w:asciiTheme="minorHAnsi" w:hAnsiTheme="minorHAnsi"/>
          <w:szCs w:val="24"/>
        </w:rPr>
        <w:t>threes</w:t>
      </w:r>
      <w:r w:rsidR="00863706" w:rsidRPr="00655AF1">
        <w:rPr>
          <w:rFonts w:asciiTheme="minorHAnsi" w:hAnsiTheme="minorHAnsi"/>
          <w:szCs w:val="24"/>
        </w:rPr>
        <w:t xml:space="preserve">, which is </w:t>
      </w:r>
      <w:r w:rsidR="0077608C" w:rsidRPr="00655AF1">
        <w:rPr>
          <w:rFonts w:asciiTheme="minorHAnsi" w:hAnsiTheme="minorHAnsi"/>
          <w:szCs w:val="24"/>
        </w:rPr>
        <w:t xml:space="preserve">consequently potentially </w:t>
      </w:r>
      <w:r w:rsidR="00756C98" w:rsidRPr="00655AF1">
        <w:rPr>
          <w:rFonts w:asciiTheme="minorHAnsi" w:hAnsiTheme="minorHAnsi"/>
          <w:szCs w:val="24"/>
        </w:rPr>
        <w:t>detrimental to practice. Early years education is not preparation for primary provision</w:t>
      </w:r>
      <w:r w:rsidRPr="00655AF1">
        <w:rPr>
          <w:rFonts w:asciiTheme="minorHAnsi" w:hAnsiTheme="minorHAnsi"/>
          <w:szCs w:val="24"/>
        </w:rPr>
        <w:t xml:space="preserve"> </w:t>
      </w:r>
      <w:r w:rsidR="00756C98" w:rsidRPr="00655AF1">
        <w:rPr>
          <w:rFonts w:asciiTheme="minorHAnsi" w:hAnsiTheme="minorHAnsi"/>
          <w:szCs w:val="24"/>
        </w:rPr>
        <w:t>and this notable difference</w:t>
      </w:r>
      <w:r w:rsidR="00E165C2" w:rsidRPr="00655AF1">
        <w:rPr>
          <w:rFonts w:asciiTheme="minorHAnsi" w:hAnsiTheme="minorHAnsi"/>
          <w:szCs w:val="24"/>
        </w:rPr>
        <w:t xml:space="preserve"> </w:t>
      </w:r>
      <w:r w:rsidRPr="00655AF1">
        <w:rPr>
          <w:rFonts w:asciiTheme="minorHAnsi" w:hAnsiTheme="minorHAnsi"/>
          <w:szCs w:val="24"/>
        </w:rPr>
        <w:t>alone i</w:t>
      </w:r>
      <w:r w:rsidR="008B3CE1" w:rsidRPr="00655AF1">
        <w:rPr>
          <w:rFonts w:asciiTheme="minorHAnsi" w:hAnsiTheme="minorHAnsi"/>
          <w:szCs w:val="24"/>
        </w:rPr>
        <w:t xml:space="preserve">s </w:t>
      </w:r>
      <w:r w:rsidR="00E165C2" w:rsidRPr="00655AF1">
        <w:rPr>
          <w:rFonts w:asciiTheme="minorHAnsi" w:hAnsiTheme="minorHAnsi"/>
          <w:szCs w:val="24"/>
        </w:rPr>
        <w:t>a strong rationale</w:t>
      </w:r>
      <w:r w:rsidR="008B3CE1" w:rsidRPr="00655AF1">
        <w:rPr>
          <w:rFonts w:asciiTheme="minorHAnsi" w:hAnsiTheme="minorHAnsi"/>
          <w:szCs w:val="24"/>
        </w:rPr>
        <w:t xml:space="preserve"> for under-</w:t>
      </w:r>
      <w:r w:rsidRPr="00655AF1">
        <w:rPr>
          <w:rFonts w:asciiTheme="minorHAnsi" w:hAnsiTheme="minorHAnsi"/>
          <w:szCs w:val="24"/>
        </w:rPr>
        <w:t xml:space="preserve">threes not being subjected to phonics. Additionally, the feeder </w:t>
      </w:r>
      <w:r w:rsidR="00812031" w:rsidRPr="00655AF1">
        <w:rPr>
          <w:rFonts w:asciiTheme="minorHAnsi" w:hAnsiTheme="minorHAnsi"/>
          <w:szCs w:val="24"/>
        </w:rPr>
        <w:t>schools’</w:t>
      </w:r>
      <w:r w:rsidRPr="00655AF1">
        <w:rPr>
          <w:rFonts w:asciiTheme="minorHAnsi" w:hAnsiTheme="minorHAnsi"/>
          <w:szCs w:val="24"/>
        </w:rPr>
        <w:t xml:space="preserve"> perspectives influence how practitioners support early reading development, as this external perceived pressure is often aligned with parental pressure and misconceptions of the demands of schools. </w:t>
      </w:r>
      <w:r w:rsidR="000E4D7A" w:rsidRPr="00655AF1">
        <w:rPr>
          <w:rFonts w:asciiTheme="minorHAnsi" w:hAnsiTheme="minorHAnsi"/>
          <w:szCs w:val="24"/>
        </w:rPr>
        <w:t>Interestingly, Page, Clare and Nutbrown (2013) contend that the</w:t>
      </w:r>
      <w:r w:rsidR="00346CA7" w:rsidRPr="00655AF1">
        <w:rPr>
          <w:rFonts w:asciiTheme="minorHAnsi" w:hAnsiTheme="minorHAnsi"/>
          <w:szCs w:val="24"/>
        </w:rPr>
        <w:t xml:space="preserve"> landscape is changing and the “</w:t>
      </w:r>
      <w:r w:rsidR="000E4D7A" w:rsidRPr="00655AF1">
        <w:rPr>
          <w:rFonts w:asciiTheme="minorHAnsi" w:hAnsiTheme="minorHAnsi"/>
          <w:szCs w:val="24"/>
        </w:rPr>
        <w:t>boundaries of education are no longer f</w:t>
      </w:r>
      <w:r w:rsidR="00346CA7" w:rsidRPr="00655AF1">
        <w:rPr>
          <w:rFonts w:asciiTheme="minorHAnsi" w:hAnsiTheme="minorHAnsi"/>
          <w:szCs w:val="24"/>
        </w:rPr>
        <w:t>ixed at the school starting age”</w:t>
      </w:r>
      <w:r w:rsidR="00B8545F" w:rsidRPr="00655AF1">
        <w:rPr>
          <w:rFonts w:asciiTheme="minorHAnsi" w:hAnsiTheme="minorHAnsi"/>
          <w:szCs w:val="24"/>
        </w:rPr>
        <w:t xml:space="preserve"> (p. 14)</w:t>
      </w:r>
      <w:r w:rsidR="000E4D7A" w:rsidRPr="00655AF1">
        <w:rPr>
          <w:rFonts w:asciiTheme="minorHAnsi" w:hAnsiTheme="minorHAnsi"/>
          <w:szCs w:val="24"/>
        </w:rPr>
        <w:t>, which does not seem to be the situation with these practitioner</w:t>
      </w:r>
      <w:r w:rsidR="00812031" w:rsidRPr="00655AF1">
        <w:rPr>
          <w:rFonts w:asciiTheme="minorHAnsi" w:hAnsiTheme="minorHAnsi"/>
          <w:szCs w:val="24"/>
        </w:rPr>
        <w:t>s</w:t>
      </w:r>
      <w:r w:rsidR="000E4D7A" w:rsidRPr="00655AF1">
        <w:rPr>
          <w:rFonts w:asciiTheme="minorHAnsi" w:hAnsiTheme="minorHAnsi"/>
          <w:szCs w:val="24"/>
        </w:rPr>
        <w:t xml:space="preserve">’ perceptions associated with early reading. </w:t>
      </w:r>
      <w:r w:rsidR="008B3CE1" w:rsidRPr="00655AF1">
        <w:rPr>
          <w:rFonts w:asciiTheme="minorHAnsi" w:hAnsiTheme="minorHAnsi"/>
          <w:szCs w:val="24"/>
        </w:rPr>
        <w:t xml:space="preserve">These pre-requisites for reading and </w:t>
      </w:r>
      <w:r w:rsidRPr="00655AF1">
        <w:rPr>
          <w:rFonts w:asciiTheme="minorHAnsi" w:hAnsiTheme="minorHAnsi"/>
          <w:szCs w:val="24"/>
        </w:rPr>
        <w:t xml:space="preserve">reading readiness skills </w:t>
      </w:r>
      <w:r w:rsidR="008B3CE1" w:rsidRPr="00655AF1">
        <w:rPr>
          <w:rFonts w:asciiTheme="minorHAnsi" w:hAnsiTheme="minorHAnsi"/>
          <w:szCs w:val="24"/>
        </w:rPr>
        <w:t>and</w:t>
      </w:r>
      <w:r w:rsidR="00812031" w:rsidRPr="00655AF1">
        <w:rPr>
          <w:rFonts w:asciiTheme="minorHAnsi" w:hAnsiTheme="minorHAnsi"/>
          <w:szCs w:val="24"/>
        </w:rPr>
        <w:t>,</w:t>
      </w:r>
      <w:r w:rsidR="008B3CE1" w:rsidRPr="00655AF1">
        <w:rPr>
          <w:rFonts w:asciiTheme="minorHAnsi" w:hAnsiTheme="minorHAnsi"/>
          <w:szCs w:val="24"/>
        </w:rPr>
        <w:t xml:space="preserve"> in effect</w:t>
      </w:r>
      <w:r w:rsidR="00812031" w:rsidRPr="00655AF1">
        <w:rPr>
          <w:rFonts w:asciiTheme="minorHAnsi" w:hAnsiTheme="minorHAnsi"/>
          <w:szCs w:val="24"/>
        </w:rPr>
        <w:t>,</w:t>
      </w:r>
      <w:r w:rsidR="008B3CE1" w:rsidRPr="00655AF1">
        <w:rPr>
          <w:rFonts w:asciiTheme="minorHAnsi" w:hAnsiTheme="minorHAnsi"/>
          <w:szCs w:val="24"/>
        </w:rPr>
        <w:t xml:space="preserve"> ‘</w:t>
      </w:r>
      <w:r w:rsidRPr="00655AF1">
        <w:rPr>
          <w:rFonts w:asciiTheme="minorHAnsi" w:hAnsiTheme="minorHAnsi"/>
          <w:szCs w:val="24"/>
        </w:rPr>
        <w:t>making</w:t>
      </w:r>
      <w:r w:rsidR="008B3CE1" w:rsidRPr="00655AF1">
        <w:rPr>
          <w:rFonts w:asciiTheme="minorHAnsi" w:hAnsiTheme="minorHAnsi"/>
          <w:szCs w:val="24"/>
        </w:rPr>
        <w:t>’</w:t>
      </w:r>
      <w:r w:rsidRPr="00655AF1">
        <w:rPr>
          <w:rFonts w:asciiTheme="minorHAnsi" w:hAnsiTheme="minorHAnsi"/>
          <w:szCs w:val="24"/>
        </w:rPr>
        <w:t xml:space="preserve"> children ready to read</w:t>
      </w:r>
      <w:r w:rsidR="008B3CE1" w:rsidRPr="00655AF1">
        <w:rPr>
          <w:rFonts w:asciiTheme="minorHAnsi" w:hAnsiTheme="minorHAnsi"/>
          <w:szCs w:val="24"/>
        </w:rPr>
        <w:t xml:space="preserve"> by teaching phonics </w:t>
      </w:r>
      <w:r w:rsidRPr="00655AF1">
        <w:rPr>
          <w:rFonts w:asciiTheme="minorHAnsi" w:hAnsiTheme="minorHAnsi"/>
          <w:szCs w:val="24"/>
        </w:rPr>
        <w:t>do</w:t>
      </w:r>
      <w:r w:rsidR="00812031" w:rsidRPr="00655AF1">
        <w:rPr>
          <w:rFonts w:asciiTheme="minorHAnsi" w:hAnsiTheme="minorHAnsi"/>
          <w:szCs w:val="24"/>
        </w:rPr>
        <w:t xml:space="preserve"> </w:t>
      </w:r>
      <w:r w:rsidRPr="00655AF1">
        <w:rPr>
          <w:rFonts w:asciiTheme="minorHAnsi" w:hAnsiTheme="minorHAnsi"/>
          <w:szCs w:val="24"/>
        </w:rPr>
        <w:t xml:space="preserve">not consider </w:t>
      </w:r>
      <w:r w:rsidR="008B3CE1" w:rsidRPr="00655AF1">
        <w:rPr>
          <w:rFonts w:asciiTheme="minorHAnsi" w:hAnsiTheme="minorHAnsi"/>
          <w:szCs w:val="24"/>
        </w:rPr>
        <w:t xml:space="preserve">the vast </w:t>
      </w:r>
      <w:r w:rsidRPr="00655AF1">
        <w:rPr>
          <w:rFonts w:asciiTheme="minorHAnsi" w:hAnsiTheme="minorHAnsi"/>
          <w:szCs w:val="24"/>
        </w:rPr>
        <w:t>experiences or information that children already hold about literacy (Man</w:t>
      </w:r>
      <w:r w:rsidR="008B3CE1" w:rsidRPr="00655AF1">
        <w:rPr>
          <w:rFonts w:asciiTheme="minorHAnsi" w:hAnsiTheme="minorHAnsi"/>
          <w:szCs w:val="24"/>
        </w:rPr>
        <w:t xml:space="preserve">del Morrow and Dougherty, 2011). </w:t>
      </w:r>
    </w:p>
    <w:p w:rsidR="00811B3F" w:rsidRPr="00655AF1" w:rsidRDefault="00811B3F" w:rsidP="004811DD">
      <w:pPr>
        <w:spacing w:after="0" w:line="360" w:lineRule="auto"/>
        <w:rPr>
          <w:rFonts w:asciiTheme="minorHAnsi" w:eastAsia="Times New Roman" w:hAnsiTheme="minorHAnsi" w:cs="Times New Roman"/>
          <w:szCs w:val="24"/>
          <w:lang w:eastAsia="en-GB"/>
        </w:rPr>
      </w:pPr>
    </w:p>
    <w:p w:rsidR="00C92A22" w:rsidRPr="00655AF1" w:rsidRDefault="00C92A22" w:rsidP="004811DD">
      <w:pPr>
        <w:spacing w:after="0" w:line="360" w:lineRule="auto"/>
        <w:rPr>
          <w:rFonts w:asciiTheme="minorHAnsi" w:eastAsia="Times New Roman" w:hAnsiTheme="minorHAnsi" w:cs="Times New Roman"/>
          <w:szCs w:val="24"/>
          <w:lang w:eastAsia="en-GB"/>
        </w:rPr>
      </w:pPr>
    </w:p>
    <w:p w:rsidR="004811DD" w:rsidRPr="00655AF1" w:rsidRDefault="00811B3F" w:rsidP="00811B3F">
      <w:pPr>
        <w:pStyle w:val="Heading2"/>
        <w:rPr>
          <w:rFonts w:asciiTheme="minorHAnsi" w:hAnsiTheme="minorHAnsi"/>
          <w:color w:val="auto"/>
        </w:rPr>
      </w:pPr>
      <w:bookmarkStart w:id="169" w:name="_Toc459283910"/>
      <w:bookmarkStart w:id="170" w:name="_Toc478737013"/>
      <w:r w:rsidRPr="00655AF1">
        <w:rPr>
          <w:rFonts w:asciiTheme="minorHAnsi" w:hAnsiTheme="minorHAnsi"/>
          <w:color w:val="auto"/>
        </w:rPr>
        <w:t>5.5.</w:t>
      </w:r>
      <w:r w:rsidRPr="00655AF1">
        <w:rPr>
          <w:rFonts w:asciiTheme="minorHAnsi" w:hAnsiTheme="minorHAnsi"/>
          <w:color w:val="auto"/>
        </w:rPr>
        <w:tab/>
      </w:r>
      <w:r w:rsidR="004811DD" w:rsidRPr="00655AF1">
        <w:rPr>
          <w:rFonts w:asciiTheme="minorHAnsi" w:hAnsiTheme="minorHAnsi"/>
          <w:color w:val="auto"/>
        </w:rPr>
        <w:t xml:space="preserve">What are the implications </w:t>
      </w:r>
      <w:r w:rsidR="004252F0" w:rsidRPr="00655AF1">
        <w:rPr>
          <w:rFonts w:asciiTheme="minorHAnsi" w:hAnsiTheme="minorHAnsi"/>
          <w:color w:val="auto"/>
        </w:rPr>
        <w:t>of this for the training of EYT</w:t>
      </w:r>
      <w:r w:rsidR="004811DD" w:rsidRPr="00655AF1">
        <w:rPr>
          <w:rFonts w:asciiTheme="minorHAnsi" w:hAnsiTheme="minorHAnsi"/>
          <w:color w:val="auto"/>
        </w:rPr>
        <w:t>s?</w:t>
      </w:r>
      <w:bookmarkEnd w:id="169"/>
      <w:bookmarkEnd w:id="170"/>
      <w:r w:rsidR="004811DD" w:rsidRPr="00655AF1">
        <w:rPr>
          <w:rFonts w:asciiTheme="minorHAnsi" w:hAnsiTheme="minorHAnsi"/>
          <w:color w:val="auto"/>
        </w:rPr>
        <w:t xml:space="preserve">  </w:t>
      </w:r>
    </w:p>
    <w:p w:rsidR="008B3CE1" w:rsidRPr="00655AF1" w:rsidRDefault="008B3CE1" w:rsidP="004811DD">
      <w:pPr>
        <w:spacing w:after="0" w:line="360" w:lineRule="auto"/>
        <w:rPr>
          <w:rFonts w:asciiTheme="minorHAnsi" w:eastAsia="Times New Roman" w:hAnsiTheme="minorHAnsi" w:cs="Times New Roman"/>
          <w:szCs w:val="24"/>
          <w:lang w:eastAsia="en-GB"/>
        </w:rPr>
      </w:pPr>
    </w:p>
    <w:p w:rsidR="006B4394" w:rsidRPr="00655AF1" w:rsidRDefault="008B3CE1" w:rsidP="003C4764">
      <w:pPr>
        <w:pStyle w:val="NoSpacing"/>
        <w:spacing w:line="360" w:lineRule="auto"/>
        <w:jc w:val="both"/>
        <w:rPr>
          <w:rFonts w:asciiTheme="minorHAnsi" w:hAnsiTheme="minorHAnsi"/>
          <w:szCs w:val="24"/>
        </w:rPr>
      </w:pPr>
      <w:r w:rsidRPr="00655AF1">
        <w:rPr>
          <w:rFonts w:asciiTheme="minorHAnsi" w:eastAsia="Times New Roman" w:hAnsiTheme="minorHAnsi" w:cs="Times New Roman"/>
          <w:szCs w:val="24"/>
          <w:lang w:eastAsia="en-GB"/>
        </w:rPr>
        <w:t xml:space="preserve">The research findings have significant implications for training EYTs. </w:t>
      </w:r>
      <w:r w:rsidR="004F40E0" w:rsidRPr="00655AF1">
        <w:rPr>
          <w:rFonts w:asciiTheme="minorHAnsi" w:eastAsia="Times New Roman" w:hAnsiTheme="minorHAnsi" w:cs="Times New Roman"/>
          <w:szCs w:val="24"/>
          <w:lang w:eastAsia="en-GB"/>
        </w:rPr>
        <w:t xml:space="preserve">This study suggests that </w:t>
      </w:r>
      <w:r w:rsidRPr="00655AF1">
        <w:rPr>
          <w:rFonts w:asciiTheme="minorHAnsi" w:eastAsia="Times New Roman" w:hAnsiTheme="minorHAnsi" w:cs="Times New Roman"/>
          <w:szCs w:val="24"/>
          <w:lang w:eastAsia="en-GB"/>
        </w:rPr>
        <w:t xml:space="preserve">EYTs </w:t>
      </w:r>
      <w:r w:rsidR="00501D09" w:rsidRPr="00655AF1">
        <w:rPr>
          <w:rFonts w:asciiTheme="minorHAnsi" w:eastAsia="Times New Roman" w:hAnsiTheme="minorHAnsi" w:cs="Times New Roman"/>
          <w:szCs w:val="24"/>
          <w:lang w:eastAsia="en-GB"/>
        </w:rPr>
        <w:t xml:space="preserve">and indeed </w:t>
      </w:r>
      <w:r w:rsidRPr="00655AF1">
        <w:rPr>
          <w:rFonts w:asciiTheme="minorHAnsi" w:eastAsia="Times New Roman" w:hAnsiTheme="minorHAnsi" w:cs="Times New Roman"/>
          <w:szCs w:val="24"/>
          <w:lang w:eastAsia="en-GB"/>
        </w:rPr>
        <w:t xml:space="preserve">all ECEC practitioners need to have </w:t>
      </w:r>
      <w:r w:rsidR="004811DD" w:rsidRPr="00655AF1">
        <w:rPr>
          <w:rFonts w:asciiTheme="minorHAnsi" w:eastAsia="Times New Roman" w:hAnsiTheme="minorHAnsi" w:cs="Times New Roman"/>
          <w:szCs w:val="24"/>
          <w:lang w:eastAsia="en-GB"/>
        </w:rPr>
        <w:t>specific early reading training</w:t>
      </w:r>
      <w:r w:rsidR="009D6BC7" w:rsidRPr="00655AF1">
        <w:rPr>
          <w:rFonts w:asciiTheme="minorHAnsi" w:eastAsia="Times New Roman" w:hAnsiTheme="minorHAnsi" w:cs="Times New Roman"/>
          <w:szCs w:val="24"/>
          <w:lang w:eastAsia="en-GB"/>
        </w:rPr>
        <w:t>. Early years p</w:t>
      </w:r>
      <w:r w:rsidR="00BF4C8F" w:rsidRPr="00655AF1">
        <w:rPr>
          <w:rFonts w:asciiTheme="minorHAnsi" w:eastAsia="Times New Roman" w:hAnsiTheme="minorHAnsi" w:cs="Times New Roman"/>
          <w:szCs w:val="24"/>
          <w:lang w:eastAsia="en-GB"/>
        </w:rPr>
        <w:t>ractitioners n</w:t>
      </w:r>
      <w:r w:rsidR="00501D09" w:rsidRPr="00655AF1">
        <w:rPr>
          <w:rFonts w:asciiTheme="minorHAnsi" w:eastAsia="Times New Roman" w:hAnsiTheme="minorHAnsi" w:cs="Times New Roman"/>
          <w:szCs w:val="24"/>
          <w:lang w:eastAsia="en-GB"/>
        </w:rPr>
        <w:t xml:space="preserve">eed to know and understand the importance of early </w:t>
      </w:r>
      <w:r w:rsidR="00F04ADE" w:rsidRPr="00655AF1">
        <w:rPr>
          <w:rFonts w:asciiTheme="minorHAnsi" w:eastAsia="Times New Roman" w:hAnsiTheme="minorHAnsi" w:cs="Times New Roman"/>
          <w:szCs w:val="24"/>
          <w:lang w:eastAsia="en-GB"/>
        </w:rPr>
        <w:t>experiences with</w:t>
      </w:r>
      <w:r w:rsidR="00501D09" w:rsidRPr="00655AF1">
        <w:rPr>
          <w:rFonts w:asciiTheme="minorHAnsi" w:eastAsia="Times New Roman" w:hAnsiTheme="minorHAnsi" w:cs="Times New Roman"/>
          <w:szCs w:val="24"/>
          <w:lang w:eastAsia="en-GB"/>
        </w:rPr>
        <w:t xml:space="preserve"> books, songs and rhymes as part of the wider literacy debate, </w:t>
      </w:r>
      <w:r w:rsidR="00BF4C8F" w:rsidRPr="00655AF1">
        <w:rPr>
          <w:rFonts w:asciiTheme="minorHAnsi" w:eastAsia="Times New Roman" w:hAnsiTheme="minorHAnsi" w:cs="Times New Roman"/>
          <w:szCs w:val="24"/>
          <w:lang w:eastAsia="en-GB"/>
        </w:rPr>
        <w:t>together with</w:t>
      </w:r>
      <w:r w:rsidR="00501D09" w:rsidRPr="00655AF1">
        <w:rPr>
          <w:rFonts w:asciiTheme="minorHAnsi" w:eastAsia="Times New Roman" w:hAnsiTheme="minorHAnsi" w:cs="Times New Roman"/>
          <w:szCs w:val="24"/>
          <w:lang w:eastAsia="en-GB"/>
        </w:rPr>
        <w:t xml:space="preserve"> </w:t>
      </w:r>
      <w:r w:rsidR="00BF4C8F" w:rsidRPr="00655AF1">
        <w:rPr>
          <w:rFonts w:asciiTheme="minorHAnsi" w:eastAsia="Times New Roman" w:hAnsiTheme="minorHAnsi" w:cs="Times New Roman"/>
          <w:szCs w:val="24"/>
          <w:lang w:eastAsia="en-GB"/>
        </w:rPr>
        <w:t xml:space="preserve">the central importance of supporting </w:t>
      </w:r>
      <w:r w:rsidR="00501D09" w:rsidRPr="00655AF1">
        <w:rPr>
          <w:rFonts w:asciiTheme="minorHAnsi" w:eastAsia="Times New Roman" w:hAnsiTheme="minorHAnsi" w:cs="Times New Roman"/>
          <w:szCs w:val="24"/>
          <w:lang w:eastAsia="en-GB"/>
        </w:rPr>
        <w:t xml:space="preserve">language, </w:t>
      </w:r>
      <w:r w:rsidR="00812031" w:rsidRPr="00655AF1">
        <w:rPr>
          <w:rFonts w:asciiTheme="minorHAnsi" w:hAnsiTheme="minorHAnsi"/>
          <w:szCs w:val="24"/>
        </w:rPr>
        <w:t xml:space="preserve">since </w:t>
      </w:r>
      <w:r w:rsidR="00501D09" w:rsidRPr="00655AF1">
        <w:rPr>
          <w:rFonts w:asciiTheme="minorHAnsi" w:hAnsiTheme="minorHAnsi"/>
          <w:szCs w:val="24"/>
        </w:rPr>
        <w:t xml:space="preserve">Hulme and Snowling (2013) argue that </w:t>
      </w:r>
      <w:r w:rsidR="001453C2" w:rsidRPr="00655AF1">
        <w:rPr>
          <w:rFonts w:asciiTheme="minorHAnsi" w:hAnsiTheme="minorHAnsi"/>
          <w:szCs w:val="24"/>
        </w:rPr>
        <w:t>“</w:t>
      </w:r>
      <w:r w:rsidR="00501D09" w:rsidRPr="00655AF1">
        <w:rPr>
          <w:rFonts w:asciiTheme="minorHAnsi" w:hAnsiTheme="minorHAnsi"/>
          <w:szCs w:val="24"/>
        </w:rPr>
        <w:t>learning to read is a key objective of early education</w:t>
      </w:r>
      <w:r w:rsidR="001453C2" w:rsidRPr="00655AF1">
        <w:rPr>
          <w:rFonts w:asciiTheme="minorHAnsi" w:hAnsiTheme="minorHAnsi"/>
          <w:szCs w:val="24"/>
        </w:rPr>
        <w:t xml:space="preserve"> and difficulties in learning to read can have serious adverse consequences”</w:t>
      </w:r>
      <w:r w:rsidR="00B8545F" w:rsidRPr="00655AF1">
        <w:rPr>
          <w:rFonts w:asciiTheme="minorHAnsi" w:hAnsiTheme="minorHAnsi"/>
          <w:szCs w:val="24"/>
        </w:rPr>
        <w:t xml:space="preserve"> (p. 1)</w:t>
      </w:r>
      <w:r w:rsidR="00501D09" w:rsidRPr="00655AF1">
        <w:rPr>
          <w:rFonts w:asciiTheme="minorHAnsi" w:hAnsiTheme="minorHAnsi"/>
          <w:szCs w:val="24"/>
        </w:rPr>
        <w:t xml:space="preserve">.  </w:t>
      </w:r>
      <w:r w:rsidR="00627FD1" w:rsidRPr="00655AF1">
        <w:rPr>
          <w:rFonts w:asciiTheme="minorHAnsi" w:hAnsiTheme="minorHAnsi"/>
          <w:szCs w:val="24"/>
        </w:rPr>
        <w:t xml:space="preserve">They also need to know </w:t>
      </w:r>
      <w:r w:rsidR="00812031" w:rsidRPr="00655AF1">
        <w:rPr>
          <w:rFonts w:asciiTheme="minorHAnsi" w:hAnsiTheme="minorHAnsi"/>
          <w:szCs w:val="24"/>
        </w:rPr>
        <w:t xml:space="preserve">about </w:t>
      </w:r>
      <w:r w:rsidR="00627FD1" w:rsidRPr="00655AF1">
        <w:rPr>
          <w:rFonts w:asciiTheme="minorHAnsi" w:hAnsiTheme="minorHAnsi"/>
          <w:szCs w:val="24"/>
        </w:rPr>
        <w:t xml:space="preserve">the impact on young children’s lifelong learning if this early exposure and engagement is not part of their </w:t>
      </w:r>
      <w:r w:rsidR="001453C2" w:rsidRPr="00655AF1">
        <w:rPr>
          <w:rFonts w:asciiTheme="minorHAnsi" w:hAnsiTheme="minorHAnsi"/>
          <w:szCs w:val="24"/>
        </w:rPr>
        <w:t xml:space="preserve">daily </w:t>
      </w:r>
      <w:r w:rsidR="00627FD1" w:rsidRPr="00655AF1">
        <w:rPr>
          <w:rFonts w:asciiTheme="minorHAnsi" w:hAnsiTheme="minorHAnsi"/>
          <w:szCs w:val="24"/>
        </w:rPr>
        <w:t xml:space="preserve">practice and provision. </w:t>
      </w:r>
    </w:p>
    <w:p w:rsidR="006B4394" w:rsidRPr="00655AF1" w:rsidRDefault="006B4394" w:rsidP="003C4764">
      <w:pPr>
        <w:pStyle w:val="NoSpacing"/>
        <w:spacing w:line="360" w:lineRule="auto"/>
        <w:jc w:val="both"/>
        <w:rPr>
          <w:rFonts w:asciiTheme="minorHAnsi" w:hAnsiTheme="minorHAnsi"/>
          <w:szCs w:val="24"/>
        </w:rPr>
      </w:pPr>
    </w:p>
    <w:p w:rsidR="00863706" w:rsidRPr="00655AF1" w:rsidRDefault="00BF4C8F" w:rsidP="003C4764">
      <w:pPr>
        <w:pStyle w:val="NoSpacing"/>
        <w:spacing w:line="360" w:lineRule="auto"/>
        <w:jc w:val="both"/>
        <w:rPr>
          <w:rFonts w:asciiTheme="minorHAnsi" w:hAnsiTheme="minorHAnsi"/>
          <w:szCs w:val="24"/>
        </w:rPr>
      </w:pPr>
      <w:r w:rsidRPr="00655AF1">
        <w:rPr>
          <w:rFonts w:asciiTheme="minorHAnsi" w:hAnsiTheme="minorHAnsi"/>
          <w:szCs w:val="24"/>
        </w:rPr>
        <w:lastRenderedPageBreak/>
        <w:t>I would recommend initially producing a set of g</w:t>
      </w:r>
      <w:r w:rsidR="004811DD" w:rsidRPr="00655AF1">
        <w:rPr>
          <w:rFonts w:asciiTheme="minorHAnsi" w:eastAsia="Times New Roman" w:hAnsiTheme="minorHAnsi" w:cs="Times New Roman"/>
          <w:szCs w:val="24"/>
          <w:lang w:eastAsia="en-GB"/>
        </w:rPr>
        <w:t xml:space="preserve">ood practice guidelines </w:t>
      </w:r>
      <w:r w:rsidRPr="00655AF1">
        <w:rPr>
          <w:rFonts w:asciiTheme="minorHAnsi" w:eastAsia="Times New Roman" w:hAnsiTheme="minorHAnsi" w:cs="Times New Roman"/>
          <w:szCs w:val="24"/>
          <w:lang w:eastAsia="en-GB"/>
        </w:rPr>
        <w:t xml:space="preserve">for all practitioners, so that they at </w:t>
      </w:r>
      <w:r w:rsidR="00C05D97" w:rsidRPr="00655AF1">
        <w:rPr>
          <w:rFonts w:asciiTheme="minorHAnsi" w:eastAsia="Times New Roman" w:hAnsiTheme="minorHAnsi" w:cs="Times New Roman"/>
          <w:szCs w:val="24"/>
          <w:lang w:eastAsia="en-GB"/>
        </w:rPr>
        <w:t xml:space="preserve">the very </w:t>
      </w:r>
      <w:r w:rsidRPr="00655AF1">
        <w:rPr>
          <w:rFonts w:asciiTheme="minorHAnsi" w:eastAsia="Times New Roman" w:hAnsiTheme="minorHAnsi" w:cs="Times New Roman"/>
          <w:szCs w:val="24"/>
          <w:lang w:eastAsia="en-GB"/>
        </w:rPr>
        <w:t xml:space="preserve">least have something to support them as a starting point, particularly for practitioners working with babies. </w:t>
      </w:r>
      <w:r w:rsidR="00B02C78" w:rsidRPr="00655AF1">
        <w:rPr>
          <w:rFonts w:asciiTheme="minorHAnsi" w:eastAsia="Times New Roman" w:hAnsiTheme="minorHAnsi" w:cs="Times New Roman"/>
          <w:szCs w:val="24"/>
          <w:lang w:eastAsia="en-GB"/>
        </w:rPr>
        <w:t>The National Literacy Trust already produce</w:t>
      </w:r>
      <w:r w:rsidR="001453C2" w:rsidRPr="00655AF1">
        <w:rPr>
          <w:rFonts w:asciiTheme="minorHAnsi" w:eastAsia="Times New Roman" w:hAnsiTheme="minorHAnsi" w:cs="Times New Roman"/>
          <w:szCs w:val="24"/>
          <w:lang w:eastAsia="en-GB"/>
        </w:rPr>
        <w:t>s</w:t>
      </w:r>
      <w:r w:rsidR="00B02C78" w:rsidRPr="00655AF1">
        <w:rPr>
          <w:rFonts w:asciiTheme="minorHAnsi" w:eastAsia="Times New Roman" w:hAnsiTheme="minorHAnsi" w:cs="Times New Roman"/>
          <w:szCs w:val="24"/>
          <w:lang w:eastAsia="en-GB"/>
        </w:rPr>
        <w:t xml:space="preserve"> documentation to support families to encourage reading with under-fives</w:t>
      </w:r>
      <w:r w:rsidR="00CA375E" w:rsidRPr="00655AF1">
        <w:rPr>
          <w:rFonts w:asciiTheme="minorHAnsi" w:eastAsia="Times New Roman" w:hAnsiTheme="minorHAnsi" w:cs="Times New Roman"/>
          <w:szCs w:val="24"/>
          <w:lang w:eastAsia="en-GB"/>
        </w:rPr>
        <w:t>,</w:t>
      </w:r>
      <w:r w:rsidR="00812031" w:rsidRPr="00655AF1">
        <w:rPr>
          <w:rFonts w:asciiTheme="minorHAnsi" w:eastAsia="Times New Roman" w:hAnsiTheme="minorHAnsi" w:cs="Times New Roman"/>
          <w:szCs w:val="24"/>
          <w:lang w:eastAsia="en-GB"/>
        </w:rPr>
        <w:t xml:space="preserve"> called</w:t>
      </w:r>
      <w:r w:rsidR="00B02C78" w:rsidRPr="00655AF1">
        <w:rPr>
          <w:rFonts w:asciiTheme="minorHAnsi" w:eastAsia="Times New Roman" w:hAnsiTheme="minorHAnsi" w:cs="Times New Roman"/>
          <w:szCs w:val="24"/>
          <w:lang w:eastAsia="en-GB"/>
        </w:rPr>
        <w:t xml:space="preserve"> </w:t>
      </w:r>
      <w:r w:rsidR="00CA375E" w:rsidRPr="00655AF1">
        <w:rPr>
          <w:rFonts w:asciiTheme="minorHAnsi" w:eastAsia="Times New Roman" w:hAnsiTheme="minorHAnsi" w:cs="Times New Roman"/>
          <w:szCs w:val="24"/>
          <w:lang w:eastAsia="en-GB"/>
        </w:rPr>
        <w:t xml:space="preserve">the </w:t>
      </w:r>
      <w:r w:rsidR="001453C2" w:rsidRPr="00655AF1">
        <w:rPr>
          <w:rFonts w:asciiTheme="minorHAnsi" w:eastAsia="Times New Roman" w:hAnsiTheme="minorHAnsi" w:cs="Times New Roman"/>
          <w:szCs w:val="24"/>
          <w:lang w:eastAsia="en-GB"/>
        </w:rPr>
        <w:t>‘</w:t>
      </w:r>
      <w:r w:rsidR="001453C2" w:rsidRPr="00655AF1">
        <w:rPr>
          <w:rFonts w:asciiTheme="minorHAnsi" w:eastAsia="Times New Roman" w:hAnsiTheme="minorHAnsi" w:cs="Times New Roman"/>
          <w:i/>
          <w:szCs w:val="24"/>
          <w:lang w:eastAsia="en-GB"/>
        </w:rPr>
        <w:t>Early Reading Connects Family Involvement Toolkit’</w:t>
      </w:r>
      <w:r w:rsidR="001453C2" w:rsidRPr="00655AF1">
        <w:rPr>
          <w:rFonts w:asciiTheme="minorHAnsi" w:eastAsia="Times New Roman" w:hAnsiTheme="minorHAnsi" w:cs="Times New Roman"/>
          <w:szCs w:val="24"/>
          <w:lang w:eastAsia="en-GB"/>
        </w:rPr>
        <w:t xml:space="preserve"> </w:t>
      </w:r>
      <w:r w:rsidR="00B02C78" w:rsidRPr="00655AF1">
        <w:rPr>
          <w:rFonts w:asciiTheme="minorHAnsi" w:eastAsia="Times New Roman" w:hAnsiTheme="minorHAnsi" w:cs="Times New Roman"/>
          <w:szCs w:val="24"/>
          <w:lang w:eastAsia="en-GB"/>
        </w:rPr>
        <w:t>(</w:t>
      </w:r>
      <w:hyperlink r:id="rId33" w:history="1">
        <w:r w:rsidR="006B4394" w:rsidRPr="00655AF1">
          <w:rPr>
            <w:rStyle w:val="Hyperlink"/>
            <w:rFonts w:asciiTheme="minorHAnsi" w:eastAsia="Times New Roman" w:hAnsiTheme="minorHAnsi" w:cs="Times New Roman"/>
            <w:color w:val="auto"/>
            <w:szCs w:val="24"/>
            <w:u w:val="none"/>
            <w:lang w:eastAsia="en-GB"/>
          </w:rPr>
          <w:t>National</w:t>
        </w:r>
      </w:hyperlink>
      <w:r w:rsidR="006B4394" w:rsidRPr="00655AF1">
        <w:rPr>
          <w:rStyle w:val="Hyperlink"/>
          <w:rFonts w:asciiTheme="minorHAnsi" w:eastAsia="Times New Roman" w:hAnsiTheme="minorHAnsi" w:cs="Times New Roman"/>
          <w:color w:val="auto"/>
          <w:szCs w:val="24"/>
          <w:u w:val="none"/>
          <w:lang w:eastAsia="en-GB"/>
        </w:rPr>
        <w:t xml:space="preserve"> Literacy Trust and Df</w:t>
      </w:r>
      <w:r w:rsidR="00B85E4D" w:rsidRPr="00655AF1">
        <w:rPr>
          <w:rStyle w:val="Hyperlink"/>
          <w:rFonts w:asciiTheme="minorHAnsi" w:eastAsia="Times New Roman" w:hAnsiTheme="minorHAnsi" w:cs="Times New Roman"/>
          <w:color w:val="auto"/>
          <w:szCs w:val="24"/>
          <w:u w:val="none"/>
          <w:lang w:eastAsia="en-GB"/>
        </w:rPr>
        <w:t>C</w:t>
      </w:r>
      <w:r w:rsidR="006B4394" w:rsidRPr="00655AF1">
        <w:rPr>
          <w:rStyle w:val="Hyperlink"/>
          <w:rFonts w:asciiTheme="minorHAnsi" w:eastAsia="Times New Roman" w:hAnsiTheme="minorHAnsi" w:cs="Times New Roman"/>
          <w:color w:val="auto"/>
          <w:szCs w:val="24"/>
          <w:u w:val="none"/>
          <w:lang w:eastAsia="en-GB"/>
        </w:rPr>
        <w:t>S</w:t>
      </w:r>
      <w:r w:rsidR="00B85E4D" w:rsidRPr="00655AF1">
        <w:rPr>
          <w:rStyle w:val="Hyperlink"/>
          <w:rFonts w:asciiTheme="minorHAnsi" w:eastAsia="Times New Roman" w:hAnsiTheme="minorHAnsi" w:cs="Times New Roman"/>
          <w:color w:val="auto"/>
          <w:szCs w:val="24"/>
          <w:u w:val="none"/>
          <w:lang w:eastAsia="en-GB"/>
        </w:rPr>
        <w:t>F</w:t>
      </w:r>
      <w:r w:rsidR="006B4394" w:rsidRPr="00655AF1">
        <w:rPr>
          <w:rStyle w:val="Hyperlink"/>
          <w:rFonts w:asciiTheme="minorHAnsi" w:eastAsia="Times New Roman" w:hAnsiTheme="minorHAnsi" w:cs="Times New Roman"/>
          <w:color w:val="auto"/>
          <w:szCs w:val="24"/>
          <w:u w:val="none"/>
          <w:lang w:eastAsia="en-GB"/>
        </w:rPr>
        <w:t>, 2009</w:t>
      </w:r>
      <w:r w:rsidR="00B02C78" w:rsidRPr="00655AF1">
        <w:rPr>
          <w:rFonts w:asciiTheme="minorHAnsi" w:eastAsia="Times New Roman" w:hAnsiTheme="minorHAnsi" w:cs="Times New Roman"/>
          <w:szCs w:val="24"/>
          <w:lang w:eastAsia="en-GB"/>
        </w:rPr>
        <w:t xml:space="preserve">), but this needs to be addressed within all early years training and </w:t>
      </w:r>
      <w:r w:rsidR="001453C2" w:rsidRPr="00655AF1">
        <w:rPr>
          <w:rFonts w:asciiTheme="minorHAnsi" w:eastAsia="Times New Roman" w:hAnsiTheme="minorHAnsi" w:cs="Times New Roman"/>
          <w:szCs w:val="24"/>
          <w:lang w:eastAsia="en-GB"/>
        </w:rPr>
        <w:t xml:space="preserve">made explicit to all </w:t>
      </w:r>
      <w:r w:rsidR="00B02C78" w:rsidRPr="00655AF1">
        <w:rPr>
          <w:rFonts w:asciiTheme="minorHAnsi" w:eastAsia="Times New Roman" w:hAnsiTheme="minorHAnsi" w:cs="Times New Roman"/>
          <w:szCs w:val="24"/>
          <w:lang w:eastAsia="en-GB"/>
        </w:rPr>
        <w:t xml:space="preserve">training providers. </w:t>
      </w:r>
      <w:r w:rsidRPr="00655AF1">
        <w:rPr>
          <w:rFonts w:asciiTheme="minorHAnsi" w:hAnsiTheme="minorHAnsi"/>
          <w:szCs w:val="24"/>
        </w:rPr>
        <w:t>All early years t</w:t>
      </w:r>
      <w:r w:rsidR="004811DD" w:rsidRPr="00655AF1">
        <w:rPr>
          <w:rFonts w:asciiTheme="minorHAnsi" w:hAnsiTheme="minorHAnsi"/>
          <w:szCs w:val="24"/>
        </w:rPr>
        <w:t xml:space="preserve">raining </w:t>
      </w:r>
      <w:r w:rsidRPr="00655AF1">
        <w:rPr>
          <w:rFonts w:asciiTheme="minorHAnsi" w:hAnsiTheme="minorHAnsi"/>
          <w:szCs w:val="24"/>
        </w:rPr>
        <w:t xml:space="preserve">urgently </w:t>
      </w:r>
      <w:r w:rsidR="004811DD" w:rsidRPr="00655AF1">
        <w:rPr>
          <w:rFonts w:asciiTheme="minorHAnsi" w:hAnsiTheme="minorHAnsi"/>
          <w:szCs w:val="24"/>
        </w:rPr>
        <w:t xml:space="preserve">needs to have a focus on children’s language skills foremost, as this is widely considered to be </w:t>
      </w:r>
      <w:r w:rsidR="00772A0A" w:rsidRPr="00655AF1">
        <w:rPr>
          <w:rFonts w:asciiTheme="minorHAnsi" w:hAnsiTheme="minorHAnsi"/>
          <w:szCs w:val="24"/>
        </w:rPr>
        <w:t>influential</w:t>
      </w:r>
      <w:r w:rsidRPr="00655AF1">
        <w:rPr>
          <w:rFonts w:asciiTheme="minorHAnsi" w:hAnsiTheme="minorHAnsi"/>
          <w:szCs w:val="24"/>
        </w:rPr>
        <w:t xml:space="preserve"> on</w:t>
      </w:r>
      <w:r w:rsidR="004811DD" w:rsidRPr="00655AF1">
        <w:rPr>
          <w:rFonts w:asciiTheme="minorHAnsi" w:hAnsiTheme="minorHAnsi"/>
          <w:szCs w:val="24"/>
        </w:rPr>
        <w:t xml:space="preserve"> reading success </w:t>
      </w:r>
      <w:r w:rsidRPr="00655AF1">
        <w:rPr>
          <w:rFonts w:asciiTheme="minorHAnsi" w:hAnsiTheme="minorHAnsi"/>
          <w:szCs w:val="24"/>
        </w:rPr>
        <w:t>and wider literacy skills (Noel et al</w:t>
      </w:r>
      <w:r w:rsidR="00511407" w:rsidRPr="00655AF1">
        <w:rPr>
          <w:rFonts w:asciiTheme="minorHAnsi" w:hAnsiTheme="minorHAnsi"/>
          <w:szCs w:val="24"/>
        </w:rPr>
        <w:t>.</w:t>
      </w:r>
      <w:r w:rsidRPr="00655AF1">
        <w:rPr>
          <w:rFonts w:asciiTheme="minorHAnsi" w:hAnsiTheme="minorHAnsi"/>
          <w:szCs w:val="24"/>
        </w:rPr>
        <w:t>, 2008; Reese et al</w:t>
      </w:r>
      <w:r w:rsidR="00511407" w:rsidRPr="00655AF1">
        <w:rPr>
          <w:rFonts w:asciiTheme="minorHAnsi" w:hAnsiTheme="minorHAnsi"/>
          <w:szCs w:val="24"/>
        </w:rPr>
        <w:t>.</w:t>
      </w:r>
      <w:r w:rsidR="004811DD" w:rsidRPr="00655AF1">
        <w:rPr>
          <w:rFonts w:asciiTheme="minorHAnsi" w:hAnsiTheme="minorHAnsi"/>
          <w:szCs w:val="24"/>
        </w:rPr>
        <w:t>, 2010; Shanahan and Lonigan, 2010)</w:t>
      </w:r>
      <w:r w:rsidR="006B4394" w:rsidRPr="00655AF1">
        <w:rPr>
          <w:rFonts w:asciiTheme="minorHAnsi" w:hAnsiTheme="minorHAnsi"/>
          <w:szCs w:val="24"/>
        </w:rPr>
        <w:t>.</w:t>
      </w:r>
      <w:r w:rsidR="004811DD" w:rsidRPr="00655AF1">
        <w:rPr>
          <w:rFonts w:asciiTheme="minorHAnsi" w:hAnsiTheme="minorHAnsi"/>
          <w:szCs w:val="24"/>
        </w:rPr>
        <w:t xml:space="preserve"> </w:t>
      </w:r>
      <w:r w:rsidR="001453C2" w:rsidRPr="00655AF1">
        <w:rPr>
          <w:rFonts w:asciiTheme="minorHAnsi" w:hAnsiTheme="minorHAnsi"/>
          <w:szCs w:val="24"/>
        </w:rPr>
        <w:t xml:space="preserve">Elkin (2014) argues that the </w:t>
      </w:r>
      <w:r w:rsidR="00E2161B" w:rsidRPr="00655AF1">
        <w:rPr>
          <w:rFonts w:asciiTheme="minorHAnsi" w:hAnsiTheme="minorHAnsi"/>
          <w:szCs w:val="24"/>
        </w:rPr>
        <w:t>“</w:t>
      </w:r>
      <w:r w:rsidR="001453C2" w:rsidRPr="00655AF1">
        <w:rPr>
          <w:rFonts w:asciiTheme="minorHAnsi" w:hAnsiTheme="minorHAnsi"/>
          <w:szCs w:val="24"/>
        </w:rPr>
        <w:t>critical influence of story, rhyme and song in the development of babies’ and toddlers’ early language</w:t>
      </w:r>
      <w:r w:rsidR="00E2161B" w:rsidRPr="00655AF1">
        <w:rPr>
          <w:rFonts w:asciiTheme="minorHAnsi" w:hAnsiTheme="minorHAnsi"/>
          <w:szCs w:val="24"/>
        </w:rPr>
        <w:t>”</w:t>
      </w:r>
      <w:r w:rsidR="001453C2" w:rsidRPr="00655AF1">
        <w:rPr>
          <w:rFonts w:asciiTheme="minorHAnsi" w:hAnsiTheme="minorHAnsi"/>
          <w:szCs w:val="24"/>
        </w:rPr>
        <w:t xml:space="preserve"> </w:t>
      </w:r>
      <w:r w:rsidR="00B8545F" w:rsidRPr="00655AF1">
        <w:rPr>
          <w:rFonts w:asciiTheme="minorHAnsi" w:hAnsiTheme="minorHAnsi"/>
          <w:szCs w:val="24"/>
        </w:rPr>
        <w:t xml:space="preserve">(p. 60) </w:t>
      </w:r>
      <w:r w:rsidR="001453C2" w:rsidRPr="00655AF1">
        <w:rPr>
          <w:rFonts w:asciiTheme="minorHAnsi" w:hAnsiTheme="minorHAnsi"/>
          <w:szCs w:val="24"/>
        </w:rPr>
        <w:t xml:space="preserve">and the </w:t>
      </w:r>
      <w:r w:rsidR="00EE03CD" w:rsidRPr="00655AF1">
        <w:rPr>
          <w:rFonts w:asciiTheme="minorHAnsi" w:hAnsiTheme="minorHAnsi"/>
          <w:szCs w:val="24"/>
        </w:rPr>
        <w:t>significance</w:t>
      </w:r>
      <w:r w:rsidR="001453C2" w:rsidRPr="00655AF1">
        <w:rPr>
          <w:rFonts w:asciiTheme="minorHAnsi" w:hAnsiTheme="minorHAnsi"/>
          <w:szCs w:val="24"/>
        </w:rPr>
        <w:t xml:space="preserve"> of </w:t>
      </w:r>
      <w:r w:rsidR="00EE03CD" w:rsidRPr="00655AF1">
        <w:rPr>
          <w:rFonts w:asciiTheme="minorHAnsi" w:hAnsiTheme="minorHAnsi"/>
          <w:szCs w:val="24"/>
        </w:rPr>
        <w:t>these</w:t>
      </w:r>
      <w:r w:rsidR="00B8545F" w:rsidRPr="00655AF1">
        <w:rPr>
          <w:rFonts w:asciiTheme="minorHAnsi" w:hAnsiTheme="minorHAnsi"/>
          <w:szCs w:val="24"/>
        </w:rPr>
        <w:t xml:space="preserve"> </w:t>
      </w:r>
      <w:r w:rsidR="001453C2" w:rsidRPr="00655AF1">
        <w:rPr>
          <w:rFonts w:asciiTheme="minorHAnsi" w:hAnsiTheme="minorHAnsi"/>
          <w:szCs w:val="24"/>
        </w:rPr>
        <w:t>early experiences is still poorly understood</w:t>
      </w:r>
      <w:r w:rsidR="007B0B1B" w:rsidRPr="00655AF1">
        <w:rPr>
          <w:rFonts w:asciiTheme="minorHAnsi" w:hAnsiTheme="minorHAnsi"/>
          <w:szCs w:val="24"/>
        </w:rPr>
        <w:t xml:space="preserve"> by many</w:t>
      </w:r>
      <w:r w:rsidR="001453C2" w:rsidRPr="00655AF1">
        <w:rPr>
          <w:rFonts w:asciiTheme="minorHAnsi" w:hAnsiTheme="minorHAnsi"/>
          <w:szCs w:val="24"/>
        </w:rPr>
        <w:t xml:space="preserve">. She suggests that education and support is </w:t>
      </w:r>
      <w:r w:rsidR="007B0B1B" w:rsidRPr="00655AF1">
        <w:rPr>
          <w:rFonts w:asciiTheme="minorHAnsi" w:hAnsiTheme="minorHAnsi"/>
          <w:szCs w:val="24"/>
        </w:rPr>
        <w:t xml:space="preserve">still </w:t>
      </w:r>
      <w:r w:rsidR="001453C2" w:rsidRPr="00655AF1">
        <w:rPr>
          <w:rFonts w:asciiTheme="minorHAnsi" w:hAnsiTheme="minorHAnsi"/>
          <w:szCs w:val="24"/>
        </w:rPr>
        <w:t xml:space="preserve">lacking </w:t>
      </w:r>
      <w:r w:rsidR="007B0B1B" w:rsidRPr="00655AF1">
        <w:rPr>
          <w:rFonts w:asciiTheme="minorHAnsi" w:hAnsiTheme="minorHAnsi"/>
          <w:szCs w:val="24"/>
        </w:rPr>
        <w:t xml:space="preserve">for parents and </w:t>
      </w:r>
      <w:r w:rsidR="00511407" w:rsidRPr="00655AF1">
        <w:rPr>
          <w:rFonts w:asciiTheme="minorHAnsi" w:hAnsiTheme="minorHAnsi"/>
          <w:szCs w:val="24"/>
        </w:rPr>
        <w:t>caregivers. I</w:t>
      </w:r>
      <w:r w:rsidR="007B0B1B" w:rsidRPr="00655AF1">
        <w:rPr>
          <w:rFonts w:asciiTheme="minorHAnsi" w:hAnsiTheme="minorHAnsi"/>
          <w:szCs w:val="24"/>
        </w:rPr>
        <w:t xml:space="preserve"> would argue that this research has demonstrated that this is indeed the case for EYTTs. </w:t>
      </w:r>
    </w:p>
    <w:p w:rsidR="00863706" w:rsidRPr="00655AF1" w:rsidRDefault="00863706" w:rsidP="003C4764">
      <w:pPr>
        <w:pStyle w:val="NoSpacing"/>
        <w:spacing w:line="360" w:lineRule="auto"/>
        <w:jc w:val="both"/>
        <w:rPr>
          <w:rFonts w:asciiTheme="minorHAnsi" w:hAnsiTheme="minorHAnsi"/>
          <w:szCs w:val="24"/>
        </w:rPr>
      </w:pPr>
    </w:p>
    <w:p w:rsidR="003C4764" w:rsidRPr="00655AF1" w:rsidRDefault="00B02C78" w:rsidP="003C4764">
      <w:pPr>
        <w:pStyle w:val="NoSpacing"/>
        <w:spacing w:line="360" w:lineRule="auto"/>
        <w:jc w:val="both"/>
        <w:rPr>
          <w:rFonts w:asciiTheme="minorHAnsi" w:eastAsia="Times New Roman" w:hAnsiTheme="minorHAnsi" w:cs="Times New Roman"/>
          <w:szCs w:val="24"/>
          <w:lang w:eastAsia="en-GB"/>
        </w:rPr>
      </w:pPr>
      <w:r w:rsidRPr="00655AF1">
        <w:rPr>
          <w:rFonts w:asciiTheme="minorHAnsi" w:hAnsiTheme="minorHAnsi"/>
          <w:szCs w:val="24"/>
        </w:rPr>
        <w:t>In addition</w:t>
      </w:r>
      <w:r w:rsidR="00BF4C8F" w:rsidRPr="00655AF1">
        <w:rPr>
          <w:rFonts w:asciiTheme="minorHAnsi" w:eastAsia="Times New Roman" w:hAnsiTheme="minorHAnsi" w:cs="Times New Roman"/>
          <w:szCs w:val="24"/>
          <w:lang w:eastAsia="en-GB"/>
        </w:rPr>
        <w:t xml:space="preserve">, all early years training </w:t>
      </w:r>
      <w:r w:rsidRPr="00655AF1">
        <w:rPr>
          <w:rFonts w:asciiTheme="minorHAnsi" w:eastAsia="Times New Roman" w:hAnsiTheme="minorHAnsi" w:cs="Times New Roman"/>
          <w:szCs w:val="24"/>
          <w:lang w:eastAsia="en-GB"/>
        </w:rPr>
        <w:t xml:space="preserve">must </w:t>
      </w:r>
      <w:r w:rsidR="007B0B1B" w:rsidRPr="00655AF1">
        <w:rPr>
          <w:rFonts w:asciiTheme="minorHAnsi" w:eastAsia="Times New Roman" w:hAnsiTheme="minorHAnsi" w:cs="Times New Roman"/>
          <w:szCs w:val="24"/>
          <w:lang w:eastAsia="en-GB"/>
        </w:rPr>
        <w:t xml:space="preserve">continue to </w:t>
      </w:r>
      <w:r w:rsidR="00BF4C8F" w:rsidRPr="00655AF1">
        <w:rPr>
          <w:rFonts w:asciiTheme="minorHAnsi" w:eastAsia="Times New Roman" w:hAnsiTheme="minorHAnsi" w:cs="Times New Roman"/>
          <w:szCs w:val="24"/>
          <w:lang w:eastAsia="en-GB"/>
        </w:rPr>
        <w:t>raise the profile of working with under-threes to support early reading and to ensure that practitioners working with the youngest children value the ‘</w:t>
      </w:r>
      <w:r w:rsidR="00F5678E" w:rsidRPr="00655AF1">
        <w:rPr>
          <w:rFonts w:asciiTheme="minorHAnsi" w:eastAsia="Times New Roman" w:hAnsiTheme="minorHAnsi" w:cs="Times New Roman"/>
          <w:szCs w:val="24"/>
          <w:lang w:eastAsia="en-GB"/>
        </w:rPr>
        <w:t>right now</w:t>
      </w:r>
      <w:r w:rsidR="00BF4C8F" w:rsidRPr="00655AF1">
        <w:rPr>
          <w:rFonts w:asciiTheme="minorHAnsi" w:eastAsia="Times New Roman" w:hAnsiTheme="minorHAnsi" w:cs="Times New Roman"/>
          <w:szCs w:val="24"/>
          <w:lang w:eastAsia="en-GB"/>
        </w:rPr>
        <w:t xml:space="preserve">’ </w:t>
      </w:r>
      <w:r w:rsidR="00F5678E" w:rsidRPr="00655AF1">
        <w:rPr>
          <w:rFonts w:asciiTheme="minorHAnsi" w:eastAsia="Times New Roman" w:hAnsiTheme="minorHAnsi" w:cs="Times New Roman"/>
          <w:szCs w:val="24"/>
          <w:lang w:eastAsia="en-GB"/>
        </w:rPr>
        <w:t>in</w:t>
      </w:r>
      <w:r w:rsidR="00BF4C8F" w:rsidRPr="00655AF1">
        <w:rPr>
          <w:rFonts w:asciiTheme="minorHAnsi" w:eastAsia="Times New Roman" w:hAnsiTheme="minorHAnsi" w:cs="Times New Roman"/>
          <w:szCs w:val="24"/>
          <w:lang w:eastAsia="en-GB"/>
        </w:rPr>
        <w:t xml:space="preserve"> </w:t>
      </w:r>
      <w:r w:rsidR="00F5678E" w:rsidRPr="00655AF1">
        <w:rPr>
          <w:rFonts w:asciiTheme="minorHAnsi" w:eastAsia="Times New Roman" w:hAnsiTheme="minorHAnsi" w:cs="Times New Roman"/>
          <w:szCs w:val="24"/>
          <w:lang w:eastAsia="en-GB"/>
        </w:rPr>
        <w:t xml:space="preserve">their provision – not the constant preparation for later </w:t>
      </w:r>
      <w:r w:rsidR="005D11B6" w:rsidRPr="00655AF1">
        <w:rPr>
          <w:rFonts w:asciiTheme="minorHAnsi" w:eastAsia="Times New Roman" w:hAnsiTheme="minorHAnsi" w:cs="Times New Roman"/>
          <w:szCs w:val="24"/>
          <w:lang w:eastAsia="en-GB"/>
        </w:rPr>
        <w:t xml:space="preserve">and </w:t>
      </w:r>
      <w:r w:rsidR="00F5678E" w:rsidRPr="00655AF1">
        <w:rPr>
          <w:rFonts w:asciiTheme="minorHAnsi" w:eastAsia="Times New Roman" w:hAnsiTheme="minorHAnsi" w:cs="Times New Roman"/>
          <w:szCs w:val="24"/>
          <w:lang w:eastAsia="en-GB"/>
        </w:rPr>
        <w:t xml:space="preserve">for school, that ECEC workers face. </w:t>
      </w:r>
      <w:r w:rsidRPr="00655AF1">
        <w:rPr>
          <w:rFonts w:asciiTheme="minorHAnsi" w:eastAsia="Times New Roman" w:hAnsiTheme="minorHAnsi" w:cs="Times New Roman"/>
          <w:szCs w:val="24"/>
          <w:lang w:eastAsia="en-GB"/>
        </w:rPr>
        <w:t>This is also an issue for policy, building on the recommendations previously highlighted by Roberts-Holmes (2013) who argued that</w:t>
      </w:r>
      <w:r w:rsidR="005D11B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despite the fact that teachers with QTS in the maintained sector and EYPs, EYTs in the PVI sector follow a “unified Foundation Stage Curriculum</w:t>
      </w:r>
      <w:r w:rsidR="003C4764" w:rsidRPr="00655AF1">
        <w:rPr>
          <w:rFonts w:asciiTheme="minorHAnsi" w:eastAsia="Times New Roman" w:hAnsiTheme="minorHAnsi" w:cs="Times New Roman"/>
          <w:szCs w:val="24"/>
          <w:lang w:eastAsia="en-GB"/>
        </w:rPr>
        <w:t>”</w:t>
      </w:r>
      <w:r w:rsidR="0077608C" w:rsidRPr="00655AF1">
        <w:rPr>
          <w:rFonts w:asciiTheme="minorHAnsi" w:eastAsia="Times New Roman" w:hAnsiTheme="minorHAnsi" w:cs="Times New Roman"/>
          <w:szCs w:val="24"/>
          <w:lang w:eastAsia="en-GB"/>
        </w:rPr>
        <w:t xml:space="preserve">, it </w:t>
      </w:r>
      <w:r w:rsidR="003C4764" w:rsidRPr="00655AF1">
        <w:rPr>
          <w:rFonts w:asciiTheme="minorHAnsi" w:eastAsia="Times New Roman" w:hAnsiTheme="minorHAnsi" w:cs="Times New Roman"/>
          <w:szCs w:val="24"/>
          <w:lang w:eastAsia="en-GB"/>
        </w:rPr>
        <w:t xml:space="preserve">is absurd that the pay and conditions, “hence their professionalism” </w:t>
      </w:r>
      <w:r w:rsidR="00B8545F" w:rsidRPr="00655AF1">
        <w:rPr>
          <w:rFonts w:asciiTheme="minorHAnsi" w:eastAsia="Times New Roman" w:hAnsiTheme="minorHAnsi" w:cs="Times New Roman"/>
          <w:szCs w:val="24"/>
          <w:lang w:eastAsia="en-GB"/>
        </w:rPr>
        <w:t>(</w:t>
      </w:r>
      <w:r w:rsidR="008E6676" w:rsidRPr="00655AF1">
        <w:rPr>
          <w:rFonts w:asciiTheme="minorHAnsi" w:eastAsia="Times New Roman" w:hAnsiTheme="minorHAnsi" w:cs="Times New Roman"/>
          <w:szCs w:val="24"/>
          <w:lang w:eastAsia="en-GB"/>
        </w:rPr>
        <w:t xml:space="preserve">Roberts-Holmes, 2013, </w:t>
      </w:r>
      <w:r w:rsidR="00B8545F" w:rsidRPr="00655AF1">
        <w:rPr>
          <w:rFonts w:asciiTheme="minorHAnsi" w:eastAsia="Times New Roman" w:hAnsiTheme="minorHAnsi" w:cs="Times New Roman"/>
          <w:szCs w:val="24"/>
          <w:lang w:eastAsia="en-GB"/>
        </w:rPr>
        <w:t xml:space="preserve">p. 349) </w:t>
      </w:r>
      <w:r w:rsidR="003C4764" w:rsidRPr="00655AF1">
        <w:rPr>
          <w:rFonts w:asciiTheme="minorHAnsi" w:eastAsia="Times New Roman" w:hAnsiTheme="minorHAnsi" w:cs="Times New Roman"/>
          <w:szCs w:val="24"/>
          <w:lang w:eastAsia="en-GB"/>
        </w:rPr>
        <w:t xml:space="preserve">varies greatly, which devalues the fundamental work of practitioners and EYTs work with under-threes. It never ceases to amaze me that the most important first five years is where the poorest paid and often lowest qualified practitioners are working (Nutbrown, 2012). </w:t>
      </w:r>
    </w:p>
    <w:p w:rsidR="00772A0A" w:rsidRPr="00655AF1" w:rsidRDefault="00772A0A" w:rsidP="003C4764">
      <w:pPr>
        <w:pStyle w:val="NoSpacing"/>
        <w:spacing w:line="360" w:lineRule="auto"/>
        <w:jc w:val="both"/>
        <w:rPr>
          <w:rFonts w:asciiTheme="minorHAnsi" w:hAnsiTheme="minorHAnsi"/>
          <w:szCs w:val="24"/>
        </w:rPr>
      </w:pPr>
    </w:p>
    <w:p w:rsidR="00EA2A15" w:rsidRPr="00655AF1" w:rsidRDefault="00863706" w:rsidP="004C2B55">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Likewise</w:t>
      </w:r>
      <w:r w:rsidR="003C4764" w:rsidRPr="00655AF1">
        <w:rPr>
          <w:rFonts w:asciiTheme="minorHAnsi" w:eastAsia="Times New Roman" w:hAnsiTheme="minorHAnsi" w:cs="Times New Roman"/>
          <w:szCs w:val="24"/>
          <w:lang w:eastAsia="en-GB"/>
        </w:rPr>
        <w:t>, policy also needs to address the issue that m</w:t>
      </w:r>
      <w:r w:rsidR="00006B5A" w:rsidRPr="00655AF1">
        <w:rPr>
          <w:rFonts w:asciiTheme="minorHAnsi" w:eastAsia="Times New Roman" w:hAnsiTheme="minorHAnsi" w:cs="Times New Roman"/>
          <w:szCs w:val="24"/>
          <w:lang w:eastAsia="en-GB"/>
        </w:rPr>
        <w:t xml:space="preserve">eeting </w:t>
      </w:r>
      <w:r w:rsidR="003C4764" w:rsidRPr="00655AF1">
        <w:rPr>
          <w:rFonts w:asciiTheme="minorHAnsi" w:eastAsia="Times New Roman" w:hAnsiTheme="minorHAnsi" w:cs="Times New Roman"/>
          <w:szCs w:val="24"/>
          <w:lang w:eastAsia="en-GB"/>
        </w:rPr>
        <w:t>the narrow, prescriptive Teachers’ Standards (Early Years) (NCTL, 2013)</w:t>
      </w:r>
      <w:r w:rsidR="00006B5A" w:rsidRPr="00655AF1">
        <w:rPr>
          <w:rFonts w:asciiTheme="minorHAnsi" w:eastAsia="Times New Roman" w:hAnsiTheme="minorHAnsi" w:cs="Times New Roman"/>
          <w:szCs w:val="24"/>
          <w:lang w:eastAsia="en-GB"/>
        </w:rPr>
        <w:t xml:space="preserve"> and </w:t>
      </w:r>
      <w:r w:rsidR="00682822" w:rsidRPr="00655AF1">
        <w:rPr>
          <w:rFonts w:asciiTheme="minorHAnsi" w:eastAsia="Times New Roman" w:hAnsiTheme="minorHAnsi" w:cs="Times New Roman"/>
          <w:szCs w:val="24"/>
          <w:lang w:eastAsia="en-GB"/>
        </w:rPr>
        <w:t>‘</w:t>
      </w:r>
      <w:r w:rsidR="00006B5A" w:rsidRPr="00655AF1">
        <w:rPr>
          <w:rFonts w:asciiTheme="minorHAnsi" w:eastAsia="Times New Roman" w:hAnsiTheme="minorHAnsi" w:cs="Times New Roman"/>
          <w:szCs w:val="24"/>
          <w:lang w:eastAsia="en-GB"/>
        </w:rPr>
        <w:t>suggesting</w:t>
      </w:r>
      <w:r w:rsidR="00682822" w:rsidRPr="00655AF1">
        <w:rPr>
          <w:rFonts w:asciiTheme="minorHAnsi" w:eastAsia="Times New Roman" w:hAnsiTheme="minorHAnsi" w:cs="Times New Roman"/>
          <w:szCs w:val="24"/>
          <w:lang w:eastAsia="en-GB"/>
        </w:rPr>
        <w:t>’</w:t>
      </w:r>
      <w:r w:rsidR="00006B5A" w:rsidRPr="00655AF1">
        <w:rPr>
          <w:rFonts w:asciiTheme="minorHAnsi" w:eastAsia="Times New Roman" w:hAnsiTheme="minorHAnsi" w:cs="Times New Roman"/>
          <w:szCs w:val="24"/>
          <w:lang w:eastAsia="en-GB"/>
        </w:rPr>
        <w:t xml:space="preserve"> early reading </w:t>
      </w:r>
      <w:r w:rsidR="00454630" w:rsidRPr="00655AF1">
        <w:rPr>
          <w:rFonts w:asciiTheme="minorHAnsi" w:eastAsia="Times New Roman" w:hAnsiTheme="minorHAnsi" w:cs="Times New Roman"/>
          <w:szCs w:val="24"/>
          <w:lang w:eastAsia="en-GB"/>
        </w:rPr>
        <w:t>a</w:t>
      </w:r>
      <w:r w:rsidR="00006B5A" w:rsidRPr="00655AF1">
        <w:rPr>
          <w:rFonts w:asciiTheme="minorHAnsi" w:eastAsia="Times New Roman" w:hAnsiTheme="minorHAnsi" w:cs="Times New Roman"/>
          <w:szCs w:val="24"/>
          <w:lang w:eastAsia="en-GB"/>
        </w:rPr>
        <w:t xml:space="preserve">s part </w:t>
      </w:r>
      <w:r w:rsidR="00006B5A" w:rsidRPr="00655AF1">
        <w:rPr>
          <w:rFonts w:asciiTheme="minorHAnsi" w:eastAsia="Times New Roman" w:hAnsiTheme="minorHAnsi" w:cs="Times New Roman"/>
          <w:szCs w:val="24"/>
          <w:lang w:eastAsia="en-GB"/>
        </w:rPr>
        <w:lastRenderedPageBreak/>
        <w:t xml:space="preserve">of the training content </w:t>
      </w:r>
      <w:r w:rsidR="003C4764" w:rsidRPr="00655AF1">
        <w:rPr>
          <w:rFonts w:asciiTheme="minorHAnsi" w:eastAsia="Times New Roman" w:hAnsiTheme="minorHAnsi" w:cs="Times New Roman"/>
          <w:szCs w:val="24"/>
          <w:lang w:eastAsia="en-GB"/>
        </w:rPr>
        <w:t xml:space="preserve">for all training providers </w:t>
      </w:r>
      <w:r w:rsidR="00FE2C16" w:rsidRPr="00655AF1">
        <w:rPr>
          <w:rFonts w:asciiTheme="minorHAnsi" w:eastAsia="Times New Roman" w:hAnsiTheme="minorHAnsi" w:cs="Times New Roman"/>
          <w:szCs w:val="24"/>
          <w:lang w:eastAsia="en-GB"/>
        </w:rPr>
        <w:t xml:space="preserve">is </w:t>
      </w:r>
      <w:r w:rsidR="007B0B1B" w:rsidRPr="00655AF1">
        <w:rPr>
          <w:rFonts w:asciiTheme="minorHAnsi" w:eastAsia="Times New Roman" w:hAnsiTheme="minorHAnsi" w:cs="Times New Roman"/>
          <w:szCs w:val="24"/>
          <w:lang w:eastAsia="en-GB"/>
        </w:rPr>
        <w:t xml:space="preserve">absolutely </w:t>
      </w:r>
      <w:r w:rsidR="00FE2C16" w:rsidRPr="00655AF1">
        <w:rPr>
          <w:rFonts w:asciiTheme="minorHAnsi" w:eastAsia="Times New Roman" w:hAnsiTheme="minorHAnsi" w:cs="Times New Roman"/>
          <w:szCs w:val="24"/>
          <w:lang w:eastAsia="en-GB"/>
        </w:rPr>
        <w:t>insufficient. There needs to be an</w:t>
      </w:r>
      <w:r w:rsidR="00006B5A" w:rsidRPr="00655AF1">
        <w:rPr>
          <w:rFonts w:asciiTheme="minorHAnsi" w:eastAsia="Times New Roman" w:hAnsiTheme="minorHAnsi" w:cs="Times New Roman"/>
          <w:szCs w:val="24"/>
          <w:lang w:eastAsia="en-GB"/>
        </w:rPr>
        <w:t xml:space="preserve"> </w:t>
      </w:r>
      <w:r w:rsidR="00FE2C16" w:rsidRPr="00655AF1">
        <w:rPr>
          <w:rFonts w:asciiTheme="minorHAnsi" w:eastAsia="Times New Roman" w:hAnsiTheme="minorHAnsi" w:cs="Times New Roman"/>
          <w:szCs w:val="24"/>
          <w:lang w:eastAsia="en-GB"/>
        </w:rPr>
        <w:t xml:space="preserve">urgent </w:t>
      </w:r>
      <w:r w:rsidR="00006B5A" w:rsidRPr="00655AF1">
        <w:rPr>
          <w:rFonts w:asciiTheme="minorHAnsi" w:eastAsia="Times New Roman" w:hAnsiTheme="minorHAnsi" w:cs="Times New Roman"/>
          <w:szCs w:val="24"/>
          <w:lang w:eastAsia="en-GB"/>
        </w:rPr>
        <w:t xml:space="preserve">investment in early reading </w:t>
      </w:r>
      <w:r w:rsidR="00FE2C16" w:rsidRPr="00655AF1">
        <w:rPr>
          <w:rFonts w:asciiTheme="minorHAnsi" w:eastAsia="Times New Roman" w:hAnsiTheme="minorHAnsi" w:cs="Times New Roman"/>
          <w:szCs w:val="24"/>
          <w:lang w:eastAsia="en-GB"/>
        </w:rPr>
        <w:t xml:space="preserve">with a particular focus on </w:t>
      </w:r>
      <w:r w:rsidR="00006B5A" w:rsidRPr="00655AF1">
        <w:rPr>
          <w:rFonts w:asciiTheme="minorHAnsi" w:eastAsia="Times New Roman" w:hAnsiTheme="minorHAnsi" w:cs="Times New Roman"/>
          <w:szCs w:val="24"/>
          <w:lang w:eastAsia="en-GB"/>
        </w:rPr>
        <w:t>under-threes.</w:t>
      </w:r>
      <w:r w:rsidR="004C2B55" w:rsidRPr="00655AF1">
        <w:rPr>
          <w:rFonts w:asciiTheme="minorHAnsi" w:eastAsia="Times New Roman" w:hAnsiTheme="minorHAnsi" w:cs="Times New Roman"/>
          <w:szCs w:val="24"/>
          <w:lang w:eastAsia="en-GB"/>
        </w:rPr>
        <w:t xml:space="preserve"> </w:t>
      </w:r>
    </w:p>
    <w:p w:rsidR="00EA2A15" w:rsidRPr="00655AF1" w:rsidRDefault="00EA2A15" w:rsidP="004C2B55">
      <w:pPr>
        <w:pStyle w:val="NoSpacing"/>
        <w:spacing w:line="360" w:lineRule="auto"/>
        <w:jc w:val="both"/>
        <w:rPr>
          <w:rFonts w:asciiTheme="minorHAnsi" w:eastAsia="Times New Roman" w:hAnsiTheme="minorHAnsi" w:cs="Times New Roman"/>
          <w:szCs w:val="24"/>
          <w:lang w:eastAsia="en-GB"/>
        </w:rPr>
      </w:pPr>
    </w:p>
    <w:p w:rsidR="004C2B55" w:rsidRPr="00655AF1" w:rsidRDefault="00863706" w:rsidP="004C2B55">
      <w:pPr>
        <w:pStyle w:val="NoSpacing"/>
        <w:spacing w:line="360" w:lineRule="auto"/>
        <w:jc w:val="both"/>
        <w:rPr>
          <w:rFonts w:asciiTheme="minorHAnsi" w:hAnsiTheme="minorHAnsi" w:cs="AdvPlantin-r"/>
          <w:szCs w:val="24"/>
        </w:rPr>
      </w:pPr>
      <w:r w:rsidRPr="00655AF1">
        <w:rPr>
          <w:rFonts w:asciiTheme="minorHAnsi" w:eastAsia="Times New Roman" w:hAnsiTheme="minorHAnsi" w:cs="Times New Roman"/>
          <w:szCs w:val="24"/>
          <w:lang w:eastAsia="en-GB"/>
        </w:rPr>
        <w:t>Subsequently</w:t>
      </w:r>
      <w:r w:rsidR="00682822" w:rsidRPr="00655AF1">
        <w:rPr>
          <w:rFonts w:asciiTheme="minorHAnsi" w:eastAsia="Times New Roman" w:hAnsiTheme="minorHAnsi" w:cs="Times New Roman"/>
          <w:szCs w:val="24"/>
          <w:lang w:eastAsia="en-GB"/>
        </w:rPr>
        <w:t xml:space="preserve">, a clear definition of what early reading means in practice </w:t>
      </w:r>
      <w:r w:rsidR="007B0B1B" w:rsidRPr="00655AF1">
        <w:rPr>
          <w:rFonts w:asciiTheme="minorHAnsi" w:eastAsia="Times New Roman" w:hAnsiTheme="minorHAnsi" w:cs="Times New Roman"/>
          <w:szCs w:val="24"/>
          <w:lang w:eastAsia="en-GB"/>
        </w:rPr>
        <w:t xml:space="preserve">for under-threes </w:t>
      </w:r>
      <w:r w:rsidR="00682822" w:rsidRPr="00655AF1">
        <w:rPr>
          <w:rFonts w:asciiTheme="minorHAnsi" w:eastAsia="Times New Roman" w:hAnsiTheme="minorHAnsi" w:cs="Times New Roman"/>
          <w:szCs w:val="24"/>
          <w:lang w:eastAsia="en-GB"/>
        </w:rPr>
        <w:t xml:space="preserve">needs to be </w:t>
      </w:r>
      <w:r w:rsidR="007B0B1B" w:rsidRPr="00655AF1">
        <w:rPr>
          <w:rFonts w:asciiTheme="minorHAnsi" w:eastAsia="Times New Roman" w:hAnsiTheme="minorHAnsi" w:cs="Times New Roman"/>
          <w:szCs w:val="24"/>
          <w:lang w:eastAsia="en-GB"/>
        </w:rPr>
        <w:t>included in the EYFS</w:t>
      </w:r>
      <w:r w:rsidR="006B4394" w:rsidRPr="00655AF1">
        <w:rPr>
          <w:rFonts w:asciiTheme="minorHAnsi" w:eastAsia="Times New Roman" w:hAnsiTheme="minorHAnsi" w:cs="Times New Roman"/>
          <w:szCs w:val="24"/>
          <w:lang w:eastAsia="en-GB"/>
        </w:rPr>
        <w:t>,</w:t>
      </w:r>
      <w:r w:rsidR="007B0B1B" w:rsidRPr="00655AF1">
        <w:rPr>
          <w:rFonts w:asciiTheme="minorHAnsi" w:eastAsia="Times New Roman" w:hAnsiTheme="minorHAnsi" w:cs="Times New Roman"/>
          <w:szCs w:val="24"/>
          <w:lang w:eastAsia="en-GB"/>
        </w:rPr>
        <w:t xml:space="preserve"> with some clear guidelines </w:t>
      </w:r>
      <w:r w:rsidRPr="00655AF1">
        <w:rPr>
          <w:rFonts w:asciiTheme="minorHAnsi" w:eastAsia="Times New Roman" w:hAnsiTheme="minorHAnsi" w:cs="Times New Roman"/>
          <w:szCs w:val="24"/>
          <w:lang w:eastAsia="en-GB"/>
        </w:rPr>
        <w:t xml:space="preserve">about what this means </w:t>
      </w:r>
      <w:r w:rsidR="007B0B1B" w:rsidRPr="00655AF1">
        <w:rPr>
          <w:rFonts w:asciiTheme="minorHAnsi" w:eastAsia="Times New Roman" w:hAnsiTheme="minorHAnsi" w:cs="Times New Roman"/>
          <w:szCs w:val="24"/>
          <w:lang w:eastAsia="en-GB"/>
        </w:rPr>
        <w:t xml:space="preserve">for practitioners and leaders. </w:t>
      </w:r>
      <w:r w:rsidRPr="00655AF1">
        <w:rPr>
          <w:rFonts w:asciiTheme="minorHAnsi" w:eastAsia="Times New Roman" w:hAnsiTheme="minorHAnsi" w:cs="Times New Roman"/>
          <w:szCs w:val="24"/>
          <w:lang w:eastAsia="en-GB"/>
        </w:rPr>
        <w:t xml:space="preserve">I would advocate that </w:t>
      </w:r>
      <w:r w:rsidR="007B0B1B" w:rsidRPr="00655AF1">
        <w:rPr>
          <w:rFonts w:asciiTheme="minorHAnsi" w:eastAsia="Times New Roman" w:hAnsiTheme="minorHAnsi" w:cs="Times New Roman"/>
          <w:szCs w:val="24"/>
          <w:lang w:eastAsia="en-GB"/>
        </w:rPr>
        <w:t xml:space="preserve">the content of </w:t>
      </w:r>
      <w:r w:rsidR="00682822" w:rsidRPr="00655AF1">
        <w:rPr>
          <w:rFonts w:asciiTheme="minorHAnsi" w:eastAsia="Times New Roman" w:hAnsiTheme="minorHAnsi" w:cs="Times New Roman"/>
          <w:szCs w:val="24"/>
          <w:lang w:eastAsia="en-GB"/>
        </w:rPr>
        <w:t xml:space="preserve">EYTS training </w:t>
      </w:r>
      <w:r w:rsidR="007B0B1B" w:rsidRPr="00655AF1">
        <w:rPr>
          <w:rFonts w:asciiTheme="minorHAnsi" w:eastAsia="Times New Roman" w:hAnsiTheme="minorHAnsi" w:cs="Times New Roman"/>
          <w:szCs w:val="24"/>
          <w:lang w:eastAsia="en-GB"/>
        </w:rPr>
        <w:t xml:space="preserve">needs to be reviewed to address </w:t>
      </w:r>
      <w:r w:rsidR="00274A57" w:rsidRPr="00655AF1">
        <w:rPr>
          <w:rFonts w:asciiTheme="minorHAnsi" w:eastAsia="Times New Roman" w:hAnsiTheme="minorHAnsi" w:cs="Times New Roman"/>
          <w:szCs w:val="24"/>
          <w:lang w:eastAsia="en-GB"/>
        </w:rPr>
        <w:t xml:space="preserve">the deficit in </w:t>
      </w:r>
      <w:r w:rsidR="007B0B1B" w:rsidRPr="00655AF1">
        <w:rPr>
          <w:rFonts w:asciiTheme="minorHAnsi" w:eastAsia="Times New Roman" w:hAnsiTheme="minorHAnsi" w:cs="Times New Roman"/>
          <w:szCs w:val="24"/>
          <w:lang w:eastAsia="en-GB"/>
        </w:rPr>
        <w:t>early reading</w:t>
      </w:r>
      <w:r w:rsidR="00274A57" w:rsidRPr="00655AF1">
        <w:rPr>
          <w:rFonts w:asciiTheme="minorHAnsi" w:eastAsia="Times New Roman" w:hAnsiTheme="minorHAnsi" w:cs="Times New Roman"/>
          <w:szCs w:val="24"/>
          <w:lang w:eastAsia="en-GB"/>
        </w:rPr>
        <w:t xml:space="preserve"> and language development. </w:t>
      </w:r>
      <w:r w:rsidR="004C2B55" w:rsidRPr="00655AF1">
        <w:rPr>
          <w:rFonts w:asciiTheme="minorHAnsi" w:hAnsiTheme="minorHAnsi" w:cs="AdvPlantin-r"/>
          <w:szCs w:val="24"/>
        </w:rPr>
        <w:t xml:space="preserve">The </w:t>
      </w:r>
      <w:r w:rsidR="003677B3" w:rsidRPr="00655AF1">
        <w:rPr>
          <w:rFonts w:asciiTheme="minorHAnsi" w:hAnsiTheme="minorHAnsi" w:cs="AdvPlantin-r"/>
          <w:szCs w:val="24"/>
        </w:rPr>
        <w:t>‘</w:t>
      </w:r>
      <w:r w:rsidR="004C2B55" w:rsidRPr="00655AF1">
        <w:rPr>
          <w:rFonts w:asciiTheme="minorHAnsi" w:hAnsiTheme="minorHAnsi" w:cs="AdvPlantin-r"/>
          <w:i/>
          <w:szCs w:val="24"/>
        </w:rPr>
        <w:t>Education Excellence Everywhere</w:t>
      </w:r>
      <w:r w:rsidR="003677B3" w:rsidRPr="00655AF1">
        <w:rPr>
          <w:rFonts w:asciiTheme="minorHAnsi" w:hAnsiTheme="minorHAnsi" w:cs="AdvPlantin-r"/>
          <w:i/>
          <w:szCs w:val="24"/>
        </w:rPr>
        <w:t>’</w:t>
      </w:r>
      <w:r w:rsidR="004C2B55" w:rsidRPr="00655AF1">
        <w:rPr>
          <w:rFonts w:asciiTheme="minorHAnsi" w:hAnsiTheme="minorHAnsi" w:cs="AdvPlantin-r"/>
          <w:szCs w:val="24"/>
        </w:rPr>
        <w:t xml:space="preserve"> (DfE, 2016</w:t>
      </w:r>
      <w:r w:rsidR="00652A76" w:rsidRPr="00655AF1">
        <w:rPr>
          <w:rFonts w:asciiTheme="minorHAnsi" w:hAnsiTheme="minorHAnsi" w:cs="AdvPlantin-r"/>
          <w:szCs w:val="24"/>
        </w:rPr>
        <w:t>a</w:t>
      </w:r>
      <w:r w:rsidR="004C2B55" w:rsidRPr="00655AF1">
        <w:rPr>
          <w:rFonts w:asciiTheme="minorHAnsi" w:hAnsiTheme="minorHAnsi" w:cs="AdvPlantin-r"/>
          <w:szCs w:val="24"/>
        </w:rPr>
        <w:t>) white paper highlights the n</w:t>
      </w:r>
      <w:r w:rsidR="00772A0A" w:rsidRPr="00655AF1">
        <w:rPr>
          <w:rFonts w:asciiTheme="minorHAnsi" w:hAnsiTheme="minorHAnsi" w:cs="AdvPlantin-r"/>
          <w:szCs w:val="24"/>
        </w:rPr>
        <w:t>eed for CPD for teachers, with good to o</w:t>
      </w:r>
      <w:r w:rsidR="004C2B55" w:rsidRPr="00655AF1">
        <w:rPr>
          <w:rFonts w:asciiTheme="minorHAnsi" w:hAnsiTheme="minorHAnsi" w:cs="AdvPlantin-r"/>
          <w:szCs w:val="24"/>
        </w:rPr>
        <w:t xml:space="preserve">utstanding schools expected to lead the way. The question remains as to where this will leave PVI settings if policy is dictating that schools hold the answers to the training needs for education excellence, as it appears from this research that schools and school readiness is compounding the issue for early reading and is </w:t>
      </w:r>
      <w:r w:rsidR="0077608C" w:rsidRPr="00655AF1">
        <w:rPr>
          <w:rFonts w:asciiTheme="minorHAnsi" w:hAnsiTheme="minorHAnsi" w:cs="AdvPlantin-r"/>
          <w:szCs w:val="24"/>
        </w:rPr>
        <w:t xml:space="preserve">possibly </w:t>
      </w:r>
      <w:r w:rsidR="004C2B55" w:rsidRPr="00655AF1">
        <w:rPr>
          <w:rFonts w:asciiTheme="minorHAnsi" w:hAnsiTheme="minorHAnsi" w:cs="AdvPlantin-r"/>
          <w:szCs w:val="24"/>
        </w:rPr>
        <w:t>detrimental to practice for under-threes</w:t>
      </w:r>
      <w:r w:rsidR="00B8545F" w:rsidRPr="00655AF1">
        <w:rPr>
          <w:rFonts w:asciiTheme="minorHAnsi" w:hAnsiTheme="minorHAnsi" w:cs="AdvPlantin-r"/>
          <w:szCs w:val="24"/>
        </w:rPr>
        <w:t xml:space="preserve"> (Roberts-Holmes and Bradbury, 2016a)</w:t>
      </w:r>
      <w:r w:rsidR="004C2B55" w:rsidRPr="00655AF1">
        <w:rPr>
          <w:rFonts w:asciiTheme="minorHAnsi" w:hAnsiTheme="minorHAnsi" w:cs="AdvPlantin-r"/>
          <w:szCs w:val="24"/>
        </w:rPr>
        <w:t xml:space="preserve">. </w:t>
      </w:r>
    </w:p>
    <w:p w:rsidR="0077608C" w:rsidRPr="00655AF1" w:rsidRDefault="0077608C" w:rsidP="004C2B55">
      <w:pPr>
        <w:pStyle w:val="NoSpacing"/>
        <w:spacing w:line="360" w:lineRule="auto"/>
        <w:jc w:val="both"/>
        <w:rPr>
          <w:rFonts w:asciiTheme="minorHAnsi" w:eastAsia="Times New Roman" w:hAnsiTheme="minorHAnsi" w:cs="Times New Roman"/>
          <w:szCs w:val="24"/>
          <w:lang w:eastAsia="en-GB"/>
        </w:rPr>
      </w:pPr>
    </w:p>
    <w:p w:rsidR="008E6676" w:rsidRPr="00655AF1" w:rsidRDefault="00454630" w:rsidP="00274A57">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w:t>
      </w:r>
      <w:r w:rsidR="004C2B55" w:rsidRPr="00655AF1">
        <w:rPr>
          <w:rFonts w:asciiTheme="minorHAnsi" w:eastAsia="Times New Roman" w:hAnsiTheme="minorHAnsi" w:cs="Times New Roman"/>
          <w:szCs w:val="24"/>
          <w:lang w:eastAsia="en-GB"/>
        </w:rPr>
        <w:t xml:space="preserve">he practitioners </w:t>
      </w:r>
      <w:r w:rsidR="004F40E0" w:rsidRPr="00655AF1">
        <w:rPr>
          <w:rFonts w:asciiTheme="minorHAnsi" w:eastAsia="Times New Roman" w:hAnsiTheme="minorHAnsi" w:cs="Times New Roman"/>
          <w:szCs w:val="24"/>
          <w:lang w:eastAsia="en-GB"/>
        </w:rPr>
        <w:t>themselves appeared to greatly benefit</w:t>
      </w:r>
      <w:r w:rsidR="004C2B55" w:rsidRPr="00655AF1">
        <w:rPr>
          <w:rFonts w:asciiTheme="minorHAnsi" w:eastAsia="Times New Roman" w:hAnsiTheme="minorHAnsi" w:cs="Times New Roman"/>
          <w:szCs w:val="24"/>
          <w:lang w:eastAsia="en-GB"/>
        </w:rPr>
        <w:t xml:space="preserve"> from taking part in this </w:t>
      </w:r>
      <w:r w:rsidRPr="00655AF1">
        <w:rPr>
          <w:rFonts w:asciiTheme="minorHAnsi" w:eastAsia="Times New Roman" w:hAnsiTheme="minorHAnsi" w:cs="Times New Roman"/>
          <w:szCs w:val="24"/>
          <w:lang w:eastAsia="en-GB"/>
        </w:rPr>
        <w:t>research</w:t>
      </w:r>
      <w:r w:rsidR="004F40E0" w:rsidRPr="00655AF1">
        <w:rPr>
          <w:rFonts w:asciiTheme="minorHAnsi" w:eastAsia="Times New Roman" w:hAnsiTheme="minorHAnsi" w:cs="Times New Roman"/>
          <w:szCs w:val="24"/>
          <w:lang w:eastAsia="en-GB"/>
        </w:rPr>
        <w:t xml:space="preserve">, suggesting that another </w:t>
      </w:r>
      <w:r w:rsidR="004C2B55" w:rsidRPr="00655AF1">
        <w:rPr>
          <w:rFonts w:asciiTheme="minorHAnsi" w:eastAsia="Times New Roman" w:hAnsiTheme="minorHAnsi" w:cs="Times New Roman"/>
          <w:szCs w:val="24"/>
          <w:lang w:eastAsia="en-GB"/>
        </w:rPr>
        <w:t xml:space="preserve">way forward is to engage in more research with practitioners, </w:t>
      </w:r>
      <w:r w:rsidR="00654DF8" w:rsidRPr="00655AF1">
        <w:rPr>
          <w:rFonts w:asciiTheme="minorHAnsi" w:eastAsia="Times New Roman" w:hAnsiTheme="minorHAnsi" w:cs="Times New Roman"/>
          <w:szCs w:val="24"/>
          <w:lang w:eastAsia="en-GB"/>
        </w:rPr>
        <w:t>rather than more prescriptive and at times ambiguous Teaching Standards</w:t>
      </w:r>
      <w:r w:rsidR="00FC2D8E" w:rsidRPr="00655AF1">
        <w:rPr>
          <w:rFonts w:asciiTheme="minorHAnsi" w:eastAsia="Times New Roman" w:hAnsiTheme="minorHAnsi" w:cs="Times New Roman"/>
          <w:szCs w:val="24"/>
          <w:lang w:eastAsia="en-GB"/>
        </w:rPr>
        <w:t>.</w:t>
      </w:r>
      <w:r w:rsidR="00EA2A15" w:rsidRPr="00655AF1">
        <w:rPr>
          <w:rFonts w:asciiTheme="minorHAnsi" w:eastAsia="Times New Roman" w:hAnsiTheme="minorHAnsi" w:cs="Times New Roman"/>
          <w:szCs w:val="24"/>
          <w:lang w:eastAsia="en-GB"/>
        </w:rPr>
        <w:t xml:space="preserve"> </w:t>
      </w:r>
    </w:p>
    <w:p w:rsidR="008E6676" w:rsidRPr="00655AF1" w:rsidRDefault="008E6676" w:rsidP="00274A57">
      <w:pPr>
        <w:pStyle w:val="NoSpacing"/>
        <w:spacing w:line="360" w:lineRule="auto"/>
        <w:jc w:val="both"/>
        <w:rPr>
          <w:rFonts w:asciiTheme="minorHAnsi" w:eastAsia="Times New Roman" w:hAnsiTheme="minorHAnsi" w:cs="Times New Roman"/>
          <w:szCs w:val="24"/>
          <w:lang w:eastAsia="en-GB"/>
        </w:rPr>
      </w:pPr>
    </w:p>
    <w:p w:rsidR="008E6676" w:rsidRPr="00655AF1" w:rsidRDefault="008E6676" w:rsidP="008E6676">
      <w:pPr>
        <w:pStyle w:val="NoSpacing"/>
        <w:ind w:left="720" w:right="1190"/>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w:t>
      </w:r>
      <w:r w:rsidR="00654DF8" w:rsidRPr="00655AF1">
        <w:rPr>
          <w:rFonts w:asciiTheme="minorHAnsi" w:eastAsia="Times New Roman" w:hAnsiTheme="minorHAnsi" w:cs="Times New Roman"/>
          <w:szCs w:val="24"/>
          <w:lang w:eastAsia="en-GB"/>
        </w:rPr>
        <w:t>eaching in the early years is a demanding profession, which is different in many respects to tea</w:t>
      </w:r>
      <w:r w:rsidRPr="00655AF1">
        <w:rPr>
          <w:rFonts w:asciiTheme="minorHAnsi" w:eastAsia="Times New Roman" w:hAnsiTheme="minorHAnsi" w:cs="Times New Roman"/>
          <w:szCs w:val="24"/>
          <w:lang w:eastAsia="en-GB"/>
        </w:rPr>
        <w:t>ching in general.</w:t>
      </w:r>
      <w:r w:rsidR="00015FAE"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T</w:t>
      </w:r>
      <w:r w:rsidR="003A5D09" w:rsidRPr="00655AF1">
        <w:rPr>
          <w:rFonts w:asciiTheme="minorHAnsi" w:eastAsia="Times New Roman" w:hAnsiTheme="minorHAnsi" w:cs="Times New Roman"/>
          <w:szCs w:val="24"/>
          <w:lang w:eastAsia="en-GB"/>
        </w:rPr>
        <w:t>here is much more to working in the early years than merely gaining professional knowledge and skills</w:t>
      </w:r>
      <w:r w:rsidRPr="00655AF1">
        <w:rPr>
          <w:rFonts w:asciiTheme="minorHAnsi" w:eastAsia="Times New Roman" w:hAnsiTheme="minorHAnsi" w:cs="Times New Roman"/>
          <w:szCs w:val="24"/>
          <w:lang w:eastAsia="en-GB"/>
        </w:rPr>
        <w:t>.</w:t>
      </w:r>
    </w:p>
    <w:p w:rsidR="0027229F" w:rsidRPr="00655AF1" w:rsidRDefault="008E6676" w:rsidP="008E6676">
      <w:pPr>
        <w:pStyle w:val="NoSpacing"/>
        <w:ind w:right="1190" w:firstLine="720"/>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(Rekalidou and Panitsides, 2015, p. 347)</w:t>
      </w:r>
      <w:r w:rsidR="003A5D09" w:rsidRPr="00655AF1">
        <w:rPr>
          <w:rFonts w:asciiTheme="minorHAnsi" w:eastAsia="Times New Roman" w:hAnsiTheme="minorHAnsi" w:cs="Times New Roman"/>
          <w:szCs w:val="24"/>
          <w:lang w:eastAsia="en-GB"/>
        </w:rPr>
        <w:t xml:space="preserve"> </w:t>
      </w:r>
    </w:p>
    <w:p w:rsidR="00B8545F" w:rsidRPr="00655AF1" w:rsidRDefault="00B8545F" w:rsidP="00274A57">
      <w:pPr>
        <w:pStyle w:val="NoSpacing"/>
        <w:spacing w:line="360" w:lineRule="auto"/>
        <w:jc w:val="both"/>
        <w:rPr>
          <w:rFonts w:asciiTheme="minorHAnsi" w:eastAsia="Times New Roman" w:hAnsiTheme="minorHAnsi" w:cs="Times New Roman"/>
          <w:szCs w:val="24"/>
          <w:lang w:eastAsia="en-GB"/>
        </w:rPr>
      </w:pPr>
    </w:p>
    <w:p w:rsidR="008E6676" w:rsidRPr="00655AF1" w:rsidRDefault="008E6676" w:rsidP="00274A57">
      <w:pPr>
        <w:pStyle w:val="NoSpacing"/>
        <w:spacing w:line="360" w:lineRule="auto"/>
        <w:jc w:val="both"/>
        <w:rPr>
          <w:rFonts w:asciiTheme="minorHAnsi" w:eastAsia="Times New Roman" w:hAnsiTheme="minorHAnsi" w:cs="Times New Roman"/>
          <w:szCs w:val="24"/>
          <w:lang w:eastAsia="en-GB"/>
        </w:rPr>
      </w:pPr>
    </w:p>
    <w:p w:rsidR="008E6676" w:rsidRPr="00655AF1" w:rsidRDefault="008E6676" w:rsidP="00274A57">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This knowledge is vital in supporting under-threes with early reading development and deserves to have more than an average of </w:t>
      </w:r>
      <w:r w:rsidR="00036EF5" w:rsidRPr="00655AF1">
        <w:rPr>
          <w:rFonts w:asciiTheme="minorHAnsi" w:eastAsia="Times New Roman" w:hAnsiTheme="minorHAnsi" w:cs="Times New Roman"/>
          <w:szCs w:val="24"/>
          <w:lang w:eastAsia="en-GB"/>
        </w:rPr>
        <w:t xml:space="preserve">two or </w:t>
      </w:r>
      <w:r w:rsidRPr="00655AF1">
        <w:rPr>
          <w:rFonts w:asciiTheme="minorHAnsi" w:eastAsia="Times New Roman" w:hAnsiTheme="minorHAnsi" w:cs="Times New Roman"/>
          <w:szCs w:val="24"/>
          <w:lang w:eastAsia="en-GB"/>
        </w:rPr>
        <w:t>three sessions across the EYTS training devoted to this crucial area of development.</w:t>
      </w:r>
    </w:p>
    <w:p w:rsidR="008E6676" w:rsidRPr="00655AF1" w:rsidRDefault="008E6676" w:rsidP="00274A57">
      <w:pPr>
        <w:pStyle w:val="NoSpacing"/>
        <w:spacing w:line="360" w:lineRule="auto"/>
        <w:jc w:val="both"/>
        <w:rPr>
          <w:rFonts w:asciiTheme="minorHAnsi" w:eastAsia="Times New Roman" w:hAnsiTheme="minorHAnsi" w:cs="Times New Roman"/>
          <w:szCs w:val="24"/>
          <w:lang w:eastAsia="en-GB"/>
        </w:rPr>
      </w:pPr>
    </w:p>
    <w:p w:rsidR="00C05D97" w:rsidRPr="00655AF1" w:rsidRDefault="00C05D97" w:rsidP="00274A57">
      <w:pPr>
        <w:pStyle w:val="NoSpacing"/>
        <w:spacing w:line="360" w:lineRule="auto"/>
        <w:jc w:val="both"/>
        <w:rPr>
          <w:rFonts w:asciiTheme="minorHAnsi" w:eastAsia="Times New Roman" w:hAnsiTheme="minorHAnsi" w:cs="Times New Roman"/>
          <w:szCs w:val="24"/>
          <w:lang w:eastAsia="en-GB"/>
        </w:rPr>
      </w:pPr>
    </w:p>
    <w:p w:rsidR="00772A0A" w:rsidRPr="00655AF1" w:rsidRDefault="00772A0A" w:rsidP="00772A0A">
      <w:pPr>
        <w:pStyle w:val="NoSpacing"/>
        <w:jc w:val="both"/>
        <w:rPr>
          <w:rFonts w:asciiTheme="minorHAnsi" w:eastAsia="Times New Roman" w:hAnsiTheme="minorHAnsi" w:cs="Times New Roman"/>
          <w:szCs w:val="24"/>
          <w:lang w:eastAsia="en-GB"/>
        </w:rPr>
      </w:pPr>
    </w:p>
    <w:p w:rsidR="004811DD" w:rsidRPr="00655AF1" w:rsidRDefault="00811B3F" w:rsidP="00811B3F">
      <w:pPr>
        <w:pStyle w:val="Heading2"/>
        <w:rPr>
          <w:rFonts w:asciiTheme="minorHAnsi" w:eastAsia="Times New Roman" w:hAnsiTheme="minorHAnsi"/>
          <w:color w:val="auto"/>
          <w:lang w:eastAsia="en-GB"/>
        </w:rPr>
      </w:pPr>
      <w:bookmarkStart w:id="171" w:name="_Toc459283911"/>
      <w:bookmarkStart w:id="172" w:name="_Toc478737014"/>
      <w:r w:rsidRPr="00655AF1">
        <w:rPr>
          <w:rFonts w:asciiTheme="minorHAnsi" w:eastAsia="Times New Roman" w:hAnsiTheme="minorHAnsi"/>
          <w:color w:val="auto"/>
          <w:lang w:eastAsia="en-GB"/>
        </w:rPr>
        <w:lastRenderedPageBreak/>
        <w:t>5.6.</w:t>
      </w:r>
      <w:r w:rsidRPr="00655AF1">
        <w:rPr>
          <w:rFonts w:asciiTheme="minorHAnsi" w:eastAsia="Times New Roman" w:hAnsiTheme="minorHAnsi"/>
          <w:color w:val="auto"/>
          <w:lang w:eastAsia="en-GB"/>
        </w:rPr>
        <w:tab/>
      </w:r>
      <w:r w:rsidR="004811DD" w:rsidRPr="00655AF1">
        <w:rPr>
          <w:rFonts w:asciiTheme="minorHAnsi" w:eastAsia="Times New Roman" w:hAnsiTheme="minorHAnsi"/>
          <w:color w:val="auto"/>
          <w:lang w:eastAsia="en-GB"/>
        </w:rPr>
        <w:t>Summary</w:t>
      </w:r>
      <w:bookmarkEnd w:id="171"/>
      <w:bookmarkEnd w:id="172"/>
    </w:p>
    <w:p w:rsidR="004811DD" w:rsidRPr="00655AF1" w:rsidRDefault="004811DD" w:rsidP="004811DD">
      <w:pPr>
        <w:spacing w:after="0" w:line="360" w:lineRule="auto"/>
        <w:rPr>
          <w:rFonts w:asciiTheme="minorHAnsi" w:eastAsia="Times New Roman" w:hAnsiTheme="minorHAnsi" w:cs="Times New Roman"/>
          <w:b/>
          <w:szCs w:val="24"/>
          <w:lang w:eastAsia="en-GB"/>
        </w:rPr>
      </w:pPr>
    </w:p>
    <w:p w:rsidR="004811DD" w:rsidRPr="00655AF1" w:rsidRDefault="004811DD" w:rsidP="00346CA7">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This </w:t>
      </w:r>
      <w:r w:rsidR="00EA1CBA"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has </w:t>
      </w:r>
      <w:r w:rsidR="008B3CE1" w:rsidRPr="00655AF1">
        <w:rPr>
          <w:rFonts w:asciiTheme="minorHAnsi" w:eastAsia="Times New Roman" w:hAnsiTheme="minorHAnsi" w:cs="Times New Roman"/>
          <w:szCs w:val="24"/>
          <w:lang w:eastAsia="en-GB"/>
        </w:rPr>
        <w:t>discussed t</w:t>
      </w:r>
      <w:r w:rsidRPr="00655AF1">
        <w:rPr>
          <w:rFonts w:asciiTheme="minorHAnsi" w:eastAsia="Times New Roman" w:hAnsiTheme="minorHAnsi" w:cs="Times New Roman"/>
          <w:szCs w:val="24"/>
          <w:lang w:eastAsia="en-GB"/>
        </w:rPr>
        <w:t xml:space="preserve">he findings and explained how the findings respond to </w:t>
      </w:r>
      <w:r w:rsidR="00811B3F" w:rsidRPr="00655AF1">
        <w:rPr>
          <w:rFonts w:asciiTheme="minorHAnsi" w:eastAsia="Times New Roman" w:hAnsiTheme="minorHAnsi" w:cs="Times New Roman"/>
          <w:szCs w:val="24"/>
          <w:lang w:eastAsia="en-GB"/>
        </w:rPr>
        <w:t xml:space="preserve">each of </w:t>
      </w:r>
      <w:r w:rsidR="00FE2C16" w:rsidRPr="00655AF1">
        <w:rPr>
          <w:rFonts w:asciiTheme="minorHAnsi" w:eastAsia="Times New Roman" w:hAnsiTheme="minorHAnsi" w:cs="Times New Roman"/>
          <w:szCs w:val="24"/>
          <w:lang w:eastAsia="en-GB"/>
        </w:rPr>
        <w:t>the research questions, with some future recommendations suggested.</w:t>
      </w:r>
      <w:r w:rsidR="00346CA7" w:rsidRPr="00655AF1">
        <w:rPr>
          <w:rFonts w:asciiTheme="minorHAnsi" w:eastAsia="Times New Roman" w:hAnsiTheme="minorHAnsi" w:cs="Times New Roman"/>
          <w:szCs w:val="24"/>
          <w:lang w:eastAsia="en-GB"/>
        </w:rPr>
        <w:t xml:space="preserve"> </w:t>
      </w:r>
      <w:r w:rsidRPr="00655AF1">
        <w:rPr>
          <w:rFonts w:asciiTheme="minorHAnsi" w:hAnsiTheme="minorHAnsi" w:cs="AdvPlantin-r"/>
          <w:szCs w:val="24"/>
        </w:rPr>
        <w:t xml:space="preserve">These findings are comparable </w:t>
      </w:r>
      <w:r w:rsidR="00454630" w:rsidRPr="00655AF1">
        <w:rPr>
          <w:rFonts w:asciiTheme="minorHAnsi" w:hAnsiTheme="minorHAnsi" w:cs="AdvPlantin-r"/>
          <w:szCs w:val="24"/>
        </w:rPr>
        <w:t xml:space="preserve">overall </w:t>
      </w:r>
      <w:r w:rsidRPr="00655AF1">
        <w:rPr>
          <w:rFonts w:asciiTheme="minorHAnsi" w:hAnsiTheme="minorHAnsi" w:cs="AdvPlantin-r"/>
          <w:szCs w:val="24"/>
        </w:rPr>
        <w:t xml:space="preserve">to </w:t>
      </w:r>
      <w:r w:rsidR="00D71862" w:rsidRPr="00655AF1">
        <w:rPr>
          <w:rFonts w:asciiTheme="minorHAnsi" w:hAnsiTheme="minorHAnsi" w:cs="AdvPlantin-r"/>
          <w:szCs w:val="24"/>
        </w:rPr>
        <w:t>Miller and Paige-</w:t>
      </w:r>
      <w:r w:rsidRPr="00655AF1">
        <w:rPr>
          <w:rFonts w:asciiTheme="minorHAnsi" w:hAnsiTheme="minorHAnsi" w:cs="AdvPlantin-r"/>
          <w:szCs w:val="24"/>
        </w:rPr>
        <w:t xml:space="preserve">Smith (2004) </w:t>
      </w:r>
      <w:r w:rsidR="00015FAE" w:rsidRPr="00655AF1">
        <w:rPr>
          <w:rFonts w:asciiTheme="minorHAnsi" w:hAnsiTheme="minorHAnsi" w:cs="AdvPlantin-r"/>
          <w:szCs w:val="24"/>
        </w:rPr>
        <w:t>“</w:t>
      </w:r>
      <w:r w:rsidRPr="00655AF1">
        <w:rPr>
          <w:rFonts w:asciiTheme="minorHAnsi" w:hAnsiTheme="minorHAnsi" w:cs="AdvPlantin-r"/>
          <w:szCs w:val="24"/>
        </w:rPr>
        <w:t xml:space="preserve">practitioners' beliefs about how literacy </w:t>
      </w:r>
      <w:r w:rsidR="00FE2C16" w:rsidRPr="00655AF1">
        <w:rPr>
          <w:rFonts w:asciiTheme="minorHAnsi" w:hAnsiTheme="minorHAnsi" w:cs="AdvPlantin-r"/>
          <w:szCs w:val="24"/>
        </w:rPr>
        <w:t>should be taught</w:t>
      </w:r>
      <w:r w:rsidR="00015FAE" w:rsidRPr="00655AF1">
        <w:rPr>
          <w:rFonts w:asciiTheme="minorHAnsi" w:hAnsiTheme="minorHAnsi" w:cs="AdvPlantin-r"/>
          <w:szCs w:val="24"/>
        </w:rPr>
        <w:t>”</w:t>
      </w:r>
      <w:r w:rsidR="00B8545F" w:rsidRPr="00655AF1">
        <w:rPr>
          <w:rFonts w:asciiTheme="minorHAnsi" w:hAnsiTheme="minorHAnsi" w:cs="AdvPlantin-r"/>
          <w:szCs w:val="24"/>
        </w:rPr>
        <w:t xml:space="preserve"> (p. 131)</w:t>
      </w:r>
      <w:r w:rsidR="00FE2C16" w:rsidRPr="00655AF1">
        <w:rPr>
          <w:rFonts w:asciiTheme="minorHAnsi" w:hAnsiTheme="minorHAnsi" w:cs="AdvPlantin-r"/>
          <w:szCs w:val="24"/>
        </w:rPr>
        <w:t xml:space="preserve">. Their findings argued that there are </w:t>
      </w:r>
      <w:r w:rsidRPr="00655AF1">
        <w:rPr>
          <w:rFonts w:asciiTheme="minorHAnsi" w:hAnsiTheme="minorHAnsi" w:cs="AdvPlantin-r"/>
          <w:szCs w:val="24"/>
        </w:rPr>
        <w:t xml:space="preserve">different interpretations of the EYFS guidance, </w:t>
      </w:r>
      <w:r w:rsidR="00015FAE" w:rsidRPr="00655AF1">
        <w:rPr>
          <w:rFonts w:asciiTheme="minorHAnsi" w:hAnsiTheme="minorHAnsi" w:cs="AdvPlantin-r"/>
          <w:szCs w:val="24"/>
        </w:rPr>
        <w:t>“</w:t>
      </w:r>
      <w:r w:rsidR="00FE2C16" w:rsidRPr="00655AF1">
        <w:rPr>
          <w:rFonts w:asciiTheme="minorHAnsi" w:hAnsiTheme="minorHAnsi" w:cs="AdvPlantin-r"/>
          <w:szCs w:val="24"/>
        </w:rPr>
        <w:t xml:space="preserve">which </w:t>
      </w:r>
      <w:r w:rsidRPr="00655AF1">
        <w:rPr>
          <w:rFonts w:asciiTheme="minorHAnsi" w:hAnsiTheme="minorHAnsi" w:cs="AdvPlantin-r"/>
          <w:szCs w:val="24"/>
        </w:rPr>
        <w:t>may be linked to training and experience; perceived external pressure from the demands of the primary school curriculum and parental pressure</w:t>
      </w:r>
      <w:r w:rsidR="00015FAE" w:rsidRPr="00655AF1">
        <w:rPr>
          <w:rFonts w:asciiTheme="minorHAnsi" w:hAnsiTheme="minorHAnsi" w:cs="AdvPlantin-r"/>
          <w:szCs w:val="24"/>
        </w:rPr>
        <w:t>”</w:t>
      </w:r>
      <w:r w:rsidR="00307EC1" w:rsidRPr="00655AF1">
        <w:rPr>
          <w:rFonts w:asciiTheme="minorHAnsi" w:hAnsiTheme="minorHAnsi" w:cs="AdvPlantin-r"/>
          <w:szCs w:val="24"/>
        </w:rPr>
        <w:t xml:space="preserve"> (p. 131)</w:t>
      </w:r>
      <w:r w:rsidR="00FE2C16" w:rsidRPr="00655AF1">
        <w:rPr>
          <w:rFonts w:asciiTheme="minorHAnsi" w:hAnsiTheme="minorHAnsi" w:cs="AdvPlantin-r"/>
          <w:szCs w:val="24"/>
        </w:rPr>
        <w:t xml:space="preserve">, which resonates with </w:t>
      </w:r>
      <w:r w:rsidR="004C2B55" w:rsidRPr="00655AF1">
        <w:rPr>
          <w:rFonts w:asciiTheme="minorHAnsi" w:hAnsiTheme="minorHAnsi" w:cs="AdvPlantin-r"/>
          <w:szCs w:val="24"/>
        </w:rPr>
        <w:t xml:space="preserve">some of the findings from </w:t>
      </w:r>
      <w:r w:rsidR="00FE2C16" w:rsidRPr="00655AF1">
        <w:rPr>
          <w:rFonts w:asciiTheme="minorHAnsi" w:hAnsiTheme="minorHAnsi" w:cs="AdvPlantin-r"/>
          <w:szCs w:val="24"/>
        </w:rPr>
        <w:t xml:space="preserve">this research. </w:t>
      </w:r>
    </w:p>
    <w:p w:rsidR="005D27AF" w:rsidRPr="00655AF1" w:rsidRDefault="005D27AF" w:rsidP="004811DD">
      <w:pPr>
        <w:autoSpaceDE w:val="0"/>
        <w:autoSpaceDN w:val="0"/>
        <w:adjustRightInd w:val="0"/>
        <w:spacing w:after="0" w:line="360" w:lineRule="auto"/>
        <w:jc w:val="both"/>
        <w:rPr>
          <w:rFonts w:asciiTheme="minorHAnsi" w:hAnsiTheme="minorHAnsi" w:cs="AdvPlantin-r"/>
          <w:szCs w:val="24"/>
        </w:rPr>
      </w:pPr>
    </w:p>
    <w:p w:rsidR="00C05D97" w:rsidRPr="00655AF1" w:rsidRDefault="005D27AF" w:rsidP="00346CA7">
      <w:pPr>
        <w:autoSpaceDE w:val="0"/>
        <w:autoSpaceDN w:val="0"/>
        <w:adjustRightInd w:val="0"/>
        <w:spacing w:after="0" w:line="360" w:lineRule="auto"/>
        <w:jc w:val="both"/>
        <w:rPr>
          <w:rFonts w:asciiTheme="minorHAnsi" w:hAnsiTheme="minorHAnsi" w:cs="AdvPlantin-r"/>
          <w:szCs w:val="24"/>
        </w:rPr>
      </w:pPr>
      <w:r w:rsidRPr="00655AF1">
        <w:rPr>
          <w:rFonts w:asciiTheme="minorHAnsi" w:hAnsiTheme="minorHAnsi" w:cs="AdvPlantin-r"/>
          <w:szCs w:val="24"/>
        </w:rPr>
        <w:t xml:space="preserve">This </w:t>
      </w:r>
      <w:r w:rsidR="00EA1CBA" w:rsidRPr="00655AF1">
        <w:rPr>
          <w:rFonts w:asciiTheme="minorHAnsi" w:hAnsiTheme="minorHAnsi" w:cs="AdvPlantin-r"/>
          <w:szCs w:val="24"/>
        </w:rPr>
        <w:t>c</w:t>
      </w:r>
      <w:r w:rsidR="00D50B6C" w:rsidRPr="00655AF1">
        <w:rPr>
          <w:rFonts w:asciiTheme="minorHAnsi" w:hAnsiTheme="minorHAnsi" w:cs="AdvPlantin-r"/>
          <w:szCs w:val="24"/>
        </w:rPr>
        <w:t>hapter</w:t>
      </w:r>
      <w:r w:rsidRPr="00655AF1">
        <w:rPr>
          <w:rFonts w:asciiTheme="minorHAnsi" w:hAnsiTheme="minorHAnsi" w:cs="AdvPlantin-r"/>
          <w:szCs w:val="24"/>
        </w:rPr>
        <w:t xml:space="preserve"> also presented the findings which offer an original contribution to knowledge, in that </w:t>
      </w:r>
      <w:r w:rsidR="004F40E0" w:rsidRPr="00655AF1">
        <w:rPr>
          <w:rFonts w:asciiTheme="minorHAnsi" w:hAnsiTheme="minorHAnsi" w:cs="AdvPlantin-r"/>
          <w:szCs w:val="24"/>
        </w:rPr>
        <w:t>on the basis of these findings, it seems highly likely that many babies in these settings are not receiving the early reading activity that they need</w:t>
      </w:r>
      <w:r w:rsidRPr="00655AF1">
        <w:rPr>
          <w:rFonts w:asciiTheme="minorHAnsi" w:hAnsiTheme="minorHAnsi" w:cs="AdvPlantin-r"/>
          <w:szCs w:val="24"/>
        </w:rPr>
        <w:t xml:space="preserve"> to </w:t>
      </w:r>
      <w:r w:rsidR="004F40E0" w:rsidRPr="00655AF1">
        <w:rPr>
          <w:rFonts w:asciiTheme="minorHAnsi" w:hAnsiTheme="minorHAnsi" w:cs="AdvPlantin-r"/>
          <w:szCs w:val="24"/>
        </w:rPr>
        <w:t xml:space="preserve">enable them to be ‘readers’. </w:t>
      </w:r>
    </w:p>
    <w:p w:rsidR="00C05D97" w:rsidRPr="00655AF1" w:rsidRDefault="00C05D97" w:rsidP="00346CA7">
      <w:pPr>
        <w:autoSpaceDE w:val="0"/>
        <w:autoSpaceDN w:val="0"/>
        <w:adjustRightInd w:val="0"/>
        <w:spacing w:after="0" w:line="360" w:lineRule="auto"/>
        <w:jc w:val="both"/>
        <w:rPr>
          <w:rFonts w:asciiTheme="minorHAnsi" w:hAnsiTheme="minorHAnsi" w:cs="AdvPlantin-r"/>
          <w:szCs w:val="24"/>
        </w:rPr>
      </w:pPr>
    </w:p>
    <w:p w:rsidR="00346CA7" w:rsidRPr="00655AF1" w:rsidRDefault="009F225A" w:rsidP="00346CA7">
      <w:pPr>
        <w:autoSpaceDE w:val="0"/>
        <w:autoSpaceDN w:val="0"/>
        <w:adjustRightInd w:val="0"/>
        <w:spacing w:after="0" w:line="360" w:lineRule="auto"/>
        <w:jc w:val="both"/>
        <w:rPr>
          <w:rFonts w:asciiTheme="minorHAnsi" w:hAnsiTheme="minorHAnsi" w:cs="AdvPlantin-r"/>
          <w:szCs w:val="24"/>
        </w:rPr>
      </w:pPr>
      <w:r w:rsidRPr="00655AF1">
        <w:rPr>
          <w:rFonts w:asciiTheme="minorHAnsi" w:hAnsiTheme="minorHAnsi" w:cs="AdvPlantin-r"/>
          <w:szCs w:val="24"/>
        </w:rPr>
        <w:t xml:space="preserve">In </w:t>
      </w:r>
      <w:r w:rsidR="00DD0262" w:rsidRPr="00655AF1">
        <w:rPr>
          <w:rFonts w:asciiTheme="minorHAnsi" w:hAnsiTheme="minorHAnsi" w:cs="AdvPlantin-r"/>
          <w:szCs w:val="24"/>
        </w:rPr>
        <w:t>addition,</w:t>
      </w:r>
      <w:r w:rsidRPr="00655AF1">
        <w:rPr>
          <w:rFonts w:asciiTheme="minorHAnsi" w:hAnsiTheme="minorHAnsi" w:cs="AdvPlantin-r"/>
          <w:szCs w:val="24"/>
        </w:rPr>
        <w:t xml:space="preserve"> and f</w:t>
      </w:r>
      <w:r w:rsidR="009D3A4B" w:rsidRPr="00655AF1">
        <w:rPr>
          <w:rFonts w:asciiTheme="minorHAnsi" w:hAnsiTheme="minorHAnsi" w:cs="AdvPlantin-r"/>
          <w:szCs w:val="24"/>
        </w:rPr>
        <w:t xml:space="preserve">undamentally, </w:t>
      </w:r>
      <w:r w:rsidR="005D27AF" w:rsidRPr="00655AF1">
        <w:rPr>
          <w:rFonts w:asciiTheme="minorHAnsi" w:hAnsiTheme="minorHAnsi" w:cs="AdvPlantin-r"/>
          <w:szCs w:val="24"/>
        </w:rPr>
        <w:t>phonics is being taught to under-threes in settings</w:t>
      </w:r>
      <w:r w:rsidR="00AC2694" w:rsidRPr="00655AF1">
        <w:rPr>
          <w:rFonts w:asciiTheme="minorHAnsi" w:hAnsiTheme="minorHAnsi" w:cs="AdvPlantin-r"/>
          <w:szCs w:val="24"/>
        </w:rPr>
        <w:t>, without the wider context for meaningful reading experiences</w:t>
      </w:r>
      <w:r w:rsidR="005D27AF" w:rsidRPr="00655AF1">
        <w:rPr>
          <w:rFonts w:asciiTheme="minorHAnsi" w:hAnsiTheme="minorHAnsi" w:cs="AdvPlantin-r"/>
          <w:szCs w:val="24"/>
        </w:rPr>
        <w:t xml:space="preserve">. Both these </w:t>
      </w:r>
      <w:r w:rsidR="00AC2694" w:rsidRPr="00655AF1">
        <w:rPr>
          <w:rFonts w:asciiTheme="minorHAnsi" w:hAnsiTheme="minorHAnsi" w:cs="AdvPlantin-r"/>
          <w:szCs w:val="24"/>
        </w:rPr>
        <w:t xml:space="preserve">significant and original </w:t>
      </w:r>
      <w:r w:rsidR="005D27AF" w:rsidRPr="00655AF1">
        <w:rPr>
          <w:rFonts w:asciiTheme="minorHAnsi" w:hAnsiTheme="minorHAnsi" w:cs="AdvPlantin-r"/>
          <w:szCs w:val="24"/>
        </w:rPr>
        <w:t xml:space="preserve">findings are </w:t>
      </w:r>
      <w:r w:rsidR="004F40E0" w:rsidRPr="00655AF1">
        <w:rPr>
          <w:rFonts w:asciiTheme="minorHAnsi" w:hAnsiTheme="minorHAnsi" w:cs="AdvPlantin-r"/>
          <w:szCs w:val="24"/>
        </w:rPr>
        <w:t xml:space="preserve">potentially, </w:t>
      </w:r>
      <w:r w:rsidR="005D27AF" w:rsidRPr="00655AF1">
        <w:rPr>
          <w:rFonts w:asciiTheme="minorHAnsi" w:hAnsiTheme="minorHAnsi" w:cs="AdvPlantin-r"/>
          <w:szCs w:val="24"/>
        </w:rPr>
        <w:t xml:space="preserve">considerably damaging for </w:t>
      </w:r>
      <w:r w:rsidR="00DD0262" w:rsidRPr="00655AF1">
        <w:rPr>
          <w:rFonts w:asciiTheme="minorHAnsi" w:hAnsiTheme="minorHAnsi" w:cs="AdvPlantin-r"/>
          <w:szCs w:val="24"/>
        </w:rPr>
        <w:t>the</w:t>
      </w:r>
      <w:r w:rsidR="00346CA7" w:rsidRPr="00655AF1">
        <w:rPr>
          <w:rFonts w:asciiTheme="minorHAnsi" w:hAnsiTheme="minorHAnsi" w:cs="AdvPlantin-r"/>
          <w:szCs w:val="24"/>
        </w:rPr>
        <w:t xml:space="preserve"> future lifelong chances</w:t>
      </w:r>
      <w:r w:rsidR="00DD0262" w:rsidRPr="00655AF1">
        <w:rPr>
          <w:rFonts w:asciiTheme="minorHAnsi" w:hAnsiTheme="minorHAnsi" w:cs="AdvPlantin-r"/>
          <w:szCs w:val="24"/>
        </w:rPr>
        <w:t xml:space="preserve"> of under-threes</w:t>
      </w:r>
      <w:r w:rsidR="00346CA7" w:rsidRPr="00655AF1">
        <w:rPr>
          <w:rFonts w:asciiTheme="minorHAnsi" w:hAnsiTheme="minorHAnsi" w:cs="AdvPlantin-r"/>
          <w:szCs w:val="24"/>
        </w:rPr>
        <w:t xml:space="preserve">. </w:t>
      </w:r>
    </w:p>
    <w:p w:rsidR="00346CA7" w:rsidRPr="00655AF1" w:rsidRDefault="00346CA7" w:rsidP="00346CA7">
      <w:pPr>
        <w:autoSpaceDE w:val="0"/>
        <w:autoSpaceDN w:val="0"/>
        <w:adjustRightInd w:val="0"/>
        <w:spacing w:after="0" w:line="360" w:lineRule="auto"/>
        <w:jc w:val="both"/>
        <w:rPr>
          <w:rFonts w:asciiTheme="minorHAnsi" w:hAnsiTheme="minorHAnsi" w:cs="AdvPlantin-r"/>
          <w:szCs w:val="24"/>
        </w:rPr>
      </w:pPr>
    </w:p>
    <w:p w:rsidR="00B12DB5" w:rsidRPr="00655AF1" w:rsidRDefault="00501D09" w:rsidP="00346CA7">
      <w:pPr>
        <w:autoSpaceDE w:val="0"/>
        <w:autoSpaceDN w:val="0"/>
        <w:adjustRightInd w:val="0"/>
        <w:spacing w:after="0" w:line="360" w:lineRule="auto"/>
        <w:jc w:val="both"/>
        <w:rPr>
          <w:rFonts w:asciiTheme="minorHAnsi" w:hAnsiTheme="minorHAnsi" w:cs="AdvPlantin-r"/>
          <w:szCs w:val="24"/>
        </w:rPr>
      </w:pPr>
      <w:r w:rsidRPr="00655AF1">
        <w:rPr>
          <w:rFonts w:asciiTheme="minorHAnsi" w:hAnsiTheme="minorHAnsi" w:cs="AdvPlantin-r"/>
          <w:szCs w:val="24"/>
        </w:rPr>
        <w:t xml:space="preserve">The next </w:t>
      </w:r>
      <w:r w:rsidR="00EA1CBA" w:rsidRPr="00655AF1">
        <w:rPr>
          <w:rFonts w:asciiTheme="minorHAnsi" w:hAnsiTheme="minorHAnsi" w:cs="AdvPlantin-r"/>
          <w:szCs w:val="24"/>
        </w:rPr>
        <w:t>c</w:t>
      </w:r>
      <w:r w:rsidR="00D50B6C" w:rsidRPr="00655AF1">
        <w:rPr>
          <w:rFonts w:asciiTheme="minorHAnsi" w:hAnsiTheme="minorHAnsi" w:cs="AdvPlantin-r"/>
          <w:szCs w:val="24"/>
        </w:rPr>
        <w:t>hapter</w:t>
      </w:r>
      <w:r w:rsidRPr="00655AF1">
        <w:rPr>
          <w:rFonts w:asciiTheme="minorHAnsi" w:hAnsiTheme="minorHAnsi" w:cs="AdvPlantin-r"/>
          <w:szCs w:val="24"/>
        </w:rPr>
        <w:t xml:space="preserve"> presents the conclusions </w:t>
      </w:r>
      <w:r w:rsidR="00FE2C16" w:rsidRPr="00655AF1">
        <w:rPr>
          <w:rFonts w:asciiTheme="minorHAnsi" w:hAnsiTheme="minorHAnsi" w:cs="AdvPlantin-r"/>
          <w:szCs w:val="24"/>
        </w:rPr>
        <w:t xml:space="preserve">and final key recommendations </w:t>
      </w:r>
      <w:r w:rsidRPr="00655AF1">
        <w:rPr>
          <w:rFonts w:asciiTheme="minorHAnsi" w:hAnsiTheme="minorHAnsi" w:cs="AdvPlantin-r"/>
          <w:szCs w:val="24"/>
        </w:rPr>
        <w:t>from the re</w:t>
      </w:r>
      <w:r w:rsidR="00346CA7" w:rsidRPr="00655AF1">
        <w:rPr>
          <w:rFonts w:asciiTheme="minorHAnsi" w:hAnsiTheme="minorHAnsi" w:cs="AdvPlantin-r"/>
          <w:szCs w:val="24"/>
        </w:rPr>
        <w:t>search.</w:t>
      </w:r>
    </w:p>
    <w:p w:rsidR="004F40E0" w:rsidRPr="00655AF1" w:rsidRDefault="004F40E0" w:rsidP="00346CA7">
      <w:pPr>
        <w:autoSpaceDE w:val="0"/>
        <w:autoSpaceDN w:val="0"/>
        <w:adjustRightInd w:val="0"/>
        <w:spacing w:after="0" w:line="360" w:lineRule="auto"/>
        <w:jc w:val="both"/>
        <w:rPr>
          <w:rFonts w:asciiTheme="minorHAnsi" w:hAnsiTheme="minorHAnsi" w:cs="AdvPlantin-r"/>
          <w:szCs w:val="24"/>
        </w:rPr>
      </w:pPr>
    </w:p>
    <w:p w:rsidR="002A5481" w:rsidRPr="00655AF1" w:rsidRDefault="002A5481" w:rsidP="00346CA7">
      <w:pPr>
        <w:autoSpaceDE w:val="0"/>
        <w:autoSpaceDN w:val="0"/>
        <w:adjustRightInd w:val="0"/>
        <w:spacing w:after="0" w:line="360" w:lineRule="auto"/>
        <w:jc w:val="both"/>
        <w:rPr>
          <w:rFonts w:asciiTheme="minorHAnsi" w:hAnsiTheme="minorHAnsi" w:cs="AdvPlantin-r"/>
          <w:szCs w:val="24"/>
        </w:rPr>
      </w:pPr>
    </w:p>
    <w:p w:rsidR="002A5481" w:rsidRPr="00655AF1" w:rsidRDefault="002A5481" w:rsidP="00346CA7">
      <w:pPr>
        <w:autoSpaceDE w:val="0"/>
        <w:autoSpaceDN w:val="0"/>
        <w:adjustRightInd w:val="0"/>
        <w:spacing w:after="0" w:line="360" w:lineRule="auto"/>
        <w:jc w:val="both"/>
        <w:rPr>
          <w:rFonts w:asciiTheme="minorHAnsi" w:hAnsiTheme="minorHAnsi" w:cs="AdvPlantin-r"/>
          <w:szCs w:val="24"/>
        </w:rPr>
      </w:pPr>
    </w:p>
    <w:p w:rsidR="00307EC1" w:rsidRPr="00655AF1" w:rsidRDefault="00307EC1" w:rsidP="00346CA7">
      <w:pPr>
        <w:autoSpaceDE w:val="0"/>
        <w:autoSpaceDN w:val="0"/>
        <w:adjustRightInd w:val="0"/>
        <w:spacing w:after="0" w:line="360" w:lineRule="auto"/>
        <w:jc w:val="both"/>
        <w:rPr>
          <w:rFonts w:asciiTheme="minorHAnsi" w:hAnsiTheme="minorHAnsi" w:cs="AdvPlantin-r"/>
          <w:szCs w:val="24"/>
        </w:rPr>
      </w:pPr>
    </w:p>
    <w:p w:rsidR="00307EC1" w:rsidRPr="00655AF1" w:rsidRDefault="00307EC1" w:rsidP="00346CA7">
      <w:pPr>
        <w:autoSpaceDE w:val="0"/>
        <w:autoSpaceDN w:val="0"/>
        <w:adjustRightInd w:val="0"/>
        <w:spacing w:after="0" w:line="360" w:lineRule="auto"/>
        <w:jc w:val="both"/>
        <w:rPr>
          <w:rFonts w:asciiTheme="minorHAnsi" w:hAnsiTheme="minorHAnsi" w:cs="AdvPlantin-r"/>
          <w:szCs w:val="24"/>
        </w:rPr>
      </w:pPr>
    </w:p>
    <w:p w:rsidR="007B69EA" w:rsidRPr="00655AF1" w:rsidRDefault="007B69EA" w:rsidP="00EA1CBA">
      <w:bookmarkStart w:id="173" w:name="_Toc459283912"/>
    </w:p>
    <w:p w:rsidR="00EA1CBA" w:rsidRPr="00655AF1" w:rsidRDefault="00EA1CBA" w:rsidP="00EA1CBA"/>
    <w:p w:rsidR="00772A0A" w:rsidRPr="00655AF1" w:rsidRDefault="00772A0A" w:rsidP="00EA1CBA"/>
    <w:p w:rsidR="00C426B5" w:rsidRPr="00655AF1" w:rsidRDefault="00D50B6C" w:rsidP="00C426B5">
      <w:pPr>
        <w:pStyle w:val="Heading2"/>
        <w:pBdr>
          <w:bottom w:val="single" w:sz="6" w:space="1" w:color="auto"/>
        </w:pBdr>
        <w:rPr>
          <w:rFonts w:asciiTheme="minorHAnsi" w:hAnsiTheme="minorHAnsi"/>
          <w:color w:val="auto"/>
          <w:sz w:val="32"/>
          <w:szCs w:val="32"/>
        </w:rPr>
      </w:pPr>
      <w:bookmarkStart w:id="174" w:name="_Toc478737015"/>
      <w:r w:rsidRPr="00655AF1">
        <w:rPr>
          <w:rFonts w:asciiTheme="minorHAnsi" w:hAnsiTheme="minorHAnsi"/>
          <w:color w:val="auto"/>
          <w:sz w:val="32"/>
          <w:szCs w:val="32"/>
        </w:rPr>
        <w:lastRenderedPageBreak/>
        <w:t>Chapter</w:t>
      </w:r>
      <w:r w:rsidR="00C426B5" w:rsidRPr="00655AF1">
        <w:rPr>
          <w:rFonts w:asciiTheme="minorHAnsi" w:hAnsiTheme="minorHAnsi"/>
          <w:color w:val="auto"/>
          <w:sz w:val="32"/>
          <w:szCs w:val="32"/>
        </w:rPr>
        <w:t xml:space="preserve"> 6</w:t>
      </w:r>
      <w:bookmarkEnd w:id="173"/>
      <w:bookmarkEnd w:id="174"/>
    </w:p>
    <w:p w:rsidR="00C426B5" w:rsidRPr="00655AF1" w:rsidRDefault="00C426B5" w:rsidP="00C426B5">
      <w:pPr>
        <w:rPr>
          <w:rFonts w:asciiTheme="minorHAnsi" w:hAnsiTheme="minorHAnsi"/>
        </w:rPr>
      </w:pP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r w:rsidRPr="00655AF1">
        <w:rPr>
          <w:rFonts w:asciiTheme="minorHAnsi" w:hAnsiTheme="minorHAnsi"/>
        </w:rPr>
        <w:softHyphen/>
      </w:r>
    </w:p>
    <w:p w:rsidR="00C426B5" w:rsidRPr="00655AF1" w:rsidRDefault="00C426B5" w:rsidP="00C426B5">
      <w:pPr>
        <w:pStyle w:val="Heading2"/>
        <w:jc w:val="center"/>
        <w:rPr>
          <w:rFonts w:asciiTheme="minorHAnsi" w:hAnsiTheme="minorHAnsi"/>
          <w:color w:val="auto"/>
          <w:sz w:val="32"/>
          <w:szCs w:val="32"/>
        </w:rPr>
      </w:pPr>
      <w:bookmarkStart w:id="175" w:name="_Toc459283913"/>
      <w:bookmarkStart w:id="176" w:name="_Toc478737016"/>
      <w:r w:rsidRPr="00655AF1">
        <w:rPr>
          <w:rFonts w:asciiTheme="minorHAnsi" w:hAnsiTheme="minorHAnsi"/>
          <w:color w:val="auto"/>
          <w:sz w:val="32"/>
          <w:szCs w:val="32"/>
        </w:rPr>
        <w:t>Conclusion</w:t>
      </w:r>
      <w:r w:rsidR="005265DB" w:rsidRPr="00655AF1">
        <w:rPr>
          <w:rFonts w:asciiTheme="minorHAnsi" w:hAnsiTheme="minorHAnsi"/>
          <w:color w:val="auto"/>
          <w:sz w:val="32"/>
          <w:szCs w:val="32"/>
        </w:rPr>
        <w:t xml:space="preserve"> and </w:t>
      </w:r>
      <w:r w:rsidR="00DD0262" w:rsidRPr="00655AF1">
        <w:rPr>
          <w:rFonts w:asciiTheme="minorHAnsi" w:hAnsiTheme="minorHAnsi"/>
          <w:color w:val="auto"/>
          <w:sz w:val="32"/>
          <w:szCs w:val="32"/>
        </w:rPr>
        <w:t>r</w:t>
      </w:r>
      <w:r w:rsidR="005265DB" w:rsidRPr="00655AF1">
        <w:rPr>
          <w:rFonts w:asciiTheme="minorHAnsi" w:hAnsiTheme="minorHAnsi"/>
          <w:color w:val="auto"/>
          <w:sz w:val="32"/>
          <w:szCs w:val="32"/>
        </w:rPr>
        <w:t>ecommendations</w:t>
      </w:r>
      <w:bookmarkEnd w:id="175"/>
      <w:bookmarkEnd w:id="176"/>
    </w:p>
    <w:p w:rsidR="00C426B5" w:rsidRPr="00655AF1" w:rsidRDefault="00C426B5" w:rsidP="00C426B5">
      <w:pPr>
        <w:spacing w:after="0" w:line="240" w:lineRule="auto"/>
        <w:jc w:val="both"/>
        <w:rPr>
          <w:rFonts w:asciiTheme="minorHAnsi" w:eastAsia="Times New Roman" w:hAnsiTheme="minorHAnsi" w:cs="Times New Roman"/>
          <w:i/>
          <w:szCs w:val="24"/>
          <w:lang w:eastAsia="en-GB"/>
        </w:rPr>
      </w:pPr>
    </w:p>
    <w:p w:rsidR="00C426B5" w:rsidRPr="00655AF1" w:rsidRDefault="00C426B5" w:rsidP="00C426B5">
      <w:pPr>
        <w:spacing w:after="0" w:line="240" w:lineRule="auto"/>
        <w:ind w:left="720" w:right="1088"/>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early years are crucial in fostering a love of reading for enjoyment, which runs parallel with eagerness to learn to read and self-confidence in the ability to read from an early age. </w:t>
      </w:r>
    </w:p>
    <w:p w:rsidR="00C426B5" w:rsidRPr="00655AF1" w:rsidRDefault="001F3D69" w:rsidP="00C426B5">
      <w:pPr>
        <w:spacing w:after="0" w:line="240" w:lineRule="auto"/>
        <w:ind w:left="720" w:right="1088"/>
        <w:jc w:val="right"/>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w:t>
      </w:r>
      <w:r w:rsidR="00C426B5" w:rsidRPr="00655AF1">
        <w:rPr>
          <w:rFonts w:asciiTheme="minorHAnsi" w:eastAsia="Times New Roman" w:hAnsiTheme="minorHAnsi" w:cs="Times New Roman"/>
          <w:szCs w:val="24"/>
          <w:lang w:eastAsia="en-GB"/>
        </w:rPr>
        <w:t>Levy et al</w:t>
      </w:r>
      <w:r w:rsidR="00DD2F04"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w:t>
      </w:r>
      <w:r w:rsidR="00C426B5" w:rsidRPr="00655AF1">
        <w:rPr>
          <w:rFonts w:asciiTheme="minorHAnsi" w:eastAsia="Times New Roman" w:hAnsiTheme="minorHAnsi" w:cs="Times New Roman"/>
          <w:szCs w:val="24"/>
          <w:lang w:eastAsia="en-GB"/>
        </w:rPr>
        <w:t xml:space="preserve"> 2014</w:t>
      </w:r>
      <w:r w:rsidR="00DD0262" w:rsidRPr="00655AF1">
        <w:rPr>
          <w:rFonts w:asciiTheme="minorHAnsi" w:eastAsia="Times New Roman" w:hAnsiTheme="minorHAnsi" w:cs="Times New Roman"/>
          <w:szCs w:val="24"/>
          <w:lang w:eastAsia="en-GB"/>
        </w:rPr>
        <w:t>, p.</w:t>
      </w:r>
      <w:r w:rsidR="00C426B5" w:rsidRPr="00655AF1">
        <w:rPr>
          <w:rFonts w:asciiTheme="minorHAnsi" w:eastAsia="Times New Roman" w:hAnsiTheme="minorHAnsi" w:cs="Times New Roman"/>
          <w:szCs w:val="24"/>
          <w:lang w:eastAsia="en-GB"/>
        </w:rPr>
        <w:t xml:space="preserve"> 3) </w:t>
      </w:r>
    </w:p>
    <w:p w:rsidR="00C426B5" w:rsidRPr="00655AF1" w:rsidRDefault="00C426B5" w:rsidP="00C426B5">
      <w:pPr>
        <w:rPr>
          <w:rFonts w:asciiTheme="minorHAnsi" w:hAnsiTheme="minorHAnsi"/>
        </w:rPr>
      </w:pPr>
    </w:p>
    <w:p w:rsidR="00E243C5" w:rsidRPr="00655AF1" w:rsidRDefault="00E243C5" w:rsidP="00C426B5">
      <w:pPr>
        <w:rPr>
          <w:rFonts w:asciiTheme="minorHAnsi" w:hAnsiTheme="minorHAnsi"/>
        </w:rPr>
      </w:pPr>
    </w:p>
    <w:p w:rsidR="00E243C5" w:rsidRPr="00655AF1" w:rsidRDefault="00E243C5" w:rsidP="00E243C5">
      <w:pPr>
        <w:pStyle w:val="Heading2"/>
        <w:rPr>
          <w:rFonts w:asciiTheme="minorHAnsi" w:hAnsiTheme="minorHAnsi"/>
          <w:color w:val="auto"/>
        </w:rPr>
      </w:pPr>
      <w:bookmarkStart w:id="177" w:name="_Toc459283914"/>
      <w:bookmarkStart w:id="178" w:name="_Toc478737017"/>
      <w:r w:rsidRPr="00655AF1">
        <w:rPr>
          <w:rFonts w:asciiTheme="minorHAnsi" w:hAnsiTheme="minorHAnsi"/>
          <w:color w:val="auto"/>
        </w:rPr>
        <w:t>6.0. Introduction</w:t>
      </w:r>
      <w:bookmarkEnd w:id="177"/>
      <w:bookmarkEnd w:id="178"/>
    </w:p>
    <w:p w:rsidR="00C426B5" w:rsidRPr="00655AF1" w:rsidRDefault="00C426B5" w:rsidP="00C426B5">
      <w:pPr>
        <w:spacing w:after="0" w:line="360" w:lineRule="auto"/>
        <w:jc w:val="both"/>
        <w:rPr>
          <w:rFonts w:asciiTheme="minorHAnsi" w:hAnsiTheme="minorHAnsi"/>
        </w:rPr>
      </w:pPr>
    </w:p>
    <w:p w:rsidR="00FB7B2B" w:rsidRPr="00655AF1" w:rsidRDefault="00FB7B2B" w:rsidP="00FB7B2B">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This </w:t>
      </w:r>
      <w:r w:rsidR="00EA1CBA"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will reflect upon the overall research process and the methodology chosen, relating to the </w:t>
      </w:r>
      <w:r w:rsidR="0059069F" w:rsidRPr="00655AF1">
        <w:rPr>
          <w:rFonts w:asciiTheme="minorHAnsi" w:eastAsia="Times New Roman" w:hAnsiTheme="minorHAnsi" w:cs="Times New Roman"/>
          <w:szCs w:val="24"/>
          <w:lang w:eastAsia="en-GB"/>
        </w:rPr>
        <w:t xml:space="preserve">intended </w:t>
      </w:r>
      <w:r w:rsidRPr="00655AF1">
        <w:rPr>
          <w:rFonts w:asciiTheme="minorHAnsi" w:eastAsia="Times New Roman" w:hAnsiTheme="minorHAnsi" w:cs="Times New Roman"/>
          <w:szCs w:val="24"/>
          <w:lang w:eastAsia="en-GB"/>
        </w:rPr>
        <w:t xml:space="preserve">aims </w:t>
      </w:r>
      <w:r w:rsidR="0059069F" w:rsidRPr="00655AF1">
        <w:rPr>
          <w:rFonts w:asciiTheme="minorHAnsi" w:eastAsia="Times New Roman" w:hAnsiTheme="minorHAnsi" w:cs="Times New Roman"/>
          <w:szCs w:val="24"/>
          <w:lang w:eastAsia="en-GB"/>
        </w:rPr>
        <w:t>and purpose of the research. I</w:t>
      </w:r>
      <w:r w:rsidRPr="00655AF1">
        <w:rPr>
          <w:rFonts w:asciiTheme="minorHAnsi" w:eastAsia="Times New Roman" w:hAnsiTheme="minorHAnsi" w:cs="Times New Roman"/>
          <w:szCs w:val="24"/>
          <w:lang w:eastAsia="en-GB"/>
        </w:rPr>
        <w:t xml:space="preserve"> will also present the key research findings and recommendations from the study for policy and practice</w:t>
      </w:r>
      <w:r w:rsidR="0059069F"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alongside the implications for EYTS training. I</w:t>
      </w:r>
      <w:r w:rsidR="00DF164D" w:rsidRPr="00655AF1">
        <w:rPr>
          <w:rFonts w:asciiTheme="minorHAnsi" w:eastAsia="Times New Roman" w:hAnsiTheme="minorHAnsi" w:cs="Times New Roman"/>
          <w:szCs w:val="24"/>
          <w:lang w:eastAsia="en-GB"/>
        </w:rPr>
        <w:t>n addition, I</w:t>
      </w:r>
      <w:r w:rsidR="00DD0262" w:rsidRPr="00655AF1">
        <w:rPr>
          <w:rFonts w:asciiTheme="minorHAnsi" w:eastAsia="Times New Roman" w:hAnsiTheme="minorHAnsi" w:cs="Times New Roman"/>
          <w:szCs w:val="24"/>
          <w:lang w:eastAsia="en-GB"/>
        </w:rPr>
        <w:t xml:space="preserve"> will</w:t>
      </w:r>
      <w:r w:rsidRPr="00655AF1">
        <w:rPr>
          <w:rFonts w:asciiTheme="minorHAnsi" w:eastAsia="Times New Roman" w:hAnsiTheme="minorHAnsi" w:cs="Times New Roman"/>
          <w:szCs w:val="24"/>
          <w:lang w:eastAsia="en-GB"/>
        </w:rPr>
        <w:t xml:space="preserve"> discuss the </w:t>
      </w:r>
      <w:r w:rsidR="00DF164D" w:rsidRPr="00655AF1">
        <w:rPr>
          <w:rFonts w:asciiTheme="minorHAnsi" w:eastAsia="Times New Roman" w:hAnsiTheme="minorHAnsi" w:cs="Times New Roman"/>
          <w:szCs w:val="24"/>
          <w:lang w:eastAsia="en-GB"/>
        </w:rPr>
        <w:t xml:space="preserve">original </w:t>
      </w:r>
      <w:r w:rsidRPr="00655AF1">
        <w:rPr>
          <w:rFonts w:asciiTheme="minorHAnsi" w:eastAsia="Times New Roman" w:hAnsiTheme="minorHAnsi" w:cs="Times New Roman"/>
          <w:szCs w:val="24"/>
          <w:lang w:eastAsia="en-GB"/>
        </w:rPr>
        <w:t xml:space="preserve">contribution to knowledge </w:t>
      </w:r>
      <w:r w:rsidR="00AC2694" w:rsidRPr="00655AF1">
        <w:rPr>
          <w:rFonts w:asciiTheme="minorHAnsi" w:eastAsia="Times New Roman" w:hAnsiTheme="minorHAnsi" w:cs="Times New Roman"/>
          <w:szCs w:val="24"/>
          <w:lang w:eastAsia="en-GB"/>
        </w:rPr>
        <w:t xml:space="preserve">that this research offers and the next steps for future dissemination. </w:t>
      </w:r>
    </w:p>
    <w:p w:rsidR="00FB7B2B" w:rsidRPr="00655AF1" w:rsidRDefault="00FB7B2B" w:rsidP="00C426B5">
      <w:pPr>
        <w:spacing w:after="0" w:line="360" w:lineRule="auto"/>
        <w:jc w:val="both"/>
        <w:rPr>
          <w:rFonts w:asciiTheme="minorHAnsi" w:eastAsia="Times New Roman" w:hAnsiTheme="minorHAnsi" w:cs="Times New Roman"/>
          <w:szCs w:val="24"/>
          <w:lang w:eastAsia="en-GB"/>
        </w:rPr>
      </w:pPr>
    </w:p>
    <w:p w:rsidR="009E3DE8" w:rsidRPr="00655AF1" w:rsidRDefault="00BD0082" w:rsidP="00C426B5">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The aim</w:t>
      </w:r>
      <w:r w:rsidR="00C426B5" w:rsidRPr="00655AF1">
        <w:rPr>
          <w:rFonts w:asciiTheme="minorHAnsi" w:eastAsia="Times New Roman" w:hAnsiTheme="minorHAnsi" w:cs="Times New Roman"/>
          <w:szCs w:val="24"/>
          <w:lang w:eastAsia="en-GB"/>
        </w:rPr>
        <w:t xml:space="preserve"> of this </w:t>
      </w:r>
      <w:r w:rsidR="006A4B7B" w:rsidRPr="00655AF1">
        <w:rPr>
          <w:rFonts w:asciiTheme="minorHAnsi" w:eastAsia="Times New Roman" w:hAnsiTheme="minorHAnsi" w:cs="Times New Roman"/>
          <w:szCs w:val="24"/>
          <w:lang w:eastAsia="en-GB"/>
        </w:rPr>
        <w:t xml:space="preserve">research study was to </w:t>
      </w:r>
      <w:r w:rsidRPr="00655AF1">
        <w:rPr>
          <w:rFonts w:asciiTheme="minorHAnsi" w:eastAsia="Times New Roman" w:hAnsiTheme="minorHAnsi" w:cs="Times New Roman"/>
          <w:szCs w:val="24"/>
          <w:lang w:eastAsia="en-GB"/>
        </w:rPr>
        <w:t>investigate how current early years practitioners training to be Early Years Teachers support under-threes with early reading development; to understand their experiences, their views and perceptions of early reading. The purpose</w:t>
      </w:r>
      <w:r w:rsidR="00FE2C16" w:rsidRPr="00655AF1">
        <w:rPr>
          <w:rFonts w:asciiTheme="minorHAnsi" w:eastAsia="Times New Roman" w:hAnsiTheme="minorHAnsi" w:cs="Times New Roman"/>
          <w:szCs w:val="24"/>
          <w:lang w:eastAsia="en-GB"/>
        </w:rPr>
        <w:t xml:space="preserve"> of this research was</w:t>
      </w:r>
      <w:r w:rsidRPr="00655AF1">
        <w:rPr>
          <w:rFonts w:asciiTheme="minorHAnsi" w:eastAsia="Times New Roman" w:hAnsiTheme="minorHAnsi" w:cs="Times New Roman"/>
          <w:szCs w:val="24"/>
          <w:lang w:eastAsia="en-GB"/>
        </w:rPr>
        <w:t xml:space="preserve"> to find out how EYTTs support early reading skills and to share their experiences and narratives </w:t>
      </w:r>
      <w:r w:rsidR="008E61A8" w:rsidRPr="00655AF1">
        <w:rPr>
          <w:rFonts w:asciiTheme="minorHAnsi" w:eastAsia="Times New Roman" w:hAnsiTheme="minorHAnsi" w:cs="Times New Roman"/>
          <w:szCs w:val="24"/>
          <w:lang w:eastAsia="en-GB"/>
        </w:rPr>
        <w:t xml:space="preserve">of their </w:t>
      </w:r>
      <w:r w:rsidRPr="00655AF1">
        <w:rPr>
          <w:rFonts w:asciiTheme="minorHAnsi" w:eastAsia="Times New Roman" w:hAnsiTheme="minorHAnsi" w:cs="Times New Roman"/>
          <w:szCs w:val="24"/>
          <w:lang w:eastAsia="en-GB"/>
        </w:rPr>
        <w:t xml:space="preserve">daily practice with under-threes. </w:t>
      </w:r>
      <w:r w:rsidR="009E3DE8" w:rsidRPr="00655AF1">
        <w:rPr>
          <w:rFonts w:asciiTheme="minorHAnsi" w:eastAsia="Times New Roman" w:hAnsiTheme="minorHAnsi" w:cs="Times New Roman"/>
          <w:szCs w:val="24"/>
          <w:lang w:eastAsia="en-GB"/>
        </w:rPr>
        <w:t>The research questions for this study were crafted to gather the experiences,</w:t>
      </w:r>
      <w:r w:rsidR="00D649D1" w:rsidRPr="00655AF1">
        <w:rPr>
          <w:rFonts w:asciiTheme="minorHAnsi" w:eastAsia="Times New Roman" w:hAnsiTheme="minorHAnsi" w:cs="Times New Roman"/>
          <w:szCs w:val="24"/>
          <w:lang w:eastAsia="en-GB"/>
        </w:rPr>
        <w:t xml:space="preserve"> views and perceptions of EYTTs. </w:t>
      </w:r>
    </w:p>
    <w:p w:rsidR="0073319E" w:rsidRPr="00655AF1" w:rsidRDefault="0073319E" w:rsidP="00D649D1">
      <w:pPr>
        <w:spacing w:after="0" w:line="360" w:lineRule="auto"/>
        <w:jc w:val="both"/>
        <w:rPr>
          <w:rFonts w:asciiTheme="minorHAnsi" w:eastAsia="Times New Roman" w:hAnsiTheme="minorHAnsi" w:cs="Times New Roman"/>
          <w:i/>
          <w:szCs w:val="24"/>
          <w:lang w:eastAsia="en-GB"/>
        </w:rPr>
      </w:pPr>
    </w:p>
    <w:p w:rsidR="00DF164D" w:rsidRPr="00655AF1" w:rsidRDefault="0073319E" w:rsidP="003677B3">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findings were based on the responses to a questionnaire survey (50 participants), five semi-structured interviews, two focus group workshop discussions </w:t>
      </w:r>
      <w:r w:rsidR="0059069F" w:rsidRPr="00655AF1">
        <w:rPr>
          <w:rFonts w:asciiTheme="minorHAnsi" w:eastAsia="Times New Roman" w:hAnsiTheme="minorHAnsi" w:cs="Times New Roman"/>
          <w:szCs w:val="24"/>
          <w:lang w:eastAsia="en-GB"/>
        </w:rPr>
        <w:t xml:space="preserve">(11 participants) </w:t>
      </w:r>
      <w:r w:rsidRPr="00655AF1">
        <w:rPr>
          <w:rFonts w:asciiTheme="minorHAnsi" w:eastAsia="Times New Roman" w:hAnsiTheme="minorHAnsi" w:cs="Times New Roman"/>
          <w:szCs w:val="24"/>
          <w:lang w:eastAsia="en-GB"/>
        </w:rPr>
        <w:t xml:space="preserve">and five Zine entries. The data </w:t>
      </w:r>
      <w:r w:rsidR="0059069F" w:rsidRPr="00655AF1">
        <w:rPr>
          <w:rFonts w:asciiTheme="minorHAnsi" w:eastAsia="Times New Roman" w:hAnsiTheme="minorHAnsi" w:cs="Times New Roman"/>
          <w:szCs w:val="24"/>
          <w:lang w:eastAsia="en-GB"/>
        </w:rPr>
        <w:t>was</w:t>
      </w:r>
      <w:r w:rsidRPr="00655AF1">
        <w:rPr>
          <w:rFonts w:asciiTheme="minorHAnsi" w:eastAsia="Times New Roman" w:hAnsiTheme="minorHAnsi" w:cs="Times New Roman"/>
          <w:szCs w:val="24"/>
          <w:lang w:eastAsia="en-GB"/>
        </w:rPr>
        <w:t xml:space="preserve"> gathered from </w:t>
      </w:r>
      <w:r w:rsidR="00DF164D" w:rsidRPr="00655AF1">
        <w:rPr>
          <w:rFonts w:asciiTheme="minorHAnsi" w:eastAsia="Times New Roman" w:hAnsiTheme="minorHAnsi" w:cs="Times New Roman"/>
          <w:szCs w:val="24"/>
          <w:lang w:eastAsia="en-GB"/>
        </w:rPr>
        <w:t>September</w:t>
      </w:r>
      <w:r w:rsidRPr="00655AF1">
        <w:rPr>
          <w:rFonts w:asciiTheme="minorHAnsi" w:eastAsia="Times New Roman" w:hAnsiTheme="minorHAnsi" w:cs="Times New Roman"/>
          <w:szCs w:val="24"/>
          <w:lang w:eastAsia="en-GB"/>
        </w:rPr>
        <w:t xml:space="preserve"> 2015 onwards from </w:t>
      </w:r>
      <w:r w:rsidR="0059069F" w:rsidRPr="00655AF1">
        <w:rPr>
          <w:rFonts w:asciiTheme="minorHAnsi" w:eastAsia="Times New Roman" w:hAnsiTheme="minorHAnsi" w:cs="Times New Roman"/>
          <w:szCs w:val="24"/>
          <w:lang w:eastAsia="en-GB"/>
        </w:rPr>
        <w:t>a</w:t>
      </w:r>
      <w:r w:rsidRPr="00655AF1">
        <w:rPr>
          <w:rFonts w:asciiTheme="minorHAnsi" w:eastAsia="Times New Roman" w:hAnsiTheme="minorHAnsi" w:cs="Times New Roman"/>
          <w:szCs w:val="24"/>
          <w:lang w:eastAsia="en-GB"/>
        </w:rPr>
        <w:t xml:space="preserve"> cohort of the new EYITT Early Years Teacher Status (NCTL, 2014). Four emerging themes were identified </w:t>
      </w:r>
      <w:r w:rsidR="00AC2694" w:rsidRPr="00655AF1">
        <w:rPr>
          <w:rFonts w:asciiTheme="minorHAnsi" w:eastAsia="Times New Roman" w:hAnsiTheme="minorHAnsi" w:cs="Times New Roman"/>
          <w:szCs w:val="24"/>
          <w:lang w:eastAsia="en-GB"/>
        </w:rPr>
        <w:t xml:space="preserve">from the data set </w:t>
      </w:r>
      <w:r w:rsidRPr="00655AF1">
        <w:rPr>
          <w:rFonts w:asciiTheme="minorHAnsi" w:eastAsia="Times New Roman" w:hAnsiTheme="minorHAnsi" w:cs="Times New Roman"/>
          <w:szCs w:val="24"/>
          <w:lang w:eastAsia="en-GB"/>
        </w:rPr>
        <w:t xml:space="preserve">using the Qualitative Content Analysis (QCA) (Schreier, 2012) approach to manually coding and the coding systems </w:t>
      </w:r>
      <w:r w:rsidRPr="00655AF1">
        <w:rPr>
          <w:rFonts w:asciiTheme="minorHAnsi" w:eastAsia="Times New Roman" w:hAnsiTheme="minorHAnsi" w:cs="Times New Roman"/>
          <w:szCs w:val="24"/>
          <w:lang w:eastAsia="en-GB"/>
        </w:rPr>
        <w:lastRenderedPageBreak/>
        <w:t>of NVivo Pro 11 produced by QSR International.</w:t>
      </w:r>
      <w:r w:rsidR="00DF164D" w:rsidRPr="00655AF1">
        <w:rPr>
          <w:rFonts w:asciiTheme="minorHAnsi" w:eastAsia="Times New Roman" w:hAnsiTheme="minorHAnsi" w:cs="Times New Roman"/>
          <w:szCs w:val="24"/>
          <w:lang w:eastAsia="en-GB"/>
        </w:rPr>
        <w:t xml:space="preserve"> The four key themes which</w:t>
      </w:r>
      <w:r w:rsidR="003677B3" w:rsidRPr="00655AF1">
        <w:rPr>
          <w:rFonts w:asciiTheme="minorHAnsi" w:eastAsia="Times New Roman" w:hAnsiTheme="minorHAnsi" w:cs="Times New Roman"/>
          <w:szCs w:val="24"/>
          <w:lang w:eastAsia="en-GB"/>
        </w:rPr>
        <w:t xml:space="preserve"> emerged from the analysis were; ‘a</w:t>
      </w:r>
      <w:r w:rsidR="00DF164D" w:rsidRPr="00655AF1">
        <w:rPr>
          <w:rFonts w:asciiTheme="minorHAnsi" w:eastAsia="Times New Roman" w:hAnsiTheme="minorHAnsi" w:cs="Times New Roman"/>
          <w:szCs w:val="24"/>
          <w:lang w:eastAsia="en-GB"/>
        </w:rPr>
        <w:t xml:space="preserve">ccessible </w:t>
      </w:r>
      <w:r w:rsidR="001F3D69" w:rsidRPr="00655AF1">
        <w:rPr>
          <w:rFonts w:asciiTheme="minorHAnsi" w:eastAsia="Times New Roman" w:hAnsiTheme="minorHAnsi" w:cs="Times New Roman"/>
          <w:szCs w:val="24"/>
          <w:lang w:eastAsia="en-GB"/>
        </w:rPr>
        <w:t>e</w:t>
      </w:r>
      <w:r w:rsidR="00DF164D" w:rsidRPr="00655AF1">
        <w:rPr>
          <w:rFonts w:asciiTheme="minorHAnsi" w:eastAsia="Times New Roman" w:hAnsiTheme="minorHAnsi" w:cs="Times New Roman"/>
          <w:szCs w:val="24"/>
          <w:lang w:eastAsia="en-GB"/>
        </w:rPr>
        <w:t xml:space="preserve">arly </w:t>
      </w:r>
      <w:r w:rsidR="001F3D69" w:rsidRPr="00655AF1">
        <w:rPr>
          <w:rFonts w:asciiTheme="minorHAnsi" w:eastAsia="Times New Roman" w:hAnsiTheme="minorHAnsi" w:cs="Times New Roman"/>
          <w:szCs w:val="24"/>
          <w:lang w:eastAsia="en-GB"/>
        </w:rPr>
        <w:t>r</w:t>
      </w:r>
      <w:r w:rsidR="00DF164D" w:rsidRPr="00655AF1">
        <w:rPr>
          <w:rFonts w:asciiTheme="minorHAnsi" w:eastAsia="Times New Roman" w:hAnsiTheme="minorHAnsi" w:cs="Times New Roman"/>
          <w:szCs w:val="24"/>
          <w:lang w:eastAsia="en-GB"/>
        </w:rPr>
        <w:t xml:space="preserve">eading </w:t>
      </w:r>
      <w:r w:rsidR="001F3D69" w:rsidRPr="00655AF1">
        <w:rPr>
          <w:rFonts w:asciiTheme="minorHAnsi" w:eastAsia="Times New Roman" w:hAnsiTheme="minorHAnsi" w:cs="Times New Roman"/>
          <w:szCs w:val="24"/>
          <w:lang w:eastAsia="en-GB"/>
        </w:rPr>
        <w:t>e</w:t>
      </w:r>
      <w:r w:rsidR="00DF164D" w:rsidRPr="00655AF1">
        <w:rPr>
          <w:rFonts w:asciiTheme="minorHAnsi" w:eastAsia="Times New Roman" w:hAnsiTheme="minorHAnsi" w:cs="Times New Roman"/>
          <w:szCs w:val="24"/>
          <w:lang w:eastAsia="en-GB"/>
        </w:rPr>
        <w:t xml:space="preserve">nvironment for </w:t>
      </w:r>
      <w:r w:rsidR="001F3D69" w:rsidRPr="00655AF1">
        <w:rPr>
          <w:rFonts w:asciiTheme="minorHAnsi" w:eastAsia="Times New Roman" w:hAnsiTheme="minorHAnsi" w:cs="Times New Roman"/>
          <w:szCs w:val="24"/>
          <w:lang w:eastAsia="en-GB"/>
        </w:rPr>
        <w:t>b</w:t>
      </w:r>
      <w:r w:rsidR="00DF164D" w:rsidRPr="00655AF1">
        <w:rPr>
          <w:rFonts w:asciiTheme="minorHAnsi" w:eastAsia="Times New Roman" w:hAnsiTheme="minorHAnsi" w:cs="Times New Roman"/>
          <w:szCs w:val="24"/>
          <w:lang w:eastAsia="en-GB"/>
        </w:rPr>
        <w:t>abies</w:t>
      </w:r>
      <w:r w:rsidR="003677B3" w:rsidRPr="00655AF1">
        <w:rPr>
          <w:rFonts w:asciiTheme="minorHAnsi" w:eastAsia="Times New Roman" w:hAnsiTheme="minorHAnsi" w:cs="Times New Roman"/>
          <w:szCs w:val="24"/>
          <w:lang w:eastAsia="en-GB"/>
        </w:rPr>
        <w:t>’, ‘d</w:t>
      </w:r>
      <w:r w:rsidR="00DF164D" w:rsidRPr="00655AF1">
        <w:rPr>
          <w:rFonts w:asciiTheme="minorHAnsi" w:eastAsia="Times New Roman" w:hAnsiTheme="minorHAnsi" w:cs="Times New Roman"/>
          <w:szCs w:val="24"/>
          <w:lang w:eastAsia="en-GB"/>
        </w:rPr>
        <w:t xml:space="preserve">efining and </w:t>
      </w:r>
      <w:r w:rsidR="001F3D69" w:rsidRPr="00655AF1">
        <w:rPr>
          <w:rFonts w:asciiTheme="minorHAnsi" w:eastAsia="Times New Roman" w:hAnsiTheme="minorHAnsi" w:cs="Times New Roman"/>
          <w:szCs w:val="24"/>
          <w:lang w:eastAsia="en-GB"/>
        </w:rPr>
        <w:t>u</w:t>
      </w:r>
      <w:r w:rsidR="00DF164D" w:rsidRPr="00655AF1">
        <w:rPr>
          <w:rFonts w:asciiTheme="minorHAnsi" w:eastAsia="Times New Roman" w:hAnsiTheme="minorHAnsi" w:cs="Times New Roman"/>
          <w:szCs w:val="24"/>
          <w:lang w:eastAsia="en-GB"/>
        </w:rPr>
        <w:t xml:space="preserve">nderstanding </w:t>
      </w:r>
      <w:r w:rsidR="001F3D69" w:rsidRPr="00655AF1">
        <w:rPr>
          <w:rFonts w:asciiTheme="minorHAnsi" w:eastAsia="Times New Roman" w:hAnsiTheme="minorHAnsi" w:cs="Times New Roman"/>
          <w:szCs w:val="24"/>
          <w:lang w:eastAsia="en-GB"/>
        </w:rPr>
        <w:t>e</w:t>
      </w:r>
      <w:r w:rsidR="00DF164D" w:rsidRPr="00655AF1">
        <w:rPr>
          <w:rFonts w:asciiTheme="minorHAnsi" w:eastAsia="Times New Roman" w:hAnsiTheme="minorHAnsi" w:cs="Times New Roman"/>
          <w:szCs w:val="24"/>
          <w:lang w:eastAsia="en-GB"/>
        </w:rPr>
        <w:t xml:space="preserve">arly </w:t>
      </w:r>
      <w:r w:rsidR="001F3D69" w:rsidRPr="00655AF1">
        <w:rPr>
          <w:rFonts w:asciiTheme="minorHAnsi" w:eastAsia="Times New Roman" w:hAnsiTheme="minorHAnsi" w:cs="Times New Roman"/>
          <w:szCs w:val="24"/>
          <w:lang w:eastAsia="en-GB"/>
        </w:rPr>
        <w:t>r</w:t>
      </w:r>
      <w:r w:rsidR="00DF164D" w:rsidRPr="00655AF1">
        <w:rPr>
          <w:rFonts w:asciiTheme="minorHAnsi" w:eastAsia="Times New Roman" w:hAnsiTheme="minorHAnsi" w:cs="Times New Roman"/>
          <w:szCs w:val="24"/>
          <w:lang w:eastAsia="en-GB"/>
        </w:rPr>
        <w:t xml:space="preserve">eading in </w:t>
      </w:r>
      <w:r w:rsidR="001F3D69" w:rsidRPr="00655AF1">
        <w:rPr>
          <w:rFonts w:asciiTheme="minorHAnsi" w:eastAsia="Times New Roman" w:hAnsiTheme="minorHAnsi" w:cs="Times New Roman"/>
          <w:szCs w:val="24"/>
          <w:lang w:eastAsia="en-GB"/>
        </w:rPr>
        <w:t>p</w:t>
      </w:r>
      <w:r w:rsidR="00DF164D" w:rsidRPr="00655AF1">
        <w:rPr>
          <w:rFonts w:asciiTheme="minorHAnsi" w:eastAsia="Times New Roman" w:hAnsiTheme="minorHAnsi" w:cs="Times New Roman"/>
          <w:szCs w:val="24"/>
          <w:lang w:eastAsia="en-GB"/>
        </w:rPr>
        <w:t>ractice</w:t>
      </w:r>
      <w:r w:rsidR="003677B3" w:rsidRPr="00655AF1">
        <w:rPr>
          <w:rFonts w:asciiTheme="minorHAnsi" w:eastAsia="Times New Roman" w:hAnsiTheme="minorHAnsi" w:cs="Times New Roman"/>
          <w:szCs w:val="24"/>
          <w:lang w:eastAsia="en-GB"/>
        </w:rPr>
        <w:t>’, ‘p</w:t>
      </w:r>
      <w:r w:rsidR="00AC2694" w:rsidRPr="00655AF1">
        <w:rPr>
          <w:rFonts w:asciiTheme="minorHAnsi" w:eastAsia="Times New Roman" w:hAnsiTheme="minorHAnsi" w:cs="Times New Roman"/>
          <w:szCs w:val="24"/>
          <w:lang w:eastAsia="en-GB"/>
        </w:rPr>
        <w:t xml:space="preserve">erceptions of </w:t>
      </w:r>
      <w:r w:rsidR="001F3D69" w:rsidRPr="00655AF1">
        <w:rPr>
          <w:rFonts w:asciiTheme="minorHAnsi" w:eastAsia="Times New Roman" w:hAnsiTheme="minorHAnsi" w:cs="Times New Roman"/>
          <w:szCs w:val="24"/>
          <w:lang w:eastAsia="en-GB"/>
        </w:rPr>
        <w:t>c</w:t>
      </w:r>
      <w:r w:rsidR="00DF164D" w:rsidRPr="00655AF1">
        <w:rPr>
          <w:rFonts w:asciiTheme="minorHAnsi" w:eastAsia="Times New Roman" w:hAnsiTheme="minorHAnsi" w:cs="Times New Roman"/>
          <w:szCs w:val="24"/>
          <w:lang w:eastAsia="en-GB"/>
        </w:rPr>
        <w:t xml:space="preserve">onfidence in </w:t>
      </w:r>
      <w:r w:rsidR="001F3D69" w:rsidRPr="00655AF1">
        <w:rPr>
          <w:rFonts w:asciiTheme="minorHAnsi" w:eastAsia="Times New Roman" w:hAnsiTheme="minorHAnsi" w:cs="Times New Roman"/>
          <w:szCs w:val="24"/>
          <w:lang w:eastAsia="en-GB"/>
        </w:rPr>
        <w:t>p</w:t>
      </w:r>
      <w:r w:rsidR="00DF164D" w:rsidRPr="00655AF1">
        <w:rPr>
          <w:rFonts w:asciiTheme="minorHAnsi" w:eastAsia="Times New Roman" w:hAnsiTheme="minorHAnsi" w:cs="Times New Roman"/>
          <w:szCs w:val="24"/>
          <w:lang w:eastAsia="en-GB"/>
        </w:rPr>
        <w:t>ractice</w:t>
      </w:r>
      <w:r w:rsidR="003677B3" w:rsidRPr="00655AF1">
        <w:rPr>
          <w:rFonts w:asciiTheme="minorHAnsi" w:eastAsia="Times New Roman" w:hAnsiTheme="minorHAnsi" w:cs="Times New Roman"/>
          <w:szCs w:val="24"/>
          <w:lang w:eastAsia="en-GB"/>
        </w:rPr>
        <w:t>’</w:t>
      </w:r>
      <w:r w:rsidR="00DF164D" w:rsidRPr="00655AF1">
        <w:rPr>
          <w:rFonts w:asciiTheme="minorHAnsi" w:eastAsia="Times New Roman" w:hAnsiTheme="minorHAnsi" w:cs="Times New Roman"/>
          <w:szCs w:val="24"/>
          <w:lang w:eastAsia="en-GB"/>
        </w:rPr>
        <w:t xml:space="preserve"> </w:t>
      </w:r>
      <w:r w:rsidR="003677B3" w:rsidRPr="00655AF1">
        <w:rPr>
          <w:rFonts w:asciiTheme="minorHAnsi" w:eastAsia="Times New Roman" w:hAnsiTheme="minorHAnsi" w:cs="Times New Roman"/>
          <w:szCs w:val="24"/>
          <w:lang w:eastAsia="en-GB"/>
        </w:rPr>
        <w:t>and ‘s</w:t>
      </w:r>
      <w:r w:rsidR="00DF164D" w:rsidRPr="00655AF1">
        <w:rPr>
          <w:rFonts w:asciiTheme="minorHAnsi" w:eastAsia="Times New Roman" w:hAnsiTheme="minorHAnsi" w:cs="Times New Roman"/>
          <w:szCs w:val="24"/>
          <w:lang w:eastAsia="en-GB"/>
        </w:rPr>
        <w:t xml:space="preserve">upport for </w:t>
      </w:r>
      <w:r w:rsidR="001F3D69" w:rsidRPr="00655AF1">
        <w:rPr>
          <w:rFonts w:asciiTheme="minorHAnsi" w:eastAsia="Times New Roman" w:hAnsiTheme="minorHAnsi" w:cs="Times New Roman"/>
          <w:szCs w:val="24"/>
          <w:lang w:eastAsia="en-GB"/>
        </w:rPr>
        <w:t>e</w:t>
      </w:r>
      <w:r w:rsidR="00DF164D" w:rsidRPr="00655AF1">
        <w:rPr>
          <w:rFonts w:asciiTheme="minorHAnsi" w:eastAsia="Times New Roman" w:hAnsiTheme="minorHAnsi" w:cs="Times New Roman"/>
          <w:szCs w:val="24"/>
          <w:lang w:eastAsia="en-GB"/>
        </w:rPr>
        <w:t xml:space="preserve">arly </w:t>
      </w:r>
      <w:r w:rsidR="001F3D69" w:rsidRPr="00655AF1">
        <w:rPr>
          <w:rFonts w:asciiTheme="minorHAnsi" w:eastAsia="Times New Roman" w:hAnsiTheme="minorHAnsi" w:cs="Times New Roman"/>
          <w:szCs w:val="24"/>
          <w:lang w:eastAsia="en-GB"/>
        </w:rPr>
        <w:t>r</w:t>
      </w:r>
      <w:r w:rsidR="00DF164D" w:rsidRPr="00655AF1">
        <w:rPr>
          <w:rFonts w:asciiTheme="minorHAnsi" w:eastAsia="Times New Roman" w:hAnsiTheme="minorHAnsi" w:cs="Times New Roman"/>
          <w:szCs w:val="24"/>
          <w:lang w:eastAsia="en-GB"/>
        </w:rPr>
        <w:t>eading</w:t>
      </w:r>
      <w:r w:rsidR="003677B3" w:rsidRPr="00655AF1">
        <w:rPr>
          <w:rFonts w:asciiTheme="minorHAnsi" w:eastAsia="Times New Roman" w:hAnsiTheme="minorHAnsi" w:cs="Times New Roman"/>
          <w:szCs w:val="24"/>
          <w:lang w:eastAsia="en-GB"/>
        </w:rPr>
        <w:t>’.</w:t>
      </w:r>
    </w:p>
    <w:p w:rsidR="00E243C5" w:rsidRPr="00655AF1" w:rsidRDefault="00E243C5" w:rsidP="008B36AB">
      <w:pPr>
        <w:spacing w:after="0" w:line="360" w:lineRule="auto"/>
        <w:jc w:val="both"/>
        <w:rPr>
          <w:rFonts w:asciiTheme="minorHAnsi" w:eastAsia="Times New Roman" w:hAnsiTheme="minorHAnsi" w:cs="Times New Roman"/>
          <w:szCs w:val="24"/>
          <w:lang w:eastAsia="en-GB"/>
        </w:rPr>
      </w:pPr>
    </w:p>
    <w:p w:rsidR="0059069F" w:rsidRPr="00655AF1" w:rsidRDefault="003E4316" w:rsidP="008B36AB">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four themes were discussed and analysed in </w:t>
      </w:r>
      <w:r w:rsidR="00D50B6C" w:rsidRPr="00655AF1">
        <w:rPr>
          <w:rFonts w:asciiTheme="minorHAnsi" w:eastAsia="Times New Roman" w:hAnsiTheme="minorHAnsi" w:cs="Times New Roman"/>
          <w:szCs w:val="24"/>
          <w:lang w:eastAsia="en-GB"/>
        </w:rPr>
        <w:t>Chapters</w:t>
      </w:r>
      <w:r w:rsidRPr="00655AF1">
        <w:rPr>
          <w:rFonts w:asciiTheme="minorHAnsi" w:eastAsia="Times New Roman" w:hAnsiTheme="minorHAnsi" w:cs="Times New Roman"/>
          <w:szCs w:val="24"/>
          <w:lang w:eastAsia="en-GB"/>
        </w:rPr>
        <w:t xml:space="preserve"> </w:t>
      </w:r>
      <w:r w:rsidR="001F3D69" w:rsidRPr="00655AF1">
        <w:rPr>
          <w:rFonts w:asciiTheme="minorHAnsi" w:eastAsia="Times New Roman" w:hAnsiTheme="minorHAnsi" w:cs="Times New Roman"/>
          <w:szCs w:val="24"/>
          <w:lang w:eastAsia="en-GB"/>
        </w:rPr>
        <w:t>4</w:t>
      </w:r>
      <w:r w:rsidRPr="00655AF1">
        <w:rPr>
          <w:rFonts w:asciiTheme="minorHAnsi" w:eastAsia="Times New Roman" w:hAnsiTheme="minorHAnsi" w:cs="Times New Roman"/>
          <w:szCs w:val="24"/>
          <w:lang w:eastAsia="en-GB"/>
        </w:rPr>
        <w:t xml:space="preserve"> and </w:t>
      </w:r>
      <w:r w:rsidR="001F3D69" w:rsidRPr="00655AF1">
        <w:rPr>
          <w:rFonts w:asciiTheme="minorHAnsi" w:eastAsia="Times New Roman" w:hAnsiTheme="minorHAnsi" w:cs="Times New Roman"/>
          <w:szCs w:val="24"/>
          <w:lang w:eastAsia="en-GB"/>
        </w:rPr>
        <w:t>5</w:t>
      </w:r>
      <w:r w:rsidRPr="00655AF1">
        <w:rPr>
          <w:rFonts w:asciiTheme="minorHAnsi" w:eastAsia="Times New Roman" w:hAnsiTheme="minorHAnsi" w:cs="Times New Roman"/>
          <w:szCs w:val="24"/>
          <w:lang w:eastAsia="en-GB"/>
        </w:rPr>
        <w:t xml:space="preserve">, relating </w:t>
      </w:r>
      <w:r w:rsidR="00124591" w:rsidRPr="00655AF1">
        <w:rPr>
          <w:rFonts w:asciiTheme="minorHAnsi" w:eastAsia="Times New Roman" w:hAnsiTheme="minorHAnsi" w:cs="Times New Roman"/>
          <w:szCs w:val="24"/>
          <w:lang w:eastAsia="en-GB"/>
        </w:rPr>
        <w:t>to a</w:t>
      </w:r>
      <w:r w:rsidR="003677B3" w:rsidRPr="00655AF1">
        <w:rPr>
          <w:rFonts w:asciiTheme="minorHAnsi" w:eastAsia="Times New Roman" w:hAnsiTheme="minorHAnsi" w:cs="Times New Roman"/>
          <w:szCs w:val="24"/>
          <w:lang w:eastAsia="en-GB"/>
        </w:rPr>
        <w:t xml:space="preserve"> review of the literature</w:t>
      </w:r>
      <w:r w:rsidRPr="00655AF1">
        <w:rPr>
          <w:rFonts w:asciiTheme="minorHAnsi" w:eastAsia="Times New Roman" w:hAnsiTheme="minorHAnsi" w:cs="Times New Roman"/>
          <w:szCs w:val="24"/>
          <w:lang w:eastAsia="en-GB"/>
        </w:rPr>
        <w:t xml:space="preserve"> in </w:t>
      </w:r>
      <w:r w:rsidR="00D50B6C" w:rsidRPr="00655AF1">
        <w:rPr>
          <w:rFonts w:asciiTheme="minorHAnsi" w:eastAsia="Times New Roman" w:hAnsiTheme="minorHAnsi" w:cs="Times New Roman"/>
          <w:szCs w:val="24"/>
          <w:lang w:eastAsia="en-GB"/>
        </w:rPr>
        <w:t>Chapter</w:t>
      </w:r>
      <w:r w:rsidR="001F3D69" w:rsidRPr="00655AF1">
        <w:rPr>
          <w:rFonts w:asciiTheme="minorHAnsi" w:eastAsia="Times New Roman" w:hAnsiTheme="minorHAnsi" w:cs="Times New Roman"/>
          <w:szCs w:val="24"/>
          <w:lang w:eastAsia="en-GB"/>
        </w:rPr>
        <w:t xml:space="preserve"> 2</w:t>
      </w:r>
      <w:r w:rsidRPr="00655AF1">
        <w:rPr>
          <w:rFonts w:asciiTheme="minorHAnsi" w:eastAsia="Times New Roman" w:hAnsiTheme="minorHAnsi" w:cs="Times New Roman"/>
          <w:szCs w:val="24"/>
          <w:lang w:eastAsia="en-GB"/>
        </w:rPr>
        <w:t xml:space="preserve">. </w:t>
      </w:r>
    </w:p>
    <w:p w:rsidR="007C2AB5" w:rsidRPr="00655AF1" w:rsidRDefault="007C2AB5" w:rsidP="008B36AB">
      <w:pPr>
        <w:spacing w:after="0" w:line="360" w:lineRule="auto"/>
        <w:jc w:val="both"/>
        <w:rPr>
          <w:rFonts w:asciiTheme="minorHAnsi" w:eastAsia="Times New Roman" w:hAnsiTheme="minorHAnsi" w:cs="Times New Roman"/>
          <w:szCs w:val="24"/>
          <w:lang w:eastAsia="en-GB"/>
        </w:rPr>
      </w:pPr>
    </w:p>
    <w:p w:rsidR="00346CA7" w:rsidRPr="00655AF1" w:rsidRDefault="00346CA7" w:rsidP="008B36AB">
      <w:pPr>
        <w:spacing w:after="0" w:line="360" w:lineRule="auto"/>
        <w:jc w:val="both"/>
        <w:rPr>
          <w:rFonts w:asciiTheme="minorHAnsi" w:eastAsia="Times New Roman" w:hAnsiTheme="minorHAnsi" w:cs="Times New Roman"/>
          <w:szCs w:val="24"/>
          <w:lang w:eastAsia="en-GB"/>
        </w:rPr>
      </w:pPr>
    </w:p>
    <w:p w:rsidR="007C2AB5" w:rsidRPr="00655AF1" w:rsidRDefault="007C2AB5" w:rsidP="007C2AB5">
      <w:pPr>
        <w:pStyle w:val="Heading2"/>
        <w:rPr>
          <w:rFonts w:asciiTheme="minorHAnsi" w:eastAsia="Times New Roman" w:hAnsiTheme="minorHAnsi" w:cs="Times New Roman"/>
          <w:color w:val="auto"/>
          <w:sz w:val="24"/>
          <w:szCs w:val="24"/>
          <w:lang w:eastAsia="en-GB"/>
        </w:rPr>
      </w:pPr>
      <w:bookmarkStart w:id="179" w:name="_Toc459283915"/>
      <w:bookmarkStart w:id="180" w:name="_Toc478737018"/>
      <w:r w:rsidRPr="00655AF1">
        <w:rPr>
          <w:rFonts w:asciiTheme="minorHAnsi" w:eastAsia="Times New Roman" w:hAnsiTheme="minorHAnsi"/>
          <w:color w:val="auto"/>
          <w:lang w:eastAsia="en-GB"/>
        </w:rPr>
        <w:t xml:space="preserve">6.1. Methodology </w:t>
      </w:r>
      <w:r w:rsidR="00DD0262" w:rsidRPr="00655AF1">
        <w:rPr>
          <w:rFonts w:asciiTheme="minorHAnsi" w:eastAsia="Times New Roman" w:hAnsiTheme="minorHAnsi"/>
          <w:color w:val="auto"/>
          <w:lang w:eastAsia="en-GB"/>
        </w:rPr>
        <w:t>i</w:t>
      </w:r>
      <w:r w:rsidRPr="00655AF1">
        <w:rPr>
          <w:rFonts w:asciiTheme="minorHAnsi" w:eastAsia="Times New Roman" w:hAnsiTheme="minorHAnsi"/>
          <w:color w:val="auto"/>
          <w:lang w:eastAsia="en-GB"/>
        </w:rPr>
        <w:t>nsights</w:t>
      </w:r>
      <w:bookmarkEnd w:id="179"/>
      <w:bookmarkEnd w:id="180"/>
      <w:r w:rsidRPr="00655AF1">
        <w:rPr>
          <w:rFonts w:asciiTheme="minorHAnsi" w:eastAsia="Times New Roman" w:hAnsiTheme="minorHAnsi" w:cs="Times New Roman"/>
          <w:color w:val="auto"/>
          <w:sz w:val="24"/>
          <w:szCs w:val="24"/>
          <w:lang w:eastAsia="en-GB"/>
        </w:rPr>
        <w:t xml:space="preserve"> </w:t>
      </w:r>
    </w:p>
    <w:p w:rsidR="007C2AB5" w:rsidRPr="00655AF1" w:rsidRDefault="007C2AB5" w:rsidP="008B36AB">
      <w:pPr>
        <w:spacing w:after="0" w:line="360" w:lineRule="auto"/>
        <w:jc w:val="both"/>
        <w:rPr>
          <w:rFonts w:asciiTheme="minorHAnsi" w:eastAsia="Times New Roman" w:hAnsiTheme="minorHAnsi" w:cs="Times New Roman"/>
          <w:szCs w:val="24"/>
          <w:lang w:eastAsia="en-GB"/>
        </w:rPr>
      </w:pPr>
    </w:p>
    <w:p w:rsidR="003677B3" w:rsidRPr="00655AF1" w:rsidRDefault="00E243C5" w:rsidP="008B36AB">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w:t>
      </w:r>
      <w:r w:rsidR="003E4316" w:rsidRPr="00655AF1">
        <w:rPr>
          <w:rFonts w:asciiTheme="minorHAnsi" w:eastAsia="Times New Roman" w:hAnsiTheme="minorHAnsi" w:cs="Times New Roman"/>
          <w:szCs w:val="24"/>
          <w:lang w:eastAsia="en-GB"/>
        </w:rPr>
        <w:t xml:space="preserve">chosen </w:t>
      </w:r>
      <w:r w:rsidRPr="00655AF1">
        <w:rPr>
          <w:rFonts w:asciiTheme="minorHAnsi" w:eastAsia="Times New Roman" w:hAnsiTheme="minorHAnsi" w:cs="Times New Roman"/>
          <w:szCs w:val="24"/>
          <w:lang w:eastAsia="en-GB"/>
        </w:rPr>
        <w:t>methodology facilitate</w:t>
      </w:r>
      <w:r w:rsidR="003E4316" w:rsidRPr="00655AF1">
        <w:rPr>
          <w:rFonts w:asciiTheme="minorHAnsi" w:eastAsia="Times New Roman" w:hAnsiTheme="minorHAnsi" w:cs="Times New Roman"/>
          <w:szCs w:val="24"/>
          <w:lang w:eastAsia="en-GB"/>
        </w:rPr>
        <w:t>d</w:t>
      </w:r>
      <w:r w:rsidRPr="00655AF1">
        <w:rPr>
          <w:rFonts w:asciiTheme="minorHAnsi" w:eastAsia="Times New Roman" w:hAnsiTheme="minorHAnsi" w:cs="Times New Roman"/>
          <w:szCs w:val="24"/>
          <w:lang w:eastAsia="en-GB"/>
        </w:rPr>
        <w:t xml:space="preserve"> opportunities for </w:t>
      </w:r>
      <w:r w:rsidR="003E4316" w:rsidRPr="00655AF1">
        <w:rPr>
          <w:rFonts w:asciiTheme="minorHAnsi" w:eastAsia="Times New Roman" w:hAnsiTheme="minorHAnsi" w:cs="Times New Roman"/>
          <w:szCs w:val="24"/>
          <w:lang w:eastAsia="en-GB"/>
        </w:rPr>
        <w:t xml:space="preserve">the </w:t>
      </w:r>
      <w:r w:rsidRPr="00655AF1">
        <w:rPr>
          <w:rFonts w:asciiTheme="minorHAnsi" w:eastAsia="Times New Roman" w:hAnsiTheme="minorHAnsi" w:cs="Times New Roman"/>
          <w:szCs w:val="24"/>
          <w:lang w:eastAsia="en-GB"/>
        </w:rPr>
        <w:t xml:space="preserve">practitioners to document and explain how they support early reading </w:t>
      </w:r>
      <w:r w:rsidR="00DF164D" w:rsidRPr="00655AF1">
        <w:rPr>
          <w:rFonts w:asciiTheme="minorHAnsi" w:eastAsia="Times New Roman" w:hAnsiTheme="minorHAnsi" w:cs="Times New Roman"/>
          <w:szCs w:val="24"/>
          <w:lang w:eastAsia="en-GB"/>
        </w:rPr>
        <w:t xml:space="preserve">in practice </w:t>
      </w:r>
      <w:r w:rsidRPr="00655AF1">
        <w:rPr>
          <w:rFonts w:asciiTheme="minorHAnsi" w:eastAsia="Times New Roman" w:hAnsiTheme="minorHAnsi" w:cs="Times New Roman"/>
          <w:szCs w:val="24"/>
          <w:lang w:eastAsia="en-GB"/>
        </w:rPr>
        <w:t xml:space="preserve">with under-threes, to articulate and explore their views and beliefs, to explain how this influences daily practice, and to discuss their experiences. </w:t>
      </w:r>
      <w:r w:rsidR="009B5A3E" w:rsidRPr="00655AF1">
        <w:rPr>
          <w:rFonts w:asciiTheme="minorHAnsi" w:eastAsia="Times New Roman" w:hAnsiTheme="minorHAnsi" w:cs="Times New Roman"/>
          <w:szCs w:val="24"/>
          <w:lang w:eastAsia="en-GB"/>
        </w:rPr>
        <w:t>On reflection</w:t>
      </w:r>
      <w:r w:rsidR="00DD0262" w:rsidRPr="00655AF1">
        <w:rPr>
          <w:rFonts w:asciiTheme="minorHAnsi" w:eastAsia="Times New Roman" w:hAnsiTheme="minorHAnsi" w:cs="Times New Roman"/>
          <w:szCs w:val="24"/>
          <w:lang w:eastAsia="en-GB"/>
        </w:rPr>
        <w:t xml:space="preserve">, </w:t>
      </w:r>
      <w:r w:rsidR="009B5A3E" w:rsidRPr="00655AF1">
        <w:rPr>
          <w:rFonts w:asciiTheme="minorHAnsi" w:eastAsia="Times New Roman" w:hAnsiTheme="minorHAnsi" w:cs="Times New Roman"/>
          <w:szCs w:val="24"/>
          <w:lang w:eastAsia="en-GB"/>
        </w:rPr>
        <w:t>I am sa</w:t>
      </w:r>
      <w:r w:rsidR="00DF164D" w:rsidRPr="00655AF1">
        <w:rPr>
          <w:rFonts w:asciiTheme="minorHAnsi" w:eastAsia="Times New Roman" w:hAnsiTheme="minorHAnsi" w:cs="Times New Roman"/>
          <w:szCs w:val="24"/>
          <w:lang w:eastAsia="en-GB"/>
        </w:rPr>
        <w:t xml:space="preserve">tisfied </w:t>
      </w:r>
      <w:r w:rsidR="00CA375E" w:rsidRPr="00655AF1">
        <w:rPr>
          <w:rFonts w:asciiTheme="minorHAnsi" w:eastAsia="Times New Roman" w:hAnsiTheme="minorHAnsi" w:cs="Times New Roman"/>
          <w:szCs w:val="24"/>
          <w:lang w:eastAsia="en-GB"/>
        </w:rPr>
        <w:t xml:space="preserve">overall </w:t>
      </w:r>
      <w:r w:rsidR="00DF164D" w:rsidRPr="00655AF1">
        <w:rPr>
          <w:rFonts w:asciiTheme="minorHAnsi" w:eastAsia="Times New Roman" w:hAnsiTheme="minorHAnsi" w:cs="Times New Roman"/>
          <w:szCs w:val="24"/>
          <w:lang w:eastAsia="en-GB"/>
        </w:rPr>
        <w:t>with the methods I used</w:t>
      </w:r>
      <w:r w:rsidR="003E4316" w:rsidRPr="00655AF1">
        <w:rPr>
          <w:rFonts w:asciiTheme="minorHAnsi" w:eastAsia="Times New Roman" w:hAnsiTheme="minorHAnsi" w:cs="Times New Roman"/>
          <w:szCs w:val="24"/>
          <w:lang w:eastAsia="en-GB"/>
        </w:rPr>
        <w:t xml:space="preserve"> to respond to the research questions. T</w:t>
      </w:r>
      <w:r w:rsidR="00DF164D" w:rsidRPr="00655AF1">
        <w:rPr>
          <w:rFonts w:asciiTheme="minorHAnsi" w:eastAsia="Times New Roman" w:hAnsiTheme="minorHAnsi" w:cs="Times New Roman"/>
          <w:szCs w:val="24"/>
          <w:lang w:eastAsia="en-GB"/>
        </w:rPr>
        <w:t xml:space="preserve">he mixed methodological approach chosen yielded </w:t>
      </w:r>
      <w:r w:rsidR="00A47662" w:rsidRPr="00655AF1">
        <w:rPr>
          <w:rFonts w:asciiTheme="minorHAnsi" w:eastAsia="Times New Roman" w:hAnsiTheme="minorHAnsi" w:cs="Times New Roman"/>
          <w:szCs w:val="24"/>
          <w:lang w:eastAsia="en-GB"/>
        </w:rPr>
        <w:t xml:space="preserve">some </w:t>
      </w:r>
      <w:r w:rsidR="00DF164D" w:rsidRPr="00655AF1">
        <w:rPr>
          <w:rFonts w:asciiTheme="minorHAnsi" w:eastAsia="Times New Roman" w:hAnsiTheme="minorHAnsi" w:cs="Times New Roman"/>
          <w:szCs w:val="24"/>
          <w:lang w:eastAsia="en-GB"/>
        </w:rPr>
        <w:t xml:space="preserve">insightful qualitative data. </w:t>
      </w:r>
      <w:r w:rsidR="00DD0262" w:rsidRPr="00655AF1">
        <w:rPr>
          <w:rFonts w:asciiTheme="minorHAnsi" w:eastAsia="Times New Roman" w:hAnsiTheme="minorHAnsi" w:cs="Times New Roman"/>
          <w:szCs w:val="24"/>
          <w:lang w:eastAsia="en-GB"/>
        </w:rPr>
        <w:t>W</w:t>
      </w:r>
      <w:r w:rsidR="009B5A3E" w:rsidRPr="00655AF1">
        <w:rPr>
          <w:rFonts w:asciiTheme="minorHAnsi" w:eastAsia="Times New Roman" w:hAnsiTheme="minorHAnsi" w:cs="Times New Roman"/>
          <w:szCs w:val="24"/>
          <w:lang w:eastAsia="en-GB"/>
        </w:rPr>
        <w:t>ith the benefit of hindsight</w:t>
      </w:r>
      <w:r w:rsidR="00A47662" w:rsidRPr="00655AF1">
        <w:rPr>
          <w:rFonts w:asciiTheme="minorHAnsi" w:eastAsia="Times New Roman" w:hAnsiTheme="minorHAnsi" w:cs="Times New Roman"/>
          <w:szCs w:val="24"/>
          <w:lang w:eastAsia="en-GB"/>
        </w:rPr>
        <w:t>,</w:t>
      </w:r>
      <w:r w:rsidR="009B5A3E" w:rsidRPr="00655AF1">
        <w:rPr>
          <w:rFonts w:asciiTheme="minorHAnsi" w:eastAsia="Times New Roman" w:hAnsiTheme="minorHAnsi" w:cs="Times New Roman"/>
          <w:szCs w:val="24"/>
          <w:lang w:eastAsia="en-GB"/>
        </w:rPr>
        <w:t xml:space="preserve"> I</w:t>
      </w:r>
      <w:r w:rsidR="00DF164D" w:rsidRPr="00655AF1">
        <w:rPr>
          <w:rFonts w:asciiTheme="minorHAnsi" w:eastAsia="Times New Roman" w:hAnsiTheme="minorHAnsi" w:cs="Times New Roman"/>
          <w:szCs w:val="24"/>
          <w:lang w:eastAsia="en-GB"/>
        </w:rPr>
        <w:t xml:space="preserve"> </w:t>
      </w:r>
      <w:r w:rsidR="009B5A3E" w:rsidRPr="00655AF1">
        <w:rPr>
          <w:rFonts w:asciiTheme="minorHAnsi" w:eastAsia="Times New Roman" w:hAnsiTheme="minorHAnsi" w:cs="Times New Roman"/>
          <w:szCs w:val="24"/>
          <w:lang w:eastAsia="en-GB"/>
        </w:rPr>
        <w:t xml:space="preserve">would have </w:t>
      </w:r>
      <w:r w:rsidR="00A47662" w:rsidRPr="00655AF1">
        <w:rPr>
          <w:rFonts w:asciiTheme="minorHAnsi" w:eastAsia="Times New Roman" w:hAnsiTheme="minorHAnsi" w:cs="Times New Roman"/>
          <w:szCs w:val="24"/>
          <w:lang w:eastAsia="en-GB"/>
        </w:rPr>
        <w:t>reviewed and amended</w:t>
      </w:r>
      <w:r w:rsidR="009B5A3E" w:rsidRPr="00655AF1">
        <w:rPr>
          <w:rFonts w:asciiTheme="minorHAnsi" w:eastAsia="Times New Roman" w:hAnsiTheme="minorHAnsi" w:cs="Times New Roman"/>
          <w:szCs w:val="24"/>
          <w:lang w:eastAsia="en-GB"/>
        </w:rPr>
        <w:t xml:space="preserve"> the </w:t>
      </w:r>
      <w:r w:rsidR="00A47662" w:rsidRPr="00655AF1">
        <w:rPr>
          <w:rFonts w:asciiTheme="minorHAnsi" w:eastAsia="Times New Roman" w:hAnsiTheme="minorHAnsi" w:cs="Times New Roman"/>
          <w:szCs w:val="24"/>
          <w:lang w:eastAsia="en-GB"/>
        </w:rPr>
        <w:t xml:space="preserve">survey </w:t>
      </w:r>
      <w:r w:rsidR="009B5A3E" w:rsidRPr="00655AF1">
        <w:rPr>
          <w:rFonts w:asciiTheme="minorHAnsi" w:eastAsia="Times New Roman" w:hAnsiTheme="minorHAnsi" w:cs="Times New Roman"/>
          <w:szCs w:val="24"/>
          <w:lang w:eastAsia="en-GB"/>
        </w:rPr>
        <w:t xml:space="preserve">questions </w:t>
      </w:r>
      <w:r w:rsidR="00A47662" w:rsidRPr="00655AF1">
        <w:rPr>
          <w:rFonts w:asciiTheme="minorHAnsi" w:eastAsia="Times New Roman" w:hAnsiTheme="minorHAnsi" w:cs="Times New Roman"/>
          <w:szCs w:val="24"/>
          <w:lang w:eastAsia="en-GB"/>
        </w:rPr>
        <w:t xml:space="preserve">and the interview questions </w:t>
      </w:r>
      <w:r w:rsidR="003E4316" w:rsidRPr="00655AF1">
        <w:rPr>
          <w:rFonts w:asciiTheme="minorHAnsi" w:eastAsia="Times New Roman" w:hAnsiTheme="minorHAnsi" w:cs="Times New Roman"/>
          <w:szCs w:val="24"/>
          <w:lang w:eastAsia="en-GB"/>
        </w:rPr>
        <w:t xml:space="preserve">further </w:t>
      </w:r>
      <w:r w:rsidR="00A47662" w:rsidRPr="00655AF1">
        <w:rPr>
          <w:rFonts w:asciiTheme="minorHAnsi" w:eastAsia="Times New Roman" w:hAnsiTheme="minorHAnsi" w:cs="Times New Roman"/>
          <w:szCs w:val="24"/>
          <w:lang w:eastAsia="en-GB"/>
        </w:rPr>
        <w:t xml:space="preserve">to be a little </w:t>
      </w:r>
      <w:r w:rsidR="009B5A3E" w:rsidRPr="00655AF1">
        <w:rPr>
          <w:rFonts w:asciiTheme="minorHAnsi" w:eastAsia="Times New Roman" w:hAnsiTheme="minorHAnsi" w:cs="Times New Roman"/>
          <w:szCs w:val="24"/>
          <w:lang w:eastAsia="en-GB"/>
        </w:rPr>
        <w:t xml:space="preserve">more open, allowing for </w:t>
      </w:r>
      <w:r w:rsidR="00A47662" w:rsidRPr="00655AF1">
        <w:rPr>
          <w:rFonts w:asciiTheme="minorHAnsi" w:eastAsia="Times New Roman" w:hAnsiTheme="minorHAnsi" w:cs="Times New Roman"/>
          <w:szCs w:val="24"/>
          <w:lang w:eastAsia="en-GB"/>
        </w:rPr>
        <w:t xml:space="preserve">further depth and </w:t>
      </w:r>
      <w:r w:rsidR="00CF6254" w:rsidRPr="00655AF1">
        <w:rPr>
          <w:rFonts w:asciiTheme="minorHAnsi" w:eastAsia="Times New Roman" w:hAnsiTheme="minorHAnsi" w:cs="Times New Roman"/>
          <w:szCs w:val="24"/>
          <w:lang w:eastAsia="en-GB"/>
        </w:rPr>
        <w:t>breadth of</w:t>
      </w:r>
      <w:r w:rsidR="009B5A3E" w:rsidRPr="00655AF1">
        <w:rPr>
          <w:rFonts w:asciiTheme="minorHAnsi" w:eastAsia="Times New Roman" w:hAnsiTheme="minorHAnsi" w:cs="Times New Roman"/>
          <w:szCs w:val="24"/>
          <w:lang w:eastAsia="en-GB"/>
        </w:rPr>
        <w:t xml:space="preserve"> responses from the </w:t>
      </w:r>
      <w:r w:rsidR="00A47662" w:rsidRPr="00655AF1">
        <w:rPr>
          <w:rFonts w:asciiTheme="minorHAnsi" w:eastAsia="Times New Roman" w:hAnsiTheme="minorHAnsi" w:cs="Times New Roman"/>
          <w:szCs w:val="24"/>
          <w:lang w:eastAsia="en-GB"/>
        </w:rPr>
        <w:t>EYTTs</w:t>
      </w:r>
      <w:r w:rsidR="009B5A3E" w:rsidRPr="00655AF1">
        <w:rPr>
          <w:rFonts w:asciiTheme="minorHAnsi" w:eastAsia="Times New Roman" w:hAnsiTheme="minorHAnsi" w:cs="Times New Roman"/>
          <w:szCs w:val="24"/>
          <w:lang w:eastAsia="en-GB"/>
        </w:rPr>
        <w:t xml:space="preserve">. I believe that using </w:t>
      </w:r>
      <w:r w:rsidR="00A47662" w:rsidRPr="00655AF1">
        <w:rPr>
          <w:rFonts w:asciiTheme="minorHAnsi" w:eastAsia="Times New Roman" w:hAnsiTheme="minorHAnsi" w:cs="Times New Roman"/>
          <w:szCs w:val="24"/>
          <w:lang w:eastAsia="en-GB"/>
        </w:rPr>
        <w:t>the</w:t>
      </w:r>
      <w:r w:rsidR="009B5A3E" w:rsidRPr="00655AF1">
        <w:rPr>
          <w:rFonts w:asciiTheme="minorHAnsi" w:eastAsia="Times New Roman" w:hAnsiTheme="minorHAnsi" w:cs="Times New Roman"/>
          <w:szCs w:val="24"/>
          <w:lang w:eastAsia="en-GB"/>
        </w:rPr>
        <w:t xml:space="preserve"> large sample for the </w:t>
      </w:r>
      <w:r w:rsidR="00A47662" w:rsidRPr="00655AF1">
        <w:rPr>
          <w:rFonts w:asciiTheme="minorHAnsi" w:eastAsia="Times New Roman" w:hAnsiTheme="minorHAnsi" w:cs="Times New Roman"/>
          <w:szCs w:val="24"/>
          <w:lang w:eastAsia="en-GB"/>
        </w:rPr>
        <w:t xml:space="preserve">survey </w:t>
      </w:r>
      <w:r w:rsidR="00B12DB5" w:rsidRPr="00655AF1">
        <w:rPr>
          <w:rFonts w:asciiTheme="minorHAnsi" w:eastAsia="Times New Roman" w:hAnsiTheme="minorHAnsi" w:cs="Times New Roman"/>
          <w:szCs w:val="24"/>
          <w:lang w:eastAsia="en-GB"/>
        </w:rPr>
        <w:t xml:space="preserve">was successful </w:t>
      </w:r>
      <w:r w:rsidR="00A47662" w:rsidRPr="00655AF1">
        <w:rPr>
          <w:rFonts w:asciiTheme="minorHAnsi" w:eastAsia="Times New Roman" w:hAnsiTheme="minorHAnsi" w:cs="Times New Roman"/>
          <w:szCs w:val="24"/>
          <w:lang w:eastAsia="en-GB"/>
        </w:rPr>
        <w:t>and generated</w:t>
      </w:r>
      <w:r w:rsidR="009B5A3E" w:rsidRPr="00655AF1">
        <w:rPr>
          <w:rFonts w:asciiTheme="minorHAnsi" w:eastAsia="Times New Roman" w:hAnsiTheme="minorHAnsi" w:cs="Times New Roman"/>
          <w:szCs w:val="24"/>
          <w:lang w:eastAsia="en-GB"/>
        </w:rPr>
        <w:t xml:space="preserve"> interesting and useful data. </w:t>
      </w:r>
      <w:r w:rsidR="00DD0262" w:rsidRPr="00655AF1">
        <w:rPr>
          <w:rFonts w:asciiTheme="minorHAnsi" w:eastAsia="Times New Roman" w:hAnsiTheme="minorHAnsi" w:cs="Times New Roman"/>
          <w:szCs w:val="24"/>
          <w:lang w:eastAsia="en-GB"/>
        </w:rPr>
        <w:t>T</w:t>
      </w:r>
      <w:r w:rsidR="00A47662" w:rsidRPr="00655AF1">
        <w:rPr>
          <w:rFonts w:asciiTheme="minorHAnsi" w:eastAsia="Times New Roman" w:hAnsiTheme="minorHAnsi" w:cs="Times New Roman"/>
          <w:szCs w:val="24"/>
          <w:lang w:eastAsia="en-GB"/>
        </w:rPr>
        <w:t>here were</w:t>
      </w:r>
      <w:r w:rsidR="00DD0262" w:rsidRPr="00655AF1">
        <w:rPr>
          <w:rFonts w:asciiTheme="minorHAnsi" w:eastAsia="Times New Roman" w:hAnsiTheme="minorHAnsi" w:cs="Times New Roman"/>
          <w:szCs w:val="24"/>
          <w:lang w:eastAsia="en-GB"/>
        </w:rPr>
        <w:t>, however,</w:t>
      </w:r>
      <w:r w:rsidR="00A47662" w:rsidRPr="00655AF1">
        <w:rPr>
          <w:rFonts w:asciiTheme="minorHAnsi" w:eastAsia="Times New Roman" w:hAnsiTheme="minorHAnsi" w:cs="Times New Roman"/>
          <w:szCs w:val="24"/>
          <w:lang w:eastAsia="en-GB"/>
        </w:rPr>
        <w:t xml:space="preserve"> limitations with some of the responses as they lacked breadth</w:t>
      </w:r>
      <w:r w:rsidR="003E4316" w:rsidRPr="00655AF1">
        <w:rPr>
          <w:rFonts w:asciiTheme="minorHAnsi" w:eastAsia="Times New Roman" w:hAnsiTheme="minorHAnsi" w:cs="Times New Roman"/>
          <w:szCs w:val="24"/>
          <w:lang w:eastAsia="en-GB"/>
        </w:rPr>
        <w:t xml:space="preserve">. In addition, </w:t>
      </w:r>
      <w:r w:rsidR="00A47662" w:rsidRPr="00655AF1">
        <w:rPr>
          <w:rFonts w:asciiTheme="minorHAnsi" w:eastAsia="Times New Roman" w:hAnsiTheme="minorHAnsi" w:cs="Times New Roman"/>
          <w:szCs w:val="24"/>
          <w:lang w:eastAsia="en-GB"/>
        </w:rPr>
        <w:t xml:space="preserve">I </w:t>
      </w:r>
      <w:r w:rsidR="003E4316" w:rsidRPr="00655AF1">
        <w:rPr>
          <w:rFonts w:asciiTheme="minorHAnsi" w:eastAsia="Times New Roman" w:hAnsiTheme="minorHAnsi" w:cs="Times New Roman"/>
          <w:szCs w:val="24"/>
          <w:lang w:eastAsia="en-GB"/>
        </w:rPr>
        <w:t xml:space="preserve">probably </w:t>
      </w:r>
      <w:r w:rsidR="00896D6F" w:rsidRPr="00655AF1">
        <w:rPr>
          <w:rFonts w:asciiTheme="minorHAnsi" w:eastAsia="Times New Roman" w:hAnsiTheme="minorHAnsi" w:cs="Times New Roman"/>
          <w:szCs w:val="24"/>
          <w:lang w:eastAsia="en-GB"/>
        </w:rPr>
        <w:t>included</w:t>
      </w:r>
      <w:r w:rsidR="00A47662" w:rsidRPr="00655AF1">
        <w:rPr>
          <w:rFonts w:asciiTheme="minorHAnsi" w:eastAsia="Times New Roman" w:hAnsiTheme="minorHAnsi" w:cs="Times New Roman"/>
          <w:szCs w:val="24"/>
          <w:lang w:eastAsia="en-GB"/>
        </w:rPr>
        <w:t xml:space="preserve"> too many questions</w:t>
      </w:r>
      <w:r w:rsidR="00151BF3" w:rsidRPr="00655AF1">
        <w:rPr>
          <w:rFonts w:asciiTheme="minorHAnsi" w:eastAsia="Times New Roman" w:hAnsiTheme="minorHAnsi" w:cs="Times New Roman"/>
          <w:szCs w:val="24"/>
          <w:lang w:eastAsia="en-GB"/>
        </w:rPr>
        <w:t xml:space="preserve"> i</w:t>
      </w:r>
      <w:r w:rsidR="00896D6F" w:rsidRPr="00655AF1">
        <w:rPr>
          <w:rFonts w:asciiTheme="minorHAnsi" w:eastAsia="Times New Roman" w:hAnsiTheme="minorHAnsi" w:cs="Times New Roman"/>
          <w:szCs w:val="24"/>
          <w:lang w:eastAsia="en-GB"/>
        </w:rPr>
        <w:t>n the survey</w:t>
      </w:r>
      <w:r w:rsidR="00A47662" w:rsidRPr="00655AF1">
        <w:rPr>
          <w:rFonts w:asciiTheme="minorHAnsi" w:eastAsia="Times New Roman" w:hAnsiTheme="minorHAnsi" w:cs="Times New Roman"/>
          <w:szCs w:val="24"/>
          <w:lang w:eastAsia="en-GB"/>
        </w:rPr>
        <w:t xml:space="preserve">. </w:t>
      </w:r>
      <w:r w:rsidR="00FB7B2B" w:rsidRPr="00655AF1">
        <w:rPr>
          <w:rFonts w:asciiTheme="minorHAnsi" w:eastAsia="Times New Roman" w:hAnsiTheme="minorHAnsi" w:cs="Times New Roman"/>
          <w:szCs w:val="24"/>
          <w:lang w:eastAsia="en-GB"/>
        </w:rPr>
        <w:t xml:space="preserve">In retrospect, </w:t>
      </w:r>
      <w:r w:rsidR="00A47662" w:rsidRPr="00655AF1">
        <w:rPr>
          <w:rFonts w:asciiTheme="minorHAnsi" w:eastAsia="Times New Roman" w:hAnsiTheme="minorHAnsi" w:cs="Times New Roman"/>
          <w:szCs w:val="24"/>
          <w:lang w:eastAsia="en-GB"/>
        </w:rPr>
        <w:t>I would have preferred to conduct more interviews to follow-on from the survey questions to gain a deeper understanding of the perspectives of the participants, as suggested by Hesse-Biber (2010)</w:t>
      </w:r>
      <w:r w:rsidR="00CF6254" w:rsidRPr="00655AF1">
        <w:rPr>
          <w:rFonts w:asciiTheme="minorHAnsi" w:eastAsia="Times New Roman" w:hAnsiTheme="minorHAnsi" w:cs="Times New Roman"/>
          <w:szCs w:val="24"/>
          <w:lang w:eastAsia="en-GB"/>
        </w:rPr>
        <w:t>,</w:t>
      </w:r>
      <w:r w:rsidR="003E4316" w:rsidRPr="00655AF1">
        <w:rPr>
          <w:rFonts w:asciiTheme="minorHAnsi" w:eastAsia="Times New Roman" w:hAnsiTheme="minorHAnsi" w:cs="Times New Roman"/>
          <w:szCs w:val="24"/>
          <w:lang w:eastAsia="en-GB"/>
        </w:rPr>
        <w:t xml:space="preserve"> as qualitative data, </w:t>
      </w:r>
      <w:r w:rsidR="00DD0262" w:rsidRPr="00655AF1">
        <w:rPr>
          <w:rFonts w:asciiTheme="minorHAnsi" w:eastAsia="Times New Roman" w:hAnsiTheme="minorHAnsi" w:cs="Times New Roman"/>
          <w:szCs w:val="24"/>
          <w:lang w:eastAsia="en-GB"/>
        </w:rPr>
        <w:t>since</w:t>
      </w:r>
      <w:r w:rsidR="003E4316" w:rsidRPr="00655AF1">
        <w:rPr>
          <w:rFonts w:asciiTheme="minorHAnsi" w:eastAsia="Times New Roman" w:hAnsiTheme="minorHAnsi" w:cs="Times New Roman"/>
          <w:szCs w:val="24"/>
          <w:lang w:eastAsia="en-GB"/>
        </w:rPr>
        <w:t xml:space="preserve"> interviews offer perspectives and viewpoints first-hand</w:t>
      </w:r>
      <w:r w:rsidR="00A47662" w:rsidRPr="00655AF1">
        <w:rPr>
          <w:rFonts w:asciiTheme="minorHAnsi" w:eastAsia="Times New Roman" w:hAnsiTheme="minorHAnsi" w:cs="Times New Roman"/>
          <w:szCs w:val="24"/>
          <w:lang w:eastAsia="en-GB"/>
        </w:rPr>
        <w:t xml:space="preserve">. </w:t>
      </w:r>
      <w:r w:rsidR="00DD6463" w:rsidRPr="00655AF1">
        <w:rPr>
          <w:rFonts w:asciiTheme="minorHAnsi" w:eastAsia="Times New Roman" w:hAnsiTheme="minorHAnsi" w:cs="Times New Roman"/>
          <w:szCs w:val="24"/>
          <w:lang w:eastAsia="en-GB"/>
        </w:rPr>
        <w:t xml:space="preserve">For example, I still have some unanswered questions about why practitioners did not respond to some of the survey questions relating to babies and toddlers, which I intend to follow-up as part of a continuation online survey to support the EYTTs as former trainees (similar to their Newly Qualified Teacher year). I </w:t>
      </w:r>
      <w:r w:rsidR="003E4316" w:rsidRPr="00655AF1">
        <w:rPr>
          <w:rFonts w:asciiTheme="minorHAnsi" w:eastAsia="Times New Roman" w:hAnsiTheme="minorHAnsi" w:cs="Times New Roman"/>
          <w:szCs w:val="24"/>
          <w:lang w:eastAsia="en-GB"/>
        </w:rPr>
        <w:t>envisage that I will</w:t>
      </w:r>
      <w:r w:rsidR="00DD6463" w:rsidRPr="00655AF1">
        <w:rPr>
          <w:rFonts w:asciiTheme="minorHAnsi" w:eastAsia="Times New Roman" w:hAnsiTheme="minorHAnsi" w:cs="Times New Roman"/>
          <w:szCs w:val="24"/>
          <w:lang w:eastAsia="en-GB"/>
        </w:rPr>
        <w:t xml:space="preserve"> continue with the interpretative, constructivist naturalistic approach taken with future research</w:t>
      </w:r>
      <w:r w:rsidR="003E4316" w:rsidRPr="00655AF1">
        <w:rPr>
          <w:rFonts w:asciiTheme="minorHAnsi" w:eastAsia="Times New Roman" w:hAnsiTheme="minorHAnsi" w:cs="Times New Roman"/>
          <w:szCs w:val="24"/>
          <w:lang w:eastAsia="en-GB"/>
        </w:rPr>
        <w:t>,</w:t>
      </w:r>
      <w:r w:rsidR="00DD6463" w:rsidRPr="00655AF1">
        <w:rPr>
          <w:rFonts w:asciiTheme="minorHAnsi" w:eastAsia="Times New Roman" w:hAnsiTheme="minorHAnsi" w:cs="Times New Roman"/>
          <w:szCs w:val="24"/>
          <w:lang w:eastAsia="en-GB"/>
        </w:rPr>
        <w:t xml:space="preserve"> as this </w:t>
      </w:r>
      <w:r w:rsidR="00CF6254" w:rsidRPr="00655AF1">
        <w:rPr>
          <w:rFonts w:asciiTheme="minorHAnsi" w:eastAsia="Times New Roman" w:hAnsiTheme="minorHAnsi" w:cs="Times New Roman"/>
          <w:szCs w:val="24"/>
          <w:lang w:eastAsia="en-GB"/>
        </w:rPr>
        <w:t>offered me the benefit</w:t>
      </w:r>
      <w:r w:rsidR="00BC32AE" w:rsidRPr="00655AF1">
        <w:rPr>
          <w:rFonts w:asciiTheme="minorHAnsi" w:eastAsia="Times New Roman" w:hAnsiTheme="minorHAnsi" w:cs="Times New Roman"/>
          <w:szCs w:val="24"/>
          <w:lang w:eastAsia="en-GB"/>
        </w:rPr>
        <w:t xml:space="preserve"> of not having to be totally detached from this research </w:t>
      </w:r>
      <w:r w:rsidR="00BC32AE" w:rsidRPr="00655AF1">
        <w:rPr>
          <w:rFonts w:asciiTheme="minorHAnsi" w:eastAsia="Times New Roman" w:hAnsiTheme="minorHAnsi" w:cs="Times New Roman"/>
          <w:szCs w:val="24"/>
          <w:lang w:eastAsia="en-GB"/>
        </w:rPr>
        <w:lastRenderedPageBreak/>
        <w:t>(Mertens, 2005)</w:t>
      </w:r>
      <w:r w:rsidR="00DD0262" w:rsidRPr="00655AF1">
        <w:rPr>
          <w:rFonts w:asciiTheme="minorHAnsi" w:eastAsia="Times New Roman" w:hAnsiTheme="minorHAnsi" w:cs="Times New Roman"/>
          <w:szCs w:val="24"/>
          <w:lang w:eastAsia="en-GB"/>
        </w:rPr>
        <w:t>.</w:t>
      </w:r>
      <w:r w:rsidR="00BC32AE" w:rsidRPr="00655AF1">
        <w:rPr>
          <w:rFonts w:asciiTheme="minorHAnsi" w:eastAsia="Times New Roman" w:hAnsiTheme="minorHAnsi" w:cs="Times New Roman"/>
          <w:szCs w:val="24"/>
          <w:lang w:eastAsia="en-GB"/>
        </w:rPr>
        <w:t xml:space="preserve"> </w:t>
      </w:r>
      <w:r w:rsidR="00DD0262" w:rsidRPr="00655AF1">
        <w:rPr>
          <w:rFonts w:asciiTheme="minorHAnsi" w:eastAsia="Times New Roman" w:hAnsiTheme="minorHAnsi" w:cs="Times New Roman"/>
          <w:szCs w:val="24"/>
          <w:lang w:eastAsia="en-GB"/>
        </w:rPr>
        <w:t xml:space="preserve">This </w:t>
      </w:r>
      <w:r w:rsidR="00CF6254" w:rsidRPr="00655AF1">
        <w:rPr>
          <w:rFonts w:asciiTheme="minorHAnsi" w:eastAsia="Times New Roman" w:hAnsiTheme="minorHAnsi" w:cs="Times New Roman"/>
          <w:szCs w:val="24"/>
          <w:lang w:eastAsia="en-GB"/>
        </w:rPr>
        <w:t>was</w:t>
      </w:r>
      <w:r w:rsidR="00BC32AE" w:rsidRPr="00655AF1">
        <w:rPr>
          <w:rFonts w:asciiTheme="minorHAnsi" w:eastAsia="Times New Roman" w:hAnsiTheme="minorHAnsi" w:cs="Times New Roman"/>
          <w:szCs w:val="24"/>
          <w:lang w:eastAsia="en-GB"/>
        </w:rPr>
        <w:t xml:space="preserve"> not possible given my ontological and epistemological beliefs about early reading, </w:t>
      </w:r>
      <w:r w:rsidR="001F3D69" w:rsidRPr="00655AF1">
        <w:rPr>
          <w:rFonts w:asciiTheme="minorHAnsi" w:eastAsia="Times New Roman" w:hAnsiTheme="minorHAnsi" w:cs="Times New Roman"/>
          <w:szCs w:val="24"/>
          <w:lang w:eastAsia="en-GB"/>
        </w:rPr>
        <w:t xml:space="preserve">as </w:t>
      </w:r>
      <w:r w:rsidR="00CF6254" w:rsidRPr="00655AF1">
        <w:rPr>
          <w:rFonts w:asciiTheme="minorHAnsi" w:eastAsia="Times New Roman" w:hAnsiTheme="minorHAnsi" w:cs="Times New Roman"/>
          <w:szCs w:val="24"/>
          <w:lang w:eastAsia="en-GB"/>
        </w:rPr>
        <w:t xml:space="preserve">described </w:t>
      </w:r>
      <w:r w:rsidR="00BC32AE" w:rsidRPr="00655AF1">
        <w:rPr>
          <w:rFonts w:asciiTheme="minorHAnsi" w:eastAsia="Times New Roman" w:hAnsiTheme="minorHAnsi" w:cs="Times New Roman"/>
          <w:szCs w:val="24"/>
          <w:lang w:eastAsia="en-GB"/>
        </w:rPr>
        <w:t xml:space="preserve">in </w:t>
      </w:r>
      <w:r w:rsidR="00D50B6C" w:rsidRPr="00655AF1">
        <w:rPr>
          <w:rFonts w:asciiTheme="minorHAnsi" w:eastAsia="Times New Roman" w:hAnsiTheme="minorHAnsi" w:cs="Times New Roman"/>
          <w:szCs w:val="24"/>
          <w:lang w:eastAsia="en-GB"/>
        </w:rPr>
        <w:t>Chapter</w:t>
      </w:r>
      <w:r w:rsidR="00BC32AE" w:rsidRPr="00655AF1">
        <w:rPr>
          <w:rFonts w:asciiTheme="minorHAnsi" w:eastAsia="Times New Roman" w:hAnsiTheme="minorHAnsi" w:cs="Times New Roman"/>
          <w:szCs w:val="24"/>
          <w:lang w:eastAsia="en-GB"/>
        </w:rPr>
        <w:t xml:space="preserve"> </w:t>
      </w:r>
      <w:r w:rsidR="001F3D69" w:rsidRPr="00655AF1">
        <w:rPr>
          <w:rFonts w:asciiTheme="minorHAnsi" w:eastAsia="Times New Roman" w:hAnsiTheme="minorHAnsi" w:cs="Times New Roman"/>
          <w:szCs w:val="24"/>
          <w:lang w:eastAsia="en-GB"/>
        </w:rPr>
        <w:t>1</w:t>
      </w:r>
      <w:r w:rsidR="00BC32AE" w:rsidRPr="00655AF1">
        <w:rPr>
          <w:rFonts w:asciiTheme="minorHAnsi" w:eastAsia="Times New Roman" w:hAnsiTheme="minorHAnsi" w:cs="Times New Roman"/>
          <w:szCs w:val="24"/>
          <w:lang w:eastAsia="en-GB"/>
        </w:rPr>
        <w:t xml:space="preserve">. </w:t>
      </w:r>
    </w:p>
    <w:p w:rsidR="003677B3" w:rsidRPr="00655AF1" w:rsidRDefault="003677B3" w:rsidP="008B36AB">
      <w:pPr>
        <w:spacing w:after="0" w:line="360" w:lineRule="auto"/>
        <w:jc w:val="both"/>
        <w:rPr>
          <w:rFonts w:asciiTheme="minorHAnsi" w:eastAsia="Times New Roman" w:hAnsiTheme="minorHAnsi" w:cs="Times New Roman"/>
          <w:szCs w:val="24"/>
          <w:lang w:eastAsia="en-GB"/>
        </w:rPr>
      </w:pPr>
    </w:p>
    <w:p w:rsidR="00BC32AE" w:rsidRPr="00655AF1" w:rsidRDefault="00BC32AE" w:rsidP="008B36AB">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I am satisfied that I adopted principled approaches throughou</w:t>
      </w:r>
      <w:r w:rsidR="00CF6254" w:rsidRPr="00655AF1">
        <w:rPr>
          <w:rFonts w:asciiTheme="minorHAnsi" w:eastAsia="Times New Roman" w:hAnsiTheme="minorHAnsi" w:cs="Times New Roman"/>
          <w:szCs w:val="24"/>
          <w:lang w:eastAsia="en-GB"/>
        </w:rPr>
        <w:t xml:space="preserve">t the data analysis process, yet </w:t>
      </w:r>
      <w:r w:rsidRPr="00655AF1">
        <w:rPr>
          <w:rFonts w:asciiTheme="minorHAnsi" w:eastAsia="Times New Roman" w:hAnsiTheme="minorHAnsi" w:cs="Times New Roman"/>
          <w:szCs w:val="24"/>
          <w:lang w:eastAsia="en-GB"/>
        </w:rPr>
        <w:t>possibly worried too much ab</w:t>
      </w:r>
      <w:r w:rsidR="003E4316" w:rsidRPr="00655AF1">
        <w:rPr>
          <w:rFonts w:asciiTheme="minorHAnsi" w:eastAsia="Times New Roman" w:hAnsiTheme="minorHAnsi" w:cs="Times New Roman"/>
          <w:szCs w:val="24"/>
          <w:lang w:eastAsia="en-GB"/>
        </w:rPr>
        <w:t>out this aspect of the research</w:t>
      </w:r>
      <w:r w:rsidR="00D34ECE" w:rsidRPr="00655AF1">
        <w:rPr>
          <w:rFonts w:asciiTheme="minorHAnsi" w:eastAsia="Times New Roman" w:hAnsiTheme="minorHAnsi" w:cs="Times New Roman"/>
          <w:szCs w:val="24"/>
          <w:lang w:eastAsia="en-GB"/>
        </w:rPr>
        <w:t>. On reflection, I used too many approaches at each stage of a</w:t>
      </w:r>
      <w:r w:rsidR="008466F5" w:rsidRPr="00655AF1">
        <w:rPr>
          <w:rFonts w:asciiTheme="minorHAnsi" w:eastAsia="Times New Roman" w:hAnsiTheme="minorHAnsi" w:cs="Times New Roman"/>
          <w:szCs w:val="24"/>
          <w:lang w:eastAsia="en-GB"/>
        </w:rPr>
        <w:t>nalysis – I did not need to use</w:t>
      </w:r>
      <w:r w:rsidR="00D34ECE" w:rsidRPr="00655AF1">
        <w:rPr>
          <w:rFonts w:asciiTheme="minorHAnsi" w:eastAsia="Times New Roman" w:hAnsiTheme="minorHAnsi" w:cs="Times New Roman"/>
          <w:szCs w:val="24"/>
          <w:lang w:eastAsia="en-GB"/>
        </w:rPr>
        <w:t xml:space="preserve"> NVivo, alongside manual analysis</w:t>
      </w:r>
      <w:r w:rsidR="00AE43C8" w:rsidRPr="00655AF1">
        <w:rPr>
          <w:rFonts w:asciiTheme="minorHAnsi" w:eastAsia="Times New Roman" w:hAnsiTheme="minorHAnsi" w:cs="Times New Roman"/>
          <w:szCs w:val="24"/>
          <w:lang w:eastAsia="en-GB"/>
        </w:rPr>
        <w:t>,</w:t>
      </w:r>
      <w:r w:rsidR="00D34ECE" w:rsidRPr="00655AF1">
        <w:rPr>
          <w:rFonts w:asciiTheme="minorHAnsi" w:eastAsia="Times New Roman" w:hAnsiTheme="minorHAnsi" w:cs="Times New Roman"/>
          <w:szCs w:val="24"/>
          <w:lang w:eastAsia="en-GB"/>
        </w:rPr>
        <w:t xml:space="preserve"> at every point of data collection. Nonetheless, I learned some important skills along the research journey, which will </w:t>
      </w:r>
      <w:r w:rsidR="00CF6254" w:rsidRPr="00655AF1">
        <w:rPr>
          <w:rFonts w:asciiTheme="minorHAnsi" w:eastAsia="Times New Roman" w:hAnsiTheme="minorHAnsi" w:cs="Times New Roman"/>
          <w:szCs w:val="24"/>
          <w:lang w:eastAsia="en-GB"/>
        </w:rPr>
        <w:t>support me in</w:t>
      </w:r>
      <w:r w:rsidR="00D34ECE" w:rsidRPr="00655AF1">
        <w:rPr>
          <w:rFonts w:asciiTheme="minorHAnsi" w:eastAsia="Times New Roman" w:hAnsiTheme="minorHAnsi" w:cs="Times New Roman"/>
          <w:szCs w:val="24"/>
          <w:lang w:eastAsia="en-GB"/>
        </w:rPr>
        <w:t xml:space="preserve"> the future. </w:t>
      </w:r>
      <w:r w:rsidR="00CF6254" w:rsidRPr="00655AF1">
        <w:rPr>
          <w:rFonts w:asciiTheme="minorHAnsi" w:eastAsia="Times New Roman" w:hAnsiTheme="minorHAnsi" w:cs="Times New Roman"/>
          <w:szCs w:val="24"/>
          <w:lang w:eastAsia="en-GB"/>
        </w:rPr>
        <w:t xml:space="preserve">Subsequently, my </w:t>
      </w:r>
      <w:r w:rsidR="0049320C" w:rsidRPr="00655AF1">
        <w:rPr>
          <w:rFonts w:asciiTheme="minorHAnsi" w:eastAsia="Times New Roman" w:hAnsiTheme="minorHAnsi" w:cs="Times New Roman"/>
          <w:szCs w:val="24"/>
          <w:lang w:eastAsia="en-GB"/>
        </w:rPr>
        <w:t>positionality</w:t>
      </w:r>
      <w:r w:rsidR="00CF6254" w:rsidRPr="00655AF1">
        <w:rPr>
          <w:rFonts w:asciiTheme="minorHAnsi" w:eastAsia="Times New Roman" w:hAnsiTheme="minorHAnsi" w:cs="Times New Roman"/>
          <w:szCs w:val="24"/>
          <w:lang w:eastAsia="en-GB"/>
        </w:rPr>
        <w:t xml:space="preserve"> </w:t>
      </w:r>
      <w:r w:rsidR="0049320C" w:rsidRPr="00655AF1">
        <w:rPr>
          <w:rFonts w:asciiTheme="minorHAnsi" w:eastAsia="Times New Roman" w:hAnsiTheme="minorHAnsi" w:cs="Times New Roman"/>
          <w:szCs w:val="24"/>
          <w:lang w:eastAsia="en-GB"/>
        </w:rPr>
        <w:t>could be considered a</w:t>
      </w:r>
      <w:r w:rsidR="00CF6254" w:rsidRPr="00655AF1">
        <w:rPr>
          <w:rFonts w:asciiTheme="minorHAnsi" w:eastAsia="Times New Roman" w:hAnsiTheme="minorHAnsi" w:cs="Times New Roman"/>
          <w:szCs w:val="24"/>
          <w:lang w:eastAsia="en-GB"/>
        </w:rPr>
        <w:t xml:space="preserve"> </w:t>
      </w:r>
      <w:r w:rsidR="00D34ECE" w:rsidRPr="00655AF1">
        <w:rPr>
          <w:rFonts w:asciiTheme="minorHAnsi" w:eastAsia="Times New Roman" w:hAnsiTheme="minorHAnsi" w:cs="Times New Roman"/>
          <w:szCs w:val="24"/>
          <w:lang w:eastAsia="en-GB"/>
        </w:rPr>
        <w:t>limitation to the study</w:t>
      </w:r>
      <w:r w:rsidR="0049320C" w:rsidRPr="00655AF1">
        <w:rPr>
          <w:rFonts w:asciiTheme="minorHAnsi" w:eastAsia="Times New Roman" w:hAnsiTheme="minorHAnsi" w:cs="Times New Roman"/>
          <w:szCs w:val="24"/>
          <w:lang w:eastAsia="en-GB"/>
        </w:rPr>
        <w:t>, as regardless of any</w:t>
      </w:r>
      <w:r w:rsidR="00D34ECE" w:rsidRPr="00655AF1">
        <w:rPr>
          <w:rFonts w:asciiTheme="minorHAnsi" w:eastAsia="Times New Roman" w:hAnsiTheme="minorHAnsi" w:cs="Times New Roman"/>
          <w:szCs w:val="24"/>
          <w:lang w:eastAsia="en-GB"/>
        </w:rPr>
        <w:t xml:space="preserve"> measures taken to mitigate, the findings will have </w:t>
      </w:r>
      <w:r w:rsidR="003E4316" w:rsidRPr="00655AF1">
        <w:rPr>
          <w:rFonts w:asciiTheme="minorHAnsi" w:eastAsia="Times New Roman" w:hAnsiTheme="minorHAnsi" w:cs="Times New Roman"/>
          <w:szCs w:val="24"/>
          <w:lang w:eastAsia="en-GB"/>
        </w:rPr>
        <w:t xml:space="preserve">undoubtedly </w:t>
      </w:r>
      <w:r w:rsidR="00D34ECE" w:rsidRPr="00655AF1">
        <w:rPr>
          <w:rFonts w:asciiTheme="minorHAnsi" w:eastAsia="Times New Roman" w:hAnsiTheme="minorHAnsi" w:cs="Times New Roman"/>
          <w:szCs w:val="24"/>
          <w:lang w:eastAsia="en-GB"/>
        </w:rPr>
        <w:t>been influenced by own bias and positionality (</w:t>
      </w:r>
      <w:r w:rsidR="007C2AB5" w:rsidRPr="00655AF1">
        <w:rPr>
          <w:rFonts w:asciiTheme="minorHAnsi" w:eastAsia="Times New Roman" w:hAnsiTheme="minorHAnsi" w:cs="Times New Roman"/>
          <w:szCs w:val="24"/>
          <w:lang w:eastAsia="en-GB"/>
        </w:rPr>
        <w:t>Carr, 2000; Sikes, 2004)</w:t>
      </w:r>
      <w:r w:rsidR="00896D6F" w:rsidRPr="00655AF1">
        <w:rPr>
          <w:rFonts w:asciiTheme="minorHAnsi" w:eastAsia="Times New Roman" w:hAnsiTheme="minorHAnsi" w:cs="Times New Roman"/>
          <w:szCs w:val="24"/>
          <w:lang w:eastAsia="en-GB"/>
        </w:rPr>
        <w:t xml:space="preserve">. </w:t>
      </w:r>
      <w:r w:rsidR="00D34ECE" w:rsidRPr="00655AF1">
        <w:rPr>
          <w:rFonts w:asciiTheme="minorHAnsi" w:eastAsia="Times New Roman" w:hAnsiTheme="minorHAnsi" w:cs="Times New Roman"/>
          <w:szCs w:val="24"/>
          <w:lang w:eastAsia="en-GB"/>
        </w:rPr>
        <w:t xml:space="preserve">I have </w:t>
      </w:r>
      <w:r w:rsidR="0049320C" w:rsidRPr="00655AF1">
        <w:rPr>
          <w:rFonts w:asciiTheme="minorHAnsi" w:eastAsia="Times New Roman" w:hAnsiTheme="minorHAnsi" w:cs="Times New Roman"/>
          <w:szCs w:val="24"/>
          <w:lang w:eastAsia="en-GB"/>
        </w:rPr>
        <w:t>attempted to clarify</w:t>
      </w:r>
      <w:r w:rsidR="00D34ECE" w:rsidRPr="00655AF1">
        <w:rPr>
          <w:rFonts w:asciiTheme="minorHAnsi" w:eastAsia="Times New Roman" w:hAnsiTheme="minorHAnsi" w:cs="Times New Roman"/>
          <w:szCs w:val="24"/>
          <w:lang w:eastAsia="en-GB"/>
        </w:rPr>
        <w:t xml:space="preserve"> </w:t>
      </w:r>
      <w:r w:rsidR="007C2AB5" w:rsidRPr="00655AF1">
        <w:rPr>
          <w:rFonts w:asciiTheme="minorHAnsi" w:eastAsia="Times New Roman" w:hAnsiTheme="minorHAnsi" w:cs="Times New Roman"/>
          <w:szCs w:val="24"/>
          <w:lang w:eastAsia="en-GB"/>
        </w:rPr>
        <w:t>my position</w:t>
      </w:r>
      <w:r w:rsidR="003E4316" w:rsidRPr="00655AF1">
        <w:rPr>
          <w:rFonts w:asciiTheme="minorHAnsi" w:eastAsia="Times New Roman" w:hAnsiTheme="minorHAnsi" w:cs="Times New Roman"/>
          <w:szCs w:val="24"/>
          <w:lang w:eastAsia="en-GB"/>
        </w:rPr>
        <w:t xml:space="preserve"> and beliefs</w:t>
      </w:r>
      <w:r w:rsidR="00D34ECE" w:rsidRPr="00655AF1">
        <w:rPr>
          <w:rFonts w:asciiTheme="minorHAnsi" w:eastAsia="Times New Roman" w:hAnsiTheme="minorHAnsi" w:cs="Times New Roman"/>
          <w:szCs w:val="24"/>
          <w:lang w:eastAsia="en-GB"/>
        </w:rPr>
        <w:t xml:space="preserve"> </w:t>
      </w:r>
      <w:r w:rsidR="0049320C" w:rsidRPr="00655AF1">
        <w:rPr>
          <w:rFonts w:asciiTheme="minorHAnsi" w:eastAsia="Times New Roman" w:hAnsiTheme="minorHAnsi" w:cs="Times New Roman"/>
          <w:szCs w:val="24"/>
          <w:lang w:eastAsia="en-GB"/>
        </w:rPr>
        <w:t>about early reading within</w:t>
      </w:r>
      <w:r w:rsidR="00D34ECE" w:rsidRPr="00655AF1">
        <w:rPr>
          <w:rFonts w:asciiTheme="minorHAnsi" w:eastAsia="Times New Roman" w:hAnsiTheme="minorHAnsi" w:cs="Times New Roman"/>
          <w:szCs w:val="24"/>
          <w:lang w:eastAsia="en-GB"/>
        </w:rPr>
        <w:t xml:space="preserve"> this thesis</w:t>
      </w:r>
      <w:r w:rsidR="00896D6F" w:rsidRPr="00655AF1">
        <w:rPr>
          <w:rFonts w:asciiTheme="minorHAnsi" w:eastAsia="Times New Roman" w:hAnsiTheme="minorHAnsi" w:cs="Times New Roman"/>
          <w:szCs w:val="24"/>
          <w:lang w:eastAsia="en-GB"/>
        </w:rPr>
        <w:t xml:space="preserve"> and this perspective is shared at the onset in </w:t>
      </w:r>
      <w:r w:rsidR="00D50B6C" w:rsidRPr="00655AF1">
        <w:rPr>
          <w:rFonts w:asciiTheme="minorHAnsi" w:eastAsia="Times New Roman" w:hAnsiTheme="minorHAnsi" w:cs="Times New Roman"/>
          <w:szCs w:val="24"/>
          <w:lang w:eastAsia="en-GB"/>
        </w:rPr>
        <w:t>Chapter</w:t>
      </w:r>
      <w:r w:rsidR="00896D6F" w:rsidRPr="00655AF1">
        <w:rPr>
          <w:rFonts w:asciiTheme="minorHAnsi" w:eastAsia="Times New Roman" w:hAnsiTheme="minorHAnsi" w:cs="Times New Roman"/>
          <w:szCs w:val="24"/>
          <w:lang w:eastAsia="en-GB"/>
        </w:rPr>
        <w:t xml:space="preserve"> </w:t>
      </w:r>
      <w:r w:rsidR="001F3D69" w:rsidRPr="00655AF1">
        <w:rPr>
          <w:rFonts w:asciiTheme="minorHAnsi" w:eastAsia="Times New Roman" w:hAnsiTheme="minorHAnsi" w:cs="Times New Roman"/>
          <w:szCs w:val="24"/>
          <w:lang w:eastAsia="en-GB"/>
        </w:rPr>
        <w:t>1</w:t>
      </w:r>
      <w:r w:rsidR="007C2AB5" w:rsidRPr="00655AF1">
        <w:rPr>
          <w:rFonts w:asciiTheme="minorHAnsi" w:eastAsia="Times New Roman" w:hAnsiTheme="minorHAnsi" w:cs="Times New Roman"/>
          <w:szCs w:val="24"/>
          <w:lang w:eastAsia="en-GB"/>
        </w:rPr>
        <w:t xml:space="preserve">. </w:t>
      </w:r>
    </w:p>
    <w:p w:rsidR="003E4316" w:rsidRPr="00655AF1" w:rsidRDefault="003E4316" w:rsidP="008B36AB">
      <w:pPr>
        <w:spacing w:after="0" w:line="360" w:lineRule="auto"/>
        <w:jc w:val="both"/>
        <w:rPr>
          <w:rFonts w:asciiTheme="minorHAnsi" w:eastAsia="Times New Roman" w:hAnsiTheme="minorHAnsi" w:cs="Times New Roman"/>
          <w:szCs w:val="24"/>
          <w:lang w:eastAsia="en-GB"/>
        </w:rPr>
      </w:pPr>
    </w:p>
    <w:p w:rsidR="003E4316" w:rsidRPr="00655AF1" w:rsidRDefault="00843168" w:rsidP="008B36AB">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 </w:t>
      </w:r>
      <w:r w:rsidR="0049320C" w:rsidRPr="00655AF1">
        <w:rPr>
          <w:rFonts w:asciiTheme="minorHAnsi" w:eastAsia="Times New Roman" w:hAnsiTheme="minorHAnsi" w:cs="Times New Roman"/>
          <w:szCs w:val="24"/>
          <w:lang w:eastAsia="en-GB"/>
        </w:rPr>
        <w:t>adapted some elements of the design throughout this research, ensuring that I adhered to the ethical approval guidelines at all times. For example, I</w:t>
      </w:r>
      <w:r w:rsidRPr="00655AF1">
        <w:rPr>
          <w:rFonts w:asciiTheme="minorHAnsi" w:eastAsia="Times New Roman" w:hAnsiTheme="minorHAnsi" w:cs="Times New Roman"/>
          <w:szCs w:val="24"/>
          <w:lang w:eastAsia="en-GB"/>
        </w:rPr>
        <w:t xml:space="preserve"> reviewed the participant information sheet after gaining ethical approval</w:t>
      </w:r>
      <w:r w:rsidR="00AE43C8"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as I felt that there were too many references to ‘early reading and </w:t>
      </w:r>
      <w:r w:rsidR="00AE43C8" w:rsidRPr="00655AF1">
        <w:rPr>
          <w:rFonts w:asciiTheme="minorHAnsi" w:eastAsia="Times New Roman" w:hAnsiTheme="minorHAnsi" w:cs="Times New Roman"/>
          <w:szCs w:val="24"/>
          <w:lang w:eastAsia="en-GB"/>
        </w:rPr>
        <w:t xml:space="preserve">phonics’. I then </w:t>
      </w:r>
      <w:r w:rsidRPr="00655AF1">
        <w:rPr>
          <w:rFonts w:asciiTheme="minorHAnsi" w:eastAsia="Times New Roman" w:hAnsiTheme="minorHAnsi" w:cs="Times New Roman"/>
          <w:szCs w:val="24"/>
          <w:lang w:eastAsia="en-GB"/>
        </w:rPr>
        <w:t>removed all the</w:t>
      </w:r>
      <w:r w:rsidR="0049320C" w:rsidRPr="00655AF1">
        <w:rPr>
          <w:rFonts w:asciiTheme="minorHAnsi" w:eastAsia="Times New Roman" w:hAnsiTheme="minorHAnsi" w:cs="Times New Roman"/>
          <w:szCs w:val="24"/>
          <w:lang w:eastAsia="en-GB"/>
        </w:rPr>
        <w:t xml:space="preserve"> phonics references so that the questions and the research centred on ‘early reading’. I discussed this with my supervisor as I did not want to influence the research participants with the word phonics in this study, given that the emphasis was on under-threes. I also </w:t>
      </w:r>
      <w:r w:rsidR="005474A9" w:rsidRPr="00655AF1">
        <w:rPr>
          <w:rFonts w:asciiTheme="minorHAnsi" w:eastAsia="Times New Roman" w:hAnsiTheme="minorHAnsi" w:cs="Times New Roman"/>
          <w:szCs w:val="24"/>
          <w:lang w:eastAsia="en-GB"/>
        </w:rPr>
        <w:t>modified</w:t>
      </w:r>
      <w:r w:rsidR="0049320C" w:rsidRPr="00655AF1">
        <w:rPr>
          <w:rFonts w:asciiTheme="minorHAnsi" w:eastAsia="Times New Roman" w:hAnsiTheme="minorHAnsi" w:cs="Times New Roman"/>
          <w:szCs w:val="24"/>
          <w:lang w:eastAsia="en-GB"/>
        </w:rPr>
        <w:t xml:space="preserve"> the research questions, as I </w:t>
      </w:r>
      <w:r w:rsidR="008466F5" w:rsidRPr="00655AF1">
        <w:rPr>
          <w:rFonts w:asciiTheme="minorHAnsi" w:eastAsia="Times New Roman" w:hAnsiTheme="minorHAnsi" w:cs="Times New Roman"/>
          <w:szCs w:val="24"/>
          <w:lang w:eastAsia="en-GB"/>
        </w:rPr>
        <w:t>enhanced</w:t>
      </w:r>
      <w:r w:rsidR="0049320C" w:rsidRPr="00655AF1">
        <w:rPr>
          <w:rFonts w:asciiTheme="minorHAnsi" w:eastAsia="Times New Roman" w:hAnsiTheme="minorHAnsi" w:cs="Times New Roman"/>
          <w:szCs w:val="24"/>
          <w:lang w:eastAsia="en-GB"/>
        </w:rPr>
        <w:t xml:space="preserve"> my skills as a researcher during the process of </w:t>
      </w:r>
      <w:r w:rsidR="0071211A" w:rsidRPr="00655AF1">
        <w:rPr>
          <w:rFonts w:asciiTheme="minorHAnsi" w:eastAsia="Times New Roman" w:hAnsiTheme="minorHAnsi" w:cs="Times New Roman"/>
          <w:szCs w:val="24"/>
          <w:lang w:eastAsia="en-GB"/>
        </w:rPr>
        <w:t>my Doctoral studies.</w:t>
      </w:r>
      <w:r w:rsidR="0049320C" w:rsidRPr="00655AF1">
        <w:rPr>
          <w:rFonts w:asciiTheme="minorHAnsi" w:eastAsia="Times New Roman" w:hAnsiTheme="minorHAnsi" w:cs="Times New Roman"/>
          <w:szCs w:val="24"/>
          <w:lang w:eastAsia="en-GB"/>
        </w:rPr>
        <w:t xml:space="preserve"> </w:t>
      </w:r>
    </w:p>
    <w:p w:rsidR="00843168" w:rsidRPr="00655AF1" w:rsidRDefault="00843168" w:rsidP="008B36AB">
      <w:pPr>
        <w:spacing w:after="0" w:line="360" w:lineRule="auto"/>
        <w:jc w:val="both"/>
        <w:rPr>
          <w:rFonts w:asciiTheme="minorHAnsi" w:eastAsia="Times New Roman" w:hAnsiTheme="minorHAnsi" w:cs="Times New Roman"/>
          <w:szCs w:val="24"/>
          <w:lang w:eastAsia="en-GB"/>
        </w:rPr>
      </w:pPr>
    </w:p>
    <w:p w:rsidR="007C2AB5" w:rsidRPr="00655AF1" w:rsidRDefault="00843168" w:rsidP="008B36AB">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Overall, the research design enabled me to present</w:t>
      </w:r>
      <w:r w:rsidR="00EA4EAA" w:rsidRPr="00655AF1">
        <w:rPr>
          <w:rFonts w:asciiTheme="minorHAnsi" w:eastAsia="Times New Roman" w:hAnsiTheme="minorHAnsi" w:cs="Times New Roman"/>
          <w:szCs w:val="24"/>
          <w:lang w:eastAsia="en-GB"/>
        </w:rPr>
        <w:t xml:space="preserve"> the experiences, insights and challenges of the EYTTs,</w:t>
      </w:r>
      <w:r w:rsidRPr="00655AF1">
        <w:rPr>
          <w:rFonts w:asciiTheme="minorHAnsi" w:eastAsia="Times New Roman" w:hAnsiTheme="minorHAnsi" w:cs="Times New Roman"/>
          <w:szCs w:val="24"/>
          <w:lang w:eastAsia="en-GB"/>
        </w:rPr>
        <w:t xml:space="preserve"> as stated in the aims </w:t>
      </w:r>
      <w:r w:rsidR="00EA4EAA" w:rsidRPr="00655AF1">
        <w:rPr>
          <w:rFonts w:asciiTheme="minorHAnsi" w:eastAsia="Times New Roman" w:hAnsiTheme="minorHAnsi" w:cs="Times New Roman"/>
          <w:szCs w:val="24"/>
          <w:lang w:eastAsia="en-GB"/>
        </w:rPr>
        <w:t xml:space="preserve">and </w:t>
      </w:r>
      <w:r w:rsidRPr="00655AF1">
        <w:rPr>
          <w:rFonts w:asciiTheme="minorHAnsi" w:eastAsia="Times New Roman" w:hAnsiTheme="minorHAnsi" w:cs="Times New Roman"/>
          <w:szCs w:val="24"/>
          <w:lang w:eastAsia="en-GB"/>
        </w:rPr>
        <w:t xml:space="preserve">as </w:t>
      </w:r>
      <w:r w:rsidR="00EA4EAA" w:rsidRPr="00655AF1">
        <w:rPr>
          <w:rFonts w:asciiTheme="minorHAnsi" w:eastAsia="Times New Roman" w:hAnsiTheme="minorHAnsi" w:cs="Times New Roman"/>
          <w:szCs w:val="24"/>
          <w:lang w:eastAsia="en-GB"/>
        </w:rPr>
        <w:t>initially intended.</w:t>
      </w:r>
    </w:p>
    <w:p w:rsidR="00896D6F" w:rsidRPr="00655AF1" w:rsidRDefault="00896D6F" w:rsidP="008B36AB">
      <w:pPr>
        <w:spacing w:after="0" w:line="360" w:lineRule="auto"/>
        <w:jc w:val="both"/>
        <w:rPr>
          <w:rFonts w:asciiTheme="minorHAnsi" w:eastAsia="Times New Roman" w:hAnsiTheme="minorHAnsi" w:cs="Times New Roman"/>
          <w:szCs w:val="24"/>
          <w:lang w:eastAsia="en-GB"/>
        </w:rPr>
      </w:pPr>
    </w:p>
    <w:p w:rsidR="00D649D1" w:rsidRPr="00655AF1" w:rsidRDefault="007C2AB5" w:rsidP="008B36AB">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The next section of this </w:t>
      </w:r>
      <w:r w:rsidR="007B69EA" w:rsidRPr="00655AF1">
        <w:rPr>
          <w:rFonts w:asciiTheme="minorHAnsi" w:eastAsia="Times New Roman" w:hAnsiTheme="minorHAnsi" w:cs="Times New Roman"/>
          <w:szCs w:val="24"/>
          <w:lang w:eastAsia="en-GB"/>
        </w:rPr>
        <w:t>c</w:t>
      </w:r>
      <w:r w:rsidR="00D50B6C" w:rsidRPr="00655AF1">
        <w:rPr>
          <w:rFonts w:asciiTheme="minorHAnsi" w:eastAsia="Times New Roman" w:hAnsiTheme="minorHAnsi" w:cs="Times New Roman"/>
          <w:szCs w:val="24"/>
          <w:lang w:eastAsia="en-GB"/>
        </w:rPr>
        <w:t>hapter</w:t>
      </w:r>
      <w:r w:rsidRPr="00655AF1">
        <w:rPr>
          <w:rFonts w:asciiTheme="minorHAnsi" w:eastAsia="Times New Roman" w:hAnsiTheme="minorHAnsi" w:cs="Times New Roman"/>
          <w:szCs w:val="24"/>
          <w:lang w:eastAsia="en-GB"/>
        </w:rPr>
        <w:t xml:space="preserve"> will summarise the</w:t>
      </w:r>
      <w:r w:rsidR="00EA4EAA" w:rsidRPr="00655AF1">
        <w:rPr>
          <w:rFonts w:asciiTheme="minorHAnsi" w:eastAsia="Times New Roman" w:hAnsiTheme="minorHAnsi" w:cs="Times New Roman"/>
          <w:szCs w:val="24"/>
          <w:lang w:eastAsia="en-GB"/>
        </w:rPr>
        <w:t xml:space="preserve"> key research findings and offers</w:t>
      </w:r>
      <w:r w:rsidRPr="00655AF1">
        <w:rPr>
          <w:rFonts w:asciiTheme="minorHAnsi" w:eastAsia="Times New Roman" w:hAnsiTheme="minorHAnsi" w:cs="Times New Roman"/>
          <w:szCs w:val="24"/>
          <w:lang w:eastAsia="en-GB"/>
        </w:rPr>
        <w:t xml:space="preserve"> </w:t>
      </w:r>
      <w:r w:rsidR="00843168" w:rsidRPr="00655AF1">
        <w:rPr>
          <w:rFonts w:asciiTheme="minorHAnsi" w:eastAsia="Times New Roman" w:hAnsiTheme="minorHAnsi" w:cs="Times New Roman"/>
          <w:szCs w:val="24"/>
          <w:lang w:eastAsia="en-GB"/>
        </w:rPr>
        <w:t xml:space="preserve">some recommendations for policy, practice and training. </w:t>
      </w:r>
    </w:p>
    <w:p w:rsidR="00EA1CBA" w:rsidRPr="00655AF1" w:rsidRDefault="00EA1CBA" w:rsidP="008B36AB">
      <w:pPr>
        <w:spacing w:after="0" w:line="360" w:lineRule="auto"/>
        <w:jc w:val="both"/>
        <w:rPr>
          <w:rFonts w:asciiTheme="minorHAnsi" w:eastAsia="Times New Roman" w:hAnsiTheme="minorHAnsi" w:cs="Times New Roman"/>
          <w:szCs w:val="24"/>
          <w:lang w:eastAsia="en-GB"/>
        </w:rPr>
      </w:pPr>
    </w:p>
    <w:p w:rsidR="00EA1CBA" w:rsidRPr="00655AF1" w:rsidRDefault="00EA1CBA" w:rsidP="008B36AB">
      <w:pPr>
        <w:spacing w:after="0" w:line="360" w:lineRule="auto"/>
        <w:jc w:val="both"/>
        <w:rPr>
          <w:rFonts w:asciiTheme="minorHAnsi" w:eastAsia="Times New Roman" w:hAnsiTheme="minorHAnsi" w:cs="Times New Roman"/>
          <w:szCs w:val="24"/>
          <w:lang w:eastAsia="en-GB"/>
        </w:rPr>
      </w:pPr>
    </w:p>
    <w:p w:rsidR="00E243C5" w:rsidRPr="00655AF1" w:rsidRDefault="007C2AB5" w:rsidP="00E243C5">
      <w:pPr>
        <w:pStyle w:val="Heading2"/>
        <w:rPr>
          <w:rFonts w:asciiTheme="minorHAnsi" w:eastAsia="Times New Roman" w:hAnsiTheme="minorHAnsi"/>
          <w:color w:val="auto"/>
          <w:lang w:eastAsia="en-GB"/>
        </w:rPr>
      </w:pPr>
      <w:bookmarkStart w:id="181" w:name="_Toc459283916"/>
      <w:bookmarkStart w:id="182" w:name="_Toc478737019"/>
      <w:r w:rsidRPr="00655AF1">
        <w:rPr>
          <w:rFonts w:asciiTheme="minorHAnsi" w:eastAsia="Times New Roman" w:hAnsiTheme="minorHAnsi"/>
          <w:color w:val="auto"/>
          <w:lang w:eastAsia="en-GB"/>
        </w:rPr>
        <w:lastRenderedPageBreak/>
        <w:t>6.2</w:t>
      </w:r>
      <w:r w:rsidR="00E243C5" w:rsidRPr="00655AF1">
        <w:rPr>
          <w:rFonts w:asciiTheme="minorHAnsi" w:eastAsia="Times New Roman" w:hAnsiTheme="minorHAnsi"/>
          <w:color w:val="auto"/>
          <w:lang w:eastAsia="en-GB"/>
        </w:rPr>
        <w:t xml:space="preserve">. </w:t>
      </w:r>
      <w:r w:rsidR="00FB7B2B" w:rsidRPr="00655AF1">
        <w:rPr>
          <w:rFonts w:asciiTheme="minorHAnsi" w:eastAsia="Times New Roman" w:hAnsiTheme="minorHAnsi"/>
          <w:color w:val="auto"/>
          <w:lang w:eastAsia="en-GB"/>
        </w:rPr>
        <w:t xml:space="preserve">Summary of the </w:t>
      </w:r>
      <w:bookmarkEnd w:id="181"/>
      <w:r w:rsidR="00AE43C8" w:rsidRPr="00655AF1">
        <w:rPr>
          <w:rFonts w:asciiTheme="minorHAnsi" w:eastAsia="Times New Roman" w:hAnsiTheme="minorHAnsi"/>
          <w:color w:val="auto"/>
          <w:lang w:eastAsia="en-GB"/>
        </w:rPr>
        <w:t>key findings</w:t>
      </w:r>
      <w:bookmarkEnd w:id="182"/>
    </w:p>
    <w:p w:rsidR="00E243C5" w:rsidRPr="00655AF1" w:rsidRDefault="00E243C5" w:rsidP="00E243C5">
      <w:pPr>
        <w:rPr>
          <w:rFonts w:asciiTheme="minorHAnsi" w:hAnsiTheme="minorHAnsi"/>
          <w:lang w:eastAsia="en-GB"/>
        </w:rPr>
      </w:pPr>
    </w:p>
    <w:p w:rsidR="00B42D65" w:rsidRPr="00655AF1" w:rsidRDefault="00151BF3" w:rsidP="003348CA">
      <w:pPr>
        <w:pStyle w:val="NoSpacing"/>
        <w:spacing w:line="360" w:lineRule="auto"/>
        <w:jc w:val="both"/>
        <w:rPr>
          <w:rFonts w:asciiTheme="minorHAnsi" w:hAnsiTheme="minorHAnsi"/>
        </w:rPr>
      </w:pPr>
      <w:r w:rsidRPr="00655AF1">
        <w:rPr>
          <w:rFonts w:asciiTheme="minorHAnsi" w:eastAsia="Times New Roman" w:hAnsiTheme="minorHAnsi" w:cs="Times New Roman"/>
          <w:szCs w:val="24"/>
          <w:lang w:eastAsia="en-GB"/>
        </w:rPr>
        <w:t>This study revealed that these p</w:t>
      </w:r>
      <w:r w:rsidR="008B36AB" w:rsidRPr="00655AF1">
        <w:rPr>
          <w:rFonts w:asciiTheme="minorHAnsi" w:eastAsia="Times New Roman" w:hAnsiTheme="minorHAnsi" w:cs="Times New Roman"/>
          <w:szCs w:val="24"/>
          <w:lang w:eastAsia="en-GB"/>
        </w:rPr>
        <w:t>ractitioners support early reading development with a variety of ‘unintentional’ early reading activities, without the crucial knowledge or understanding of how these relate to reading. The findings suggest that practitioners</w:t>
      </w:r>
      <w:r w:rsidR="00311A7F" w:rsidRPr="00655AF1">
        <w:rPr>
          <w:rFonts w:asciiTheme="minorHAnsi" w:eastAsia="Times New Roman" w:hAnsiTheme="minorHAnsi" w:cs="Times New Roman"/>
          <w:szCs w:val="24"/>
          <w:lang w:eastAsia="en-GB"/>
        </w:rPr>
        <w:t xml:space="preserve"> did</w:t>
      </w:r>
      <w:r w:rsidR="008B36AB" w:rsidRPr="00655AF1">
        <w:rPr>
          <w:rFonts w:asciiTheme="minorHAnsi" w:eastAsia="Times New Roman" w:hAnsiTheme="minorHAnsi" w:cs="Times New Roman"/>
          <w:szCs w:val="24"/>
          <w:lang w:eastAsia="en-GB"/>
        </w:rPr>
        <w:t xml:space="preserve"> not </w:t>
      </w:r>
      <w:r w:rsidR="00D84447" w:rsidRPr="00655AF1">
        <w:rPr>
          <w:rFonts w:asciiTheme="minorHAnsi" w:eastAsia="Times New Roman" w:hAnsiTheme="minorHAnsi" w:cs="Times New Roman"/>
          <w:szCs w:val="24"/>
          <w:lang w:eastAsia="en-GB"/>
        </w:rPr>
        <w:t xml:space="preserve">often </w:t>
      </w:r>
      <w:r w:rsidR="008B36AB" w:rsidRPr="00655AF1">
        <w:rPr>
          <w:rFonts w:asciiTheme="minorHAnsi" w:eastAsia="Times New Roman" w:hAnsiTheme="minorHAnsi" w:cs="Times New Roman"/>
          <w:szCs w:val="24"/>
          <w:lang w:eastAsia="en-GB"/>
        </w:rPr>
        <w:t>recognise or value reading</w:t>
      </w:r>
      <w:r w:rsidR="00311A7F" w:rsidRPr="00655AF1">
        <w:rPr>
          <w:rFonts w:asciiTheme="minorHAnsi" w:eastAsia="Times New Roman" w:hAnsiTheme="minorHAnsi" w:cs="Times New Roman"/>
          <w:szCs w:val="24"/>
          <w:lang w:eastAsia="en-GB"/>
        </w:rPr>
        <w:t xml:space="preserve"> activities</w:t>
      </w:r>
      <w:r w:rsidR="008B36AB" w:rsidRPr="00655AF1">
        <w:rPr>
          <w:rFonts w:asciiTheme="minorHAnsi" w:eastAsia="Times New Roman" w:hAnsiTheme="minorHAnsi" w:cs="Times New Roman"/>
          <w:szCs w:val="24"/>
          <w:lang w:eastAsia="en-GB"/>
        </w:rPr>
        <w:t xml:space="preserve">, as reading books </w:t>
      </w:r>
      <w:r w:rsidR="00D84447" w:rsidRPr="00655AF1">
        <w:rPr>
          <w:rFonts w:asciiTheme="minorHAnsi" w:eastAsia="Times New Roman" w:hAnsiTheme="minorHAnsi" w:cs="Times New Roman"/>
          <w:szCs w:val="24"/>
          <w:lang w:eastAsia="en-GB"/>
        </w:rPr>
        <w:t xml:space="preserve">and sharing stories </w:t>
      </w:r>
      <w:r w:rsidR="008B36AB" w:rsidRPr="00655AF1">
        <w:rPr>
          <w:rFonts w:asciiTheme="minorHAnsi" w:eastAsia="Times New Roman" w:hAnsiTheme="minorHAnsi" w:cs="Times New Roman"/>
          <w:szCs w:val="24"/>
          <w:lang w:eastAsia="en-GB"/>
        </w:rPr>
        <w:t>was mainly used as a ‘fill-in’ activity with under-threes</w:t>
      </w:r>
      <w:r w:rsidR="006D6DC6" w:rsidRPr="00655AF1">
        <w:rPr>
          <w:rFonts w:asciiTheme="minorHAnsi" w:eastAsia="Times New Roman" w:hAnsiTheme="minorHAnsi" w:cs="Times New Roman"/>
          <w:szCs w:val="24"/>
          <w:lang w:eastAsia="en-GB"/>
        </w:rPr>
        <w:t>, as a settling down activity</w:t>
      </w:r>
      <w:r w:rsidR="00D84447" w:rsidRPr="00655AF1">
        <w:rPr>
          <w:rFonts w:asciiTheme="minorHAnsi" w:eastAsia="Times New Roman" w:hAnsiTheme="minorHAnsi" w:cs="Times New Roman"/>
          <w:szCs w:val="24"/>
          <w:lang w:eastAsia="en-GB"/>
        </w:rPr>
        <w:t>.</w:t>
      </w:r>
      <w:r w:rsidR="008B36AB" w:rsidRPr="00655AF1">
        <w:rPr>
          <w:rFonts w:asciiTheme="minorHAnsi" w:eastAsia="Times New Roman" w:hAnsiTheme="minorHAnsi" w:cs="Times New Roman"/>
          <w:szCs w:val="24"/>
          <w:lang w:eastAsia="en-GB"/>
        </w:rPr>
        <w:t xml:space="preserve"> </w:t>
      </w:r>
      <w:r w:rsidR="00D84447" w:rsidRPr="00655AF1">
        <w:rPr>
          <w:rFonts w:asciiTheme="minorHAnsi" w:eastAsia="Times New Roman" w:hAnsiTheme="minorHAnsi" w:cs="Times New Roman"/>
          <w:szCs w:val="24"/>
          <w:lang w:eastAsia="en-GB"/>
        </w:rPr>
        <w:t>As a result, books</w:t>
      </w:r>
      <w:r w:rsidR="008B36AB" w:rsidRPr="00655AF1">
        <w:rPr>
          <w:rFonts w:asciiTheme="minorHAnsi" w:eastAsia="Times New Roman" w:hAnsiTheme="minorHAnsi" w:cs="Times New Roman"/>
          <w:szCs w:val="24"/>
          <w:lang w:eastAsia="en-GB"/>
        </w:rPr>
        <w:t xml:space="preserve"> were not </w:t>
      </w:r>
      <w:r w:rsidR="00D84447" w:rsidRPr="00655AF1">
        <w:rPr>
          <w:rFonts w:asciiTheme="minorHAnsi" w:eastAsia="Times New Roman" w:hAnsiTheme="minorHAnsi" w:cs="Times New Roman"/>
          <w:szCs w:val="24"/>
          <w:lang w:eastAsia="en-GB"/>
        </w:rPr>
        <w:t xml:space="preserve">frequently </w:t>
      </w:r>
      <w:r w:rsidR="008B36AB" w:rsidRPr="00655AF1">
        <w:rPr>
          <w:rFonts w:asciiTheme="minorHAnsi" w:eastAsia="Times New Roman" w:hAnsiTheme="minorHAnsi" w:cs="Times New Roman"/>
          <w:szCs w:val="24"/>
          <w:lang w:eastAsia="en-GB"/>
        </w:rPr>
        <w:t xml:space="preserve">provided or </w:t>
      </w:r>
      <w:r w:rsidR="00843168" w:rsidRPr="00655AF1">
        <w:rPr>
          <w:rFonts w:asciiTheme="minorHAnsi" w:eastAsia="Times New Roman" w:hAnsiTheme="minorHAnsi" w:cs="Times New Roman"/>
          <w:szCs w:val="24"/>
          <w:lang w:eastAsia="en-GB"/>
        </w:rPr>
        <w:t xml:space="preserve">easily </w:t>
      </w:r>
      <w:r w:rsidR="008B36AB" w:rsidRPr="00655AF1">
        <w:rPr>
          <w:rFonts w:asciiTheme="minorHAnsi" w:eastAsia="Times New Roman" w:hAnsiTheme="minorHAnsi" w:cs="Times New Roman"/>
          <w:szCs w:val="24"/>
          <w:lang w:eastAsia="en-GB"/>
        </w:rPr>
        <w:t>accessible to babies and toddlers. Equally, the data suggests that picture books were rarely used with babies to support their early reading development. Practitioners suggested that they were “too busy” to read with them, other than</w:t>
      </w:r>
      <w:r w:rsidR="00D84447" w:rsidRPr="00655AF1">
        <w:rPr>
          <w:rFonts w:asciiTheme="minorHAnsi" w:eastAsia="Times New Roman" w:hAnsiTheme="minorHAnsi" w:cs="Times New Roman"/>
          <w:szCs w:val="24"/>
          <w:lang w:eastAsia="en-GB"/>
        </w:rPr>
        <w:t xml:space="preserve"> at scheduled story times – </w:t>
      </w:r>
      <w:r w:rsidR="00843168" w:rsidRPr="00655AF1">
        <w:rPr>
          <w:rFonts w:asciiTheme="minorHAnsi" w:eastAsia="Times New Roman" w:hAnsiTheme="minorHAnsi" w:cs="Times New Roman"/>
          <w:szCs w:val="24"/>
          <w:lang w:eastAsia="en-GB"/>
        </w:rPr>
        <w:t xml:space="preserve">often </w:t>
      </w:r>
      <w:r w:rsidR="008B36AB" w:rsidRPr="00655AF1">
        <w:rPr>
          <w:rFonts w:asciiTheme="minorHAnsi" w:eastAsia="Times New Roman" w:hAnsiTheme="minorHAnsi" w:cs="Times New Roman"/>
          <w:szCs w:val="24"/>
          <w:lang w:eastAsia="en-GB"/>
        </w:rPr>
        <w:t xml:space="preserve">busy prioritising care </w:t>
      </w:r>
      <w:r w:rsidR="00843168" w:rsidRPr="00655AF1">
        <w:rPr>
          <w:rFonts w:asciiTheme="minorHAnsi" w:eastAsia="Times New Roman" w:hAnsiTheme="minorHAnsi" w:cs="Times New Roman"/>
          <w:szCs w:val="24"/>
          <w:lang w:eastAsia="en-GB"/>
        </w:rPr>
        <w:t xml:space="preserve">routines </w:t>
      </w:r>
      <w:r w:rsidR="008B36AB" w:rsidRPr="00655AF1">
        <w:rPr>
          <w:rFonts w:asciiTheme="minorHAnsi" w:eastAsia="Times New Roman" w:hAnsiTheme="minorHAnsi" w:cs="Times New Roman"/>
          <w:szCs w:val="24"/>
          <w:lang w:eastAsia="en-GB"/>
        </w:rPr>
        <w:t xml:space="preserve">over ‘education’ (Bennett, 2013; Roberts-Homes, 2013). These findings are consistent with </w:t>
      </w:r>
      <w:r w:rsidR="00311A7F" w:rsidRPr="00655AF1">
        <w:rPr>
          <w:rFonts w:asciiTheme="minorHAnsi" w:eastAsia="Times New Roman" w:hAnsiTheme="minorHAnsi" w:cs="Times New Roman"/>
          <w:szCs w:val="24"/>
          <w:lang w:eastAsia="en-GB"/>
        </w:rPr>
        <w:t xml:space="preserve">research from </w:t>
      </w:r>
      <w:r w:rsidR="00D84447" w:rsidRPr="00655AF1">
        <w:rPr>
          <w:rFonts w:asciiTheme="minorHAnsi" w:eastAsia="Times New Roman" w:hAnsiTheme="minorHAnsi" w:cs="Times New Roman"/>
          <w:szCs w:val="24"/>
          <w:lang w:eastAsia="en-GB"/>
        </w:rPr>
        <w:t xml:space="preserve">Goouch and Powell (2013), who also found that practitioners </w:t>
      </w:r>
      <w:r w:rsidR="00EA2A15" w:rsidRPr="00655AF1">
        <w:rPr>
          <w:rFonts w:asciiTheme="minorHAnsi" w:eastAsia="Times New Roman" w:hAnsiTheme="minorHAnsi" w:cs="Times New Roman"/>
          <w:szCs w:val="24"/>
          <w:lang w:eastAsia="en-GB"/>
        </w:rPr>
        <w:t>accredited</w:t>
      </w:r>
      <w:r w:rsidR="00D84447" w:rsidRPr="00655AF1">
        <w:rPr>
          <w:rFonts w:asciiTheme="minorHAnsi" w:eastAsia="Times New Roman" w:hAnsiTheme="minorHAnsi" w:cs="Times New Roman"/>
          <w:szCs w:val="24"/>
          <w:lang w:eastAsia="en-GB"/>
        </w:rPr>
        <w:t xml:space="preserve"> </w:t>
      </w:r>
      <w:r w:rsidR="00307EC1" w:rsidRPr="00655AF1">
        <w:rPr>
          <w:rFonts w:asciiTheme="minorHAnsi" w:eastAsia="Times New Roman" w:hAnsiTheme="minorHAnsi" w:cs="Times New Roman"/>
          <w:szCs w:val="24"/>
          <w:lang w:eastAsia="en-GB"/>
        </w:rPr>
        <w:t xml:space="preserve">important </w:t>
      </w:r>
      <w:r w:rsidR="00D84447" w:rsidRPr="00655AF1">
        <w:rPr>
          <w:rFonts w:asciiTheme="minorHAnsi" w:eastAsia="Times New Roman" w:hAnsiTheme="minorHAnsi" w:cs="Times New Roman"/>
          <w:szCs w:val="24"/>
          <w:lang w:eastAsia="en-GB"/>
        </w:rPr>
        <w:t>care v</w:t>
      </w:r>
      <w:r w:rsidR="00EA2A15" w:rsidRPr="00655AF1">
        <w:rPr>
          <w:rFonts w:asciiTheme="minorHAnsi" w:eastAsia="Times New Roman" w:hAnsiTheme="minorHAnsi" w:cs="Times New Roman"/>
          <w:szCs w:val="24"/>
          <w:lang w:eastAsia="en-GB"/>
        </w:rPr>
        <w:t>alues to their work wi</w:t>
      </w:r>
      <w:r w:rsidR="00307EC1" w:rsidRPr="00655AF1">
        <w:rPr>
          <w:rFonts w:asciiTheme="minorHAnsi" w:eastAsia="Times New Roman" w:hAnsiTheme="minorHAnsi" w:cs="Times New Roman"/>
          <w:szCs w:val="24"/>
          <w:lang w:eastAsia="en-GB"/>
        </w:rPr>
        <w:t>th babies</w:t>
      </w:r>
      <w:r w:rsidR="00EA2A15" w:rsidRPr="00655AF1">
        <w:rPr>
          <w:rFonts w:asciiTheme="minorHAnsi" w:eastAsia="Times New Roman" w:hAnsiTheme="minorHAnsi" w:cs="Times New Roman"/>
          <w:szCs w:val="24"/>
          <w:lang w:eastAsia="en-GB"/>
        </w:rPr>
        <w:t xml:space="preserve">. </w:t>
      </w:r>
    </w:p>
    <w:p w:rsidR="00EF2CF0" w:rsidRPr="00655AF1" w:rsidRDefault="00EF2CF0" w:rsidP="003348CA">
      <w:pPr>
        <w:pStyle w:val="NoSpacing"/>
        <w:spacing w:line="360" w:lineRule="auto"/>
        <w:jc w:val="both"/>
        <w:rPr>
          <w:rFonts w:asciiTheme="minorHAnsi" w:hAnsiTheme="minorHAnsi"/>
        </w:rPr>
      </w:pPr>
    </w:p>
    <w:p w:rsidR="00EF2CF0" w:rsidRPr="00655AF1" w:rsidRDefault="00EF2CF0" w:rsidP="00EF2CF0">
      <w:pPr>
        <w:pStyle w:val="NoSpacing"/>
        <w:spacing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In addition, </w:t>
      </w:r>
      <w:r w:rsidR="00EC671F" w:rsidRPr="00655AF1">
        <w:rPr>
          <w:rFonts w:asciiTheme="minorHAnsi" w:eastAsia="Times New Roman" w:hAnsiTheme="minorHAnsi" w:cs="Times New Roman"/>
          <w:szCs w:val="24"/>
          <w:lang w:eastAsia="en-GB"/>
        </w:rPr>
        <w:t xml:space="preserve">the data strongly indicated that practitioners largely did not value sharing picture books with under-threes as a support for early reading, and this was especially the case with babies. </w:t>
      </w:r>
      <w:r w:rsidR="007F67DE" w:rsidRPr="00655AF1">
        <w:rPr>
          <w:rFonts w:asciiTheme="minorHAnsi" w:eastAsia="Times New Roman" w:hAnsiTheme="minorHAnsi" w:cs="Times New Roman"/>
          <w:szCs w:val="24"/>
          <w:lang w:eastAsia="en-GB"/>
        </w:rPr>
        <w:t>Moreover,</w:t>
      </w:r>
      <w:r w:rsidR="00EC671F" w:rsidRPr="00655AF1">
        <w:rPr>
          <w:rFonts w:asciiTheme="minorHAnsi" w:eastAsia="Times New Roman" w:hAnsiTheme="minorHAnsi" w:cs="Times New Roman"/>
          <w:szCs w:val="24"/>
          <w:lang w:eastAsia="en-GB"/>
        </w:rPr>
        <w:t xml:space="preserve"> some practitioners seemed to require some observable evidence that sharing books was a worthwhile activity in order to read with young children and babies in particular.  These findings are consistent with those of Levy and Preece (2016) in relation to parents shared reading behaviours. This finding is worrying for </w:t>
      </w:r>
      <w:r w:rsidR="002949DA" w:rsidRPr="00655AF1">
        <w:rPr>
          <w:rFonts w:asciiTheme="minorHAnsi" w:eastAsia="Times New Roman" w:hAnsiTheme="minorHAnsi" w:cs="Times New Roman"/>
          <w:szCs w:val="24"/>
          <w:lang w:eastAsia="en-GB"/>
        </w:rPr>
        <w:t>many</w:t>
      </w:r>
      <w:r w:rsidR="00EC671F" w:rsidRPr="00655AF1">
        <w:rPr>
          <w:rFonts w:asciiTheme="minorHAnsi" w:eastAsia="Times New Roman" w:hAnsiTheme="minorHAnsi" w:cs="Times New Roman"/>
          <w:szCs w:val="24"/>
          <w:lang w:eastAsia="en-GB"/>
        </w:rPr>
        <w:t xml:space="preserve"> reasons, not least because it demonstrates a lack of understanding about the importance of early reading practice with the youngest children. The findings highlight this as a tangible training issue, given that </w:t>
      </w:r>
      <w:r w:rsidRPr="00655AF1">
        <w:rPr>
          <w:rFonts w:asciiTheme="minorHAnsi" w:hAnsiTheme="minorHAnsi"/>
        </w:rPr>
        <w:t>Clare (2012) argues that:</w:t>
      </w:r>
    </w:p>
    <w:p w:rsidR="00EF2CF0" w:rsidRPr="00655AF1" w:rsidRDefault="00EF2CF0" w:rsidP="00EF2CF0">
      <w:pPr>
        <w:pStyle w:val="NoSpacing"/>
        <w:spacing w:line="360" w:lineRule="auto"/>
        <w:jc w:val="both"/>
        <w:rPr>
          <w:rFonts w:asciiTheme="minorHAnsi" w:hAnsiTheme="minorHAnsi"/>
        </w:rPr>
      </w:pPr>
    </w:p>
    <w:p w:rsidR="00EF2CF0" w:rsidRPr="00655AF1" w:rsidRDefault="00EF2CF0" w:rsidP="00EF2CF0">
      <w:pPr>
        <w:pStyle w:val="NoSpacing"/>
        <w:ind w:left="720" w:right="1088"/>
        <w:jc w:val="both"/>
        <w:rPr>
          <w:rFonts w:asciiTheme="minorHAnsi" w:hAnsiTheme="minorHAnsi"/>
        </w:rPr>
      </w:pPr>
      <w:r w:rsidRPr="00655AF1">
        <w:rPr>
          <w:rFonts w:asciiTheme="minorHAnsi" w:hAnsiTheme="minorHAnsi"/>
        </w:rPr>
        <w:t xml:space="preserve">The baby room is the foundation of any nursery; it is here that the foundations for future learning and development are laid, so it is of vital importance that we place quality practitioners in this room, practitioners who see the potential of the babies in their care. </w:t>
      </w:r>
    </w:p>
    <w:p w:rsidR="00EF2CF0" w:rsidRPr="00655AF1" w:rsidRDefault="00EF2CF0" w:rsidP="00EF2CF0">
      <w:pPr>
        <w:pStyle w:val="NoSpacing"/>
        <w:ind w:left="720" w:right="1088"/>
        <w:jc w:val="right"/>
        <w:rPr>
          <w:rFonts w:asciiTheme="minorHAnsi" w:hAnsiTheme="minorHAnsi"/>
        </w:rPr>
      </w:pPr>
      <w:r w:rsidRPr="00655AF1">
        <w:rPr>
          <w:rFonts w:asciiTheme="minorHAnsi" w:hAnsiTheme="minorHAnsi"/>
        </w:rPr>
        <w:t>(Clare, 2012</w:t>
      </w:r>
      <w:r w:rsidR="007F67DE" w:rsidRPr="00655AF1">
        <w:rPr>
          <w:rFonts w:asciiTheme="minorHAnsi" w:hAnsiTheme="minorHAnsi"/>
        </w:rPr>
        <w:t>, p.</w:t>
      </w:r>
      <w:r w:rsidRPr="00655AF1">
        <w:rPr>
          <w:rFonts w:asciiTheme="minorHAnsi" w:hAnsiTheme="minorHAnsi"/>
        </w:rPr>
        <w:t xml:space="preserve"> 36)</w:t>
      </w:r>
    </w:p>
    <w:p w:rsidR="00EF2CF0" w:rsidRPr="00655AF1" w:rsidRDefault="00EF2CF0" w:rsidP="00EF2CF0">
      <w:pPr>
        <w:pStyle w:val="NoSpacing"/>
        <w:spacing w:line="360" w:lineRule="auto"/>
        <w:jc w:val="both"/>
        <w:rPr>
          <w:rFonts w:asciiTheme="minorHAnsi" w:hAnsiTheme="minorHAnsi"/>
        </w:rPr>
      </w:pPr>
    </w:p>
    <w:p w:rsidR="00EF2CF0" w:rsidRPr="00655AF1" w:rsidRDefault="00EF2CF0" w:rsidP="00EF2CF0">
      <w:pPr>
        <w:pStyle w:val="NoSpacing"/>
        <w:spacing w:line="360" w:lineRule="auto"/>
        <w:jc w:val="both"/>
        <w:rPr>
          <w:rFonts w:asciiTheme="minorHAnsi" w:hAnsiTheme="minorHAnsi"/>
        </w:rPr>
      </w:pPr>
      <w:r w:rsidRPr="00655AF1">
        <w:rPr>
          <w:rFonts w:asciiTheme="minorHAnsi" w:hAnsiTheme="minorHAnsi"/>
        </w:rPr>
        <w:lastRenderedPageBreak/>
        <w:t xml:space="preserve">Similarly, Eisenstadt (2012) proposed that we are still </w:t>
      </w:r>
      <w:r w:rsidR="00EA2A15" w:rsidRPr="00655AF1">
        <w:rPr>
          <w:rFonts w:asciiTheme="minorHAnsi" w:hAnsiTheme="minorHAnsi"/>
        </w:rPr>
        <w:t>undervaluing</w:t>
      </w:r>
      <w:r w:rsidR="006D6DC6" w:rsidRPr="00655AF1">
        <w:rPr>
          <w:rFonts w:asciiTheme="minorHAnsi" w:hAnsiTheme="minorHAnsi"/>
        </w:rPr>
        <w:t xml:space="preserve"> the crucial nature of </w:t>
      </w:r>
      <w:r w:rsidR="00307EC1" w:rsidRPr="00655AF1">
        <w:rPr>
          <w:rFonts w:asciiTheme="minorHAnsi" w:hAnsiTheme="minorHAnsi"/>
        </w:rPr>
        <w:t xml:space="preserve">the </w:t>
      </w:r>
      <w:r w:rsidR="006D6DC6" w:rsidRPr="00655AF1">
        <w:rPr>
          <w:rFonts w:asciiTheme="minorHAnsi" w:hAnsiTheme="minorHAnsi"/>
        </w:rPr>
        <w:t xml:space="preserve">essential work </w:t>
      </w:r>
      <w:r w:rsidR="00307EC1" w:rsidRPr="00655AF1">
        <w:rPr>
          <w:rFonts w:asciiTheme="minorHAnsi" w:hAnsiTheme="minorHAnsi"/>
        </w:rPr>
        <w:t xml:space="preserve">necessary to support </w:t>
      </w:r>
      <w:r w:rsidR="006D6DC6" w:rsidRPr="00655AF1">
        <w:rPr>
          <w:rFonts w:asciiTheme="minorHAnsi" w:hAnsiTheme="minorHAnsi"/>
        </w:rPr>
        <w:t>under-</w:t>
      </w:r>
      <w:r w:rsidRPr="00655AF1">
        <w:rPr>
          <w:rFonts w:asciiTheme="minorHAnsi" w:hAnsiTheme="minorHAnsi"/>
        </w:rPr>
        <w:t>threes</w:t>
      </w:r>
      <w:r w:rsidR="00307EC1" w:rsidRPr="00655AF1">
        <w:rPr>
          <w:rFonts w:asciiTheme="minorHAnsi" w:hAnsiTheme="minorHAnsi"/>
        </w:rPr>
        <w:t>,</w:t>
      </w:r>
      <w:r w:rsidRPr="00655AF1">
        <w:rPr>
          <w:rFonts w:asciiTheme="minorHAnsi" w:hAnsiTheme="minorHAnsi"/>
        </w:rPr>
        <w:t xml:space="preserve"> at our peril. Indeed, </w:t>
      </w:r>
      <w:r w:rsidR="007F67DE" w:rsidRPr="00655AF1">
        <w:rPr>
          <w:rFonts w:asciiTheme="minorHAnsi" w:hAnsiTheme="minorHAnsi"/>
        </w:rPr>
        <w:t xml:space="preserve">as a result of the findings from this research, </w:t>
      </w:r>
      <w:r w:rsidRPr="00655AF1">
        <w:rPr>
          <w:rFonts w:asciiTheme="minorHAnsi" w:hAnsiTheme="minorHAnsi"/>
        </w:rPr>
        <w:t>I would argue that this is certainly the case for early reading</w:t>
      </w:r>
      <w:r w:rsidR="007F67DE" w:rsidRPr="00655AF1">
        <w:rPr>
          <w:rFonts w:asciiTheme="minorHAnsi" w:hAnsiTheme="minorHAnsi"/>
        </w:rPr>
        <w:t>.</w:t>
      </w:r>
    </w:p>
    <w:p w:rsidR="00EF2CF0" w:rsidRPr="00655AF1" w:rsidRDefault="00EF2CF0" w:rsidP="00EF2CF0">
      <w:pPr>
        <w:pStyle w:val="NoSpacing"/>
        <w:spacing w:line="360" w:lineRule="auto"/>
        <w:jc w:val="both"/>
        <w:rPr>
          <w:rFonts w:asciiTheme="minorHAnsi" w:hAnsiTheme="minorHAnsi"/>
        </w:rPr>
      </w:pPr>
    </w:p>
    <w:p w:rsidR="00EF2CF0" w:rsidRPr="00655AF1" w:rsidRDefault="00151BF3" w:rsidP="00EF2CF0">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What is more</w:t>
      </w:r>
      <w:r w:rsidR="00EF2CF0" w:rsidRPr="00655AF1">
        <w:rPr>
          <w:rFonts w:asciiTheme="minorHAnsi" w:eastAsia="Times New Roman" w:hAnsiTheme="minorHAnsi" w:cs="Times New Roman"/>
          <w:szCs w:val="24"/>
          <w:lang w:eastAsia="en-GB"/>
        </w:rPr>
        <w:t xml:space="preserve">, the findings highlighted that practitioners in this study support the early reading development of under-threes with phonics activities and </w:t>
      </w:r>
      <w:r w:rsidRPr="00655AF1">
        <w:rPr>
          <w:rFonts w:asciiTheme="minorHAnsi" w:eastAsia="Times New Roman" w:hAnsiTheme="minorHAnsi" w:cs="Times New Roman"/>
          <w:szCs w:val="24"/>
          <w:lang w:eastAsia="en-GB"/>
        </w:rPr>
        <w:t>implement a formal</w:t>
      </w:r>
      <w:r w:rsidR="00EF2CF0" w:rsidRPr="00655AF1">
        <w:rPr>
          <w:rFonts w:asciiTheme="minorHAnsi" w:eastAsia="Times New Roman" w:hAnsiTheme="minorHAnsi" w:cs="Times New Roman"/>
          <w:szCs w:val="24"/>
          <w:lang w:eastAsia="en-GB"/>
        </w:rPr>
        <w:t xml:space="preserve"> teaching </w:t>
      </w:r>
      <w:r w:rsidRPr="00655AF1">
        <w:rPr>
          <w:rFonts w:asciiTheme="minorHAnsi" w:eastAsia="Times New Roman" w:hAnsiTheme="minorHAnsi" w:cs="Times New Roman"/>
          <w:szCs w:val="24"/>
          <w:lang w:eastAsia="en-GB"/>
        </w:rPr>
        <w:t xml:space="preserve">of </w:t>
      </w:r>
      <w:r w:rsidR="00EF2CF0" w:rsidRPr="00655AF1">
        <w:rPr>
          <w:rFonts w:asciiTheme="minorHAnsi" w:eastAsia="Times New Roman" w:hAnsiTheme="minorHAnsi" w:cs="Times New Roman"/>
          <w:szCs w:val="24"/>
          <w:lang w:eastAsia="en-GB"/>
        </w:rPr>
        <w:t xml:space="preserve">phonics. Practitioners’ accounts </w:t>
      </w:r>
      <w:r w:rsidR="008466F5" w:rsidRPr="00655AF1">
        <w:rPr>
          <w:rFonts w:asciiTheme="minorHAnsi" w:eastAsia="Times New Roman" w:hAnsiTheme="minorHAnsi" w:cs="Times New Roman"/>
          <w:szCs w:val="24"/>
          <w:lang w:eastAsia="en-GB"/>
        </w:rPr>
        <w:t xml:space="preserve">and Zine entries </w:t>
      </w:r>
      <w:r w:rsidR="00EF2CF0" w:rsidRPr="00655AF1">
        <w:rPr>
          <w:rFonts w:asciiTheme="minorHAnsi" w:eastAsia="Times New Roman" w:hAnsiTheme="minorHAnsi" w:cs="Times New Roman"/>
          <w:szCs w:val="24"/>
          <w:lang w:eastAsia="en-GB"/>
        </w:rPr>
        <w:t>include</w:t>
      </w:r>
      <w:r w:rsidR="008466F5" w:rsidRPr="00655AF1">
        <w:rPr>
          <w:rFonts w:asciiTheme="minorHAnsi" w:eastAsia="Times New Roman" w:hAnsiTheme="minorHAnsi" w:cs="Times New Roman"/>
          <w:szCs w:val="24"/>
          <w:lang w:eastAsia="en-GB"/>
        </w:rPr>
        <w:t>d</w:t>
      </w:r>
      <w:r w:rsidR="00EF2CF0" w:rsidRPr="00655AF1">
        <w:rPr>
          <w:rFonts w:asciiTheme="minorHAnsi" w:eastAsia="Times New Roman" w:hAnsiTheme="minorHAnsi" w:cs="Times New Roman"/>
          <w:szCs w:val="24"/>
          <w:lang w:eastAsia="en-GB"/>
        </w:rPr>
        <w:t xml:space="preserve"> many references to </w:t>
      </w:r>
      <w:r w:rsidR="00C05D97" w:rsidRPr="00655AF1">
        <w:rPr>
          <w:rFonts w:asciiTheme="minorHAnsi" w:eastAsia="Times New Roman" w:hAnsiTheme="minorHAnsi" w:cs="Times New Roman"/>
          <w:szCs w:val="24"/>
          <w:lang w:eastAsia="en-GB"/>
        </w:rPr>
        <w:t>‘</w:t>
      </w:r>
      <w:r w:rsidR="00EF2CF0" w:rsidRPr="00655AF1">
        <w:rPr>
          <w:rFonts w:asciiTheme="minorHAnsi" w:eastAsia="Times New Roman" w:hAnsiTheme="minorHAnsi" w:cs="Times New Roman"/>
          <w:i/>
          <w:szCs w:val="24"/>
          <w:lang w:eastAsia="en-GB"/>
        </w:rPr>
        <w:t>Letters and Sounds</w:t>
      </w:r>
      <w:r w:rsidR="00C05D97" w:rsidRPr="00655AF1">
        <w:rPr>
          <w:rFonts w:asciiTheme="minorHAnsi" w:eastAsia="Times New Roman" w:hAnsiTheme="minorHAnsi" w:cs="Times New Roman"/>
          <w:i/>
          <w:szCs w:val="24"/>
          <w:lang w:eastAsia="en-GB"/>
        </w:rPr>
        <w:t>’</w:t>
      </w:r>
      <w:r w:rsidR="00EF2CF0" w:rsidRPr="00655AF1">
        <w:rPr>
          <w:rFonts w:asciiTheme="minorHAnsi" w:eastAsia="Times New Roman" w:hAnsiTheme="minorHAnsi" w:cs="Times New Roman"/>
          <w:szCs w:val="24"/>
          <w:lang w:eastAsia="en-GB"/>
        </w:rPr>
        <w:t xml:space="preserve"> (DfES, 2007) and </w:t>
      </w:r>
      <w:r w:rsidR="00C05D97" w:rsidRPr="00655AF1">
        <w:rPr>
          <w:rFonts w:asciiTheme="minorHAnsi" w:eastAsia="Times New Roman" w:hAnsiTheme="minorHAnsi" w:cs="Times New Roman"/>
          <w:szCs w:val="24"/>
          <w:lang w:eastAsia="en-GB"/>
        </w:rPr>
        <w:t>‘</w:t>
      </w:r>
      <w:r w:rsidR="00EF2CF0" w:rsidRPr="00655AF1">
        <w:rPr>
          <w:rFonts w:asciiTheme="minorHAnsi" w:eastAsia="Times New Roman" w:hAnsiTheme="minorHAnsi" w:cs="Times New Roman"/>
          <w:i/>
          <w:szCs w:val="24"/>
          <w:lang w:eastAsia="en-GB"/>
        </w:rPr>
        <w:t>Jolly Phonics</w:t>
      </w:r>
      <w:r w:rsidR="00C05D97" w:rsidRPr="00655AF1">
        <w:rPr>
          <w:rFonts w:asciiTheme="minorHAnsi" w:eastAsia="Times New Roman" w:hAnsiTheme="minorHAnsi" w:cs="Times New Roman"/>
          <w:i/>
          <w:szCs w:val="24"/>
          <w:lang w:eastAsia="en-GB"/>
        </w:rPr>
        <w:t>’</w:t>
      </w:r>
      <w:r w:rsidR="00EF2CF0" w:rsidRPr="00655AF1">
        <w:rPr>
          <w:rFonts w:asciiTheme="minorHAnsi" w:eastAsia="Times New Roman" w:hAnsiTheme="minorHAnsi" w:cs="Times New Roman"/>
          <w:szCs w:val="24"/>
          <w:lang w:eastAsia="en-GB"/>
        </w:rPr>
        <w:t xml:space="preserve">, occasional references to </w:t>
      </w:r>
      <w:r w:rsidR="00C05D97" w:rsidRPr="00655AF1">
        <w:rPr>
          <w:rFonts w:asciiTheme="minorHAnsi" w:eastAsia="Times New Roman" w:hAnsiTheme="minorHAnsi" w:cs="Times New Roman"/>
          <w:szCs w:val="24"/>
          <w:lang w:eastAsia="en-GB"/>
        </w:rPr>
        <w:t>‘</w:t>
      </w:r>
      <w:r w:rsidR="00EF2CF0" w:rsidRPr="00655AF1">
        <w:rPr>
          <w:rFonts w:asciiTheme="minorHAnsi" w:eastAsia="Times New Roman" w:hAnsiTheme="minorHAnsi" w:cs="Times New Roman"/>
          <w:i/>
          <w:szCs w:val="24"/>
          <w:lang w:eastAsia="en-GB"/>
        </w:rPr>
        <w:t>Read, Write, Inc.</w:t>
      </w:r>
      <w:r w:rsidR="00C05D97" w:rsidRPr="00655AF1">
        <w:rPr>
          <w:rFonts w:asciiTheme="minorHAnsi" w:eastAsia="Times New Roman" w:hAnsiTheme="minorHAnsi" w:cs="Times New Roman"/>
          <w:i/>
          <w:szCs w:val="24"/>
          <w:lang w:eastAsia="en-GB"/>
        </w:rPr>
        <w:t>’</w:t>
      </w:r>
      <w:r w:rsidR="00EF2CF0" w:rsidRPr="00655AF1">
        <w:rPr>
          <w:rFonts w:asciiTheme="minorHAnsi" w:eastAsia="Times New Roman" w:hAnsiTheme="minorHAnsi" w:cs="Times New Roman"/>
          <w:szCs w:val="24"/>
          <w:lang w:eastAsia="en-GB"/>
        </w:rPr>
        <w:t xml:space="preserve"> (Miskin, 2016) as daily planned adult-led activities. </w:t>
      </w:r>
      <w:r w:rsidRPr="00655AF1">
        <w:rPr>
          <w:rFonts w:asciiTheme="minorHAnsi" w:eastAsia="Times New Roman" w:hAnsiTheme="minorHAnsi" w:cs="Times New Roman"/>
          <w:szCs w:val="24"/>
          <w:lang w:eastAsia="en-GB"/>
        </w:rPr>
        <w:t>This suggests that</w:t>
      </w:r>
      <w:r w:rsidR="00EF2CF0" w:rsidRPr="00655AF1">
        <w:rPr>
          <w:rFonts w:asciiTheme="minorHAnsi" w:eastAsia="Times New Roman" w:hAnsiTheme="minorHAnsi" w:cs="Times New Roman"/>
          <w:szCs w:val="24"/>
          <w:lang w:eastAsia="en-GB"/>
        </w:rPr>
        <w:t xml:space="preserve"> the wider phonics educational policy and practice debate is </w:t>
      </w:r>
      <w:r w:rsidR="00EA2A15" w:rsidRPr="00655AF1">
        <w:rPr>
          <w:rFonts w:asciiTheme="minorHAnsi" w:eastAsia="Times New Roman" w:hAnsiTheme="minorHAnsi" w:cs="Times New Roman"/>
          <w:szCs w:val="24"/>
          <w:lang w:eastAsia="en-GB"/>
        </w:rPr>
        <w:t xml:space="preserve">directly </w:t>
      </w:r>
      <w:r w:rsidR="00EF2CF0" w:rsidRPr="00655AF1">
        <w:rPr>
          <w:rFonts w:asciiTheme="minorHAnsi" w:eastAsia="Times New Roman" w:hAnsiTheme="minorHAnsi" w:cs="Times New Roman"/>
          <w:szCs w:val="24"/>
          <w:lang w:eastAsia="en-GB"/>
        </w:rPr>
        <w:t>influencing practice with under-threes, as practitioners report that they are teaching phonics to under-threes in their settings. This is a significant finding and is very concerning for the provision for under-threes. There are many criticisms of a phonics based approach to teaching early reading</w:t>
      </w:r>
      <w:r w:rsidR="007F67DE" w:rsidRPr="00655AF1">
        <w:rPr>
          <w:rFonts w:asciiTheme="minorHAnsi" w:eastAsia="Times New Roman" w:hAnsiTheme="minorHAnsi" w:cs="Times New Roman"/>
          <w:szCs w:val="24"/>
          <w:lang w:eastAsia="en-GB"/>
        </w:rPr>
        <w:t>,</w:t>
      </w:r>
      <w:r w:rsidR="00EF2CF0" w:rsidRPr="00655AF1">
        <w:rPr>
          <w:rFonts w:asciiTheme="minorHAnsi" w:eastAsia="Times New Roman" w:hAnsiTheme="minorHAnsi" w:cs="Times New Roman"/>
          <w:szCs w:val="24"/>
          <w:lang w:eastAsia="en-GB"/>
        </w:rPr>
        <w:t xml:space="preserve"> </w:t>
      </w:r>
      <w:r w:rsidRPr="00655AF1">
        <w:rPr>
          <w:rFonts w:asciiTheme="minorHAnsi" w:eastAsia="Times New Roman" w:hAnsiTheme="minorHAnsi" w:cs="Times New Roman"/>
          <w:szCs w:val="24"/>
          <w:lang w:eastAsia="en-GB"/>
        </w:rPr>
        <w:t>much of which is discussed</w:t>
      </w:r>
      <w:r w:rsidR="00E960EB" w:rsidRPr="00655AF1">
        <w:rPr>
          <w:rFonts w:asciiTheme="minorHAnsi" w:eastAsia="Times New Roman" w:hAnsiTheme="minorHAnsi" w:cs="Times New Roman"/>
          <w:szCs w:val="24"/>
          <w:lang w:eastAsia="en-GB"/>
        </w:rPr>
        <w:t xml:space="preserve"> </w:t>
      </w:r>
      <w:r w:rsidR="00EF2CF0" w:rsidRPr="00655AF1">
        <w:rPr>
          <w:rFonts w:asciiTheme="minorHAnsi" w:eastAsia="Times New Roman" w:hAnsiTheme="minorHAnsi" w:cs="Times New Roman"/>
          <w:szCs w:val="24"/>
          <w:lang w:eastAsia="en-GB"/>
        </w:rPr>
        <w:t>within the literature review, yet most would agree that phonics should not be taught to under-threes. As a result, the EYTTs views and perceptions of early reading are permeated by phonics</w:t>
      </w:r>
      <w:r w:rsidRPr="00655AF1">
        <w:rPr>
          <w:rFonts w:asciiTheme="minorHAnsi" w:eastAsia="Times New Roman" w:hAnsiTheme="minorHAnsi" w:cs="Times New Roman"/>
          <w:szCs w:val="24"/>
          <w:lang w:eastAsia="en-GB"/>
        </w:rPr>
        <w:t xml:space="preserve">, evidenced in the fact that </w:t>
      </w:r>
      <w:r w:rsidR="00EF2CF0" w:rsidRPr="00655AF1">
        <w:rPr>
          <w:rFonts w:asciiTheme="minorHAnsi" w:eastAsia="Times New Roman" w:hAnsiTheme="minorHAnsi" w:cs="Times New Roman"/>
          <w:szCs w:val="24"/>
          <w:lang w:eastAsia="en-GB"/>
        </w:rPr>
        <w:t>they generally define</w:t>
      </w:r>
      <w:r w:rsidRPr="00655AF1">
        <w:rPr>
          <w:rFonts w:asciiTheme="minorHAnsi" w:eastAsia="Times New Roman" w:hAnsiTheme="minorHAnsi" w:cs="Times New Roman"/>
          <w:szCs w:val="24"/>
          <w:lang w:eastAsia="en-GB"/>
        </w:rPr>
        <w:t>d</w:t>
      </w:r>
      <w:r w:rsidR="00EF2CF0" w:rsidRPr="00655AF1">
        <w:rPr>
          <w:rFonts w:asciiTheme="minorHAnsi" w:eastAsia="Times New Roman" w:hAnsiTheme="minorHAnsi" w:cs="Times New Roman"/>
          <w:szCs w:val="24"/>
          <w:lang w:eastAsia="en-GB"/>
        </w:rPr>
        <w:t xml:space="preserve"> early reading </w:t>
      </w:r>
      <w:r w:rsidRPr="00655AF1">
        <w:rPr>
          <w:rFonts w:asciiTheme="minorHAnsi" w:eastAsia="Times New Roman" w:hAnsiTheme="minorHAnsi" w:cs="Times New Roman"/>
          <w:szCs w:val="24"/>
          <w:lang w:eastAsia="en-GB"/>
        </w:rPr>
        <w:t>in relation to phonics. Moreover, this perception and definition of reading</w:t>
      </w:r>
      <w:r w:rsidR="00EF2CF0" w:rsidRPr="00655AF1">
        <w:rPr>
          <w:rFonts w:asciiTheme="minorHAnsi" w:eastAsia="Times New Roman" w:hAnsiTheme="minorHAnsi" w:cs="Times New Roman"/>
          <w:szCs w:val="24"/>
          <w:lang w:eastAsia="en-GB"/>
        </w:rPr>
        <w:t xml:space="preserve"> is having a detrimental impact on practice and provision for under-threes, </w:t>
      </w:r>
      <w:r w:rsidRPr="00655AF1">
        <w:rPr>
          <w:rFonts w:asciiTheme="minorHAnsi" w:eastAsia="Times New Roman" w:hAnsiTheme="minorHAnsi" w:cs="Times New Roman"/>
          <w:szCs w:val="24"/>
          <w:lang w:eastAsia="en-GB"/>
        </w:rPr>
        <w:t>a fact which</w:t>
      </w:r>
      <w:r w:rsidR="00EF2CF0" w:rsidRPr="00655AF1">
        <w:rPr>
          <w:rFonts w:asciiTheme="minorHAnsi" w:eastAsia="Times New Roman" w:hAnsiTheme="minorHAnsi" w:cs="Times New Roman"/>
          <w:szCs w:val="24"/>
          <w:lang w:eastAsia="en-GB"/>
        </w:rPr>
        <w:t xml:space="preserve"> </w:t>
      </w:r>
      <w:r w:rsidR="00E960EB" w:rsidRPr="00655AF1">
        <w:rPr>
          <w:rFonts w:asciiTheme="minorHAnsi" w:eastAsia="Times New Roman" w:hAnsiTheme="minorHAnsi" w:cs="Times New Roman"/>
          <w:szCs w:val="24"/>
          <w:lang w:eastAsia="en-GB"/>
        </w:rPr>
        <w:t>ought</w:t>
      </w:r>
      <w:r w:rsidR="00EF2CF0" w:rsidRPr="00655AF1">
        <w:rPr>
          <w:rFonts w:asciiTheme="minorHAnsi" w:eastAsia="Times New Roman" w:hAnsiTheme="minorHAnsi" w:cs="Times New Roman"/>
          <w:szCs w:val="24"/>
          <w:lang w:eastAsia="en-GB"/>
        </w:rPr>
        <w:t xml:space="preserve"> to be addressed urgently. </w:t>
      </w:r>
      <w:r w:rsidR="00473726" w:rsidRPr="00655AF1">
        <w:rPr>
          <w:rFonts w:asciiTheme="minorHAnsi" w:eastAsia="Times New Roman" w:hAnsiTheme="minorHAnsi" w:cs="Times New Roman"/>
          <w:szCs w:val="24"/>
          <w:lang w:eastAsia="en-GB"/>
        </w:rPr>
        <w:t>The annual DfE KS1 ‘</w:t>
      </w:r>
      <w:r w:rsidR="00473726" w:rsidRPr="00655AF1">
        <w:rPr>
          <w:rFonts w:asciiTheme="minorHAnsi" w:eastAsia="Times New Roman" w:hAnsiTheme="minorHAnsi" w:cs="Times New Roman"/>
          <w:i/>
          <w:szCs w:val="24"/>
          <w:lang w:eastAsia="en-GB"/>
        </w:rPr>
        <w:t>Phonics Screening Check’</w:t>
      </w:r>
      <w:r w:rsidR="00473726" w:rsidRPr="00655AF1">
        <w:rPr>
          <w:rFonts w:asciiTheme="minorHAnsi" w:eastAsia="Times New Roman" w:hAnsiTheme="minorHAnsi" w:cs="Times New Roman"/>
          <w:szCs w:val="24"/>
          <w:lang w:eastAsia="en-GB"/>
        </w:rPr>
        <w:t xml:space="preserve"> and the achievement results </w:t>
      </w:r>
      <w:r w:rsidR="007B69EA" w:rsidRPr="00655AF1">
        <w:rPr>
          <w:rFonts w:asciiTheme="minorHAnsi" w:eastAsia="Times New Roman" w:hAnsiTheme="minorHAnsi" w:cs="Times New Roman"/>
          <w:szCs w:val="24"/>
          <w:lang w:eastAsia="en-GB"/>
        </w:rPr>
        <w:t xml:space="preserve">presented by the DfE </w:t>
      </w:r>
      <w:r w:rsidR="00473726" w:rsidRPr="00655AF1">
        <w:rPr>
          <w:rFonts w:asciiTheme="minorHAnsi" w:eastAsia="Times New Roman" w:hAnsiTheme="minorHAnsi" w:cs="Times New Roman"/>
          <w:szCs w:val="24"/>
          <w:lang w:eastAsia="en-GB"/>
        </w:rPr>
        <w:t>perpetuate this heavy focus on phonics and as such</w:t>
      </w:r>
      <w:r w:rsidR="00C86646" w:rsidRPr="00655AF1">
        <w:rPr>
          <w:rFonts w:asciiTheme="minorHAnsi" w:eastAsia="Times New Roman" w:hAnsiTheme="minorHAnsi" w:cs="Times New Roman"/>
          <w:szCs w:val="24"/>
          <w:lang w:eastAsia="en-GB"/>
        </w:rPr>
        <w:t>,</w:t>
      </w:r>
      <w:r w:rsidR="00473726" w:rsidRPr="00655AF1">
        <w:rPr>
          <w:rFonts w:asciiTheme="minorHAnsi" w:eastAsia="Times New Roman" w:hAnsiTheme="minorHAnsi" w:cs="Times New Roman"/>
          <w:szCs w:val="24"/>
          <w:lang w:eastAsia="en-GB"/>
        </w:rPr>
        <w:t xml:space="preserve"> practitioners working with under-threes are being influenced by </w:t>
      </w:r>
      <w:r w:rsidR="00C86646" w:rsidRPr="00655AF1">
        <w:rPr>
          <w:rFonts w:asciiTheme="minorHAnsi" w:eastAsia="Times New Roman" w:hAnsiTheme="minorHAnsi" w:cs="Times New Roman"/>
          <w:szCs w:val="24"/>
          <w:lang w:eastAsia="en-GB"/>
        </w:rPr>
        <w:t>schools preparing for the ‘</w:t>
      </w:r>
      <w:r w:rsidR="00C86646" w:rsidRPr="00655AF1">
        <w:rPr>
          <w:rFonts w:asciiTheme="minorHAnsi" w:eastAsia="Times New Roman" w:hAnsiTheme="minorHAnsi" w:cs="Times New Roman"/>
          <w:i/>
          <w:szCs w:val="24"/>
          <w:lang w:eastAsia="en-GB"/>
        </w:rPr>
        <w:t>Phonics Screening Check’</w:t>
      </w:r>
      <w:r w:rsidR="00C86646" w:rsidRPr="00655AF1">
        <w:rPr>
          <w:rFonts w:asciiTheme="minorHAnsi" w:eastAsia="Times New Roman" w:hAnsiTheme="minorHAnsi" w:cs="Times New Roman"/>
          <w:szCs w:val="24"/>
          <w:lang w:eastAsia="en-GB"/>
        </w:rPr>
        <w:t xml:space="preserve">, rather than supporting children as ‘readers’.  </w:t>
      </w:r>
    </w:p>
    <w:p w:rsidR="00EF2CF0" w:rsidRPr="00655AF1" w:rsidRDefault="00EF2CF0" w:rsidP="00EF2CF0">
      <w:pPr>
        <w:spacing w:after="0" w:line="360" w:lineRule="auto"/>
        <w:jc w:val="both"/>
        <w:rPr>
          <w:rFonts w:asciiTheme="minorHAnsi" w:eastAsia="Times New Roman" w:hAnsiTheme="minorHAnsi" w:cs="Times New Roman"/>
          <w:szCs w:val="24"/>
          <w:lang w:eastAsia="en-GB"/>
        </w:rPr>
      </w:pPr>
    </w:p>
    <w:p w:rsidR="00EF2CF0" w:rsidRPr="00655AF1" w:rsidRDefault="00EF2CF0" w:rsidP="00EF2CF0">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In addition, the </w:t>
      </w:r>
      <w:r w:rsidR="003677B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school readiness</w:t>
      </w:r>
      <w:r w:rsidR="003677B3"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agenda is influencing the definitions and perceptions of early reading for these practitioners. </w:t>
      </w:r>
      <w:r w:rsidR="00151BF3" w:rsidRPr="00655AF1">
        <w:rPr>
          <w:rFonts w:asciiTheme="minorHAnsi" w:eastAsia="Times New Roman" w:hAnsiTheme="minorHAnsi" w:cs="Times New Roman"/>
          <w:szCs w:val="24"/>
          <w:lang w:eastAsia="en-GB"/>
        </w:rPr>
        <w:t xml:space="preserve">Data indicated that </w:t>
      </w:r>
      <w:r w:rsidR="003677B3" w:rsidRPr="00655AF1">
        <w:rPr>
          <w:rFonts w:asciiTheme="minorHAnsi" w:eastAsia="Times New Roman" w:hAnsiTheme="minorHAnsi" w:cs="Times New Roman"/>
          <w:szCs w:val="24"/>
          <w:lang w:eastAsia="en-GB"/>
        </w:rPr>
        <w:t>practitioners</w:t>
      </w:r>
      <w:r w:rsidRPr="00655AF1">
        <w:rPr>
          <w:rFonts w:asciiTheme="minorHAnsi" w:eastAsia="Times New Roman" w:hAnsiTheme="minorHAnsi" w:cs="Times New Roman"/>
          <w:szCs w:val="24"/>
          <w:lang w:eastAsia="en-GB"/>
        </w:rPr>
        <w:t xml:space="preserve"> view</w:t>
      </w:r>
      <w:r w:rsidR="00CA375E" w:rsidRPr="00655AF1">
        <w:rPr>
          <w:rFonts w:asciiTheme="minorHAnsi" w:eastAsia="Times New Roman" w:hAnsiTheme="minorHAnsi" w:cs="Times New Roman"/>
          <w:szCs w:val="24"/>
          <w:lang w:eastAsia="en-GB"/>
        </w:rPr>
        <w:t>ed</w:t>
      </w:r>
      <w:r w:rsidRPr="00655AF1">
        <w:rPr>
          <w:rFonts w:asciiTheme="minorHAnsi" w:eastAsia="Times New Roman" w:hAnsiTheme="minorHAnsi" w:cs="Times New Roman"/>
          <w:szCs w:val="24"/>
          <w:lang w:eastAsia="en-GB"/>
        </w:rPr>
        <w:t xml:space="preserve"> reading as an ‘educational’ activity and they believe that children will read “when they are ready” and they usually read at school, by working through a prescribed reading scheme. This perception of reading and literacy practice is also consistent with other resea</w:t>
      </w:r>
      <w:r w:rsidR="003677B3" w:rsidRPr="00655AF1">
        <w:rPr>
          <w:rFonts w:asciiTheme="minorHAnsi" w:eastAsia="Times New Roman" w:hAnsiTheme="minorHAnsi" w:cs="Times New Roman"/>
          <w:szCs w:val="24"/>
          <w:lang w:eastAsia="en-GB"/>
        </w:rPr>
        <w:t xml:space="preserve">rchers, such as Levy (2009), </w:t>
      </w:r>
      <w:r w:rsidRPr="00655AF1">
        <w:rPr>
          <w:rFonts w:asciiTheme="minorHAnsi" w:eastAsia="Times New Roman" w:hAnsiTheme="minorHAnsi" w:cs="Times New Roman"/>
          <w:szCs w:val="24"/>
          <w:lang w:eastAsia="en-GB"/>
        </w:rPr>
        <w:t>Miller and Paige Smith (2004)</w:t>
      </w:r>
      <w:r w:rsidR="003677B3" w:rsidRPr="00655AF1">
        <w:rPr>
          <w:rFonts w:asciiTheme="minorHAnsi" w:eastAsia="Times New Roman" w:hAnsiTheme="minorHAnsi" w:cs="Times New Roman"/>
          <w:szCs w:val="24"/>
          <w:lang w:eastAsia="en-GB"/>
        </w:rPr>
        <w:t xml:space="preserve"> and Roberts-Holmes (</w:t>
      </w:r>
      <w:r w:rsidR="001E59C2" w:rsidRPr="00655AF1">
        <w:rPr>
          <w:rFonts w:asciiTheme="minorHAnsi" w:eastAsia="Times New Roman" w:hAnsiTheme="minorHAnsi" w:cs="Times New Roman"/>
          <w:szCs w:val="24"/>
          <w:lang w:eastAsia="en-GB"/>
        </w:rPr>
        <w:t>2015)</w:t>
      </w:r>
      <w:r w:rsidR="00151BF3" w:rsidRPr="00655AF1">
        <w:rPr>
          <w:rFonts w:asciiTheme="minorHAnsi" w:eastAsia="Times New Roman" w:hAnsiTheme="minorHAnsi" w:cs="Times New Roman"/>
          <w:szCs w:val="24"/>
          <w:lang w:eastAsia="en-GB"/>
        </w:rPr>
        <w:t xml:space="preserve"> who also found that </w:t>
      </w:r>
      <w:r w:rsidR="00FA3462" w:rsidRPr="00655AF1">
        <w:rPr>
          <w:rFonts w:asciiTheme="minorHAnsi" w:eastAsia="Times New Roman" w:hAnsiTheme="minorHAnsi" w:cs="Times New Roman"/>
          <w:szCs w:val="24"/>
          <w:lang w:eastAsia="en-GB"/>
        </w:rPr>
        <w:t xml:space="preserve">the primary school curriculum was </w:t>
      </w:r>
      <w:r w:rsidR="00FA3462" w:rsidRPr="00655AF1">
        <w:rPr>
          <w:rFonts w:asciiTheme="minorHAnsi" w:eastAsia="Times New Roman" w:hAnsiTheme="minorHAnsi" w:cs="Times New Roman"/>
          <w:szCs w:val="24"/>
          <w:lang w:eastAsia="en-GB"/>
        </w:rPr>
        <w:lastRenderedPageBreak/>
        <w:t>impacting upon early years pedagogy and provision</w:t>
      </w:r>
      <w:r w:rsidR="00EF297C" w:rsidRPr="00655AF1">
        <w:rPr>
          <w:rFonts w:asciiTheme="minorHAnsi" w:eastAsia="Times New Roman" w:hAnsiTheme="minorHAnsi" w:cs="Times New Roman"/>
          <w:szCs w:val="24"/>
          <w:lang w:eastAsia="en-GB"/>
        </w:rPr>
        <w:t xml:space="preserve">. </w:t>
      </w:r>
      <w:r w:rsidR="00EC671F" w:rsidRPr="00655AF1">
        <w:rPr>
          <w:rFonts w:asciiTheme="minorHAnsi" w:eastAsia="Times New Roman" w:hAnsiTheme="minorHAnsi" w:cs="Times New Roman"/>
          <w:szCs w:val="24"/>
          <w:lang w:eastAsia="en-GB"/>
        </w:rPr>
        <w:t xml:space="preserve">Moreover, </w:t>
      </w:r>
      <w:r w:rsidR="00E40894" w:rsidRPr="00655AF1">
        <w:rPr>
          <w:rFonts w:asciiTheme="minorHAnsi" w:eastAsia="Times New Roman" w:hAnsiTheme="minorHAnsi" w:cs="Times New Roman"/>
          <w:szCs w:val="24"/>
          <w:lang w:eastAsia="en-GB"/>
        </w:rPr>
        <w:t>given that</w:t>
      </w:r>
      <w:r w:rsidR="00EC671F" w:rsidRPr="00655AF1">
        <w:rPr>
          <w:rFonts w:asciiTheme="minorHAnsi" w:eastAsia="Times New Roman" w:hAnsiTheme="minorHAnsi" w:cs="Times New Roman"/>
          <w:szCs w:val="24"/>
          <w:lang w:eastAsia="en-GB"/>
        </w:rPr>
        <w:t xml:space="preserve"> </w:t>
      </w:r>
      <w:r w:rsidR="005474A9" w:rsidRPr="00655AF1">
        <w:rPr>
          <w:rFonts w:asciiTheme="minorHAnsi" w:hAnsiTheme="minorHAnsi"/>
        </w:rPr>
        <w:t xml:space="preserve">further </w:t>
      </w:r>
      <w:r w:rsidR="00EC671F" w:rsidRPr="00655AF1">
        <w:rPr>
          <w:rFonts w:asciiTheme="minorHAnsi" w:hAnsiTheme="minorHAnsi"/>
        </w:rPr>
        <w:t xml:space="preserve">research </w:t>
      </w:r>
      <w:r w:rsidR="005474A9" w:rsidRPr="00655AF1">
        <w:rPr>
          <w:rFonts w:asciiTheme="minorHAnsi" w:hAnsiTheme="minorHAnsi"/>
        </w:rPr>
        <w:t xml:space="preserve">has indicated that a </w:t>
      </w:r>
      <w:r w:rsidR="00FA3462" w:rsidRPr="00655AF1">
        <w:rPr>
          <w:rFonts w:asciiTheme="minorHAnsi" w:hAnsiTheme="minorHAnsi"/>
        </w:rPr>
        <w:t>“</w:t>
      </w:r>
      <w:r w:rsidR="005474A9" w:rsidRPr="00655AF1">
        <w:rPr>
          <w:rFonts w:asciiTheme="minorHAnsi" w:hAnsiTheme="minorHAnsi"/>
        </w:rPr>
        <w:t>dominant use of reading schemes</w:t>
      </w:r>
      <w:r w:rsidR="00FA3462" w:rsidRPr="00655AF1">
        <w:rPr>
          <w:rFonts w:asciiTheme="minorHAnsi" w:hAnsiTheme="minorHAnsi"/>
        </w:rPr>
        <w:t>”</w:t>
      </w:r>
      <w:r w:rsidR="005474A9" w:rsidRPr="00655AF1">
        <w:rPr>
          <w:rFonts w:asciiTheme="minorHAnsi" w:hAnsiTheme="minorHAnsi"/>
        </w:rPr>
        <w:t xml:space="preserve"> with Reception age children </w:t>
      </w:r>
      <w:r w:rsidR="00FA3462" w:rsidRPr="00655AF1">
        <w:rPr>
          <w:rFonts w:asciiTheme="minorHAnsi" w:hAnsiTheme="minorHAnsi"/>
        </w:rPr>
        <w:t>“</w:t>
      </w:r>
      <w:r w:rsidR="005474A9" w:rsidRPr="00655AF1">
        <w:rPr>
          <w:rFonts w:asciiTheme="minorHAnsi" w:hAnsiTheme="minorHAnsi"/>
        </w:rPr>
        <w:t>was detrimental to children’s perceptions of reading and engagement with reading practices</w:t>
      </w:r>
      <w:r w:rsidR="00FA3462" w:rsidRPr="00655AF1">
        <w:rPr>
          <w:rFonts w:asciiTheme="minorHAnsi" w:hAnsiTheme="minorHAnsi"/>
        </w:rPr>
        <w:t>”</w:t>
      </w:r>
      <w:r w:rsidR="005474A9" w:rsidRPr="00655AF1">
        <w:rPr>
          <w:rFonts w:asciiTheme="minorHAnsi" w:hAnsiTheme="minorHAnsi"/>
        </w:rPr>
        <w:t xml:space="preserve"> (</w:t>
      </w:r>
      <w:r w:rsidR="00EC671F" w:rsidRPr="00655AF1">
        <w:rPr>
          <w:rFonts w:asciiTheme="minorHAnsi" w:hAnsiTheme="minorHAnsi"/>
        </w:rPr>
        <w:t>Levy, 2009</w:t>
      </w:r>
      <w:r w:rsidR="00FA3462" w:rsidRPr="00655AF1">
        <w:rPr>
          <w:rFonts w:asciiTheme="minorHAnsi" w:hAnsiTheme="minorHAnsi"/>
        </w:rPr>
        <w:t>, p. 375</w:t>
      </w:r>
      <w:r w:rsidR="00EC671F" w:rsidRPr="00655AF1">
        <w:rPr>
          <w:rFonts w:asciiTheme="minorHAnsi" w:hAnsiTheme="minorHAnsi"/>
        </w:rPr>
        <w:t>),</w:t>
      </w:r>
      <w:r w:rsidR="005474A9" w:rsidRPr="00655AF1">
        <w:rPr>
          <w:rFonts w:asciiTheme="minorHAnsi" w:hAnsiTheme="minorHAnsi"/>
        </w:rPr>
        <w:t xml:space="preserve"> it is very worrying that practitioners are reporting that they are implementing phonics activities with children under the age of three.</w:t>
      </w:r>
    </w:p>
    <w:p w:rsidR="00151BF3" w:rsidRPr="00655AF1" w:rsidRDefault="00151BF3" w:rsidP="00EF2CF0">
      <w:pPr>
        <w:spacing w:after="0" w:line="360" w:lineRule="auto"/>
        <w:jc w:val="both"/>
        <w:rPr>
          <w:rFonts w:asciiTheme="minorHAnsi" w:eastAsia="Times New Roman" w:hAnsiTheme="minorHAnsi" w:cs="Times New Roman"/>
          <w:szCs w:val="24"/>
          <w:lang w:eastAsia="en-GB"/>
        </w:rPr>
      </w:pPr>
    </w:p>
    <w:p w:rsidR="00EF2CF0" w:rsidRPr="00655AF1" w:rsidRDefault="00E40894" w:rsidP="00EF2CF0">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Furthermore</w:t>
      </w:r>
      <w:r w:rsidR="00EF2CF0" w:rsidRPr="00655AF1">
        <w:rPr>
          <w:rFonts w:asciiTheme="minorHAnsi" w:eastAsia="Times New Roman" w:hAnsiTheme="minorHAnsi" w:cs="Times New Roman"/>
          <w:szCs w:val="24"/>
          <w:lang w:eastAsia="en-GB"/>
        </w:rPr>
        <w:t xml:space="preserve">, there was also a noticeable absence of technology and digital literacies within the data sources, which illustrates a </w:t>
      </w:r>
      <w:r w:rsidR="006D6DC6" w:rsidRPr="00655AF1">
        <w:rPr>
          <w:rFonts w:asciiTheme="minorHAnsi" w:eastAsia="Times New Roman" w:hAnsiTheme="minorHAnsi" w:cs="Times New Roman"/>
          <w:szCs w:val="24"/>
          <w:lang w:eastAsia="en-GB"/>
        </w:rPr>
        <w:t>accompanying</w:t>
      </w:r>
      <w:r w:rsidR="00EF2CF0" w:rsidRPr="00655AF1">
        <w:rPr>
          <w:rFonts w:asciiTheme="minorHAnsi" w:eastAsia="Times New Roman" w:hAnsiTheme="minorHAnsi" w:cs="Times New Roman"/>
          <w:szCs w:val="24"/>
          <w:lang w:eastAsia="en-GB"/>
        </w:rPr>
        <w:t xml:space="preserve"> lack of understanding about early reading practices and the use of technology in early years, which builds upon the previous research findings of Marsh (2004) and Yelland (2006, 2011). This is also disappointing, given that Sefton-Green et al</w:t>
      </w:r>
      <w:r w:rsidR="00044161" w:rsidRPr="00655AF1">
        <w:rPr>
          <w:rFonts w:asciiTheme="minorHAnsi" w:eastAsia="Times New Roman" w:hAnsiTheme="minorHAnsi" w:cs="Times New Roman"/>
          <w:szCs w:val="24"/>
          <w:lang w:eastAsia="en-GB"/>
        </w:rPr>
        <w:t>.</w:t>
      </w:r>
      <w:r w:rsidR="00C05D97" w:rsidRPr="00655AF1">
        <w:rPr>
          <w:rFonts w:asciiTheme="minorHAnsi" w:eastAsia="Times New Roman" w:hAnsiTheme="minorHAnsi" w:cs="Times New Roman"/>
          <w:szCs w:val="24"/>
          <w:lang w:eastAsia="en-GB"/>
        </w:rPr>
        <w:t>,</w:t>
      </w:r>
      <w:r w:rsidR="00EF2CF0" w:rsidRPr="00655AF1">
        <w:rPr>
          <w:rFonts w:asciiTheme="minorHAnsi" w:eastAsia="Times New Roman" w:hAnsiTheme="minorHAnsi" w:cs="Times New Roman"/>
          <w:szCs w:val="24"/>
          <w:lang w:eastAsia="en-GB"/>
        </w:rPr>
        <w:t xml:space="preserve"> (2016) acknowledge that “digital technology use now comprises core everyday activities for children</w:t>
      </w:r>
      <w:r w:rsidR="003F40C9" w:rsidRPr="00655AF1">
        <w:rPr>
          <w:rFonts w:asciiTheme="minorHAnsi" w:eastAsia="Times New Roman" w:hAnsiTheme="minorHAnsi" w:cs="Times New Roman"/>
          <w:szCs w:val="24"/>
          <w:lang w:eastAsia="en-GB"/>
        </w:rPr>
        <w:t>”</w:t>
      </w:r>
      <w:r w:rsidR="00307EC1" w:rsidRPr="00655AF1">
        <w:rPr>
          <w:rFonts w:asciiTheme="minorHAnsi" w:eastAsia="Times New Roman" w:hAnsiTheme="minorHAnsi" w:cs="Times New Roman"/>
          <w:szCs w:val="24"/>
          <w:lang w:eastAsia="en-GB"/>
        </w:rPr>
        <w:t xml:space="preserve"> (p. 9)</w:t>
      </w:r>
      <w:r w:rsidR="003F40C9" w:rsidRPr="00655AF1">
        <w:rPr>
          <w:rFonts w:asciiTheme="minorHAnsi" w:eastAsia="Times New Roman" w:hAnsiTheme="minorHAnsi" w:cs="Times New Roman"/>
          <w:szCs w:val="24"/>
          <w:lang w:eastAsia="en-GB"/>
        </w:rPr>
        <w:t>.</w:t>
      </w:r>
    </w:p>
    <w:p w:rsidR="003F40C9" w:rsidRPr="00655AF1" w:rsidRDefault="003F40C9" w:rsidP="00EF2CF0">
      <w:pPr>
        <w:spacing w:after="0" w:line="360" w:lineRule="auto"/>
        <w:jc w:val="both"/>
        <w:rPr>
          <w:rFonts w:asciiTheme="minorHAnsi" w:eastAsia="Times New Roman" w:hAnsiTheme="minorHAnsi" w:cs="Times New Roman"/>
          <w:szCs w:val="24"/>
          <w:lang w:eastAsia="en-GB"/>
        </w:rPr>
      </w:pPr>
    </w:p>
    <w:p w:rsidR="00FA3462" w:rsidRPr="00655AF1" w:rsidRDefault="003F40C9" w:rsidP="00EF2CF0">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Markedly, by taking part in this research and </w:t>
      </w:r>
      <w:r w:rsidR="00044161" w:rsidRPr="00655AF1">
        <w:rPr>
          <w:rFonts w:asciiTheme="minorHAnsi" w:eastAsia="Times New Roman" w:hAnsiTheme="minorHAnsi" w:cs="Times New Roman"/>
          <w:szCs w:val="24"/>
          <w:lang w:eastAsia="en-GB"/>
        </w:rPr>
        <w:t xml:space="preserve">by </w:t>
      </w:r>
      <w:r w:rsidRPr="00655AF1">
        <w:rPr>
          <w:rFonts w:asciiTheme="minorHAnsi" w:eastAsia="Times New Roman" w:hAnsiTheme="minorHAnsi" w:cs="Times New Roman"/>
          <w:szCs w:val="24"/>
          <w:lang w:eastAsia="en-GB"/>
        </w:rPr>
        <w:t>engaging in an on-going reflection of practice and pedagogy, practitioners swiftly adapted their practice and considered the deficit of their provision, which is</w:t>
      </w:r>
      <w:r w:rsidR="00044161" w:rsidRPr="00655AF1">
        <w:rPr>
          <w:rFonts w:asciiTheme="minorHAnsi" w:eastAsia="Times New Roman" w:hAnsiTheme="minorHAnsi" w:cs="Times New Roman"/>
          <w:szCs w:val="24"/>
          <w:lang w:eastAsia="en-GB"/>
        </w:rPr>
        <w:t xml:space="preserve"> a</w:t>
      </w:r>
      <w:r w:rsidRPr="00655AF1">
        <w:rPr>
          <w:rFonts w:asciiTheme="minorHAnsi" w:eastAsia="Times New Roman" w:hAnsiTheme="minorHAnsi" w:cs="Times New Roman"/>
          <w:szCs w:val="24"/>
          <w:lang w:eastAsia="en-GB"/>
        </w:rPr>
        <w:t xml:space="preserve"> tes</w:t>
      </w:r>
      <w:r w:rsidR="00932E34" w:rsidRPr="00655AF1">
        <w:rPr>
          <w:rFonts w:asciiTheme="minorHAnsi" w:eastAsia="Times New Roman" w:hAnsiTheme="minorHAnsi" w:cs="Times New Roman"/>
          <w:szCs w:val="24"/>
          <w:lang w:eastAsia="en-GB"/>
        </w:rPr>
        <w:t>tament to their professionalism</w:t>
      </w:r>
      <w:r w:rsidRPr="00655AF1">
        <w:rPr>
          <w:rFonts w:asciiTheme="minorHAnsi" w:eastAsia="Times New Roman" w:hAnsiTheme="minorHAnsi" w:cs="Times New Roman"/>
          <w:szCs w:val="24"/>
          <w:lang w:eastAsia="en-GB"/>
        </w:rPr>
        <w:t xml:space="preserve">. The practitioners are critically reflective of their own practice, demonstrating the capacity to </w:t>
      </w:r>
      <w:r w:rsidR="00343BE6" w:rsidRPr="00655AF1">
        <w:rPr>
          <w:rFonts w:asciiTheme="minorHAnsi" w:eastAsia="Times New Roman" w:hAnsiTheme="minorHAnsi" w:cs="Times New Roman"/>
          <w:szCs w:val="24"/>
          <w:lang w:eastAsia="en-GB"/>
        </w:rPr>
        <w:t xml:space="preserve">critique and </w:t>
      </w:r>
      <w:r w:rsidRPr="00655AF1">
        <w:rPr>
          <w:rFonts w:asciiTheme="minorHAnsi" w:eastAsia="Times New Roman" w:hAnsiTheme="minorHAnsi" w:cs="Times New Roman"/>
          <w:szCs w:val="24"/>
          <w:lang w:eastAsia="en-GB"/>
        </w:rPr>
        <w:t xml:space="preserve">develop their practice through </w:t>
      </w:r>
      <w:r w:rsidR="00343BE6" w:rsidRPr="00655AF1">
        <w:rPr>
          <w:rFonts w:asciiTheme="minorHAnsi" w:eastAsia="Times New Roman" w:hAnsiTheme="minorHAnsi" w:cs="Times New Roman"/>
          <w:szCs w:val="24"/>
          <w:lang w:eastAsia="en-GB"/>
        </w:rPr>
        <w:t xml:space="preserve">some </w:t>
      </w:r>
      <w:r w:rsidRPr="00655AF1">
        <w:rPr>
          <w:rFonts w:asciiTheme="minorHAnsi" w:eastAsia="Times New Roman" w:hAnsiTheme="minorHAnsi" w:cs="Times New Roman"/>
          <w:szCs w:val="24"/>
          <w:lang w:eastAsia="en-GB"/>
        </w:rPr>
        <w:t xml:space="preserve">thoughtful </w:t>
      </w:r>
      <w:r w:rsidR="00343BE6" w:rsidRPr="00655AF1">
        <w:rPr>
          <w:rFonts w:asciiTheme="minorHAnsi" w:eastAsia="Times New Roman" w:hAnsiTheme="minorHAnsi" w:cs="Times New Roman"/>
          <w:szCs w:val="24"/>
          <w:lang w:eastAsia="en-GB"/>
        </w:rPr>
        <w:t xml:space="preserve">and at times challenging </w:t>
      </w:r>
      <w:r w:rsidRPr="00655AF1">
        <w:rPr>
          <w:rFonts w:asciiTheme="minorHAnsi" w:eastAsia="Times New Roman" w:hAnsiTheme="minorHAnsi" w:cs="Times New Roman"/>
          <w:szCs w:val="24"/>
          <w:lang w:eastAsia="en-GB"/>
        </w:rPr>
        <w:t>reflection</w:t>
      </w:r>
      <w:r w:rsidR="00343BE6" w:rsidRPr="00655AF1">
        <w:rPr>
          <w:rFonts w:asciiTheme="minorHAnsi" w:eastAsia="Times New Roman" w:hAnsiTheme="minorHAnsi" w:cs="Times New Roman"/>
          <w:szCs w:val="24"/>
          <w:lang w:eastAsia="en-GB"/>
        </w:rPr>
        <w:t>s</w:t>
      </w:r>
      <w:r w:rsidRPr="00655AF1">
        <w:rPr>
          <w:rFonts w:asciiTheme="minorHAnsi" w:eastAsia="Times New Roman" w:hAnsiTheme="minorHAnsi" w:cs="Times New Roman"/>
          <w:szCs w:val="24"/>
          <w:lang w:eastAsia="en-GB"/>
        </w:rPr>
        <w:t xml:space="preserve"> and dialogue, rather than specific instruction or </w:t>
      </w:r>
      <w:r w:rsidR="00343BE6" w:rsidRPr="00655AF1">
        <w:rPr>
          <w:rFonts w:asciiTheme="minorHAnsi" w:eastAsia="Times New Roman" w:hAnsiTheme="minorHAnsi" w:cs="Times New Roman"/>
          <w:szCs w:val="24"/>
          <w:lang w:eastAsia="en-GB"/>
        </w:rPr>
        <w:t xml:space="preserve">standards-based </w:t>
      </w:r>
      <w:r w:rsidRPr="00655AF1">
        <w:rPr>
          <w:rFonts w:asciiTheme="minorHAnsi" w:eastAsia="Times New Roman" w:hAnsiTheme="minorHAnsi" w:cs="Times New Roman"/>
          <w:szCs w:val="24"/>
          <w:lang w:eastAsia="en-GB"/>
        </w:rPr>
        <w:t xml:space="preserve">training. The EYTTs began to question and challenge their own practice as a </w:t>
      </w:r>
      <w:r w:rsidR="00FA3462" w:rsidRPr="00655AF1">
        <w:rPr>
          <w:rFonts w:asciiTheme="minorHAnsi" w:eastAsia="Times New Roman" w:hAnsiTheme="minorHAnsi" w:cs="Times New Roman"/>
          <w:szCs w:val="24"/>
          <w:lang w:eastAsia="en-GB"/>
        </w:rPr>
        <w:t xml:space="preserve">consequence. </w:t>
      </w:r>
      <w:r w:rsidR="00151BF3" w:rsidRPr="00655AF1">
        <w:rPr>
          <w:rFonts w:asciiTheme="minorHAnsi" w:eastAsia="Times New Roman" w:hAnsiTheme="minorHAnsi" w:cs="Times New Roman"/>
          <w:szCs w:val="24"/>
          <w:lang w:eastAsia="en-GB"/>
        </w:rPr>
        <w:t>This was</w:t>
      </w:r>
      <w:r w:rsidRPr="00655AF1">
        <w:rPr>
          <w:rFonts w:asciiTheme="minorHAnsi" w:eastAsia="Times New Roman" w:hAnsiTheme="minorHAnsi" w:cs="Times New Roman"/>
          <w:szCs w:val="24"/>
          <w:lang w:eastAsia="en-GB"/>
        </w:rPr>
        <w:t xml:space="preserve"> particularly </w:t>
      </w:r>
      <w:r w:rsidR="00151BF3" w:rsidRPr="00655AF1">
        <w:rPr>
          <w:rFonts w:asciiTheme="minorHAnsi" w:eastAsia="Times New Roman" w:hAnsiTheme="minorHAnsi" w:cs="Times New Roman"/>
          <w:szCs w:val="24"/>
          <w:lang w:eastAsia="en-GB"/>
        </w:rPr>
        <w:t xml:space="preserve">apparent </w:t>
      </w:r>
      <w:r w:rsidRPr="00655AF1">
        <w:rPr>
          <w:rFonts w:asciiTheme="minorHAnsi" w:eastAsia="Times New Roman" w:hAnsiTheme="minorHAnsi" w:cs="Times New Roman"/>
          <w:szCs w:val="24"/>
          <w:lang w:eastAsia="en-GB"/>
        </w:rPr>
        <w:t>during the interviews, where some EYTTs demonstrated anxious behaviours</w:t>
      </w:r>
      <w:r w:rsidR="00151BF3" w:rsidRPr="00655AF1">
        <w:rPr>
          <w:rFonts w:asciiTheme="minorHAnsi" w:eastAsia="Times New Roman" w:hAnsiTheme="minorHAnsi" w:cs="Times New Roman"/>
          <w:szCs w:val="24"/>
          <w:lang w:eastAsia="en-GB"/>
        </w:rPr>
        <w:t xml:space="preserve"> when asked to talk about their reading practices with under-threes</w:t>
      </w:r>
      <w:r w:rsidRPr="00655AF1">
        <w:rPr>
          <w:rFonts w:asciiTheme="minorHAnsi" w:eastAsia="Times New Roman" w:hAnsiTheme="minorHAnsi" w:cs="Times New Roman"/>
          <w:szCs w:val="24"/>
          <w:lang w:eastAsia="en-GB"/>
        </w:rPr>
        <w:t xml:space="preserve">. </w:t>
      </w:r>
      <w:r w:rsidR="00044161" w:rsidRPr="00655AF1">
        <w:rPr>
          <w:rFonts w:asciiTheme="minorHAnsi" w:eastAsia="Times New Roman" w:hAnsiTheme="minorHAnsi" w:cs="Times New Roman"/>
          <w:szCs w:val="24"/>
          <w:lang w:eastAsia="en-GB"/>
        </w:rPr>
        <w:t>If</w:t>
      </w:r>
      <w:r w:rsidRPr="00655AF1">
        <w:rPr>
          <w:rFonts w:asciiTheme="minorHAnsi" w:eastAsia="Times New Roman" w:hAnsiTheme="minorHAnsi" w:cs="Times New Roman"/>
          <w:szCs w:val="24"/>
          <w:lang w:eastAsia="en-GB"/>
        </w:rPr>
        <w:t xml:space="preserve"> these questions had not been asked as part of this research, then these vital findings would never have been identified</w:t>
      </w:r>
      <w:r w:rsidR="00044161" w:rsidRPr="00655AF1">
        <w:rPr>
          <w:rFonts w:asciiTheme="minorHAnsi" w:eastAsia="Times New Roman" w:hAnsiTheme="minorHAnsi" w:cs="Times New Roman"/>
          <w:szCs w:val="24"/>
          <w:lang w:eastAsia="en-GB"/>
        </w:rPr>
        <w:t>,</w:t>
      </w:r>
      <w:r w:rsidR="00151BF3" w:rsidRPr="00655AF1">
        <w:rPr>
          <w:rFonts w:asciiTheme="minorHAnsi" w:eastAsia="Times New Roman" w:hAnsiTheme="minorHAnsi" w:cs="Times New Roman"/>
          <w:szCs w:val="24"/>
          <w:lang w:eastAsia="en-GB"/>
        </w:rPr>
        <w:t xml:space="preserve"> as practitioners appeared to be otherwise confident in their practice</w:t>
      </w:r>
      <w:r w:rsidRPr="00655AF1">
        <w:rPr>
          <w:rFonts w:asciiTheme="minorHAnsi" w:eastAsia="Times New Roman" w:hAnsiTheme="minorHAnsi" w:cs="Times New Roman"/>
          <w:szCs w:val="24"/>
          <w:lang w:eastAsia="en-GB"/>
        </w:rPr>
        <w:t xml:space="preserve">. </w:t>
      </w:r>
    </w:p>
    <w:p w:rsidR="00FA3462" w:rsidRPr="00655AF1" w:rsidRDefault="00FA3462" w:rsidP="00EF2CF0">
      <w:pPr>
        <w:spacing w:after="0" w:line="360" w:lineRule="auto"/>
        <w:jc w:val="both"/>
        <w:rPr>
          <w:rFonts w:asciiTheme="minorHAnsi" w:eastAsia="Times New Roman" w:hAnsiTheme="minorHAnsi" w:cs="Times New Roman"/>
          <w:szCs w:val="24"/>
          <w:lang w:eastAsia="en-GB"/>
        </w:rPr>
      </w:pPr>
    </w:p>
    <w:p w:rsidR="003F40C9" w:rsidRPr="00655AF1" w:rsidRDefault="003F40C9" w:rsidP="00EF2CF0">
      <w:pPr>
        <w:spacing w:after="0" w:line="360" w:lineRule="auto"/>
        <w:jc w:val="both"/>
        <w:rPr>
          <w:rFonts w:asciiTheme="minorHAnsi" w:hAnsiTheme="minorHAnsi"/>
        </w:rPr>
      </w:pPr>
      <w:r w:rsidRPr="00655AF1">
        <w:rPr>
          <w:rFonts w:asciiTheme="minorHAnsi" w:hAnsiTheme="minorHAnsi"/>
        </w:rPr>
        <w:t xml:space="preserve">Reading has become a </w:t>
      </w:r>
      <w:r w:rsidR="001E59C2" w:rsidRPr="00655AF1">
        <w:rPr>
          <w:rFonts w:asciiTheme="minorHAnsi" w:hAnsiTheme="minorHAnsi"/>
        </w:rPr>
        <w:t>circumstance</w:t>
      </w:r>
      <w:r w:rsidR="00307EC1" w:rsidRPr="00655AF1">
        <w:rPr>
          <w:rFonts w:asciiTheme="minorHAnsi" w:hAnsiTheme="minorHAnsi"/>
        </w:rPr>
        <w:t xml:space="preserve"> for political focus</w:t>
      </w:r>
      <w:r w:rsidRPr="00655AF1">
        <w:rPr>
          <w:rFonts w:asciiTheme="minorHAnsi" w:hAnsiTheme="minorHAnsi"/>
        </w:rPr>
        <w:t xml:space="preserve"> (Arizpe</w:t>
      </w:r>
      <w:r w:rsidR="00CA1C44" w:rsidRPr="00655AF1">
        <w:rPr>
          <w:rFonts w:asciiTheme="minorHAnsi" w:hAnsiTheme="minorHAnsi"/>
        </w:rPr>
        <w:t xml:space="preserve"> and Smith</w:t>
      </w:r>
      <w:r w:rsidRPr="00655AF1">
        <w:rPr>
          <w:rFonts w:asciiTheme="minorHAnsi" w:hAnsiTheme="minorHAnsi"/>
        </w:rPr>
        <w:t xml:space="preserve">, 2016) and as such, there have been many studies investigating reading, yet few </w:t>
      </w:r>
      <w:r w:rsidR="00044161" w:rsidRPr="00655AF1">
        <w:rPr>
          <w:rFonts w:asciiTheme="minorHAnsi" w:hAnsiTheme="minorHAnsi"/>
        </w:rPr>
        <w:t xml:space="preserve">which </w:t>
      </w:r>
      <w:r w:rsidRPr="00655AF1">
        <w:rPr>
          <w:rFonts w:asciiTheme="minorHAnsi" w:hAnsiTheme="minorHAnsi"/>
        </w:rPr>
        <w:t>explore early reading with under-threes</w:t>
      </w:r>
      <w:r w:rsidR="00E960EB" w:rsidRPr="00655AF1">
        <w:rPr>
          <w:rFonts w:asciiTheme="minorHAnsi" w:hAnsiTheme="minorHAnsi"/>
        </w:rPr>
        <w:t>, which this thesis presents</w:t>
      </w:r>
      <w:r w:rsidRPr="00655AF1">
        <w:rPr>
          <w:rFonts w:asciiTheme="minorHAnsi" w:hAnsiTheme="minorHAnsi"/>
        </w:rPr>
        <w:t xml:space="preserve">. </w:t>
      </w:r>
    </w:p>
    <w:p w:rsidR="00343BE6" w:rsidRPr="00655AF1" w:rsidRDefault="00343BE6" w:rsidP="00EF2CF0">
      <w:pPr>
        <w:spacing w:after="0" w:line="360" w:lineRule="auto"/>
        <w:jc w:val="both"/>
        <w:rPr>
          <w:rFonts w:asciiTheme="minorHAnsi" w:eastAsia="Times New Roman" w:hAnsiTheme="minorHAnsi" w:cs="Times New Roman"/>
          <w:szCs w:val="24"/>
          <w:lang w:eastAsia="en-GB"/>
        </w:rPr>
      </w:pPr>
    </w:p>
    <w:p w:rsidR="007B35AA" w:rsidRPr="00655AF1" w:rsidRDefault="007B35AA" w:rsidP="00EF2CF0">
      <w:pPr>
        <w:spacing w:after="0" w:line="360" w:lineRule="auto"/>
        <w:jc w:val="both"/>
        <w:rPr>
          <w:rFonts w:asciiTheme="minorHAnsi" w:eastAsia="Times New Roman" w:hAnsiTheme="minorHAnsi" w:cs="Times New Roman"/>
          <w:szCs w:val="24"/>
          <w:lang w:eastAsia="en-GB"/>
        </w:rPr>
      </w:pPr>
    </w:p>
    <w:p w:rsidR="003F40C9" w:rsidRPr="00655AF1" w:rsidRDefault="003F40C9" w:rsidP="003F40C9">
      <w:pPr>
        <w:pStyle w:val="Heading2"/>
        <w:rPr>
          <w:rFonts w:asciiTheme="minorHAnsi" w:eastAsia="Times New Roman" w:hAnsiTheme="minorHAnsi"/>
          <w:color w:val="auto"/>
          <w:lang w:eastAsia="en-GB"/>
        </w:rPr>
      </w:pPr>
      <w:bookmarkStart w:id="183" w:name="_Toc459283917"/>
      <w:bookmarkStart w:id="184" w:name="_Toc478737020"/>
      <w:r w:rsidRPr="00655AF1">
        <w:rPr>
          <w:rFonts w:asciiTheme="minorHAnsi" w:eastAsia="Times New Roman" w:hAnsiTheme="minorHAnsi"/>
          <w:color w:val="auto"/>
          <w:lang w:eastAsia="en-GB"/>
        </w:rPr>
        <w:lastRenderedPageBreak/>
        <w:t xml:space="preserve">6.3. Suggested </w:t>
      </w:r>
      <w:r w:rsidR="00044161" w:rsidRPr="00655AF1">
        <w:rPr>
          <w:rFonts w:asciiTheme="minorHAnsi" w:eastAsia="Times New Roman" w:hAnsiTheme="minorHAnsi"/>
          <w:color w:val="auto"/>
          <w:lang w:eastAsia="en-GB"/>
        </w:rPr>
        <w:t>r</w:t>
      </w:r>
      <w:r w:rsidRPr="00655AF1">
        <w:rPr>
          <w:rFonts w:asciiTheme="minorHAnsi" w:eastAsia="Times New Roman" w:hAnsiTheme="minorHAnsi"/>
          <w:color w:val="auto"/>
          <w:lang w:eastAsia="en-GB"/>
        </w:rPr>
        <w:t>ecommendations</w:t>
      </w:r>
      <w:bookmarkEnd w:id="183"/>
      <w:bookmarkEnd w:id="184"/>
    </w:p>
    <w:p w:rsidR="00B42D65" w:rsidRPr="00655AF1" w:rsidRDefault="00B42D65" w:rsidP="003348CA">
      <w:pPr>
        <w:pStyle w:val="NoSpacing"/>
        <w:spacing w:line="360" w:lineRule="auto"/>
        <w:jc w:val="both"/>
        <w:rPr>
          <w:rFonts w:asciiTheme="minorHAnsi" w:hAnsiTheme="minorHAnsi"/>
        </w:rPr>
      </w:pPr>
    </w:p>
    <w:p w:rsidR="00E40894" w:rsidRPr="00655AF1" w:rsidRDefault="00B42D65" w:rsidP="00E40894">
      <w:pPr>
        <w:pStyle w:val="Heading2"/>
        <w:rPr>
          <w:rFonts w:asciiTheme="minorHAnsi" w:hAnsiTheme="minorHAnsi"/>
          <w:color w:val="auto"/>
        </w:rPr>
      </w:pPr>
      <w:bookmarkStart w:id="185" w:name="_Toc459283918"/>
      <w:bookmarkStart w:id="186" w:name="_Toc478737021"/>
      <w:r w:rsidRPr="00655AF1">
        <w:rPr>
          <w:rFonts w:asciiTheme="minorHAnsi" w:hAnsiTheme="minorHAnsi"/>
          <w:color w:val="auto"/>
        </w:rPr>
        <w:t xml:space="preserve">Recommendation 1: </w:t>
      </w:r>
      <w:r w:rsidR="00296101" w:rsidRPr="00655AF1">
        <w:rPr>
          <w:rFonts w:asciiTheme="minorHAnsi" w:hAnsiTheme="minorHAnsi"/>
          <w:color w:val="auto"/>
        </w:rPr>
        <w:t>Babies need access to books and print d</w:t>
      </w:r>
      <w:r w:rsidR="003103D0" w:rsidRPr="00655AF1">
        <w:rPr>
          <w:rFonts w:asciiTheme="minorHAnsi" w:hAnsiTheme="minorHAnsi"/>
          <w:color w:val="auto"/>
        </w:rPr>
        <w:t>aily</w:t>
      </w:r>
      <w:bookmarkEnd w:id="185"/>
      <w:bookmarkEnd w:id="186"/>
    </w:p>
    <w:p w:rsidR="00E40894" w:rsidRPr="00655AF1" w:rsidRDefault="00E40894" w:rsidP="00E40894">
      <w:pPr>
        <w:rPr>
          <w:rFonts w:asciiTheme="minorHAnsi" w:hAnsiTheme="minorHAnsi"/>
        </w:rPr>
      </w:pPr>
    </w:p>
    <w:p w:rsidR="00151BF3" w:rsidRPr="00655AF1" w:rsidRDefault="00E40894" w:rsidP="003F40C9">
      <w:pPr>
        <w:spacing w:line="360" w:lineRule="auto"/>
        <w:jc w:val="both"/>
        <w:rPr>
          <w:rFonts w:asciiTheme="minorHAnsi" w:hAnsiTheme="minorHAnsi"/>
        </w:rPr>
      </w:pPr>
      <w:r w:rsidRPr="00655AF1">
        <w:rPr>
          <w:rFonts w:asciiTheme="minorHAnsi" w:hAnsiTheme="minorHAnsi"/>
        </w:rPr>
        <w:t>EYTTs and practitioners need to understand that b</w:t>
      </w:r>
      <w:r w:rsidR="00B42D65" w:rsidRPr="00655AF1">
        <w:rPr>
          <w:rFonts w:asciiTheme="minorHAnsi" w:hAnsiTheme="minorHAnsi"/>
        </w:rPr>
        <w:t xml:space="preserve">abies must have access to high quality picture books and regular shared stories as part of their daily routine, in addition to ensuring that their care needs are met. This balance of care and supporting early reading development is crucial and needs to be reiterated and understood by all practitioners </w:t>
      </w:r>
      <w:r w:rsidR="00BB2E9B" w:rsidRPr="00655AF1">
        <w:rPr>
          <w:rFonts w:asciiTheme="minorHAnsi" w:hAnsiTheme="minorHAnsi"/>
        </w:rPr>
        <w:t>engaging in</w:t>
      </w:r>
      <w:r w:rsidR="00B42D65" w:rsidRPr="00655AF1">
        <w:rPr>
          <w:rFonts w:asciiTheme="minorHAnsi" w:hAnsiTheme="minorHAnsi"/>
        </w:rPr>
        <w:t xml:space="preserve"> training and professional development programmes. </w:t>
      </w:r>
      <w:r w:rsidR="006D6DC6" w:rsidRPr="00655AF1">
        <w:rPr>
          <w:rFonts w:asciiTheme="minorHAnsi" w:hAnsiTheme="minorHAnsi"/>
        </w:rPr>
        <w:t>Yet, this is also part of the wider national early years education debate and not so easily resolved, given the nature of the low status, low pay and working conditions referred to by Miller (2008), Moss (2010</w:t>
      </w:r>
      <w:r w:rsidR="00EA1CBA" w:rsidRPr="00655AF1">
        <w:rPr>
          <w:rFonts w:asciiTheme="minorHAnsi" w:hAnsiTheme="minorHAnsi"/>
        </w:rPr>
        <w:t>, 2014</w:t>
      </w:r>
      <w:r w:rsidR="006D6DC6" w:rsidRPr="00655AF1">
        <w:rPr>
          <w:rFonts w:asciiTheme="minorHAnsi" w:hAnsiTheme="minorHAnsi"/>
        </w:rPr>
        <w:t>), Taggart (2011) and Roberts-Holmes (2015)</w:t>
      </w:r>
      <w:r w:rsidR="00C86646" w:rsidRPr="00655AF1">
        <w:rPr>
          <w:rFonts w:asciiTheme="minorHAnsi" w:hAnsiTheme="minorHAnsi"/>
        </w:rPr>
        <w:t xml:space="preserve">. </w:t>
      </w:r>
    </w:p>
    <w:p w:rsidR="00C86646" w:rsidRPr="00655AF1" w:rsidRDefault="00C86646" w:rsidP="003F40C9">
      <w:pPr>
        <w:spacing w:line="360" w:lineRule="auto"/>
        <w:jc w:val="both"/>
        <w:rPr>
          <w:rFonts w:asciiTheme="minorHAnsi" w:hAnsiTheme="minorHAnsi"/>
        </w:rPr>
      </w:pPr>
    </w:p>
    <w:p w:rsidR="00E9283F" w:rsidRPr="00655AF1" w:rsidRDefault="00E9283F" w:rsidP="00E9283F">
      <w:pPr>
        <w:pStyle w:val="Heading2"/>
        <w:rPr>
          <w:rFonts w:asciiTheme="minorHAnsi" w:eastAsia="Times New Roman" w:hAnsiTheme="minorHAnsi"/>
          <w:color w:val="auto"/>
          <w:lang w:eastAsia="en-GB"/>
        </w:rPr>
      </w:pPr>
      <w:bookmarkStart w:id="187" w:name="_Toc459283919"/>
      <w:bookmarkStart w:id="188" w:name="_Toc478737022"/>
      <w:r w:rsidRPr="00655AF1">
        <w:rPr>
          <w:rFonts w:asciiTheme="minorHAnsi" w:eastAsia="Times New Roman" w:hAnsiTheme="minorHAnsi"/>
          <w:color w:val="auto"/>
          <w:lang w:eastAsia="en-GB"/>
        </w:rPr>
        <w:t xml:space="preserve">Recommendation 2: </w:t>
      </w:r>
      <w:r w:rsidR="00296101" w:rsidRPr="00655AF1">
        <w:rPr>
          <w:rFonts w:asciiTheme="minorHAnsi" w:eastAsia="Times New Roman" w:hAnsiTheme="minorHAnsi"/>
          <w:color w:val="auto"/>
          <w:lang w:eastAsia="en-GB"/>
        </w:rPr>
        <w:t>Early reading is e</w:t>
      </w:r>
      <w:r w:rsidRPr="00655AF1">
        <w:rPr>
          <w:rFonts w:asciiTheme="minorHAnsi" w:eastAsia="Times New Roman" w:hAnsiTheme="minorHAnsi"/>
          <w:color w:val="auto"/>
          <w:lang w:eastAsia="en-GB"/>
        </w:rPr>
        <w:t>verything ‘</w:t>
      </w:r>
      <w:r w:rsidR="00296101" w:rsidRPr="00655AF1">
        <w:rPr>
          <w:rFonts w:asciiTheme="minorHAnsi" w:eastAsia="Times New Roman" w:hAnsiTheme="minorHAnsi"/>
          <w:color w:val="auto"/>
          <w:lang w:eastAsia="en-GB"/>
        </w:rPr>
        <w:t>e</w:t>
      </w:r>
      <w:r w:rsidRPr="00655AF1">
        <w:rPr>
          <w:rFonts w:asciiTheme="minorHAnsi" w:eastAsia="Times New Roman" w:hAnsiTheme="minorHAnsi"/>
          <w:color w:val="auto"/>
          <w:lang w:eastAsia="en-GB"/>
        </w:rPr>
        <w:t>veryday’</w:t>
      </w:r>
      <w:bookmarkEnd w:id="187"/>
      <w:bookmarkEnd w:id="188"/>
    </w:p>
    <w:p w:rsidR="00E9283F" w:rsidRPr="00655AF1" w:rsidRDefault="00E9283F" w:rsidP="00E9283F">
      <w:pPr>
        <w:spacing w:after="0" w:line="360" w:lineRule="auto"/>
        <w:jc w:val="both"/>
        <w:rPr>
          <w:rFonts w:asciiTheme="minorHAnsi" w:eastAsia="Times New Roman" w:hAnsiTheme="minorHAnsi" w:cs="Times New Roman"/>
          <w:szCs w:val="24"/>
          <w:lang w:eastAsia="en-GB"/>
        </w:rPr>
      </w:pPr>
    </w:p>
    <w:p w:rsidR="00E960EB" w:rsidRPr="00655AF1" w:rsidRDefault="00E9283F" w:rsidP="003F40C9">
      <w:pPr>
        <w:spacing w:line="360" w:lineRule="auto"/>
        <w:jc w:val="both"/>
        <w:rPr>
          <w:rFonts w:asciiTheme="minorHAnsi" w:hAnsiTheme="minorHAnsi"/>
        </w:rPr>
      </w:pPr>
      <w:r w:rsidRPr="00655AF1">
        <w:rPr>
          <w:rFonts w:asciiTheme="minorHAnsi" w:hAnsiTheme="minorHAnsi"/>
        </w:rPr>
        <w:t xml:space="preserve">Practitioners need to have more confidence in the value of the ‘everydayness’ of reading activity and </w:t>
      </w:r>
      <w:r w:rsidR="00044161" w:rsidRPr="00655AF1">
        <w:rPr>
          <w:rFonts w:asciiTheme="minorHAnsi" w:hAnsiTheme="minorHAnsi"/>
        </w:rPr>
        <w:t xml:space="preserve">to </w:t>
      </w:r>
      <w:r w:rsidRPr="00655AF1">
        <w:rPr>
          <w:rFonts w:asciiTheme="minorHAnsi" w:hAnsiTheme="minorHAnsi"/>
        </w:rPr>
        <w:t xml:space="preserve">allow themselves to be led by the children and their interests. Training and professional development must also </w:t>
      </w:r>
      <w:r w:rsidR="006408BD" w:rsidRPr="00655AF1">
        <w:rPr>
          <w:rFonts w:asciiTheme="minorHAnsi" w:hAnsiTheme="minorHAnsi"/>
        </w:rPr>
        <w:t xml:space="preserve">guide and </w:t>
      </w:r>
      <w:r w:rsidRPr="00655AF1">
        <w:rPr>
          <w:rFonts w:asciiTheme="minorHAnsi" w:hAnsiTheme="minorHAnsi"/>
        </w:rPr>
        <w:t>support practitioners working with babies to see the value of books for babies</w:t>
      </w:r>
      <w:r w:rsidR="006408BD" w:rsidRPr="00655AF1">
        <w:rPr>
          <w:rFonts w:asciiTheme="minorHAnsi" w:hAnsiTheme="minorHAnsi"/>
        </w:rPr>
        <w:t>; to recognise, understand</w:t>
      </w:r>
      <w:r w:rsidRPr="00655AF1">
        <w:rPr>
          <w:rFonts w:asciiTheme="minorHAnsi" w:hAnsiTheme="minorHAnsi"/>
        </w:rPr>
        <w:t xml:space="preserve"> and </w:t>
      </w:r>
      <w:r w:rsidR="006408BD" w:rsidRPr="00655AF1">
        <w:rPr>
          <w:rFonts w:asciiTheme="minorHAnsi" w:hAnsiTheme="minorHAnsi"/>
        </w:rPr>
        <w:t>appreciate the non-verbal interactions</w:t>
      </w:r>
      <w:r w:rsidR="00151BF3" w:rsidRPr="00655AF1">
        <w:rPr>
          <w:rFonts w:asciiTheme="minorHAnsi" w:hAnsiTheme="minorHAnsi"/>
        </w:rPr>
        <w:t xml:space="preserve"> and not be put off by a perceived lack of response from the child</w:t>
      </w:r>
      <w:r w:rsidR="006408BD" w:rsidRPr="00655AF1">
        <w:rPr>
          <w:rFonts w:asciiTheme="minorHAnsi" w:hAnsiTheme="minorHAnsi"/>
        </w:rPr>
        <w:t xml:space="preserve">. Practitioners, leaders and managers </w:t>
      </w:r>
      <w:r w:rsidR="009F225A" w:rsidRPr="00655AF1">
        <w:rPr>
          <w:rFonts w:asciiTheme="minorHAnsi" w:hAnsiTheme="minorHAnsi"/>
        </w:rPr>
        <w:t>ought</w:t>
      </w:r>
      <w:r w:rsidR="006408BD" w:rsidRPr="00655AF1">
        <w:rPr>
          <w:rFonts w:asciiTheme="minorHAnsi" w:hAnsiTheme="minorHAnsi"/>
        </w:rPr>
        <w:t xml:space="preserve"> to be aware that engagement with books and print for babies is a daily activity, is continuous and is the absolute minimum to support th</w:t>
      </w:r>
      <w:r w:rsidR="00BB2E9B" w:rsidRPr="00655AF1">
        <w:rPr>
          <w:rFonts w:asciiTheme="minorHAnsi" w:hAnsiTheme="minorHAnsi"/>
        </w:rPr>
        <w:t>e development of early reading and the lifelong chances of all young children.</w:t>
      </w:r>
    </w:p>
    <w:p w:rsidR="00EF297C" w:rsidRPr="00655AF1" w:rsidRDefault="00EF297C" w:rsidP="003F40C9">
      <w:pPr>
        <w:spacing w:line="360" w:lineRule="auto"/>
        <w:jc w:val="both"/>
        <w:rPr>
          <w:rFonts w:asciiTheme="minorHAnsi" w:hAnsiTheme="minorHAnsi"/>
        </w:rPr>
      </w:pPr>
    </w:p>
    <w:p w:rsidR="006408BD" w:rsidRPr="00655AF1" w:rsidRDefault="006408BD" w:rsidP="006408BD">
      <w:pPr>
        <w:pStyle w:val="Heading2"/>
        <w:rPr>
          <w:rFonts w:asciiTheme="minorHAnsi" w:eastAsia="Times New Roman" w:hAnsiTheme="minorHAnsi"/>
          <w:color w:val="auto"/>
          <w:lang w:eastAsia="en-GB"/>
        </w:rPr>
      </w:pPr>
      <w:bookmarkStart w:id="189" w:name="_Toc459283920"/>
      <w:bookmarkStart w:id="190" w:name="_Toc478737023"/>
      <w:r w:rsidRPr="00655AF1">
        <w:rPr>
          <w:rFonts w:asciiTheme="minorHAnsi" w:eastAsia="Times New Roman" w:hAnsiTheme="minorHAnsi"/>
          <w:color w:val="auto"/>
          <w:lang w:eastAsia="en-GB"/>
        </w:rPr>
        <w:t xml:space="preserve">Recommendation 3: </w:t>
      </w:r>
      <w:r w:rsidR="00296101" w:rsidRPr="00655AF1">
        <w:rPr>
          <w:rFonts w:asciiTheme="minorHAnsi" w:eastAsia="Times New Roman" w:hAnsiTheme="minorHAnsi"/>
          <w:color w:val="auto"/>
          <w:lang w:eastAsia="en-GB"/>
        </w:rPr>
        <w:t>No phonics for u</w:t>
      </w:r>
      <w:r w:rsidRPr="00655AF1">
        <w:rPr>
          <w:rFonts w:asciiTheme="minorHAnsi" w:eastAsia="Times New Roman" w:hAnsiTheme="minorHAnsi"/>
          <w:color w:val="auto"/>
          <w:lang w:eastAsia="en-GB"/>
        </w:rPr>
        <w:t>nder-threes</w:t>
      </w:r>
      <w:r w:rsidR="00BB2E9B" w:rsidRPr="00655AF1">
        <w:rPr>
          <w:rFonts w:asciiTheme="minorHAnsi" w:eastAsia="Times New Roman" w:hAnsiTheme="minorHAnsi"/>
          <w:color w:val="auto"/>
          <w:lang w:eastAsia="en-GB"/>
        </w:rPr>
        <w:t>!</w:t>
      </w:r>
      <w:bookmarkEnd w:id="189"/>
      <w:bookmarkEnd w:id="190"/>
    </w:p>
    <w:p w:rsidR="006408BD" w:rsidRPr="00655AF1" w:rsidRDefault="006408BD" w:rsidP="008B36AB">
      <w:pPr>
        <w:spacing w:after="0" w:line="360" w:lineRule="auto"/>
        <w:jc w:val="both"/>
        <w:rPr>
          <w:rFonts w:asciiTheme="minorHAnsi" w:eastAsia="Times New Roman" w:hAnsiTheme="minorHAnsi" w:cs="Times New Roman"/>
          <w:szCs w:val="24"/>
          <w:lang w:eastAsia="en-GB"/>
        </w:rPr>
      </w:pPr>
    </w:p>
    <w:p w:rsidR="00343BE6" w:rsidRPr="00655AF1" w:rsidRDefault="006408BD" w:rsidP="003F40C9">
      <w:pPr>
        <w:spacing w:line="360" w:lineRule="auto"/>
        <w:jc w:val="both"/>
        <w:rPr>
          <w:rFonts w:asciiTheme="minorHAnsi" w:hAnsiTheme="minorHAnsi"/>
          <w:lang w:eastAsia="en-GB"/>
        </w:rPr>
      </w:pPr>
      <w:r w:rsidRPr="00655AF1">
        <w:rPr>
          <w:rFonts w:asciiTheme="minorHAnsi" w:hAnsiTheme="minorHAnsi"/>
          <w:lang w:eastAsia="en-GB"/>
        </w:rPr>
        <w:t xml:space="preserve">All </w:t>
      </w:r>
      <w:r w:rsidR="0084203C" w:rsidRPr="00655AF1">
        <w:rPr>
          <w:rFonts w:asciiTheme="minorHAnsi" w:hAnsiTheme="minorHAnsi"/>
          <w:lang w:eastAsia="en-GB"/>
        </w:rPr>
        <w:t>e</w:t>
      </w:r>
      <w:r w:rsidRPr="00655AF1">
        <w:rPr>
          <w:rFonts w:asciiTheme="minorHAnsi" w:hAnsiTheme="minorHAnsi"/>
          <w:lang w:eastAsia="en-GB"/>
        </w:rPr>
        <w:t xml:space="preserve">arly </w:t>
      </w:r>
      <w:r w:rsidR="0084203C" w:rsidRPr="00655AF1">
        <w:rPr>
          <w:rFonts w:asciiTheme="minorHAnsi" w:hAnsiTheme="minorHAnsi"/>
          <w:lang w:eastAsia="en-GB"/>
        </w:rPr>
        <w:t>y</w:t>
      </w:r>
      <w:r w:rsidRPr="00655AF1">
        <w:rPr>
          <w:rFonts w:asciiTheme="minorHAnsi" w:hAnsiTheme="minorHAnsi"/>
          <w:lang w:eastAsia="en-GB"/>
        </w:rPr>
        <w:t xml:space="preserve">ears practitioners, leaders and managers need to understand that </w:t>
      </w:r>
      <w:r w:rsidR="00151BF3" w:rsidRPr="00655AF1">
        <w:rPr>
          <w:rFonts w:asciiTheme="minorHAnsi" w:hAnsiTheme="minorHAnsi"/>
          <w:lang w:eastAsia="en-GB"/>
        </w:rPr>
        <w:t xml:space="preserve">formal </w:t>
      </w:r>
      <w:r w:rsidRPr="00655AF1">
        <w:rPr>
          <w:rFonts w:asciiTheme="minorHAnsi" w:hAnsiTheme="minorHAnsi"/>
          <w:lang w:eastAsia="en-GB"/>
        </w:rPr>
        <w:t xml:space="preserve">phonics </w:t>
      </w:r>
      <w:r w:rsidR="00151BF3" w:rsidRPr="00655AF1">
        <w:rPr>
          <w:rFonts w:asciiTheme="minorHAnsi" w:hAnsiTheme="minorHAnsi"/>
          <w:lang w:eastAsia="en-GB"/>
        </w:rPr>
        <w:t xml:space="preserve">teaching </w:t>
      </w:r>
      <w:r w:rsidRPr="00655AF1">
        <w:rPr>
          <w:rFonts w:asciiTheme="minorHAnsi" w:hAnsiTheme="minorHAnsi"/>
          <w:lang w:eastAsia="en-GB"/>
        </w:rPr>
        <w:t xml:space="preserve">is </w:t>
      </w:r>
      <w:r w:rsidR="00BB2E9B" w:rsidRPr="00655AF1">
        <w:rPr>
          <w:rFonts w:asciiTheme="minorHAnsi" w:hAnsiTheme="minorHAnsi"/>
          <w:lang w:eastAsia="en-GB"/>
        </w:rPr>
        <w:t xml:space="preserve">potentially </w:t>
      </w:r>
      <w:r w:rsidRPr="00655AF1">
        <w:rPr>
          <w:rFonts w:asciiTheme="minorHAnsi" w:hAnsiTheme="minorHAnsi"/>
          <w:lang w:eastAsia="en-GB"/>
        </w:rPr>
        <w:t xml:space="preserve">harmful and detrimental for under-threes </w:t>
      </w:r>
      <w:r w:rsidR="00BB2E9B" w:rsidRPr="00655AF1">
        <w:rPr>
          <w:rFonts w:asciiTheme="minorHAnsi" w:hAnsiTheme="minorHAnsi"/>
          <w:lang w:eastAsia="en-GB"/>
        </w:rPr>
        <w:t xml:space="preserve">in supporting reading development. I recommend that NCTL review the training content </w:t>
      </w:r>
      <w:r w:rsidR="00347F1E" w:rsidRPr="00655AF1">
        <w:rPr>
          <w:rFonts w:asciiTheme="minorHAnsi" w:hAnsiTheme="minorHAnsi"/>
          <w:lang w:eastAsia="en-GB"/>
        </w:rPr>
        <w:lastRenderedPageBreak/>
        <w:t xml:space="preserve">of EYTS </w:t>
      </w:r>
      <w:r w:rsidR="00FE377B" w:rsidRPr="00655AF1">
        <w:rPr>
          <w:rFonts w:asciiTheme="minorHAnsi" w:hAnsiTheme="minorHAnsi"/>
          <w:lang w:eastAsia="en-GB"/>
        </w:rPr>
        <w:t>and the Teachers’ Standards for Early Years to remove the prescriptive focus of SSP, or at the very least</w:t>
      </w:r>
      <w:r w:rsidR="00044161" w:rsidRPr="00655AF1">
        <w:rPr>
          <w:rFonts w:asciiTheme="minorHAnsi" w:hAnsiTheme="minorHAnsi"/>
          <w:lang w:eastAsia="en-GB"/>
        </w:rPr>
        <w:t>,</w:t>
      </w:r>
      <w:r w:rsidR="00FE377B" w:rsidRPr="00655AF1">
        <w:rPr>
          <w:rFonts w:asciiTheme="minorHAnsi" w:hAnsiTheme="minorHAnsi"/>
          <w:lang w:eastAsia="en-GB"/>
        </w:rPr>
        <w:t xml:space="preserve"> compose</w:t>
      </w:r>
      <w:r w:rsidR="009F225A" w:rsidRPr="00655AF1">
        <w:rPr>
          <w:rFonts w:asciiTheme="minorHAnsi" w:hAnsiTheme="minorHAnsi"/>
          <w:lang w:eastAsia="en-GB"/>
        </w:rPr>
        <w:t xml:space="preserve"> a pre</w:t>
      </w:r>
      <w:r w:rsidR="00FE377B" w:rsidRPr="00655AF1">
        <w:rPr>
          <w:rFonts w:asciiTheme="minorHAnsi" w:hAnsiTheme="minorHAnsi"/>
          <w:lang w:eastAsia="en-GB"/>
        </w:rPr>
        <w:t xml:space="preserve">amble explanation explicit </w:t>
      </w:r>
      <w:r w:rsidR="00347F1E" w:rsidRPr="00655AF1">
        <w:rPr>
          <w:rFonts w:asciiTheme="minorHAnsi" w:hAnsiTheme="minorHAnsi"/>
          <w:lang w:eastAsia="en-GB"/>
        </w:rPr>
        <w:t xml:space="preserve">in contextualising </w:t>
      </w:r>
      <w:r w:rsidR="00E960EB" w:rsidRPr="00655AF1">
        <w:rPr>
          <w:rFonts w:asciiTheme="minorHAnsi" w:hAnsiTheme="minorHAnsi"/>
          <w:lang w:eastAsia="en-GB"/>
        </w:rPr>
        <w:t xml:space="preserve">the role of </w:t>
      </w:r>
      <w:r w:rsidR="009F225A" w:rsidRPr="00655AF1">
        <w:rPr>
          <w:rFonts w:asciiTheme="minorHAnsi" w:hAnsiTheme="minorHAnsi"/>
          <w:lang w:eastAsia="en-GB"/>
        </w:rPr>
        <w:t xml:space="preserve">SSP for </w:t>
      </w:r>
      <w:r w:rsidR="00E960EB" w:rsidRPr="00655AF1">
        <w:rPr>
          <w:rFonts w:asciiTheme="minorHAnsi" w:hAnsiTheme="minorHAnsi"/>
          <w:lang w:eastAsia="en-GB"/>
        </w:rPr>
        <w:t>older children</w:t>
      </w:r>
      <w:r w:rsidR="009F225A" w:rsidRPr="00655AF1">
        <w:rPr>
          <w:rFonts w:asciiTheme="minorHAnsi" w:hAnsiTheme="minorHAnsi"/>
          <w:lang w:eastAsia="en-GB"/>
        </w:rPr>
        <w:t xml:space="preserve"> and primary school children</w:t>
      </w:r>
      <w:r w:rsidR="00FE377B" w:rsidRPr="00655AF1">
        <w:rPr>
          <w:rFonts w:asciiTheme="minorHAnsi" w:hAnsiTheme="minorHAnsi"/>
          <w:lang w:eastAsia="en-GB"/>
        </w:rPr>
        <w:t>.</w:t>
      </w:r>
      <w:r w:rsidR="00343BE6" w:rsidRPr="00655AF1">
        <w:rPr>
          <w:rFonts w:asciiTheme="minorHAnsi" w:hAnsiTheme="minorHAnsi"/>
          <w:lang w:eastAsia="en-GB"/>
        </w:rPr>
        <w:t xml:space="preserve"> I also recommend that the DfE EYFS (2014) </w:t>
      </w:r>
      <w:r w:rsidR="00343BE6" w:rsidRPr="00655AF1">
        <w:rPr>
          <w:rFonts w:asciiTheme="minorHAnsi" w:hAnsiTheme="minorHAnsi"/>
          <w:i/>
          <w:lang w:eastAsia="en-GB"/>
        </w:rPr>
        <w:t>Early Learning Goals</w:t>
      </w:r>
      <w:r w:rsidR="00343BE6" w:rsidRPr="00655AF1">
        <w:rPr>
          <w:rFonts w:asciiTheme="minorHAnsi" w:hAnsiTheme="minorHAnsi"/>
          <w:lang w:eastAsia="en-GB"/>
        </w:rPr>
        <w:t xml:space="preserve"> for Reading and Writing be reviewed with m</w:t>
      </w:r>
      <w:r w:rsidR="0090101F" w:rsidRPr="00655AF1">
        <w:rPr>
          <w:rFonts w:asciiTheme="minorHAnsi" w:hAnsiTheme="minorHAnsi"/>
          <w:lang w:eastAsia="en-GB"/>
        </w:rPr>
        <w:t>uch less of a focus on phonics</w:t>
      </w:r>
      <w:r w:rsidR="00EA1CBA" w:rsidRPr="00655AF1">
        <w:rPr>
          <w:rFonts w:asciiTheme="minorHAnsi" w:hAnsiTheme="minorHAnsi"/>
          <w:lang w:eastAsia="en-GB"/>
        </w:rPr>
        <w:t xml:space="preserve"> as decoding</w:t>
      </w:r>
      <w:r w:rsidR="000C4D78" w:rsidRPr="00655AF1">
        <w:rPr>
          <w:rFonts w:asciiTheme="minorHAnsi" w:hAnsiTheme="minorHAnsi"/>
          <w:lang w:eastAsia="en-GB"/>
        </w:rPr>
        <w:t>, with a strong</w:t>
      </w:r>
      <w:r w:rsidR="00673E44" w:rsidRPr="00655AF1">
        <w:rPr>
          <w:rFonts w:asciiTheme="minorHAnsi" w:hAnsiTheme="minorHAnsi"/>
          <w:lang w:eastAsia="en-GB"/>
        </w:rPr>
        <w:t>er</w:t>
      </w:r>
      <w:r w:rsidR="000C4D78" w:rsidRPr="00655AF1">
        <w:rPr>
          <w:rFonts w:asciiTheme="minorHAnsi" w:hAnsiTheme="minorHAnsi"/>
          <w:lang w:eastAsia="en-GB"/>
        </w:rPr>
        <w:t xml:space="preserve"> emphasis on engagement and enjoyment of reading activities</w:t>
      </w:r>
      <w:r w:rsidR="0090101F" w:rsidRPr="00655AF1">
        <w:rPr>
          <w:rFonts w:asciiTheme="minorHAnsi" w:hAnsiTheme="minorHAnsi"/>
          <w:lang w:eastAsia="en-GB"/>
        </w:rPr>
        <w:t>.</w:t>
      </w:r>
    </w:p>
    <w:p w:rsidR="00343BE6" w:rsidRPr="00655AF1" w:rsidRDefault="00343BE6" w:rsidP="003F40C9">
      <w:pPr>
        <w:spacing w:line="360" w:lineRule="auto"/>
        <w:jc w:val="both"/>
        <w:rPr>
          <w:rFonts w:asciiTheme="minorHAnsi" w:hAnsiTheme="minorHAnsi"/>
          <w:lang w:eastAsia="en-GB"/>
        </w:rPr>
      </w:pPr>
    </w:p>
    <w:p w:rsidR="006408BD" w:rsidRPr="00655AF1" w:rsidRDefault="006408BD" w:rsidP="006408BD">
      <w:pPr>
        <w:pStyle w:val="Heading2"/>
        <w:rPr>
          <w:rFonts w:asciiTheme="minorHAnsi" w:eastAsia="Times New Roman" w:hAnsiTheme="minorHAnsi"/>
          <w:color w:val="auto"/>
          <w:lang w:eastAsia="en-GB"/>
        </w:rPr>
      </w:pPr>
      <w:bookmarkStart w:id="191" w:name="_Toc459283921"/>
      <w:bookmarkStart w:id="192" w:name="_Toc478737024"/>
      <w:r w:rsidRPr="00655AF1">
        <w:rPr>
          <w:rFonts w:asciiTheme="minorHAnsi" w:eastAsia="Times New Roman" w:hAnsiTheme="minorHAnsi"/>
          <w:color w:val="auto"/>
          <w:lang w:eastAsia="en-GB"/>
        </w:rPr>
        <w:t xml:space="preserve">Recommendation 4: </w:t>
      </w:r>
      <w:r w:rsidR="00296101" w:rsidRPr="00655AF1">
        <w:rPr>
          <w:rFonts w:asciiTheme="minorHAnsi" w:eastAsia="Times New Roman" w:hAnsiTheme="minorHAnsi"/>
          <w:color w:val="auto"/>
          <w:lang w:eastAsia="en-GB"/>
        </w:rPr>
        <w:t>D</w:t>
      </w:r>
      <w:r w:rsidRPr="00655AF1">
        <w:rPr>
          <w:rFonts w:asciiTheme="minorHAnsi" w:eastAsia="Times New Roman" w:hAnsiTheme="minorHAnsi"/>
          <w:color w:val="auto"/>
          <w:lang w:eastAsia="en-GB"/>
        </w:rPr>
        <w:t xml:space="preserve">efinition of </w:t>
      </w:r>
      <w:r w:rsidR="00296101" w:rsidRPr="00655AF1">
        <w:rPr>
          <w:rFonts w:asciiTheme="minorHAnsi" w:eastAsia="Times New Roman" w:hAnsiTheme="minorHAnsi"/>
          <w:color w:val="auto"/>
          <w:lang w:eastAsia="en-GB"/>
        </w:rPr>
        <w:t>e</w:t>
      </w:r>
      <w:r w:rsidR="009F225A" w:rsidRPr="00655AF1">
        <w:rPr>
          <w:rFonts w:asciiTheme="minorHAnsi" w:eastAsia="Times New Roman" w:hAnsiTheme="minorHAnsi"/>
          <w:color w:val="auto"/>
          <w:lang w:eastAsia="en-GB"/>
        </w:rPr>
        <w:t xml:space="preserve">arly </w:t>
      </w:r>
      <w:r w:rsidR="00296101" w:rsidRPr="00655AF1">
        <w:rPr>
          <w:rFonts w:asciiTheme="minorHAnsi" w:eastAsia="Times New Roman" w:hAnsiTheme="minorHAnsi"/>
          <w:color w:val="auto"/>
          <w:lang w:eastAsia="en-GB"/>
        </w:rPr>
        <w:t>r</w:t>
      </w:r>
      <w:r w:rsidRPr="00655AF1">
        <w:rPr>
          <w:rFonts w:asciiTheme="minorHAnsi" w:eastAsia="Times New Roman" w:hAnsiTheme="minorHAnsi"/>
          <w:color w:val="auto"/>
          <w:lang w:eastAsia="en-GB"/>
        </w:rPr>
        <w:t>eading</w:t>
      </w:r>
      <w:r w:rsidR="00296101" w:rsidRPr="00655AF1">
        <w:rPr>
          <w:rFonts w:asciiTheme="minorHAnsi" w:eastAsia="Times New Roman" w:hAnsiTheme="minorHAnsi"/>
          <w:color w:val="auto"/>
          <w:lang w:eastAsia="en-GB"/>
        </w:rPr>
        <w:t xml:space="preserve"> for u</w:t>
      </w:r>
      <w:r w:rsidR="009F225A" w:rsidRPr="00655AF1">
        <w:rPr>
          <w:rFonts w:asciiTheme="minorHAnsi" w:eastAsia="Times New Roman" w:hAnsiTheme="minorHAnsi"/>
          <w:color w:val="auto"/>
          <w:lang w:eastAsia="en-GB"/>
        </w:rPr>
        <w:t>nder-threes</w:t>
      </w:r>
      <w:bookmarkEnd w:id="191"/>
      <w:bookmarkEnd w:id="192"/>
    </w:p>
    <w:p w:rsidR="006408BD" w:rsidRPr="00655AF1" w:rsidRDefault="006408BD" w:rsidP="006408BD">
      <w:pPr>
        <w:rPr>
          <w:rFonts w:asciiTheme="minorHAnsi" w:hAnsiTheme="minorHAnsi"/>
          <w:lang w:eastAsia="en-GB"/>
        </w:rPr>
      </w:pPr>
    </w:p>
    <w:p w:rsidR="00200564" w:rsidRPr="00655AF1" w:rsidRDefault="003103D0" w:rsidP="003F40C9">
      <w:pPr>
        <w:spacing w:line="360" w:lineRule="auto"/>
        <w:jc w:val="both"/>
        <w:rPr>
          <w:rFonts w:asciiTheme="minorHAnsi" w:hAnsiTheme="minorHAnsi"/>
          <w:lang w:eastAsia="en-GB"/>
        </w:rPr>
      </w:pPr>
      <w:r w:rsidRPr="00655AF1">
        <w:rPr>
          <w:rFonts w:asciiTheme="minorHAnsi" w:hAnsiTheme="minorHAnsi"/>
          <w:lang w:eastAsia="en-GB"/>
        </w:rPr>
        <w:t xml:space="preserve">Researchers, policy makers and educationists </w:t>
      </w:r>
      <w:r w:rsidR="009F225A" w:rsidRPr="00655AF1">
        <w:rPr>
          <w:rFonts w:asciiTheme="minorHAnsi" w:hAnsiTheme="minorHAnsi"/>
          <w:lang w:eastAsia="en-GB"/>
        </w:rPr>
        <w:t>must</w:t>
      </w:r>
      <w:r w:rsidRPr="00655AF1">
        <w:rPr>
          <w:rFonts w:asciiTheme="minorHAnsi" w:hAnsiTheme="minorHAnsi"/>
          <w:lang w:eastAsia="en-GB"/>
        </w:rPr>
        <w:t xml:space="preserve"> </w:t>
      </w:r>
      <w:r w:rsidR="00FE377B" w:rsidRPr="00655AF1">
        <w:rPr>
          <w:rFonts w:asciiTheme="minorHAnsi" w:hAnsiTheme="minorHAnsi"/>
          <w:lang w:eastAsia="en-GB"/>
        </w:rPr>
        <w:t>decide</w:t>
      </w:r>
      <w:r w:rsidRPr="00655AF1">
        <w:rPr>
          <w:rFonts w:asciiTheme="minorHAnsi" w:hAnsiTheme="minorHAnsi"/>
          <w:lang w:eastAsia="en-GB"/>
        </w:rPr>
        <w:t xml:space="preserve"> on an early reading definition </w:t>
      </w:r>
      <w:r w:rsidR="00FE377B" w:rsidRPr="00655AF1">
        <w:rPr>
          <w:rFonts w:asciiTheme="minorHAnsi" w:hAnsiTheme="minorHAnsi"/>
          <w:lang w:eastAsia="en-GB"/>
        </w:rPr>
        <w:t xml:space="preserve">that is fit for purpose </w:t>
      </w:r>
      <w:r w:rsidRPr="00655AF1">
        <w:rPr>
          <w:rFonts w:asciiTheme="minorHAnsi" w:hAnsiTheme="minorHAnsi"/>
          <w:lang w:eastAsia="en-GB"/>
        </w:rPr>
        <w:t xml:space="preserve">for under-threes. </w:t>
      </w:r>
      <w:r w:rsidR="00347F1E" w:rsidRPr="00655AF1">
        <w:rPr>
          <w:rFonts w:asciiTheme="minorHAnsi" w:hAnsiTheme="minorHAnsi"/>
          <w:lang w:eastAsia="en-GB"/>
        </w:rPr>
        <w:t xml:space="preserve">The literature review highlighted some polarised viewpoints, which is unhelpful for </w:t>
      </w:r>
      <w:r w:rsidR="00E960EB" w:rsidRPr="00655AF1">
        <w:rPr>
          <w:rFonts w:asciiTheme="minorHAnsi" w:hAnsiTheme="minorHAnsi"/>
          <w:lang w:eastAsia="en-GB"/>
        </w:rPr>
        <w:t xml:space="preserve">pedagogy and </w:t>
      </w:r>
      <w:r w:rsidR="00347F1E" w:rsidRPr="00655AF1">
        <w:rPr>
          <w:rFonts w:asciiTheme="minorHAnsi" w:hAnsiTheme="minorHAnsi"/>
          <w:lang w:eastAsia="en-GB"/>
        </w:rPr>
        <w:t xml:space="preserve">practice. In the same way that guidance was circulated swiftly regarding the change </w:t>
      </w:r>
      <w:r w:rsidR="00330B78" w:rsidRPr="00655AF1">
        <w:rPr>
          <w:rFonts w:asciiTheme="minorHAnsi" w:hAnsiTheme="minorHAnsi"/>
          <w:lang w:eastAsia="en-GB"/>
        </w:rPr>
        <w:t xml:space="preserve">in </w:t>
      </w:r>
      <w:r w:rsidR="00347F1E" w:rsidRPr="00655AF1">
        <w:rPr>
          <w:rFonts w:asciiTheme="minorHAnsi" w:hAnsiTheme="minorHAnsi"/>
          <w:lang w:eastAsia="en-GB"/>
        </w:rPr>
        <w:t xml:space="preserve">pedagogy </w:t>
      </w:r>
      <w:r w:rsidR="00330B78" w:rsidRPr="00655AF1">
        <w:rPr>
          <w:rFonts w:asciiTheme="minorHAnsi" w:hAnsiTheme="minorHAnsi"/>
          <w:lang w:eastAsia="en-GB"/>
        </w:rPr>
        <w:t xml:space="preserve">to SSP after the controversial Rose Review (2006) </w:t>
      </w:r>
      <w:r w:rsidR="00347F1E" w:rsidRPr="00655AF1">
        <w:rPr>
          <w:rFonts w:asciiTheme="minorHAnsi" w:hAnsiTheme="minorHAnsi"/>
          <w:lang w:eastAsia="en-GB"/>
        </w:rPr>
        <w:t xml:space="preserve">to all schools and settings, policy makers urgently need to support PVI settings </w:t>
      </w:r>
      <w:r w:rsidR="00E960EB" w:rsidRPr="00655AF1">
        <w:rPr>
          <w:rFonts w:asciiTheme="minorHAnsi" w:hAnsiTheme="minorHAnsi"/>
          <w:lang w:eastAsia="en-GB"/>
        </w:rPr>
        <w:t xml:space="preserve">and state maintained early years settings </w:t>
      </w:r>
      <w:r w:rsidR="00330B78" w:rsidRPr="00655AF1">
        <w:rPr>
          <w:rFonts w:asciiTheme="minorHAnsi" w:hAnsiTheme="minorHAnsi"/>
          <w:lang w:eastAsia="en-GB"/>
        </w:rPr>
        <w:t xml:space="preserve">with some </w:t>
      </w:r>
      <w:r w:rsidR="00E960EB" w:rsidRPr="00655AF1">
        <w:rPr>
          <w:rFonts w:asciiTheme="minorHAnsi" w:hAnsiTheme="minorHAnsi"/>
          <w:lang w:eastAsia="en-GB"/>
        </w:rPr>
        <w:t>comprehensible guidelines</w:t>
      </w:r>
      <w:r w:rsidR="00330B78" w:rsidRPr="00655AF1">
        <w:rPr>
          <w:rFonts w:asciiTheme="minorHAnsi" w:hAnsiTheme="minorHAnsi"/>
          <w:lang w:eastAsia="en-GB"/>
        </w:rPr>
        <w:t xml:space="preserve"> for </w:t>
      </w:r>
      <w:r w:rsidR="00E960EB" w:rsidRPr="00655AF1">
        <w:rPr>
          <w:rFonts w:asciiTheme="minorHAnsi" w:hAnsiTheme="minorHAnsi"/>
          <w:lang w:eastAsia="en-GB"/>
        </w:rPr>
        <w:t xml:space="preserve">practitioners working with </w:t>
      </w:r>
      <w:r w:rsidR="00330B78" w:rsidRPr="00655AF1">
        <w:rPr>
          <w:rFonts w:asciiTheme="minorHAnsi" w:hAnsiTheme="minorHAnsi"/>
          <w:lang w:eastAsia="en-GB"/>
        </w:rPr>
        <w:t xml:space="preserve">under-threes, which </w:t>
      </w:r>
      <w:r w:rsidR="00E960EB" w:rsidRPr="00655AF1">
        <w:rPr>
          <w:rFonts w:asciiTheme="minorHAnsi" w:hAnsiTheme="minorHAnsi"/>
          <w:lang w:eastAsia="en-GB"/>
        </w:rPr>
        <w:t>are</w:t>
      </w:r>
      <w:r w:rsidR="00330B78" w:rsidRPr="00655AF1">
        <w:rPr>
          <w:rFonts w:asciiTheme="minorHAnsi" w:hAnsiTheme="minorHAnsi"/>
          <w:lang w:eastAsia="en-GB"/>
        </w:rPr>
        <w:t xml:space="preserve"> not linked to phonics</w:t>
      </w:r>
      <w:r w:rsidR="00E960EB" w:rsidRPr="00655AF1">
        <w:rPr>
          <w:rFonts w:asciiTheme="minorHAnsi" w:hAnsiTheme="minorHAnsi"/>
          <w:lang w:eastAsia="en-GB"/>
        </w:rPr>
        <w:t xml:space="preserve"> pedagogy</w:t>
      </w:r>
      <w:r w:rsidR="001E59C2" w:rsidRPr="00655AF1">
        <w:rPr>
          <w:rFonts w:asciiTheme="minorHAnsi" w:hAnsiTheme="minorHAnsi"/>
          <w:lang w:eastAsia="en-GB"/>
        </w:rPr>
        <w:t xml:space="preserve"> or preparing under-threes to be ready for school</w:t>
      </w:r>
      <w:r w:rsidR="00330B78" w:rsidRPr="00655AF1">
        <w:rPr>
          <w:rFonts w:asciiTheme="minorHAnsi" w:hAnsiTheme="minorHAnsi"/>
          <w:lang w:eastAsia="en-GB"/>
        </w:rPr>
        <w:t xml:space="preserve">. </w:t>
      </w:r>
    </w:p>
    <w:p w:rsidR="00340A3D" w:rsidRPr="00655AF1" w:rsidRDefault="00340A3D" w:rsidP="003F40C9">
      <w:pPr>
        <w:spacing w:line="360" w:lineRule="auto"/>
        <w:jc w:val="both"/>
        <w:rPr>
          <w:rFonts w:asciiTheme="minorHAnsi" w:hAnsiTheme="minorHAnsi"/>
          <w:lang w:eastAsia="en-GB"/>
        </w:rPr>
      </w:pPr>
    </w:p>
    <w:p w:rsidR="00E9283F" w:rsidRPr="00655AF1" w:rsidRDefault="00E9283F" w:rsidP="00E9283F">
      <w:pPr>
        <w:pStyle w:val="Heading2"/>
        <w:rPr>
          <w:rFonts w:asciiTheme="minorHAnsi" w:eastAsia="Times New Roman" w:hAnsiTheme="minorHAnsi"/>
          <w:color w:val="auto"/>
          <w:lang w:eastAsia="en-GB"/>
        </w:rPr>
      </w:pPr>
      <w:bookmarkStart w:id="193" w:name="_Toc459283922"/>
      <w:bookmarkStart w:id="194" w:name="_Toc478737025"/>
      <w:r w:rsidRPr="00655AF1">
        <w:rPr>
          <w:rFonts w:asciiTheme="minorHAnsi" w:eastAsia="Times New Roman" w:hAnsiTheme="minorHAnsi"/>
          <w:color w:val="auto"/>
          <w:lang w:eastAsia="en-GB"/>
        </w:rPr>
        <w:t xml:space="preserve">Recommendation </w:t>
      </w:r>
      <w:r w:rsidR="003103D0" w:rsidRPr="00655AF1">
        <w:rPr>
          <w:rFonts w:asciiTheme="minorHAnsi" w:eastAsia="Times New Roman" w:hAnsiTheme="minorHAnsi"/>
          <w:color w:val="auto"/>
          <w:lang w:eastAsia="en-GB"/>
        </w:rPr>
        <w:t>5</w:t>
      </w:r>
      <w:r w:rsidRPr="00655AF1">
        <w:rPr>
          <w:rFonts w:asciiTheme="minorHAnsi" w:eastAsia="Times New Roman" w:hAnsiTheme="minorHAnsi"/>
          <w:color w:val="auto"/>
          <w:lang w:eastAsia="en-GB"/>
        </w:rPr>
        <w:t xml:space="preserve">: </w:t>
      </w:r>
      <w:r w:rsidR="00296101" w:rsidRPr="00655AF1">
        <w:rPr>
          <w:rFonts w:asciiTheme="minorHAnsi" w:eastAsia="Times New Roman" w:hAnsiTheme="minorHAnsi"/>
          <w:color w:val="auto"/>
          <w:lang w:eastAsia="en-GB"/>
        </w:rPr>
        <w:t xml:space="preserve">Under-threes do not need to be </w:t>
      </w:r>
      <w:r w:rsidR="001F3D69" w:rsidRPr="00655AF1">
        <w:rPr>
          <w:rFonts w:asciiTheme="minorHAnsi" w:eastAsia="Times New Roman" w:hAnsiTheme="minorHAnsi"/>
          <w:color w:val="auto"/>
          <w:lang w:eastAsia="en-GB"/>
        </w:rPr>
        <w:t>‘</w:t>
      </w:r>
      <w:r w:rsidR="00296101" w:rsidRPr="00655AF1">
        <w:rPr>
          <w:rFonts w:asciiTheme="minorHAnsi" w:eastAsia="Times New Roman" w:hAnsiTheme="minorHAnsi"/>
          <w:color w:val="auto"/>
          <w:lang w:eastAsia="en-GB"/>
        </w:rPr>
        <w:t>school-ready</w:t>
      </w:r>
      <w:bookmarkEnd w:id="193"/>
      <w:r w:rsidR="001F3D69" w:rsidRPr="00655AF1">
        <w:rPr>
          <w:rFonts w:asciiTheme="minorHAnsi" w:eastAsia="Times New Roman" w:hAnsiTheme="minorHAnsi"/>
          <w:color w:val="auto"/>
          <w:lang w:eastAsia="en-GB"/>
        </w:rPr>
        <w:t>’</w:t>
      </w:r>
      <w:bookmarkEnd w:id="194"/>
    </w:p>
    <w:p w:rsidR="00E9283F" w:rsidRPr="00655AF1" w:rsidRDefault="00E9283F" w:rsidP="008B36AB">
      <w:pPr>
        <w:spacing w:after="0" w:line="360" w:lineRule="auto"/>
        <w:jc w:val="both"/>
        <w:rPr>
          <w:rFonts w:asciiTheme="minorHAnsi" w:eastAsia="Times New Roman" w:hAnsiTheme="minorHAnsi" w:cs="Times New Roman"/>
          <w:szCs w:val="24"/>
          <w:lang w:eastAsia="en-GB"/>
        </w:rPr>
      </w:pPr>
    </w:p>
    <w:p w:rsidR="00FA3462" w:rsidRPr="00655AF1" w:rsidRDefault="00AD6384" w:rsidP="003F40C9">
      <w:pPr>
        <w:spacing w:line="360" w:lineRule="auto"/>
        <w:jc w:val="both"/>
        <w:rPr>
          <w:rFonts w:asciiTheme="minorHAnsi" w:hAnsiTheme="minorHAnsi" w:cs="Times New Roman"/>
          <w:lang w:eastAsia="en-GB"/>
        </w:rPr>
      </w:pPr>
      <w:r w:rsidRPr="00655AF1">
        <w:rPr>
          <w:rFonts w:asciiTheme="minorHAnsi" w:hAnsiTheme="minorHAnsi"/>
          <w:lang w:eastAsia="en-GB"/>
        </w:rPr>
        <w:t xml:space="preserve">Government policy documentation and in particular, </w:t>
      </w:r>
      <w:r w:rsidRPr="00655AF1">
        <w:rPr>
          <w:rFonts w:asciiTheme="minorHAnsi" w:hAnsiTheme="minorHAnsi"/>
        </w:rPr>
        <w:t>t</w:t>
      </w:r>
      <w:r w:rsidR="00330B78" w:rsidRPr="00655AF1">
        <w:rPr>
          <w:rFonts w:asciiTheme="minorHAnsi" w:hAnsiTheme="minorHAnsi"/>
        </w:rPr>
        <w:t>he Df</w:t>
      </w:r>
      <w:r w:rsidRPr="00655AF1">
        <w:rPr>
          <w:rFonts w:asciiTheme="minorHAnsi" w:hAnsiTheme="minorHAnsi"/>
        </w:rPr>
        <w:t>E (2011a</w:t>
      </w:r>
      <w:r w:rsidR="00330B78" w:rsidRPr="00655AF1">
        <w:rPr>
          <w:rFonts w:asciiTheme="minorHAnsi" w:hAnsiTheme="minorHAnsi"/>
        </w:rPr>
        <w:t>) ‘</w:t>
      </w:r>
      <w:r w:rsidR="00330B78" w:rsidRPr="00655AF1">
        <w:rPr>
          <w:rFonts w:asciiTheme="minorHAnsi" w:hAnsiTheme="minorHAnsi"/>
          <w:i/>
        </w:rPr>
        <w:t>Supporting Families</w:t>
      </w:r>
      <w:r w:rsidR="00330B78" w:rsidRPr="00655AF1">
        <w:rPr>
          <w:rFonts w:asciiTheme="minorHAnsi" w:hAnsiTheme="minorHAnsi"/>
          <w:i/>
          <w:lang w:eastAsia="en-GB"/>
        </w:rPr>
        <w:t xml:space="preserve"> in the Foundation Years</w:t>
      </w:r>
      <w:r w:rsidR="00330B78" w:rsidRPr="00655AF1">
        <w:rPr>
          <w:rFonts w:asciiTheme="minorHAnsi" w:hAnsiTheme="minorHAnsi"/>
          <w:lang w:eastAsia="en-GB"/>
        </w:rPr>
        <w:t xml:space="preserve">’ </w:t>
      </w:r>
      <w:r w:rsidR="00CA375E" w:rsidRPr="00655AF1">
        <w:rPr>
          <w:rFonts w:asciiTheme="minorHAnsi" w:hAnsiTheme="minorHAnsi"/>
          <w:lang w:eastAsia="en-GB"/>
        </w:rPr>
        <w:t xml:space="preserve">report </w:t>
      </w:r>
      <w:r w:rsidR="00330B78" w:rsidRPr="00655AF1">
        <w:rPr>
          <w:rFonts w:asciiTheme="minorHAnsi" w:hAnsiTheme="minorHAnsi"/>
          <w:lang w:eastAsia="en-GB"/>
        </w:rPr>
        <w:t xml:space="preserve">requires a </w:t>
      </w:r>
      <w:r w:rsidRPr="00655AF1">
        <w:rPr>
          <w:rFonts w:asciiTheme="minorHAnsi" w:hAnsiTheme="minorHAnsi"/>
          <w:lang w:eastAsia="en-GB"/>
        </w:rPr>
        <w:t xml:space="preserve">substantial review </w:t>
      </w:r>
      <w:r w:rsidR="00330B78" w:rsidRPr="00655AF1">
        <w:rPr>
          <w:rFonts w:asciiTheme="minorHAnsi" w:hAnsiTheme="minorHAnsi"/>
          <w:lang w:eastAsia="en-GB"/>
        </w:rPr>
        <w:t>to remove</w:t>
      </w:r>
      <w:r w:rsidR="00BB2E9B" w:rsidRPr="00655AF1">
        <w:rPr>
          <w:rFonts w:asciiTheme="minorHAnsi" w:hAnsiTheme="minorHAnsi"/>
          <w:lang w:eastAsia="en-GB"/>
        </w:rPr>
        <w:t xml:space="preserve"> the </w:t>
      </w:r>
      <w:r w:rsidR="0042085A" w:rsidRPr="00655AF1">
        <w:rPr>
          <w:rFonts w:asciiTheme="minorHAnsi" w:hAnsiTheme="minorHAnsi"/>
          <w:lang w:eastAsia="en-GB"/>
        </w:rPr>
        <w:t xml:space="preserve">discourse of </w:t>
      </w:r>
      <w:r w:rsidR="00BB2E9B" w:rsidRPr="00655AF1">
        <w:rPr>
          <w:rFonts w:asciiTheme="minorHAnsi" w:hAnsiTheme="minorHAnsi"/>
          <w:lang w:eastAsia="en-GB"/>
        </w:rPr>
        <w:t xml:space="preserve">preparation for school </w:t>
      </w:r>
      <w:r w:rsidR="0042085A" w:rsidRPr="00655AF1">
        <w:rPr>
          <w:rFonts w:asciiTheme="minorHAnsi" w:hAnsiTheme="minorHAnsi"/>
          <w:lang w:eastAsia="en-GB"/>
        </w:rPr>
        <w:t>to</w:t>
      </w:r>
      <w:r w:rsidR="00BB2E9B" w:rsidRPr="00655AF1">
        <w:rPr>
          <w:rFonts w:asciiTheme="minorHAnsi" w:hAnsiTheme="minorHAnsi"/>
          <w:lang w:eastAsia="en-GB"/>
        </w:rPr>
        <w:t xml:space="preserve"> value</w:t>
      </w:r>
      <w:r w:rsidR="00FE377B" w:rsidRPr="00655AF1">
        <w:rPr>
          <w:rFonts w:asciiTheme="minorHAnsi" w:hAnsiTheme="minorHAnsi"/>
          <w:lang w:eastAsia="en-GB"/>
        </w:rPr>
        <w:t xml:space="preserve"> the present</w:t>
      </w:r>
      <w:r w:rsidRPr="00655AF1">
        <w:rPr>
          <w:rFonts w:asciiTheme="minorHAnsi" w:hAnsiTheme="minorHAnsi"/>
          <w:lang w:eastAsia="en-GB"/>
        </w:rPr>
        <w:t xml:space="preserve"> ‘here and</w:t>
      </w:r>
      <w:r w:rsidR="00151BF3" w:rsidRPr="00655AF1">
        <w:rPr>
          <w:rFonts w:asciiTheme="minorHAnsi" w:hAnsiTheme="minorHAnsi"/>
          <w:lang w:eastAsia="en-GB"/>
        </w:rPr>
        <w:t xml:space="preserve"> now’ of children under three, focusing on the fact that these children do not</w:t>
      </w:r>
      <w:r w:rsidRPr="00655AF1">
        <w:rPr>
          <w:rFonts w:asciiTheme="minorHAnsi" w:hAnsiTheme="minorHAnsi"/>
          <w:lang w:eastAsia="en-GB"/>
        </w:rPr>
        <w:t xml:space="preserve"> need to be ready </w:t>
      </w:r>
      <w:r w:rsidR="00343BE6" w:rsidRPr="00655AF1">
        <w:rPr>
          <w:rFonts w:asciiTheme="minorHAnsi" w:hAnsiTheme="minorHAnsi"/>
          <w:lang w:eastAsia="en-GB"/>
        </w:rPr>
        <w:t>to accommodate the</w:t>
      </w:r>
      <w:r w:rsidRPr="00655AF1">
        <w:rPr>
          <w:rFonts w:asciiTheme="minorHAnsi" w:hAnsiTheme="minorHAnsi"/>
          <w:lang w:eastAsia="en-GB"/>
        </w:rPr>
        <w:t xml:space="preserve"> school</w:t>
      </w:r>
      <w:r w:rsidR="00343BE6" w:rsidRPr="00655AF1">
        <w:rPr>
          <w:rFonts w:asciiTheme="minorHAnsi" w:hAnsiTheme="minorHAnsi"/>
          <w:lang w:eastAsia="en-GB"/>
        </w:rPr>
        <w:t xml:space="preserve"> system</w:t>
      </w:r>
      <w:r w:rsidRPr="00655AF1">
        <w:rPr>
          <w:rFonts w:asciiTheme="minorHAnsi" w:hAnsiTheme="minorHAnsi"/>
          <w:lang w:eastAsia="en-GB"/>
        </w:rPr>
        <w:t>.</w:t>
      </w:r>
      <w:r w:rsidR="00FE377B" w:rsidRPr="00655AF1">
        <w:rPr>
          <w:rFonts w:asciiTheme="minorHAnsi" w:hAnsiTheme="minorHAnsi"/>
          <w:lang w:eastAsia="en-GB"/>
        </w:rPr>
        <w:t xml:space="preserve"> </w:t>
      </w:r>
      <w:r w:rsidR="0042085A" w:rsidRPr="00655AF1">
        <w:rPr>
          <w:rFonts w:asciiTheme="minorHAnsi" w:hAnsiTheme="minorHAnsi"/>
          <w:lang w:eastAsia="en-GB"/>
        </w:rPr>
        <w:t>The perception of e</w:t>
      </w:r>
      <w:r w:rsidR="00330B78" w:rsidRPr="00655AF1">
        <w:rPr>
          <w:rFonts w:asciiTheme="minorHAnsi" w:hAnsiTheme="minorHAnsi"/>
          <w:lang w:eastAsia="en-GB"/>
        </w:rPr>
        <w:t>arly years as the preparatory stage of education, in comparison to many int</w:t>
      </w:r>
      <w:r w:rsidR="0042085A" w:rsidRPr="00655AF1">
        <w:rPr>
          <w:rFonts w:asciiTheme="minorHAnsi" w:hAnsiTheme="minorHAnsi"/>
          <w:lang w:eastAsia="en-GB"/>
        </w:rPr>
        <w:t>ernational perspectives on ECEC</w:t>
      </w:r>
      <w:r w:rsidR="00151BF3" w:rsidRPr="00655AF1">
        <w:rPr>
          <w:rFonts w:asciiTheme="minorHAnsi" w:hAnsiTheme="minorHAnsi"/>
          <w:lang w:eastAsia="en-GB"/>
        </w:rPr>
        <w:t xml:space="preserve"> (</w:t>
      </w:r>
      <w:r w:rsidR="00D61D96" w:rsidRPr="00655AF1">
        <w:rPr>
          <w:rFonts w:asciiTheme="minorHAnsi" w:hAnsiTheme="minorHAnsi"/>
          <w:lang w:eastAsia="en-GB"/>
        </w:rPr>
        <w:t>Bertram et al</w:t>
      </w:r>
      <w:r w:rsidR="00044161" w:rsidRPr="00655AF1">
        <w:rPr>
          <w:rFonts w:asciiTheme="minorHAnsi" w:hAnsiTheme="minorHAnsi"/>
          <w:lang w:eastAsia="en-GB"/>
        </w:rPr>
        <w:t>.</w:t>
      </w:r>
      <w:r w:rsidR="00D61D96" w:rsidRPr="00655AF1">
        <w:rPr>
          <w:rFonts w:asciiTheme="minorHAnsi" w:hAnsiTheme="minorHAnsi"/>
          <w:lang w:eastAsia="en-GB"/>
        </w:rPr>
        <w:t xml:space="preserve">, 2016; </w:t>
      </w:r>
      <w:r w:rsidR="00EF297C" w:rsidRPr="00655AF1">
        <w:rPr>
          <w:rFonts w:asciiTheme="minorHAnsi" w:hAnsiTheme="minorHAnsi"/>
          <w:lang w:eastAsia="en-GB"/>
        </w:rPr>
        <w:t>Cochran, 2011)</w:t>
      </w:r>
      <w:r w:rsidR="0042085A" w:rsidRPr="00655AF1">
        <w:rPr>
          <w:rFonts w:asciiTheme="minorHAnsi" w:hAnsiTheme="minorHAnsi"/>
          <w:lang w:eastAsia="en-GB"/>
        </w:rPr>
        <w:t xml:space="preserve"> requires further consideration and action, given that the first five years of life are </w:t>
      </w:r>
      <w:r w:rsidR="00FA3462" w:rsidRPr="00655AF1">
        <w:rPr>
          <w:rFonts w:asciiTheme="minorHAnsi" w:hAnsiTheme="minorHAnsi"/>
          <w:lang w:eastAsia="en-GB"/>
        </w:rPr>
        <w:t>of utmost importance</w:t>
      </w:r>
      <w:r w:rsidR="0042085A" w:rsidRPr="00655AF1">
        <w:rPr>
          <w:rFonts w:asciiTheme="minorHAnsi" w:hAnsiTheme="minorHAnsi"/>
          <w:lang w:eastAsia="en-GB"/>
        </w:rPr>
        <w:t xml:space="preserve"> (</w:t>
      </w:r>
      <w:r w:rsidR="0042085A" w:rsidRPr="00655AF1">
        <w:rPr>
          <w:rFonts w:asciiTheme="minorHAnsi" w:hAnsiTheme="minorHAnsi" w:cs="Times New Roman"/>
          <w:lang w:eastAsia="en-GB"/>
        </w:rPr>
        <w:t>Finnegan et al</w:t>
      </w:r>
      <w:r w:rsidR="00044161" w:rsidRPr="00655AF1">
        <w:rPr>
          <w:rFonts w:asciiTheme="minorHAnsi" w:hAnsiTheme="minorHAnsi" w:cs="Times New Roman"/>
          <w:lang w:eastAsia="en-GB"/>
        </w:rPr>
        <w:t>.</w:t>
      </w:r>
      <w:r w:rsidR="0042085A" w:rsidRPr="00655AF1">
        <w:rPr>
          <w:rFonts w:asciiTheme="minorHAnsi" w:hAnsiTheme="minorHAnsi" w:cs="Times New Roman"/>
          <w:lang w:eastAsia="en-GB"/>
        </w:rPr>
        <w:t xml:space="preserve">, 2016). This must be recognised and valued </w:t>
      </w:r>
      <w:r w:rsidR="00640D6A" w:rsidRPr="00655AF1">
        <w:rPr>
          <w:rFonts w:asciiTheme="minorHAnsi" w:hAnsiTheme="minorHAnsi" w:cs="Times New Roman"/>
          <w:lang w:eastAsia="en-GB"/>
        </w:rPr>
        <w:t>for all children’s</w:t>
      </w:r>
      <w:r w:rsidR="00E960EB" w:rsidRPr="00655AF1">
        <w:rPr>
          <w:rFonts w:asciiTheme="minorHAnsi" w:hAnsiTheme="minorHAnsi" w:cs="Times New Roman"/>
          <w:lang w:eastAsia="en-GB"/>
        </w:rPr>
        <w:t xml:space="preserve"> learning and development; not just </w:t>
      </w:r>
      <w:r w:rsidR="0065444A" w:rsidRPr="00655AF1">
        <w:rPr>
          <w:rFonts w:asciiTheme="minorHAnsi" w:hAnsiTheme="minorHAnsi" w:cs="Times New Roman"/>
          <w:lang w:eastAsia="en-GB"/>
        </w:rPr>
        <w:t xml:space="preserve">as </w:t>
      </w:r>
      <w:r w:rsidR="00E960EB" w:rsidRPr="00655AF1">
        <w:rPr>
          <w:rFonts w:asciiTheme="minorHAnsi" w:hAnsiTheme="minorHAnsi" w:cs="Times New Roman"/>
          <w:lang w:eastAsia="en-GB"/>
        </w:rPr>
        <w:t>preparation</w:t>
      </w:r>
      <w:r w:rsidR="00EF2CF0" w:rsidRPr="00655AF1">
        <w:rPr>
          <w:rFonts w:asciiTheme="minorHAnsi" w:hAnsiTheme="minorHAnsi" w:cs="Times New Roman"/>
          <w:lang w:eastAsia="en-GB"/>
        </w:rPr>
        <w:t xml:space="preserve"> for school</w:t>
      </w:r>
      <w:r w:rsidR="00EF297C" w:rsidRPr="00655AF1">
        <w:rPr>
          <w:rFonts w:asciiTheme="minorHAnsi" w:hAnsiTheme="minorHAnsi" w:cs="Times New Roman"/>
          <w:lang w:eastAsia="en-GB"/>
        </w:rPr>
        <w:t>.</w:t>
      </w:r>
      <w:r w:rsidR="0090101F" w:rsidRPr="00655AF1">
        <w:rPr>
          <w:rFonts w:asciiTheme="minorHAnsi" w:hAnsiTheme="minorHAnsi" w:cs="Times New Roman"/>
          <w:lang w:eastAsia="en-GB"/>
        </w:rPr>
        <w:t xml:space="preserve"> </w:t>
      </w:r>
    </w:p>
    <w:p w:rsidR="003103D0" w:rsidRPr="00655AF1" w:rsidRDefault="003103D0" w:rsidP="00296101">
      <w:pPr>
        <w:pStyle w:val="Heading2"/>
        <w:rPr>
          <w:rFonts w:asciiTheme="minorHAnsi" w:hAnsiTheme="minorHAnsi"/>
          <w:color w:val="auto"/>
        </w:rPr>
      </w:pPr>
      <w:bookmarkStart w:id="195" w:name="_Toc459283923"/>
      <w:bookmarkStart w:id="196" w:name="_Toc478737026"/>
      <w:r w:rsidRPr="00655AF1">
        <w:rPr>
          <w:rFonts w:asciiTheme="minorHAnsi" w:hAnsiTheme="minorHAnsi"/>
          <w:color w:val="auto"/>
        </w:rPr>
        <w:lastRenderedPageBreak/>
        <w:t>Recommendation 6: Review digital literacies pedagogy and provision for under-threes</w:t>
      </w:r>
      <w:bookmarkEnd w:id="195"/>
      <w:bookmarkEnd w:id="196"/>
    </w:p>
    <w:p w:rsidR="003103D0" w:rsidRPr="00655AF1" w:rsidRDefault="003103D0" w:rsidP="00296101">
      <w:pPr>
        <w:spacing w:after="0" w:line="360" w:lineRule="auto"/>
        <w:rPr>
          <w:rFonts w:asciiTheme="minorHAnsi" w:eastAsia="Times New Roman" w:hAnsiTheme="minorHAnsi" w:cs="Times New Roman"/>
          <w:szCs w:val="24"/>
          <w:lang w:eastAsia="en-GB"/>
        </w:rPr>
      </w:pPr>
    </w:p>
    <w:p w:rsidR="00FE377B" w:rsidRPr="00655AF1" w:rsidRDefault="00FE377B" w:rsidP="003F40C9">
      <w:pPr>
        <w:spacing w:line="360" w:lineRule="auto"/>
        <w:jc w:val="both"/>
        <w:rPr>
          <w:rFonts w:asciiTheme="minorHAnsi" w:eastAsia="Times New Roman" w:hAnsiTheme="minorHAnsi" w:cs="Times New Roman"/>
          <w:szCs w:val="24"/>
          <w:lang w:eastAsia="en-GB"/>
        </w:rPr>
      </w:pPr>
      <w:r w:rsidRPr="00655AF1">
        <w:rPr>
          <w:rFonts w:asciiTheme="minorHAnsi" w:hAnsiTheme="minorHAnsi"/>
          <w:lang w:eastAsia="en-GB"/>
        </w:rPr>
        <w:t xml:space="preserve">It is evident from this </w:t>
      </w:r>
      <w:r w:rsidR="00EF2CF0" w:rsidRPr="00655AF1">
        <w:rPr>
          <w:rFonts w:asciiTheme="minorHAnsi" w:hAnsiTheme="minorHAnsi"/>
          <w:lang w:eastAsia="en-GB"/>
        </w:rPr>
        <w:t>study</w:t>
      </w:r>
      <w:r w:rsidRPr="00655AF1">
        <w:rPr>
          <w:rFonts w:asciiTheme="minorHAnsi" w:hAnsiTheme="minorHAnsi"/>
          <w:lang w:eastAsia="en-GB"/>
        </w:rPr>
        <w:t xml:space="preserve"> that </w:t>
      </w:r>
      <w:r w:rsidR="00151BF3" w:rsidRPr="00655AF1">
        <w:rPr>
          <w:rFonts w:asciiTheme="minorHAnsi" w:hAnsiTheme="minorHAnsi"/>
          <w:lang w:eastAsia="en-GB"/>
        </w:rPr>
        <w:t xml:space="preserve">many </w:t>
      </w:r>
      <w:r w:rsidR="0084203C" w:rsidRPr="00655AF1">
        <w:rPr>
          <w:rFonts w:asciiTheme="minorHAnsi" w:hAnsiTheme="minorHAnsi"/>
          <w:lang w:eastAsia="en-GB"/>
        </w:rPr>
        <w:t>e</w:t>
      </w:r>
      <w:r w:rsidRPr="00655AF1">
        <w:rPr>
          <w:rFonts w:asciiTheme="minorHAnsi" w:hAnsiTheme="minorHAnsi"/>
          <w:lang w:eastAsia="en-GB"/>
        </w:rPr>
        <w:t xml:space="preserve">arly </w:t>
      </w:r>
      <w:r w:rsidR="0084203C" w:rsidRPr="00655AF1">
        <w:rPr>
          <w:rFonts w:asciiTheme="minorHAnsi" w:hAnsiTheme="minorHAnsi"/>
          <w:lang w:eastAsia="en-GB"/>
        </w:rPr>
        <w:t>y</w:t>
      </w:r>
      <w:r w:rsidRPr="00655AF1">
        <w:rPr>
          <w:rFonts w:asciiTheme="minorHAnsi" w:hAnsiTheme="minorHAnsi"/>
          <w:lang w:eastAsia="en-GB"/>
        </w:rPr>
        <w:t xml:space="preserve">ears practitioners and settings either do not value </w:t>
      </w:r>
      <w:r w:rsidR="00EF2CF0" w:rsidRPr="00655AF1">
        <w:rPr>
          <w:rFonts w:asciiTheme="minorHAnsi" w:hAnsiTheme="minorHAnsi"/>
          <w:lang w:eastAsia="en-GB"/>
        </w:rPr>
        <w:t xml:space="preserve">or recognise </w:t>
      </w:r>
      <w:r w:rsidRPr="00655AF1">
        <w:rPr>
          <w:rFonts w:asciiTheme="minorHAnsi" w:hAnsiTheme="minorHAnsi"/>
          <w:lang w:eastAsia="en-GB"/>
        </w:rPr>
        <w:t>digital t</w:t>
      </w:r>
      <w:r w:rsidR="00EF2CF0" w:rsidRPr="00655AF1">
        <w:rPr>
          <w:rFonts w:asciiTheme="minorHAnsi" w:hAnsiTheme="minorHAnsi"/>
          <w:lang w:eastAsia="en-GB"/>
        </w:rPr>
        <w:t>echnology with under-threes</w:t>
      </w:r>
      <w:r w:rsidR="00E960EB" w:rsidRPr="00655AF1">
        <w:rPr>
          <w:rFonts w:asciiTheme="minorHAnsi" w:hAnsiTheme="minorHAnsi"/>
          <w:lang w:eastAsia="en-GB"/>
        </w:rPr>
        <w:t>,</w:t>
      </w:r>
      <w:r w:rsidR="00EF2CF0" w:rsidRPr="00655AF1">
        <w:rPr>
          <w:rFonts w:asciiTheme="minorHAnsi" w:hAnsiTheme="minorHAnsi"/>
          <w:lang w:eastAsia="en-GB"/>
        </w:rPr>
        <w:t xml:space="preserve"> or </w:t>
      </w:r>
      <w:r w:rsidR="0084203C" w:rsidRPr="00655AF1">
        <w:rPr>
          <w:rFonts w:asciiTheme="minorHAnsi" w:hAnsiTheme="minorHAnsi"/>
          <w:lang w:eastAsia="en-GB"/>
        </w:rPr>
        <w:t xml:space="preserve">perhaps </w:t>
      </w:r>
      <w:r w:rsidRPr="00655AF1">
        <w:rPr>
          <w:rFonts w:asciiTheme="minorHAnsi" w:hAnsiTheme="minorHAnsi"/>
          <w:lang w:eastAsia="en-GB"/>
        </w:rPr>
        <w:t xml:space="preserve">do not understand the </w:t>
      </w:r>
      <w:r w:rsidR="00EF2CF0" w:rsidRPr="00655AF1">
        <w:rPr>
          <w:rFonts w:asciiTheme="minorHAnsi" w:hAnsiTheme="minorHAnsi"/>
          <w:lang w:eastAsia="en-GB"/>
        </w:rPr>
        <w:t>influence</w:t>
      </w:r>
      <w:r w:rsidRPr="00655AF1">
        <w:rPr>
          <w:rFonts w:asciiTheme="minorHAnsi" w:hAnsiTheme="minorHAnsi"/>
          <w:lang w:eastAsia="en-GB"/>
        </w:rPr>
        <w:t xml:space="preserve"> of technology in supporting early reading</w:t>
      </w:r>
      <w:r w:rsidR="009F225A" w:rsidRPr="00655AF1">
        <w:rPr>
          <w:rFonts w:asciiTheme="minorHAnsi" w:hAnsiTheme="minorHAnsi"/>
          <w:lang w:eastAsia="en-GB"/>
        </w:rPr>
        <w:t xml:space="preserve">. </w:t>
      </w:r>
      <w:r w:rsidR="00EF2CF0" w:rsidRPr="00655AF1">
        <w:rPr>
          <w:rFonts w:asciiTheme="minorHAnsi" w:hAnsiTheme="minorHAnsi"/>
          <w:lang w:eastAsia="en-GB"/>
        </w:rPr>
        <w:t xml:space="preserve">It would be helpful to review this aspect </w:t>
      </w:r>
      <w:r w:rsidR="00123DDA" w:rsidRPr="00655AF1">
        <w:rPr>
          <w:rFonts w:asciiTheme="minorHAnsi" w:hAnsiTheme="minorHAnsi"/>
          <w:lang w:eastAsia="en-GB"/>
        </w:rPr>
        <w:t>in relation</w:t>
      </w:r>
      <w:r w:rsidR="00EF2CF0" w:rsidRPr="00655AF1">
        <w:rPr>
          <w:rFonts w:asciiTheme="minorHAnsi" w:hAnsiTheme="minorHAnsi"/>
          <w:lang w:eastAsia="en-GB"/>
        </w:rPr>
        <w:t xml:space="preserve"> to early reading practices </w:t>
      </w:r>
      <w:r w:rsidR="00123DDA" w:rsidRPr="00655AF1">
        <w:rPr>
          <w:rFonts w:asciiTheme="minorHAnsi" w:hAnsiTheme="minorHAnsi"/>
          <w:lang w:eastAsia="en-GB"/>
        </w:rPr>
        <w:t xml:space="preserve">and </w:t>
      </w:r>
      <w:r w:rsidR="00EF2CF0" w:rsidRPr="00655AF1">
        <w:rPr>
          <w:rFonts w:asciiTheme="minorHAnsi" w:hAnsiTheme="minorHAnsi"/>
          <w:lang w:eastAsia="en-GB"/>
        </w:rPr>
        <w:t xml:space="preserve">carry out further </w:t>
      </w:r>
      <w:r w:rsidR="009F225A" w:rsidRPr="00655AF1">
        <w:rPr>
          <w:rFonts w:asciiTheme="minorHAnsi" w:hAnsiTheme="minorHAnsi"/>
          <w:lang w:eastAsia="en-GB"/>
        </w:rPr>
        <w:t>research</w:t>
      </w:r>
      <w:r w:rsidR="00EF2CF0" w:rsidRPr="00655AF1">
        <w:rPr>
          <w:rFonts w:asciiTheme="minorHAnsi" w:hAnsiTheme="minorHAnsi"/>
          <w:lang w:eastAsia="en-GB"/>
        </w:rPr>
        <w:t xml:space="preserve"> to dis</w:t>
      </w:r>
      <w:r w:rsidR="00123DDA" w:rsidRPr="00655AF1">
        <w:rPr>
          <w:rFonts w:asciiTheme="minorHAnsi" w:hAnsiTheme="minorHAnsi"/>
          <w:lang w:eastAsia="en-GB"/>
        </w:rPr>
        <w:t xml:space="preserve">cover why this is the situation, </w:t>
      </w:r>
      <w:r w:rsidR="003F40C9" w:rsidRPr="00655AF1">
        <w:rPr>
          <w:rFonts w:asciiTheme="minorHAnsi" w:hAnsiTheme="minorHAnsi"/>
          <w:lang w:eastAsia="en-GB"/>
        </w:rPr>
        <w:t xml:space="preserve">as proposed by </w:t>
      </w:r>
      <w:r w:rsidR="003F40C9" w:rsidRPr="00655AF1">
        <w:rPr>
          <w:rFonts w:asciiTheme="minorHAnsi" w:eastAsia="Times New Roman" w:hAnsiTheme="minorHAnsi" w:cs="Times New Roman"/>
          <w:szCs w:val="24"/>
          <w:lang w:eastAsia="en-GB"/>
        </w:rPr>
        <w:t>Sefton-Green et al</w:t>
      </w:r>
      <w:r w:rsidR="009D6BC7" w:rsidRPr="00655AF1">
        <w:rPr>
          <w:rFonts w:asciiTheme="minorHAnsi" w:eastAsia="Times New Roman" w:hAnsiTheme="minorHAnsi" w:cs="Times New Roman"/>
          <w:szCs w:val="24"/>
          <w:lang w:eastAsia="en-GB"/>
        </w:rPr>
        <w:t>.</w:t>
      </w:r>
      <w:r w:rsidR="003F40C9" w:rsidRPr="00655AF1">
        <w:rPr>
          <w:rFonts w:asciiTheme="minorHAnsi" w:eastAsia="Times New Roman" w:hAnsiTheme="minorHAnsi" w:cs="Times New Roman"/>
          <w:szCs w:val="24"/>
          <w:lang w:eastAsia="en-GB"/>
        </w:rPr>
        <w:t xml:space="preserve"> (2016) in their White Paper for COST Action IS1410 ‘</w:t>
      </w:r>
      <w:r w:rsidR="003F40C9" w:rsidRPr="00655AF1">
        <w:rPr>
          <w:rFonts w:asciiTheme="minorHAnsi" w:eastAsia="Times New Roman" w:hAnsiTheme="minorHAnsi" w:cs="Times New Roman"/>
          <w:i/>
          <w:szCs w:val="24"/>
          <w:lang w:eastAsia="en-GB"/>
        </w:rPr>
        <w:t>Establishing a Research Agenda for the Digital Literacy Practices of Young Children’</w:t>
      </w:r>
      <w:r w:rsidR="003F40C9" w:rsidRPr="00655AF1">
        <w:rPr>
          <w:rFonts w:asciiTheme="minorHAnsi" w:eastAsia="Times New Roman" w:hAnsiTheme="minorHAnsi" w:cs="Times New Roman"/>
          <w:szCs w:val="24"/>
          <w:lang w:eastAsia="en-GB"/>
        </w:rPr>
        <w:t xml:space="preserve">. </w:t>
      </w:r>
      <w:r w:rsidR="005474A9" w:rsidRPr="00655AF1">
        <w:rPr>
          <w:rFonts w:asciiTheme="minorHAnsi" w:eastAsia="Times New Roman" w:hAnsiTheme="minorHAnsi" w:cs="Times New Roman"/>
          <w:szCs w:val="24"/>
          <w:lang w:eastAsia="en-GB"/>
        </w:rPr>
        <w:t xml:space="preserve"> </w:t>
      </w:r>
    </w:p>
    <w:p w:rsidR="002C3F51" w:rsidRPr="00655AF1" w:rsidRDefault="002C3F51" w:rsidP="00C426B5">
      <w:pPr>
        <w:pStyle w:val="NoSpacing"/>
        <w:rPr>
          <w:rFonts w:asciiTheme="minorHAnsi" w:hAnsiTheme="minorHAnsi"/>
        </w:rPr>
      </w:pPr>
    </w:p>
    <w:p w:rsidR="00340A3D" w:rsidRPr="00655AF1" w:rsidRDefault="00340A3D" w:rsidP="00C426B5">
      <w:pPr>
        <w:pStyle w:val="NoSpacing"/>
        <w:rPr>
          <w:rFonts w:asciiTheme="minorHAnsi" w:hAnsiTheme="minorHAnsi"/>
        </w:rPr>
      </w:pPr>
    </w:p>
    <w:p w:rsidR="003103D0" w:rsidRPr="00655AF1" w:rsidRDefault="003103D0" w:rsidP="003103D0">
      <w:pPr>
        <w:pStyle w:val="Heading2"/>
        <w:rPr>
          <w:rFonts w:asciiTheme="minorHAnsi" w:hAnsiTheme="minorHAnsi"/>
          <w:color w:val="auto"/>
        </w:rPr>
      </w:pPr>
      <w:bookmarkStart w:id="197" w:name="_Toc459283924"/>
      <w:bookmarkStart w:id="198" w:name="_Toc478737027"/>
      <w:r w:rsidRPr="00655AF1">
        <w:rPr>
          <w:rFonts w:asciiTheme="minorHAnsi" w:hAnsiTheme="minorHAnsi"/>
          <w:color w:val="auto"/>
        </w:rPr>
        <w:t xml:space="preserve">Recommendation 7: Conduct further research on early reading </w:t>
      </w:r>
      <w:r w:rsidR="00BB2E9B" w:rsidRPr="00655AF1">
        <w:rPr>
          <w:rFonts w:asciiTheme="minorHAnsi" w:hAnsiTheme="minorHAnsi"/>
          <w:color w:val="auto"/>
        </w:rPr>
        <w:t xml:space="preserve">practices </w:t>
      </w:r>
      <w:r w:rsidRPr="00655AF1">
        <w:rPr>
          <w:rFonts w:asciiTheme="minorHAnsi" w:hAnsiTheme="minorHAnsi"/>
          <w:color w:val="auto"/>
        </w:rPr>
        <w:t>with under-threes</w:t>
      </w:r>
      <w:bookmarkEnd w:id="197"/>
      <w:bookmarkEnd w:id="198"/>
    </w:p>
    <w:p w:rsidR="00C426B5" w:rsidRPr="00655AF1" w:rsidRDefault="00C426B5" w:rsidP="00C426B5">
      <w:pPr>
        <w:pStyle w:val="NoSpacing"/>
        <w:spacing w:line="360" w:lineRule="auto"/>
        <w:jc w:val="both"/>
        <w:rPr>
          <w:rFonts w:asciiTheme="minorHAnsi" w:hAnsiTheme="minorHAnsi"/>
        </w:rPr>
      </w:pPr>
    </w:p>
    <w:p w:rsidR="00123DDA" w:rsidRPr="00655AF1" w:rsidRDefault="006C73E5" w:rsidP="00123DDA">
      <w:pPr>
        <w:spacing w:line="360" w:lineRule="auto"/>
        <w:jc w:val="both"/>
        <w:rPr>
          <w:rFonts w:asciiTheme="minorHAnsi" w:hAnsiTheme="minorHAnsi"/>
          <w:lang w:eastAsia="en-GB"/>
        </w:rPr>
      </w:pPr>
      <w:r w:rsidRPr="00655AF1">
        <w:rPr>
          <w:rFonts w:asciiTheme="minorHAnsi" w:hAnsiTheme="minorHAnsi"/>
          <w:lang w:eastAsia="en-GB"/>
        </w:rPr>
        <w:t>This study is potentially the beginning of the story</w:t>
      </w:r>
      <w:r w:rsidR="00E960EB" w:rsidRPr="00655AF1">
        <w:rPr>
          <w:rFonts w:asciiTheme="minorHAnsi" w:hAnsiTheme="minorHAnsi"/>
          <w:lang w:eastAsia="en-GB"/>
        </w:rPr>
        <w:t xml:space="preserve"> of early reading for under-threes</w:t>
      </w:r>
      <w:r w:rsidRPr="00655AF1">
        <w:rPr>
          <w:rFonts w:asciiTheme="minorHAnsi" w:hAnsiTheme="minorHAnsi"/>
          <w:lang w:eastAsia="en-GB"/>
        </w:rPr>
        <w:t xml:space="preserve">. </w:t>
      </w:r>
      <w:r w:rsidR="00123DDA" w:rsidRPr="00655AF1">
        <w:rPr>
          <w:rFonts w:asciiTheme="minorHAnsi" w:hAnsiTheme="minorHAnsi"/>
          <w:lang w:eastAsia="en-GB"/>
        </w:rPr>
        <w:t xml:space="preserve">This study has paved the way for future research in gathering and reporting on the everyday experiences and perceptions of EYTTs and </w:t>
      </w:r>
      <w:r w:rsidR="00DA4E31" w:rsidRPr="00655AF1">
        <w:rPr>
          <w:rFonts w:asciiTheme="minorHAnsi" w:hAnsiTheme="minorHAnsi"/>
          <w:lang w:eastAsia="en-GB"/>
        </w:rPr>
        <w:t xml:space="preserve">highlights </w:t>
      </w:r>
      <w:r w:rsidR="00123DDA" w:rsidRPr="00655AF1">
        <w:rPr>
          <w:rFonts w:asciiTheme="minorHAnsi" w:hAnsiTheme="minorHAnsi"/>
          <w:lang w:eastAsia="en-GB"/>
        </w:rPr>
        <w:t>their confusion about ‘reading’ and their role with under-threes. The fact that the findings have uncovered that formal phonics is being taught to under-threes, due to the school readiness and SSP political agenda</w:t>
      </w:r>
      <w:r w:rsidR="00DA4E31" w:rsidRPr="00655AF1">
        <w:rPr>
          <w:rFonts w:asciiTheme="minorHAnsi" w:hAnsiTheme="minorHAnsi"/>
          <w:lang w:eastAsia="en-GB"/>
        </w:rPr>
        <w:t>,</w:t>
      </w:r>
      <w:r w:rsidR="00123DDA" w:rsidRPr="00655AF1">
        <w:rPr>
          <w:rFonts w:asciiTheme="minorHAnsi" w:hAnsiTheme="minorHAnsi"/>
          <w:lang w:eastAsia="en-GB"/>
        </w:rPr>
        <w:t xml:space="preserve"> is a </w:t>
      </w:r>
      <w:r w:rsidR="008B49C3" w:rsidRPr="00655AF1">
        <w:rPr>
          <w:rFonts w:asciiTheme="minorHAnsi" w:hAnsiTheme="minorHAnsi"/>
          <w:lang w:eastAsia="en-GB"/>
        </w:rPr>
        <w:t xml:space="preserve">revealing </w:t>
      </w:r>
      <w:r w:rsidR="00123DDA" w:rsidRPr="00655AF1">
        <w:rPr>
          <w:rFonts w:asciiTheme="minorHAnsi" w:hAnsiTheme="minorHAnsi"/>
          <w:lang w:eastAsia="en-GB"/>
        </w:rPr>
        <w:t>foundation for future impact studies</w:t>
      </w:r>
      <w:r w:rsidR="008B49C3" w:rsidRPr="00655AF1">
        <w:rPr>
          <w:rFonts w:asciiTheme="minorHAnsi" w:hAnsiTheme="minorHAnsi"/>
          <w:lang w:eastAsia="en-GB"/>
        </w:rPr>
        <w:t>.</w:t>
      </w:r>
    </w:p>
    <w:p w:rsidR="00FA3462" w:rsidRPr="00655AF1" w:rsidRDefault="00FA3462" w:rsidP="000C4D78">
      <w:pPr>
        <w:spacing w:line="240" w:lineRule="auto"/>
        <w:jc w:val="both"/>
        <w:rPr>
          <w:rFonts w:asciiTheme="minorHAnsi" w:hAnsiTheme="minorHAnsi"/>
          <w:lang w:eastAsia="en-GB"/>
        </w:rPr>
      </w:pPr>
    </w:p>
    <w:p w:rsidR="004F40E0" w:rsidRPr="00655AF1" w:rsidRDefault="003F40C9" w:rsidP="008B49C3">
      <w:pPr>
        <w:spacing w:line="360" w:lineRule="auto"/>
        <w:jc w:val="both"/>
        <w:rPr>
          <w:rFonts w:asciiTheme="minorHAnsi" w:hAnsiTheme="minorHAnsi"/>
          <w:lang w:eastAsia="en-GB"/>
        </w:rPr>
      </w:pPr>
      <w:r w:rsidRPr="00655AF1">
        <w:rPr>
          <w:rFonts w:asciiTheme="minorHAnsi" w:hAnsiTheme="minorHAnsi"/>
          <w:lang w:eastAsia="en-GB"/>
        </w:rPr>
        <w:t>Further</w:t>
      </w:r>
      <w:r w:rsidR="006C73E5" w:rsidRPr="00655AF1">
        <w:rPr>
          <w:rFonts w:asciiTheme="minorHAnsi" w:hAnsiTheme="minorHAnsi"/>
          <w:lang w:eastAsia="en-GB"/>
        </w:rPr>
        <w:t xml:space="preserve"> research is </w:t>
      </w:r>
      <w:r w:rsidRPr="00655AF1">
        <w:rPr>
          <w:rFonts w:asciiTheme="minorHAnsi" w:hAnsiTheme="minorHAnsi"/>
          <w:lang w:eastAsia="en-GB"/>
        </w:rPr>
        <w:t xml:space="preserve">required to continue to support </w:t>
      </w:r>
      <w:r w:rsidR="006C73E5" w:rsidRPr="00655AF1">
        <w:rPr>
          <w:rFonts w:asciiTheme="minorHAnsi" w:hAnsiTheme="minorHAnsi"/>
          <w:lang w:eastAsia="en-GB"/>
        </w:rPr>
        <w:t xml:space="preserve">practitioners </w:t>
      </w:r>
      <w:r w:rsidRPr="00655AF1">
        <w:rPr>
          <w:rFonts w:asciiTheme="minorHAnsi" w:hAnsiTheme="minorHAnsi"/>
          <w:lang w:eastAsia="en-GB"/>
        </w:rPr>
        <w:t xml:space="preserve">with their experiences, pedagogy, perceptions of reading and the challenges </w:t>
      </w:r>
      <w:r w:rsidR="00340A3D" w:rsidRPr="00655AF1">
        <w:rPr>
          <w:rFonts w:asciiTheme="minorHAnsi" w:hAnsiTheme="minorHAnsi"/>
          <w:lang w:eastAsia="en-GB"/>
        </w:rPr>
        <w:t>in</w:t>
      </w:r>
      <w:r w:rsidRPr="00655AF1">
        <w:rPr>
          <w:rFonts w:asciiTheme="minorHAnsi" w:hAnsiTheme="minorHAnsi"/>
          <w:lang w:eastAsia="en-GB"/>
        </w:rPr>
        <w:t xml:space="preserve"> s</w:t>
      </w:r>
      <w:r w:rsidR="006C73E5" w:rsidRPr="00655AF1">
        <w:rPr>
          <w:rFonts w:asciiTheme="minorHAnsi" w:hAnsiTheme="minorHAnsi"/>
          <w:lang w:eastAsia="en-GB"/>
        </w:rPr>
        <w:t>upport</w:t>
      </w:r>
      <w:r w:rsidRPr="00655AF1">
        <w:rPr>
          <w:rFonts w:asciiTheme="minorHAnsi" w:hAnsiTheme="minorHAnsi"/>
          <w:lang w:eastAsia="en-GB"/>
        </w:rPr>
        <w:t>ing</w:t>
      </w:r>
      <w:r w:rsidR="006C73E5" w:rsidRPr="00655AF1">
        <w:rPr>
          <w:rFonts w:asciiTheme="minorHAnsi" w:hAnsiTheme="minorHAnsi"/>
          <w:lang w:eastAsia="en-GB"/>
        </w:rPr>
        <w:t xml:space="preserve"> the early reading development of </w:t>
      </w:r>
      <w:r w:rsidR="004F1C44" w:rsidRPr="00655AF1">
        <w:rPr>
          <w:rFonts w:asciiTheme="minorHAnsi" w:hAnsiTheme="minorHAnsi"/>
          <w:lang w:eastAsia="en-GB"/>
        </w:rPr>
        <w:t>the youngest children</w:t>
      </w:r>
      <w:r w:rsidR="008B49C3" w:rsidRPr="00655AF1">
        <w:rPr>
          <w:rFonts w:asciiTheme="minorHAnsi" w:hAnsiTheme="minorHAnsi"/>
          <w:lang w:eastAsia="en-GB"/>
        </w:rPr>
        <w:t xml:space="preserve"> in settings</w:t>
      </w:r>
      <w:r w:rsidR="006C73E5" w:rsidRPr="00655AF1">
        <w:rPr>
          <w:rFonts w:asciiTheme="minorHAnsi" w:hAnsiTheme="minorHAnsi"/>
          <w:lang w:eastAsia="en-GB"/>
        </w:rPr>
        <w:t>.</w:t>
      </w:r>
      <w:r w:rsidR="00A32D5C" w:rsidRPr="00655AF1">
        <w:rPr>
          <w:rFonts w:asciiTheme="minorHAnsi" w:hAnsiTheme="minorHAnsi"/>
          <w:lang w:eastAsia="en-GB"/>
        </w:rPr>
        <w:t xml:space="preserve"> I intend to carry out a similar study on a wider</w:t>
      </w:r>
      <w:r w:rsidR="0090101F" w:rsidRPr="00655AF1">
        <w:rPr>
          <w:rFonts w:asciiTheme="minorHAnsi" w:hAnsiTheme="minorHAnsi"/>
          <w:lang w:eastAsia="en-GB"/>
        </w:rPr>
        <w:t>, national</w:t>
      </w:r>
      <w:r w:rsidR="00A32D5C" w:rsidRPr="00655AF1">
        <w:rPr>
          <w:rFonts w:asciiTheme="minorHAnsi" w:hAnsiTheme="minorHAnsi"/>
          <w:lang w:eastAsia="en-GB"/>
        </w:rPr>
        <w:t xml:space="preserve"> scale with early years practitioners</w:t>
      </w:r>
      <w:r w:rsidR="001D1182" w:rsidRPr="00655AF1">
        <w:rPr>
          <w:rFonts w:asciiTheme="minorHAnsi" w:hAnsiTheme="minorHAnsi"/>
          <w:lang w:eastAsia="en-GB"/>
        </w:rPr>
        <w:t>,</w:t>
      </w:r>
      <w:r w:rsidR="0090101F" w:rsidRPr="00655AF1">
        <w:rPr>
          <w:rFonts w:asciiTheme="minorHAnsi" w:hAnsiTheme="minorHAnsi"/>
          <w:lang w:eastAsia="en-GB"/>
        </w:rPr>
        <w:t xml:space="preserve"> </w:t>
      </w:r>
      <w:r w:rsidR="00A32D5C" w:rsidRPr="00655AF1">
        <w:rPr>
          <w:rFonts w:asciiTheme="minorHAnsi" w:hAnsiTheme="minorHAnsi"/>
          <w:lang w:eastAsia="en-GB"/>
        </w:rPr>
        <w:t xml:space="preserve">to investigate if this is indeed a </w:t>
      </w:r>
      <w:r w:rsidR="001D1182" w:rsidRPr="00655AF1">
        <w:rPr>
          <w:rFonts w:asciiTheme="minorHAnsi" w:hAnsiTheme="minorHAnsi"/>
          <w:lang w:eastAsia="en-GB"/>
        </w:rPr>
        <w:t>prevalent</w:t>
      </w:r>
      <w:r w:rsidR="00A32D5C" w:rsidRPr="00655AF1">
        <w:rPr>
          <w:rFonts w:asciiTheme="minorHAnsi" w:hAnsiTheme="minorHAnsi"/>
          <w:lang w:eastAsia="en-GB"/>
        </w:rPr>
        <w:t xml:space="preserve"> issue, rather than one related to the EYTS training</w:t>
      </w:r>
      <w:r w:rsidR="00FA3462" w:rsidRPr="00655AF1">
        <w:rPr>
          <w:rFonts w:asciiTheme="minorHAnsi" w:hAnsiTheme="minorHAnsi"/>
          <w:lang w:eastAsia="en-GB"/>
        </w:rPr>
        <w:t xml:space="preserve"> and EYTTs</w:t>
      </w:r>
      <w:r w:rsidR="0090101F" w:rsidRPr="00655AF1">
        <w:rPr>
          <w:rFonts w:asciiTheme="minorHAnsi" w:hAnsiTheme="minorHAnsi"/>
          <w:lang w:eastAsia="en-GB"/>
        </w:rPr>
        <w:t xml:space="preserve">. It </w:t>
      </w:r>
      <w:r w:rsidR="00A32D5C" w:rsidRPr="00655AF1">
        <w:rPr>
          <w:rFonts w:asciiTheme="minorHAnsi" w:hAnsiTheme="minorHAnsi"/>
          <w:lang w:eastAsia="en-GB"/>
        </w:rPr>
        <w:t xml:space="preserve">is clear that </w:t>
      </w:r>
      <w:r w:rsidR="008E6676" w:rsidRPr="00655AF1">
        <w:rPr>
          <w:rFonts w:asciiTheme="minorHAnsi" w:hAnsiTheme="minorHAnsi"/>
          <w:lang w:eastAsia="en-GB"/>
        </w:rPr>
        <w:t>the practitioners in this small-</w:t>
      </w:r>
      <w:r w:rsidR="00A32D5C" w:rsidRPr="00655AF1">
        <w:rPr>
          <w:rFonts w:asciiTheme="minorHAnsi" w:hAnsiTheme="minorHAnsi"/>
          <w:lang w:eastAsia="en-GB"/>
        </w:rPr>
        <w:t xml:space="preserve">scale study </w:t>
      </w:r>
      <w:r w:rsidR="001D1182" w:rsidRPr="00655AF1">
        <w:rPr>
          <w:rFonts w:asciiTheme="minorHAnsi" w:hAnsiTheme="minorHAnsi"/>
          <w:lang w:eastAsia="en-GB"/>
        </w:rPr>
        <w:t>required</w:t>
      </w:r>
      <w:r w:rsidR="00A32D5C" w:rsidRPr="00655AF1">
        <w:rPr>
          <w:rFonts w:asciiTheme="minorHAnsi" w:hAnsiTheme="minorHAnsi"/>
          <w:lang w:eastAsia="en-GB"/>
        </w:rPr>
        <w:t xml:space="preserve"> some guidance and support in their practice with early reading. </w:t>
      </w:r>
      <w:r w:rsidR="001D1182" w:rsidRPr="00655AF1">
        <w:rPr>
          <w:rFonts w:asciiTheme="minorHAnsi" w:hAnsiTheme="minorHAnsi"/>
          <w:lang w:eastAsia="en-GB"/>
        </w:rPr>
        <w:t xml:space="preserve">I intend to </w:t>
      </w:r>
      <w:r w:rsidR="00A61BA1" w:rsidRPr="00655AF1">
        <w:rPr>
          <w:rFonts w:asciiTheme="minorHAnsi" w:hAnsiTheme="minorHAnsi"/>
          <w:lang w:eastAsia="en-GB"/>
        </w:rPr>
        <w:t xml:space="preserve">initially revise the survey based on my experience to date and ensure that some questions are less ambiguous. I would like to </w:t>
      </w:r>
      <w:r w:rsidR="0090101F" w:rsidRPr="00655AF1">
        <w:rPr>
          <w:rFonts w:asciiTheme="minorHAnsi" w:hAnsiTheme="minorHAnsi"/>
          <w:lang w:eastAsia="en-GB"/>
        </w:rPr>
        <w:t xml:space="preserve">continue to </w:t>
      </w:r>
      <w:r w:rsidR="001D1182" w:rsidRPr="00655AF1">
        <w:rPr>
          <w:rFonts w:asciiTheme="minorHAnsi" w:hAnsiTheme="minorHAnsi"/>
          <w:lang w:eastAsia="en-GB"/>
        </w:rPr>
        <w:t xml:space="preserve">use the </w:t>
      </w:r>
      <w:r w:rsidR="0090101F" w:rsidRPr="00655AF1">
        <w:rPr>
          <w:rFonts w:asciiTheme="minorHAnsi" w:hAnsiTheme="minorHAnsi"/>
          <w:lang w:eastAsia="en-GB"/>
        </w:rPr>
        <w:t xml:space="preserve">creative </w:t>
      </w:r>
      <w:r w:rsidR="001D1182" w:rsidRPr="00655AF1">
        <w:rPr>
          <w:rFonts w:asciiTheme="minorHAnsi" w:hAnsiTheme="minorHAnsi"/>
          <w:lang w:eastAsia="en-GB"/>
        </w:rPr>
        <w:t>methodology of Zines</w:t>
      </w:r>
      <w:r w:rsidR="00091817" w:rsidRPr="00655AF1">
        <w:rPr>
          <w:rFonts w:asciiTheme="minorHAnsi" w:hAnsiTheme="minorHAnsi"/>
          <w:lang w:eastAsia="en-GB"/>
        </w:rPr>
        <w:t xml:space="preserve"> </w:t>
      </w:r>
      <w:r w:rsidR="00FA3462" w:rsidRPr="00655AF1">
        <w:rPr>
          <w:rFonts w:asciiTheme="minorHAnsi" w:hAnsiTheme="minorHAnsi"/>
          <w:lang w:eastAsia="en-GB"/>
        </w:rPr>
        <w:t>to capture the key reflections of early years practitioners</w:t>
      </w:r>
      <w:r w:rsidR="0090101F" w:rsidRPr="00655AF1">
        <w:rPr>
          <w:rFonts w:asciiTheme="minorHAnsi" w:hAnsiTheme="minorHAnsi"/>
          <w:lang w:eastAsia="en-GB"/>
        </w:rPr>
        <w:t xml:space="preserve">, as this worked well and engaged practitioners </w:t>
      </w:r>
      <w:r w:rsidR="0090101F" w:rsidRPr="00655AF1">
        <w:rPr>
          <w:rFonts w:asciiTheme="minorHAnsi" w:hAnsiTheme="minorHAnsi"/>
          <w:lang w:eastAsia="en-GB"/>
        </w:rPr>
        <w:lastRenderedPageBreak/>
        <w:t xml:space="preserve">in </w:t>
      </w:r>
      <w:r w:rsidR="00027BFB" w:rsidRPr="00655AF1">
        <w:rPr>
          <w:rFonts w:asciiTheme="minorHAnsi" w:hAnsiTheme="minorHAnsi"/>
          <w:lang w:eastAsia="en-GB"/>
        </w:rPr>
        <w:t xml:space="preserve">independent </w:t>
      </w:r>
      <w:r w:rsidR="007B69EA" w:rsidRPr="00655AF1">
        <w:rPr>
          <w:rFonts w:asciiTheme="minorHAnsi" w:hAnsiTheme="minorHAnsi"/>
          <w:lang w:eastAsia="en-GB"/>
        </w:rPr>
        <w:t xml:space="preserve">reflective practice, </w:t>
      </w:r>
      <w:r w:rsidR="0090101F" w:rsidRPr="00655AF1">
        <w:rPr>
          <w:rFonts w:asciiTheme="minorHAnsi" w:hAnsiTheme="minorHAnsi"/>
          <w:lang w:eastAsia="en-GB"/>
        </w:rPr>
        <w:t xml:space="preserve">rather than meeting prescribed training requirements. I also intend to carry out </w:t>
      </w:r>
      <w:r w:rsidR="00091817" w:rsidRPr="00655AF1">
        <w:rPr>
          <w:rFonts w:asciiTheme="minorHAnsi" w:hAnsiTheme="minorHAnsi"/>
          <w:lang w:eastAsia="en-GB"/>
        </w:rPr>
        <w:t xml:space="preserve">semi-structured interviews </w:t>
      </w:r>
      <w:r w:rsidR="0090101F" w:rsidRPr="00655AF1">
        <w:rPr>
          <w:rFonts w:asciiTheme="minorHAnsi" w:hAnsiTheme="minorHAnsi"/>
          <w:lang w:eastAsia="en-GB"/>
        </w:rPr>
        <w:t xml:space="preserve">with practitioners </w:t>
      </w:r>
      <w:r w:rsidR="00FA3462" w:rsidRPr="00655AF1">
        <w:rPr>
          <w:rFonts w:asciiTheme="minorHAnsi" w:hAnsiTheme="minorHAnsi"/>
          <w:lang w:eastAsia="en-GB"/>
        </w:rPr>
        <w:t>to explore how early reading is support</w:t>
      </w:r>
      <w:r w:rsidR="0090101F" w:rsidRPr="00655AF1">
        <w:rPr>
          <w:rFonts w:asciiTheme="minorHAnsi" w:hAnsiTheme="minorHAnsi"/>
          <w:lang w:eastAsia="en-GB"/>
        </w:rPr>
        <w:t xml:space="preserve">ed </w:t>
      </w:r>
      <w:r w:rsidR="007B69EA" w:rsidRPr="00655AF1">
        <w:rPr>
          <w:rFonts w:asciiTheme="minorHAnsi" w:hAnsiTheme="minorHAnsi"/>
          <w:lang w:eastAsia="en-GB"/>
        </w:rPr>
        <w:t xml:space="preserve">and valued </w:t>
      </w:r>
      <w:r w:rsidR="0090101F" w:rsidRPr="00655AF1">
        <w:rPr>
          <w:rFonts w:asciiTheme="minorHAnsi" w:hAnsiTheme="minorHAnsi"/>
          <w:lang w:eastAsia="en-GB"/>
        </w:rPr>
        <w:t>in settings for under-threes, with the</w:t>
      </w:r>
      <w:r w:rsidR="00027BFB" w:rsidRPr="00655AF1">
        <w:rPr>
          <w:rFonts w:asciiTheme="minorHAnsi" w:hAnsiTheme="minorHAnsi"/>
          <w:lang w:eastAsia="en-GB"/>
        </w:rPr>
        <w:t xml:space="preserve"> aim of </w:t>
      </w:r>
      <w:r w:rsidR="0090101F" w:rsidRPr="00655AF1">
        <w:rPr>
          <w:rFonts w:asciiTheme="minorHAnsi" w:hAnsiTheme="minorHAnsi"/>
          <w:lang w:eastAsia="en-GB"/>
        </w:rPr>
        <w:t xml:space="preserve">deconstructing practitioner perceptions of ‘reading’. </w:t>
      </w:r>
      <w:r w:rsidR="00FA3462" w:rsidRPr="00655AF1">
        <w:rPr>
          <w:rFonts w:asciiTheme="minorHAnsi" w:hAnsiTheme="minorHAnsi"/>
          <w:lang w:eastAsia="en-GB"/>
        </w:rPr>
        <w:t xml:space="preserve"> </w:t>
      </w:r>
      <w:r w:rsidR="00307EC1" w:rsidRPr="00655AF1">
        <w:rPr>
          <w:rFonts w:asciiTheme="minorHAnsi" w:hAnsiTheme="minorHAnsi"/>
          <w:lang w:eastAsia="en-GB"/>
        </w:rPr>
        <w:t xml:space="preserve">The intention is to begin this future research in </w:t>
      </w:r>
      <w:r w:rsidR="001E59C2" w:rsidRPr="00655AF1">
        <w:rPr>
          <w:rFonts w:asciiTheme="minorHAnsi" w:hAnsiTheme="minorHAnsi"/>
          <w:lang w:eastAsia="en-GB"/>
        </w:rPr>
        <w:t xml:space="preserve">the </w:t>
      </w:r>
      <w:r w:rsidR="00307EC1" w:rsidRPr="00655AF1">
        <w:rPr>
          <w:rFonts w:asciiTheme="minorHAnsi" w:hAnsiTheme="minorHAnsi"/>
          <w:lang w:eastAsia="en-GB"/>
        </w:rPr>
        <w:t xml:space="preserve">Summer </w:t>
      </w:r>
      <w:r w:rsidR="001E59C2" w:rsidRPr="00655AF1">
        <w:rPr>
          <w:rFonts w:asciiTheme="minorHAnsi" w:hAnsiTheme="minorHAnsi"/>
          <w:lang w:eastAsia="en-GB"/>
        </w:rPr>
        <w:t xml:space="preserve">Term of </w:t>
      </w:r>
      <w:r w:rsidR="00307EC1" w:rsidRPr="00655AF1">
        <w:rPr>
          <w:rFonts w:asciiTheme="minorHAnsi" w:hAnsiTheme="minorHAnsi"/>
          <w:lang w:eastAsia="en-GB"/>
        </w:rPr>
        <w:t xml:space="preserve">2017. </w:t>
      </w:r>
    </w:p>
    <w:p w:rsidR="00FA3462" w:rsidRPr="00655AF1" w:rsidRDefault="00FA3462" w:rsidP="008B49C3">
      <w:pPr>
        <w:spacing w:line="360" w:lineRule="auto"/>
        <w:jc w:val="both"/>
        <w:rPr>
          <w:rFonts w:asciiTheme="minorHAnsi" w:hAnsiTheme="minorHAnsi"/>
          <w:lang w:eastAsia="en-GB"/>
        </w:rPr>
      </w:pPr>
    </w:p>
    <w:p w:rsidR="00340A3D" w:rsidRPr="00655AF1" w:rsidRDefault="00340A3D" w:rsidP="00340A3D">
      <w:pPr>
        <w:pStyle w:val="Heading2"/>
        <w:rPr>
          <w:rFonts w:asciiTheme="minorHAnsi" w:hAnsiTheme="minorHAnsi"/>
          <w:color w:val="auto"/>
        </w:rPr>
      </w:pPr>
      <w:bookmarkStart w:id="199" w:name="_Toc459283925"/>
      <w:bookmarkStart w:id="200" w:name="_Toc478737028"/>
      <w:r w:rsidRPr="00655AF1">
        <w:rPr>
          <w:rFonts w:asciiTheme="minorHAnsi" w:hAnsiTheme="minorHAnsi"/>
          <w:color w:val="auto"/>
        </w:rPr>
        <w:t>Recommendation 8: Review and enhance the EYTS training content</w:t>
      </w:r>
      <w:bookmarkEnd w:id="199"/>
      <w:bookmarkEnd w:id="200"/>
    </w:p>
    <w:p w:rsidR="00340A3D" w:rsidRPr="00655AF1" w:rsidRDefault="00340A3D" w:rsidP="00340A3D">
      <w:pPr>
        <w:rPr>
          <w:rFonts w:asciiTheme="minorHAnsi" w:hAnsiTheme="minorHAnsi"/>
        </w:rPr>
      </w:pPr>
    </w:p>
    <w:p w:rsidR="00340A3D" w:rsidRPr="00655AF1" w:rsidRDefault="0090101F" w:rsidP="00E61E81">
      <w:pPr>
        <w:spacing w:line="360" w:lineRule="auto"/>
        <w:jc w:val="both"/>
        <w:rPr>
          <w:rFonts w:asciiTheme="minorHAnsi" w:hAnsiTheme="minorHAnsi"/>
        </w:rPr>
      </w:pPr>
      <w:r w:rsidRPr="00655AF1">
        <w:rPr>
          <w:rFonts w:asciiTheme="minorHAnsi" w:hAnsiTheme="minorHAnsi"/>
        </w:rPr>
        <w:t xml:space="preserve">I recommend that </w:t>
      </w:r>
      <w:r w:rsidR="00340A3D" w:rsidRPr="00655AF1">
        <w:rPr>
          <w:rFonts w:asciiTheme="minorHAnsi" w:hAnsiTheme="minorHAnsi"/>
        </w:rPr>
        <w:t xml:space="preserve">NCTL urgently need to review the indicative content of the EYTS training and state clearly that all training providers need to ensure that </w:t>
      </w:r>
      <w:r w:rsidR="00E61E81" w:rsidRPr="00655AF1">
        <w:rPr>
          <w:rFonts w:asciiTheme="minorHAnsi" w:hAnsiTheme="minorHAnsi"/>
          <w:szCs w:val="24"/>
        </w:rPr>
        <w:t xml:space="preserve">training </w:t>
      </w:r>
      <w:r w:rsidR="00A32D5C" w:rsidRPr="00655AF1">
        <w:rPr>
          <w:rFonts w:asciiTheme="minorHAnsi" w:hAnsiTheme="minorHAnsi"/>
          <w:szCs w:val="24"/>
        </w:rPr>
        <w:t>“</w:t>
      </w:r>
      <w:r w:rsidR="00E61E81" w:rsidRPr="00655AF1">
        <w:rPr>
          <w:rFonts w:asciiTheme="minorHAnsi" w:hAnsiTheme="minorHAnsi"/>
          <w:szCs w:val="24"/>
        </w:rPr>
        <w:t>stipulates a</w:t>
      </w:r>
      <w:r w:rsidR="00340A3D" w:rsidRPr="00655AF1">
        <w:rPr>
          <w:rFonts w:asciiTheme="minorHAnsi" w:hAnsiTheme="minorHAnsi"/>
          <w:szCs w:val="24"/>
        </w:rPr>
        <w:t xml:space="preserve"> </w:t>
      </w:r>
      <w:r w:rsidR="00E61E81" w:rsidRPr="00655AF1">
        <w:rPr>
          <w:rFonts w:asciiTheme="minorHAnsi" w:hAnsiTheme="minorHAnsi"/>
          <w:szCs w:val="24"/>
        </w:rPr>
        <w:t>strong</w:t>
      </w:r>
      <w:r w:rsidR="00340A3D" w:rsidRPr="00655AF1">
        <w:rPr>
          <w:rFonts w:asciiTheme="minorHAnsi" w:hAnsiTheme="minorHAnsi"/>
          <w:szCs w:val="24"/>
        </w:rPr>
        <w:t xml:space="preserve"> emphasis</w:t>
      </w:r>
      <w:r w:rsidR="00E61E81" w:rsidRPr="00655AF1">
        <w:rPr>
          <w:rFonts w:asciiTheme="minorHAnsi" w:hAnsiTheme="minorHAnsi"/>
          <w:szCs w:val="24"/>
        </w:rPr>
        <w:t xml:space="preserve"> on language and communication</w:t>
      </w:r>
      <w:r w:rsidR="00A32D5C" w:rsidRPr="00655AF1">
        <w:rPr>
          <w:rFonts w:asciiTheme="minorHAnsi" w:hAnsiTheme="minorHAnsi"/>
          <w:szCs w:val="24"/>
        </w:rPr>
        <w:t>”</w:t>
      </w:r>
      <w:r w:rsidR="00E61E81" w:rsidRPr="00655AF1">
        <w:rPr>
          <w:rFonts w:asciiTheme="minorHAnsi" w:hAnsiTheme="minorHAnsi"/>
          <w:szCs w:val="24"/>
        </w:rPr>
        <w:t xml:space="preserve"> (Nutbrown, 2012</w:t>
      </w:r>
      <w:r w:rsidR="00DA4E31" w:rsidRPr="00655AF1">
        <w:rPr>
          <w:rFonts w:asciiTheme="minorHAnsi" w:hAnsiTheme="minorHAnsi"/>
          <w:szCs w:val="24"/>
        </w:rPr>
        <w:t>, p.</w:t>
      </w:r>
      <w:r w:rsidR="00E61E81" w:rsidRPr="00655AF1">
        <w:rPr>
          <w:rFonts w:asciiTheme="minorHAnsi" w:hAnsiTheme="minorHAnsi"/>
          <w:szCs w:val="24"/>
        </w:rPr>
        <w:t xml:space="preserve"> 19) and includes early reading development, di</w:t>
      </w:r>
      <w:r w:rsidR="004F1C44" w:rsidRPr="00655AF1">
        <w:rPr>
          <w:rFonts w:asciiTheme="minorHAnsi" w:hAnsiTheme="minorHAnsi"/>
          <w:szCs w:val="24"/>
        </w:rPr>
        <w:t xml:space="preserve">stancing </w:t>
      </w:r>
      <w:r w:rsidR="00E61E81" w:rsidRPr="00655AF1">
        <w:rPr>
          <w:rFonts w:asciiTheme="minorHAnsi" w:hAnsiTheme="minorHAnsi"/>
          <w:szCs w:val="24"/>
        </w:rPr>
        <w:t>early readin</w:t>
      </w:r>
      <w:r w:rsidR="004F1C44" w:rsidRPr="00655AF1">
        <w:rPr>
          <w:rFonts w:asciiTheme="minorHAnsi" w:hAnsiTheme="minorHAnsi"/>
          <w:szCs w:val="24"/>
        </w:rPr>
        <w:t xml:space="preserve">g from the teaching of phonics. </w:t>
      </w:r>
      <w:r w:rsidRPr="00655AF1">
        <w:rPr>
          <w:rFonts w:asciiTheme="minorHAnsi" w:hAnsiTheme="minorHAnsi"/>
          <w:szCs w:val="24"/>
        </w:rPr>
        <w:t xml:space="preserve">I intend to disseminate the key findings with NCTL as part of the consultation on the </w:t>
      </w:r>
      <w:r w:rsidR="000C4D78" w:rsidRPr="00655AF1">
        <w:rPr>
          <w:rFonts w:asciiTheme="minorHAnsi" w:hAnsiTheme="minorHAnsi"/>
          <w:szCs w:val="24"/>
        </w:rPr>
        <w:t>‘</w:t>
      </w:r>
      <w:r w:rsidRPr="00655AF1">
        <w:rPr>
          <w:rFonts w:asciiTheme="minorHAnsi" w:hAnsiTheme="minorHAnsi"/>
          <w:i/>
          <w:szCs w:val="24"/>
        </w:rPr>
        <w:t>Early Years Workforce Strategy</w:t>
      </w:r>
      <w:r w:rsidR="000C4D78" w:rsidRPr="00655AF1">
        <w:rPr>
          <w:rFonts w:asciiTheme="minorHAnsi" w:hAnsiTheme="minorHAnsi"/>
          <w:i/>
          <w:szCs w:val="24"/>
        </w:rPr>
        <w:t xml:space="preserve">’ </w:t>
      </w:r>
      <w:r w:rsidR="000C4D78" w:rsidRPr="00655AF1">
        <w:rPr>
          <w:rFonts w:asciiTheme="minorHAnsi" w:hAnsiTheme="minorHAnsi"/>
          <w:szCs w:val="24"/>
        </w:rPr>
        <w:t>(DfE, 2017)</w:t>
      </w:r>
      <w:r w:rsidRPr="00655AF1">
        <w:rPr>
          <w:rFonts w:asciiTheme="minorHAnsi" w:hAnsiTheme="minorHAnsi"/>
          <w:szCs w:val="24"/>
        </w:rPr>
        <w:t xml:space="preserve">, as a member of the EYITT </w:t>
      </w:r>
      <w:r w:rsidR="000C4D78" w:rsidRPr="00655AF1">
        <w:rPr>
          <w:rFonts w:asciiTheme="minorHAnsi" w:hAnsiTheme="minorHAnsi"/>
          <w:szCs w:val="24"/>
        </w:rPr>
        <w:t xml:space="preserve">National </w:t>
      </w:r>
      <w:r w:rsidRPr="00655AF1">
        <w:rPr>
          <w:rFonts w:asciiTheme="minorHAnsi" w:hAnsiTheme="minorHAnsi"/>
          <w:szCs w:val="24"/>
        </w:rPr>
        <w:t xml:space="preserve">EYTS Harmonisation Group. </w:t>
      </w:r>
      <w:r w:rsidR="007B35AA" w:rsidRPr="00655AF1">
        <w:rPr>
          <w:rFonts w:asciiTheme="minorHAnsi" w:hAnsiTheme="minorHAnsi"/>
          <w:szCs w:val="24"/>
        </w:rPr>
        <w:t>It is clear that aligning EYTS Teachers’ Standards with QTS is already having a detrimental effect on pedagogy with under-threes, relating specifically to early reading</w:t>
      </w:r>
      <w:r w:rsidR="0071211A" w:rsidRPr="00655AF1">
        <w:rPr>
          <w:rFonts w:asciiTheme="minorHAnsi" w:hAnsiTheme="minorHAnsi"/>
          <w:szCs w:val="24"/>
        </w:rPr>
        <w:t>, given the tension of the political context and the ambiguous EYTT status</w:t>
      </w:r>
      <w:r w:rsidR="00DE55C0" w:rsidRPr="00655AF1">
        <w:rPr>
          <w:rFonts w:asciiTheme="minorHAnsi" w:hAnsiTheme="minorHAnsi"/>
          <w:szCs w:val="24"/>
        </w:rPr>
        <w:t xml:space="preserve">. </w:t>
      </w:r>
      <w:r w:rsidR="007B35AA" w:rsidRPr="00655AF1">
        <w:rPr>
          <w:rFonts w:asciiTheme="minorHAnsi" w:hAnsiTheme="minorHAnsi"/>
          <w:szCs w:val="24"/>
        </w:rPr>
        <w:t xml:space="preserve">There may indeed be many other areas affected that are not yet known. </w:t>
      </w:r>
    </w:p>
    <w:p w:rsidR="004F1C44" w:rsidRPr="00655AF1" w:rsidRDefault="004F1C44" w:rsidP="00E243C5">
      <w:pPr>
        <w:pStyle w:val="NoSpacing"/>
        <w:spacing w:line="360" w:lineRule="auto"/>
        <w:jc w:val="both"/>
        <w:rPr>
          <w:rFonts w:asciiTheme="minorHAnsi" w:hAnsiTheme="minorHAnsi"/>
        </w:rPr>
      </w:pPr>
    </w:p>
    <w:p w:rsidR="00C426B5" w:rsidRPr="00655AF1" w:rsidRDefault="001847B0" w:rsidP="008A5689">
      <w:pPr>
        <w:pStyle w:val="Heading2"/>
        <w:rPr>
          <w:rFonts w:asciiTheme="minorHAnsi" w:hAnsiTheme="minorHAnsi"/>
          <w:color w:val="auto"/>
        </w:rPr>
      </w:pPr>
      <w:bookmarkStart w:id="201" w:name="_Toc459283926"/>
      <w:bookmarkStart w:id="202" w:name="_Toc478737029"/>
      <w:r w:rsidRPr="00655AF1">
        <w:rPr>
          <w:rFonts w:asciiTheme="minorHAnsi" w:hAnsiTheme="minorHAnsi"/>
          <w:color w:val="auto"/>
        </w:rPr>
        <w:t>6.4</w:t>
      </w:r>
      <w:r w:rsidR="008A5689" w:rsidRPr="00655AF1">
        <w:rPr>
          <w:rFonts w:asciiTheme="minorHAnsi" w:hAnsiTheme="minorHAnsi"/>
          <w:color w:val="auto"/>
        </w:rPr>
        <w:t xml:space="preserve">. </w:t>
      </w:r>
      <w:r w:rsidR="008A5689" w:rsidRPr="00655AF1">
        <w:rPr>
          <w:rFonts w:asciiTheme="minorHAnsi" w:hAnsiTheme="minorHAnsi"/>
          <w:color w:val="auto"/>
        </w:rPr>
        <w:tab/>
        <w:t xml:space="preserve">My </w:t>
      </w:r>
      <w:bookmarkEnd w:id="201"/>
      <w:r w:rsidR="00DA4E31" w:rsidRPr="00655AF1">
        <w:rPr>
          <w:rFonts w:asciiTheme="minorHAnsi" w:hAnsiTheme="minorHAnsi"/>
          <w:color w:val="auto"/>
        </w:rPr>
        <w:t>contribution to the research field</w:t>
      </w:r>
      <w:bookmarkEnd w:id="202"/>
    </w:p>
    <w:p w:rsidR="00635417" w:rsidRPr="00655AF1" w:rsidRDefault="00635417" w:rsidP="00C426B5">
      <w:pPr>
        <w:spacing w:after="0" w:line="360" w:lineRule="auto"/>
        <w:jc w:val="both"/>
        <w:rPr>
          <w:rFonts w:asciiTheme="minorHAnsi" w:eastAsia="Times New Roman" w:hAnsiTheme="minorHAnsi" w:cs="Times New Roman"/>
          <w:szCs w:val="24"/>
          <w:lang w:eastAsia="en-GB"/>
        </w:rPr>
      </w:pPr>
    </w:p>
    <w:p w:rsidR="005474A9" w:rsidRPr="00655AF1" w:rsidRDefault="001847B0" w:rsidP="00C426B5">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This thesis is an important research study, offering a unique contribution to the field of research into early reading with the emphasis being on under-threes</w:t>
      </w:r>
      <w:r w:rsidR="0086642B" w:rsidRPr="00655AF1">
        <w:rPr>
          <w:rFonts w:asciiTheme="minorHAnsi" w:eastAsia="Times New Roman" w:hAnsiTheme="minorHAnsi" w:cs="Times New Roman"/>
          <w:szCs w:val="24"/>
          <w:lang w:eastAsia="en-GB"/>
        </w:rPr>
        <w:t xml:space="preserve">. This thesis </w:t>
      </w:r>
      <w:r w:rsidRPr="00655AF1">
        <w:rPr>
          <w:rFonts w:asciiTheme="minorHAnsi" w:eastAsia="Times New Roman" w:hAnsiTheme="minorHAnsi" w:cs="Times New Roman"/>
          <w:szCs w:val="24"/>
          <w:lang w:eastAsia="en-GB"/>
        </w:rPr>
        <w:t xml:space="preserve">has offered viewpoints, experiences and challenges </w:t>
      </w:r>
      <w:r w:rsidR="00151BF3" w:rsidRPr="00655AF1">
        <w:rPr>
          <w:rFonts w:asciiTheme="minorHAnsi" w:eastAsia="Times New Roman" w:hAnsiTheme="minorHAnsi" w:cs="Times New Roman"/>
          <w:szCs w:val="24"/>
          <w:lang w:eastAsia="en-GB"/>
        </w:rPr>
        <w:t xml:space="preserve">to the support of </w:t>
      </w:r>
      <w:r w:rsidRPr="00655AF1">
        <w:rPr>
          <w:rFonts w:asciiTheme="minorHAnsi" w:eastAsia="Times New Roman" w:hAnsiTheme="minorHAnsi" w:cs="Times New Roman"/>
          <w:szCs w:val="24"/>
          <w:lang w:eastAsia="en-GB"/>
        </w:rPr>
        <w:t xml:space="preserve">early reading, which have not previously been </w:t>
      </w:r>
      <w:r w:rsidR="00CF1DDD" w:rsidRPr="00655AF1">
        <w:rPr>
          <w:rFonts w:asciiTheme="minorHAnsi" w:eastAsia="Times New Roman" w:hAnsiTheme="minorHAnsi" w:cs="Times New Roman"/>
          <w:szCs w:val="24"/>
          <w:lang w:eastAsia="en-GB"/>
        </w:rPr>
        <w:t>conveyed</w:t>
      </w:r>
      <w:r w:rsidR="00DA4E31" w:rsidRPr="00655AF1">
        <w:rPr>
          <w:rFonts w:asciiTheme="minorHAnsi" w:eastAsia="Times New Roman" w:hAnsiTheme="minorHAnsi" w:cs="Times New Roman"/>
          <w:szCs w:val="24"/>
          <w:lang w:eastAsia="en-GB"/>
        </w:rPr>
        <w:t>. I</w:t>
      </w:r>
      <w:r w:rsidR="004F1C44" w:rsidRPr="00655AF1">
        <w:rPr>
          <w:rFonts w:asciiTheme="minorHAnsi" w:eastAsia="Times New Roman" w:hAnsiTheme="minorHAnsi" w:cs="Times New Roman"/>
          <w:szCs w:val="24"/>
          <w:lang w:eastAsia="en-GB"/>
        </w:rPr>
        <w:t xml:space="preserve"> would assert that this is possibly one of the few studies with an emphasis on early reading with</w:t>
      </w:r>
      <w:r w:rsidR="0086642B" w:rsidRPr="00655AF1">
        <w:rPr>
          <w:rFonts w:asciiTheme="minorHAnsi" w:eastAsia="Times New Roman" w:hAnsiTheme="minorHAnsi" w:cs="Times New Roman"/>
          <w:szCs w:val="24"/>
          <w:lang w:eastAsia="en-GB"/>
        </w:rPr>
        <w:t xml:space="preserve"> under-threes</w:t>
      </w:r>
      <w:r w:rsidR="00D823A8" w:rsidRPr="00655AF1">
        <w:rPr>
          <w:rFonts w:asciiTheme="minorHAnsi" w:eastAsia="Times New Roman" w:hAnsiTheme="minorHAnsi" w:cs="Times New Roman"/>
          <w:szCs w:val="24"/>
          <w:lang w:eastAsia="en-GB"/>
        </w:rPr>
        <w:t xml:space="preserve">. In truth, practitioners working with under-threes might not be considered to be ‘teachers’ of reading, which is a real concern for early years </w:t>
      </w:r>
      <w:r w:rsidR="00E44A46" w:rsidRPr="00655AF1">
        <w:rPr>
          <w:rFonts w:asciiTheme="minorHAnsi" w:eastAsia="Times New Roman" w:hAnsiTheme="minorHAnsi" w:cs="Times New Roman"/>
          <w:szCs w:val="24"/>
          <w:lang w:eastAsia="en-GB"/>
        </w:rPr>
        <w:t>education</w:t>
      </w:r>
      <w:r w:rsidRPr="00655AF1">
        <w:rPr>
          <w:rFonts w:asciiTheme="minorHAnsi" w:eastAsia="Times New Roman" w:hAnsiTheme="minorHAnsi" w:cs="Times New Roman"/>
          <w:szCs w:val="24"/>
          <w:lang w:eastAsia="en-GB"/>
        </w:rPr>
        <w:t xml:space="preserve">. Walsh (2008) argues that </w:t>
      </w:r>
      <w:r w:rsidR="00A32D5C"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while the long-term debate about literacy pedagogy continues among politicians, </w:t>
      </w:r>
      <w:r w:rsidRPr="00655AF1">
        <w:rPr>
          <w:rFonts w:asciiTheme="minorHAnsi" w:eastAsia="Times New Roman" w:hAnsiTheme="minorHAnsi" w:cs="Times New Roman"/>
          <w:szCs w:val="24"/>
          <w:lang w:eastAsia="en-GB"/>
        </w:rPr>
        <w:lastRenderedPageBreak/>
        <w:t>policy-makers and educators, reality is often ignored</w:t>
      </w:r>
      <w:r w:rsidR="00A32D5C" w:rsidRPr="00655AF1">
        <w:rPr>
          <w:rFonts w:asciiTheme="minorHAnsi" w:eastAsia="Times New Roman" w:hAnsiTheme="minorHAnsi" w:cs="Times New Roman"/>
          <w:szCs w:val="24"/>
          <w:lang w:eastAsia="en-GB"/>
        </w:rPr>
        <w:t>”</w:t>
      </w:r>
      <w:r w:rsidR="00307EC1" w:rsidRPr="00655AF1">
        <w:rPr>
          <w:rFonts w:asciiTheme="minorHAnsi" w:eastAsia="Times New Roman" w:hAnsiTheme="minorHAnsi" w:cs="Times New Roman"/>
          <w:szCs w:val="24"/>
          <w:lang w:eastAsia="en-GB"/>
        </w:rPr>
        <w:t xml:space="preserve"> (p. 101)</w:t>
      </w:r>
      <w:r w:rsidRPr="00655AF1">
        <w:rPr>
          <w:rFonts w:asciiTheme="minorHAnsi" w:eastAsia="Times New Roman" w:hAnsiTheme="minorHAnsi" w:cs="Times New Roman"/>
          <w:szCs w:val="24"/>
          <w:lang w:eastAsia="en-GB"/>
        </w:rPr>
        <w:t xml:space="preserve">. She continues to suggest that </w:t>
      </w:r>
      <w:r w:rsidR="00A32D5C"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we are already in a changed learning and communication paradigm, where students are encouraged to be interactive and participatory</w:t>
      </w:r>
      <w:r w:rsidR="003B4E66"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Yet educational policy and pedagogy have not been adapted</w:t>
      </w:r>
      <w:r w:rsidR="00CF4181" w:rsidRPr="00655AF1">
        <w:rPr>
          <w:rFonts w:asciiTheme="minorHAnsi" w:eastAsia="Times New Roman" w:hAnsiTheme="minorHAnsi" w:cs="Times New Roman"/>
          <w:szCs w:val="24"/>
          <w:lang w:eastAsia="en-GB"/>
        </w:rPr>
        <w:t xml:space="preserve"> to suit this changed context</w:t>
      </w:r>
      <w:r w:rsidR="003B4E66" w:rsidRPr="00655AF1">
        <w:rPr>
          <w:rFonts w:asciiTheme="minorHAnsi" w:eastAsia="Times New Roman" w:hAnsiTheme="minorHAnsi" w:cs="Times New Roman"/>
          <w:szCs w:val="24"/>
          <w:lang w:eastAsia="en-GB"/>
        </w:rPr>
        <w:t>” (p. 101)</w:t>
      </w:r>
      <w:r w:rsidR="00CF4181" w:rsidRPr="00655AF1">
        <w:rPr>
          <w:rFonts w:asciiTheme="minorHAnsi" w:eastAsia="Times New Roman" w:hAnsiTheme="minorHAnsi" w:cs="Times New Roman"/>
          <w:szCs w:val="24"/>
          <w:lang w:eastAsia="en-GB"/>
        </w:rPr>
        <w:t>. MacNaughton (2005) believed that there was a l</w:t>
      </w:r>
      <w:r w:rsidRPr="00655AF1">
        <w:rPr>
          <w:rFonts w:asciiTheme="minorHAnsi" w:eastAsia="Times New Roman" w:hAnsiTheme="minorHAnsi" w:cs="Times New Roman"/>
          <w:szCs w:val="24"/>
          <w:lang w:eastAsia="en-GB"/>
        </w:rPr>
        <w:t>imited view about best practice within early education</w:t>
      </w:r>
      <w:r w:rsidR="00684728" w:rsidRPr="00655AF1">
        <w:rPr>
          <w:rFonts w:asciiTheme="minorHAnsi" w:eastAsia="Times New Roman" w:hAnsiTheme="minorHAnsi" w:cs="Times New Roman"/>
          <w:szCs w:val="24"/>
          <w:lang w:eastAsia="en-GB"/>
        </w:rPr>
        <w:t xml:space="preserve"> in 2005 and I would argue that this is still the case in 2016. </w:t>
      </w:r>
      <w:r w:rsidR="009B5A3E" w:rsidRPr="00655AF1">
        <w:rPr>
          <w:rFonts w:asciiTheme="minorHAnsi" w:eastAsia="Times New Roman" w:hAnsiTheme="minorHAnsi" w:cs="Times New Roman"/>
          <w:szCs w:val="24"/>
          <w:lang w:eastAsia="en-GB"/>
        </w:rPr>
        <w:t xml:space="preserve">I </w:t>
      </w:r>
      <w:r w:rsidR="006657D8" w:rsidRPr="00655AF1">
        <w:rPr>
          <w:rFonts w:asciiTheme="minorHAnsi" w:eastAsia="Times New Roman" w:hAnsiTheme="minorHAnsi" w:cs="Times New Roman"/>
          <w:szCs w:val="24"/>
          <w:lang w:eastAsia="en-GB"/>
        </w:rPr>
        <w:t xml:space="preserve">certainly </w:t>
      </w:r>
      <w:r w:rsidR="009B5A3E" w:rsidRPr="00655AF1">
        <w:rPr>
          <w:rFonts w:asciiTheme="minorHAnsi" w:eastAsia="Times New Roman" w:hAnsiTheme="minorHAnsi" w:cs="Times New Roman"/>
          <w:szCs w:val="24"/>
          <w:lang w:eastAsia="en-GB"/>
        </w:rPr>
        <w:t xml:space="preserve">believe that policy makers </w:t>
      </w:r>
      <w:r w:rsidR="006C73E5" w:rsidRPr="00655AF1">
        <w:rPr>
          <w:rFonts w:asciiTheme="minorHAnsi" w:eastAsia="Times New Roman" w:hAnsiTheme="minorHAnsi" w:cs="Times New Roman"/>
          <w:szCs w:val="24"/>
          <w:lang w:eastAsia="en-GB"/>
        </w:rPr>
        <w:t xml:space="preserve">have positioned </w:t>
      </w:r>
      <w:r w:rsidR="00F60A1F" w:rsidRPr="00655AF1">
        <w:rPr>
          <w:rFonts w:asciiTheme="minorHAnsi" w:eastAsia="Times New Roman" w:hAnsiTheme="minorHAnsi" w:cs="Times New Roman"/>
          <w:szCs w:val="24"/>
          <w:lang w:eastAsia="en-GB"/>
        </w:rPr>
        <w:t>an</w:t>
      </w:r>
      <w:r w:rsidR="006C73E5" w:rsidRPr="00655AF1">
        <w:rPr>
          <w:rFonts w:asciiTheme="minorHAnsi" w:eastAsia="Times New Roman" w:hAnsiTheme="minorHAnsi" w:cs="Times New Roman"/>
          <w:szCs w:val="24"/>
          <w:lang w:eastAsia="en-GB"/>
        </w:rPr>
        <w:t xml:space="preserve"> emphasis on school readine</w:t>
      </w:r>
      <w:r w:rsidR="00E61E81" w:rsidRPr="00655AF1">
        <w:rPr>
          <w:rFonts w:asciiTheme="minorHAnsi" w:eastAsia="Times New Roman" w:hAnsiTheme="minorHAnsi" w:cs="Times New Roman"/>
          <w:szCs w:val="24"/>
          <w:lang w:eastAsia="en-GB"/>
        </w:rPr>
        <w:t xml:space="preserve">ss within </w:t>
      </w:r>
      <w:r w:rsidR="006C73E5" w:rsidRPr="00655AF1">
        <w:rPr>
          <w:rFonts w:asciiTheme="minorHAnsi" w:eastAsia="Times New Roman" w:hAnsiTheme="minorHAnsi" w:cs="Times New Roman"/>
          <w:szCs w:val="24"/>
          <w:lang w:eastAsia="en-GB"/>
        </w:rPr>
        <w:t>t</w:t>
      </w:r>
      <w:r w:rsidR="00E61E81" w:rsidRPr="00655AF1">
        <w:rPr>
          <w:rFonts w:asciiTheme="minorHAnsi" w:eastAsia="Times New Roman" w:hAnsiTheme="minorHAnsi" w:cs="Times New Roman"/>
          <w:szCs w:val="24"/>
          <w:lang w:eastAsia="en-GB"/>
        </w:rPr>
        <w:t>he investment of EYTS training</w:t>
      </w:r>
      <w:r w:rsidR="004F1C44" w:rsidRPr="00655AF1">
        <w:rPr>
          <w:rFonts w:asciiTheme="minorHAnsi" w:eastAsia="Times New Roman" w:hAnsiTheme="minorHAnsi" w:cs="Times New Roman"/>
          <w:szCs w:val="24"/>
          <w:lang w:eastAsia="en-GB"/>
        </w:rPr>
        <w:t xml:space="preserve">, </w:t>
      </w:r>
      <w:r w:rsidR="00FA3462" w:rsidRPr="00655AF1">
        <w:rPr>
          <w:rFonts w:asciiTheme="minorHAnsi" w:eastAsia="Times New Roman" w:hAnsiTheme="minorHAnsi" w:cs="Times New Roman"/>
          <w:szCs w:val="24"/>
          <w:lang w:eastAsia="en-GB"/>
        </w:rPr>
        <w:t>as part of</w:t>
      </w:r>
      <w:r w:rsidR="00241D92" w:rsidRPr="00655AF1">
        <w:rPr>
          <w:rFonts w:asciiTheme="minorHAnsi" w:eastAsia="Times New Roman" w:hAnsiTheme="minorHAnsi" w:cs="Times New Roman"/>
          <w:szCs w:val="24"/>
          <w:lang w:eastAsia="en-GB"/>
        </w:rPr>
        <w:t xml:space="preserve"> the assessment and achievement, accountability </w:t>
      </w:r>
      <w:r w:rsidR="00FA3462" w:rsidRPr="00655AF1">
        <w:rPr>
          <w:rFonts w:asciiTheme="minorHAnsi" w:eastAsia="Times New Roman" w:hAnsiTheme="minorHAnsi" w:cs="Times New Roman"/>
          <w:szCs w:val="24"/>
          <w:lang w:eastAsia="en-GB"/>
        </w:rPr>
        <w:t>debate</w:t>
      </w:r>
      <w:r w:rsidR="009A6E17" w:rsidRPr="00655AF1">
        <w:rPr>
          <w:rFonts w:asciiTheme="minorHAnsi" w:eastAsia="Times New Roman" w:hAnsiTheme="minorHAnsi" w:cs="Times New Roman"/>
          <w:szCs w:val="24"/>
          <w:lang w:eastAsia="en-GB"/>
        </w:rPr>
        <w:t xml:space="preserve"> (Roberts-Holmes and Bradbury, 2016</w:t>
      </w:r>
      <w:r w:rsidR="00B8545F" w:rsidRPr="00655AF1">
        <w:rPr>
          <w:rFonts w:asciiTheme="minorHAnsi" w:eastAsia="Times New Roman" w:hAnsiTheme="minorHAnsi" w:cs="Times New Roman"/>
          <w:szCs w:val="24"/>
          <w:lang w:eastAsia="en-GB"/>
        </w:rPr>
        <w:t>a</w:t>
      </w:r>
      <w:r w:rsidR="009A6E17" w:rsidRPr="00655AF1">
        <w:rPr>
          <w:rFonts w:asciiTheme="minorHAnsi" w:eastAsia="Times New Roman" w:hAnsiTheme="minorHAnsi" w:cs="Times New Roman"/>
          <w:szCs w:val="24"/>
          <w:lang w:eastAsia="en-GB"/>
        </w:rPr>
        <w:t>)</w:t>
      </w:r>
      <w:r w:rsidR="00FA3462" w:rsidRPr="00655AF1">
        <w:rPr>
          <w:rFonts w:asciiTheme="minorHAnsi" w:eastAsia="Times New Roman" w:hAnsiTheme="minorHAnsi" w:cs="Times New Roman"/>
          <w:szCs w:val="24"/>
          <w:lang w:eastAsia="en-GB"/>
        </w:rPr>
        <w:t xml:space="preserve">, </w:t>
      </w:r>
      <w:r w:rsidR="004F1C44" w:rsidRPr="00655AF1">
        <w:rPr>
          <w:rFonts w:asciiTheme="minorHAnsi" w:eastAsia="Times New Roman" w:hAnsiTheme="minorHAnsi" w:cs="Times New Roman"/>
          <w:szCs w:val="24"/>
          <w:lang w:eastAsia="en-GB"/>
        </w:rPr>
        <w:t xml:space="preserve">related to the objective of raising the quality of </w:t>
      </w:r>
      <w:r w:rsidR="009D6BC7" w:rsidRPr="00655AF1">
        <w:rPr>
          <w:rFonts w:asciiTheme="minorHAnsi" w:eastAsia="Times New Roman" w:hAnsiTheme="minorHAnsi" w:cs="Times New Roman"/>
          <w:szCs w:val="24"/>
          <w:lang w:eastAsia="en-GB"/>
        </w:rPr>
        <w:t>e</w:t>
      </w:r>
      <w:r w:rsidR="004F1C44" w:rsidRPr="00655AF1">
        <w:rPr>
          <w:rFonts w:asciiTheme="minorHAnsi" w:eastAsia="Times New Roman" w:hAnsiTheme="minorHAnsi" w:cs="Times New Roman"/>
          <w:szCs w:val="24"/>
          <w:lang w:eastAsia="en-GB"/>
        </w:rPr>
        <w:t xml:space="preserve">arly </w:t>
      </w:r>
      <w:r w:rsidR="009D6BC7" w:rsidRPr="00655AF1">
        <w:rPr>
          <w:rFonts w:asciiTheme="minorHAnsi" w:eastAsia="Times New Roman" w:hAnsiTheme="minorHAnsi" w:cs="Times New Roman"/>
          <w:szCs w:val="24"/>
          <w:lang w:eastAsia="en-GB"/>
        </w:rPr>
        <w:t>y</w:t>
      </w:r>
      <w:r w:rsidR="004F1C44" w:rsidRPr="00655AF1">
        <w:rPr>
          <w:rFonts w:asciiTheme="minorHAnsi" w:eastAsia="Times New Roman" w:hAnsiTheme="minorHAnsi" w:cs="Times New Roman"/>
          <w:szCs w:val="24"/>
          <w:lang w:eastAsia="en-GB"/>
        </w:rPr>
        <w:t>ears provision</w:t>
      </w:r>
      <w:r w:rsidR="00F60A1F" w:rsidRPr="00655AF1">
        <w:rPr>
          <w:rFonts w:asciiTheme="minorHAnsi" w:eastAsia="Times New Roman" w:hAnsiTheme="minorHAnsi" w:cs="Times New Roman"/>
          <w:szCs w:val="24"/>
          <w:lang w:eastAsia="en-GB"/>
        </w:rPr>
        <w:t xml:space="preserve"> and supporting disadvantaged children and families</w:t>
      </w:r>
      <w:r w:rsidR="00DE55C0" w:rsidRPr="00655AF1">
        <w:rPr>
          <w:rFonts w:asciiTheme="minorHAnsi" w:eastAsia="Times New Roman" w:hAnsiTheme="minorHAnsi" w:cs="Times New Roman"/>
          <w:szCs w:val="24"/>
          <w:lang w:eastAsia="en-GB"/>
        </w:rPr>
        <w:t xml:space="preserve"> </w:t>
      </w:r>
      <w:r w:rsidR="00DE55C0" w:rsidRPr="00655AF1">
        <w:rPr>
          <w:rFonts w:asciiTheme="minorHAnsi" w:hAnsiTheme="minorHAnsi"/>
          <w:szCs w:val="24"/>
        </w:rPr>
        <w:t>(Fitzgerald and Kay, 2016)</w:t>
      </w:r>
      <w:r w:rsidR="004F1C44" w:rsidRPr="00655AF1">
        <w:rPr>
          <w:rFonts w:asciiTheme="minorHAnsi" w:eastAsia="Times New Roman" w:hAnsiTheme="minorHAnsi" w:cs="Times New Roman"/>
          <w:szCs w:val="24"/>
          <w:lang w:eastAsia="en-GB"/>
        </w:rPr>
        <w:t xml:space="preserve">. </w:t>
      </w:r>
      <w:r w:rsidR="005474A9" w:rsidRPr="00655AF1">
        <w:rPr>
          <w:rFonts w:asciiTheme="minorHAnsi" w:eastAsia="Times New Roman" w:hAnsiTheme="minorHAnsi" w:cs="Times New Roman"/>
          <w:szCs w:val="24"/>
          <w:lang w:eastAsia="en-GB"/>
        </w:rPr>
        <w:t xml:space="preserve">This study strongly indicates that this position </w:t>
      </w:r>
      <w:r w:rsidR="007E7557" w:rsidRPr="00655AF1">
        <w:rPr>
          <w:rFonts w:asciiTheme="minorHAnsi" w:eastAsia="Times New Roman" w:hAnsiTheme="minorHAnsi" w:cs="Times New Roman"/>
          <w:szCs w:val="24"/>
          <w:lang w:eastAsia="en-GB"/>
        </w:rPr>
        <w:t xml:space="preserve">of inequality </w:t>
      </w:r>
      <w:r w:rsidR="00673E44" w:rsidRPr="00655AF1">
        <w:rPr>
          <w:rFonts w:asciiTheme="minorHAnsi" w:eastAsia="Times New Roman" w:hAnsiTheme="minorHAnsi" w:cs="Times New Roman"/>
          <w:szCs w:val="24"/>
          <w:lang w:eastAsia="en-GB"/>
        </w:rPr>
        <w:t xml:space="preserve">in early years </w:t>
      </w:r>
      <w:r w:rsidR="007E7557" w:rsidRPr="00655AF1">
        <w:rPr>
          <w:rFonts w:asciiTheme="minorHAnsi" w:eastAsia="Times New Roman" w:hAnsiTheme="minorHAnsi" w:cs="Times New Roman"/>
          <w:szCs w:val="24"/>
          <w:lang w:eastAsia="en-GB"/>
        </w:rPr>
        <w:t xml:space="preserve">(Bradbury, 2013) </w:t>
      </w:r>
      <w:r w:rsidR="004F1C44" w:rsidRPr="00655AF1">
        <w:rPr>
          <w:rFonts w:asciiTheme="minorHAnsi" w:eastAsia="Times New Roman" w:hAnsiTheme="minorHAnsi" w:cs="Times New Roman"/>
          <w:szCs w:val="24"/>
          <w:lang w:eastAsia="en-GB"/>
        </w:rPr>
        <w:t xml:space="preserve">is </w:t>
      </w:r>
      <w:r w:rsidR="00F60A1F" w:rsidRPr="00655AF1">
        <w:rPr>
          <w:rFonts w:asciiTheme="minorHAnsi" w:eastAsia="Times New Roman" w:hAnsiTheme="minorHAnsi" w:cs="Times New Roman"/>
          <w:szCs w:val="24"/>
          <w:lang w:eastAsia="en-GB"/>
        </w:rPr>
        <w:t>influencing practitioner perceptions of early reading</w:t>
      </w:r>
      <w:r w:rsidR="005474A9" w:rsidRPr="00655AF1">
        <w:rPr>
          <w:rFonts w:asciiTheme="minorHAnsi" w:eastAsia="Times New Roman" w:hAnsiTheme="minorHAnsi" w:cs="Times New Roman"/>
          <w:szCs w:val="24"/>
          <w:lang w:eastAsia="en-GB"/>
        </w:rPr>
        <w:t xml:space="preserve">. </w:t>
      </w:r>
      <w:r w:rsidR="006657D8" w:rsidRPr="00655AF1">
        <w:rPr>
          <w:rFonts w:asciiTheme="minorHAnsi" w:eastAsia="Times New Roman" w:hAnsiTheme="minorHAnsi" w:cs="Times New Roman"/>
          <w:szCs w:val="24"/>
          <w:lang w:eastAsia="en-GB"/>
        </w:rPr>
        <w:t>Moreover,</w:t>
      </w:r>
      <w:r w:rsidR="005474A9" w:rsidRPr="00655AF1">
        <w:rPr>
          <w:rFonts w:asciiTheme="minorHAnsi" w:eastAsia="Times New Roman" w:hAnsiTheme="minorHAnsi" w:cs="Times New Roman"/>
          <w:szCs w:val="24"/>
          <w:lang w:eastAsia="en-GB"/>
        </w:rPr>
        <w:t xml:space="preserve"> the</w:t>
      </w:r>
      <w:r w:rsidR="00F60A1F" w:rsidRPr="00655AF1">
        <w:rPr>
          <w:rFonts w:asciiTheme="minorHAnsi" w:eastAsia="Times New Roman" w:hAnsiTheme="minorHAnsi" w:cs="Times New Roman"/>
          <w:szCs w:val="24"/>
          <w:lang w:eastAsia="en-GB"/>
        </w:rPr>
        <w:t xml:space="preserve"> </w:t>
      </w:r>
      <w:r w:rsidR="005474A9" w:rsidRPr="00655AF1">
        <w:rPr>
          <w:rFonts w:asciiTheme="minorHAnsi" w:eastAsia="Times New Roman" w:hAnsiTheme="minorHAnsi" w:cs="Times New Roman"/>
          <w:szCs w:val="24"/>
          <w:lang w:eastAsia="en-GB"/>
        </w:rPr>
        <w:t xml:space="preserve">findings from this study </w:t>
      </w:r>
      <w:r w:rsidR="00241D92" w:rsidRPr="00655AF1">
        <w:rPr>
          <w:rFonts w:asciiTheme="minorHAnsi" w:eastAsia="Times New Roman" w:hAnsiTheme="minorHAnsi" w:cs="Times New Roman"/>
          <w:szCs w:val="24"/>
          <w:lang w:eastAsia="en-GB"/>
        </w:rPr>
        <w:t>indicate</w:t>
      </w:r>
      <w:r w:rsidR="005474A9" w:rsidRPr="00655AF1">
        <w:rPr>
          <w:rFonts w:asciiTheme="minorHAnsi" w:eastAsia="Times New Roman" w:hAnsiTheme="minorHAnsi" w:cs="Times New Roman"/>
          <w:szCs w:val="24"/>
          <w:lang w:eastAsia="en-GB"/>
        </w:rPr>
        <w:t xml:space="preserve"> that</w:t>
      </w:r>
      <w:r w:rsidR="006657D8" w:rsidRPr="00655AF1">
        <w:rPr>
          <w:rFonts w:asciiTheme="minorHAnsi" w:eastAsia="Times New Roman" w:hAnsiTheme="minorHAnsi" w:cs="Times New Roman"/>
          <w:szCs w:val="24"/>
          <w:lang w:eastAsia="en-GB"/>
        </w:rPr>
        <w:t xml:space="preserve">, </w:t>
      </w:r>
      <w:r w:rsidR="005474A9" w:rsidRPr="00655AF1">
        <w:rPr>
          <w:rFonts w:asciiTheme="minorHAnsi" w:eastAsia="Times New Roman" w:hAnsiTheme="minorHAnsi" w:cs="Times New Roman"/>
          <w:szCs w:val="24"/>
          <w:lang w:eastAsia="en-GB"/>
        </w:rPr>
        <w:t xml:space="preserve">as a result, practitioners may be failing to provide under-threes with the resources, activities and experiences needed to encourage </w:t>
      </w:r>
      <w:r w:rsidR="00FA3462" w:rsidRPr="00655AF1">
        <w:rPr>
          <w:rFonts w:asciiTheme="minorHAnsi" w:eastAsia="Times New Roman" w:hAnsiTheme="minorHAnsi" w:cs="Times New Roman"/>
          <w:szCs w:val="24"/>
          <w:lang w:eastAsia="en-GB"/>
        </w:rPr>
        <w:t>children to engage with reading and are in fact te</w:t>
      </w:r>
      <w:r w:rsidR="009A6E17" w:rsidRPr="00655AF1">
        <w:rPr>
          <w:rFonts w:asciiTheme="minorHAnsi" w:eastAsia="Times New Roman" w:hAnsiTheme="minorHAnsi" w:cs="Times New Roman"/>
          <w:szCs w:val="24"/>
          <w:lang w:eastAsia="en-GB"/>
        </w:rPr>
        <w:t xml:space="preserve">aching phonics to under-threes, as this focus permeates across the EYFS Framework </w:t>
      </w:r>
      <w:r w:rsidR="000C4D78" w:rsidRPr="00655AF1">
        <w:rPr>
          <w:rFonts w:asciiTheme="minorHAnsi" w:eastAsia="Times New Roman" w:hAnsiTheme="minorHAnsi" w:cs="Times New Roman"/>
          <w:szCs w:val="24"/>
          <w:lang w:eastAsia="en-GB"/>
        </w:rPr>
        <w:t xml:space="preserve">(DfE, 2014) </w:t>
      </w:r>
      <w:r w:rsidR="009A6E17" w:rsidRPr="00655AF1">
        <w:rPr>
          <w:rFonts w:asciiTheme="minorHAnsi" w:eastAsia="Times New Roman" w:hAnsiTheme="minorHAnsi" w:cs="Times New Roman"/>
          <w:szCs w:val="24"/>
          <w:lang w:eastAsia="en-GB"/>
        </w:rPr>
        <w:t xml:space="preserve">and </w:t>
      </w:r>
      <w:r w:rsidR="009A6E17" w:rsidRPr="00655AF1">
        <w:rPr>
          <w:rFonts w:asciiTheme="minorHAnsi" w:eastAsia="Times New Roman" w:hAnsiTheme="minorHAnsi" w:cs="Times New Roman"/>
          <w:i/>
          <w:szCs w:val="24"/>
          <w:lang w:eastAsia="en-GB"/>
        </w:rPr>
        <w:t>‘EYFS Development Matters’</w:t>
      </w:r>
      <w:r w:rsidR="009A6E17" w:rsidRPr="00655AF1">
        <w:rPr>
          <w:rFonts w:asciiTheme="minorHAnsi" w:eastAsia="Times New Roman" w:hAnsiTheme="minorHAnsi" w:cs="Times New Roman"/>
          <w:szCs w:val="24"/>
          <w:lang w:eastAsia="en-GB"/>
        </w:rPr>
        <w:t xml:space="preserve"> (Early Education, 2012).  </w:t>
      </w:r>
    </w:p>
    <w:p w:rsidR="005474A9" w:rsidRPr="00655AF1" w:rsidRDefault="005474A9" w:rsidP="00C426B5">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 </w:t>
      </w:r>
    </w:p>
    <w:p w:rsidR="009335C1" w:rsidRPr="00655AF1" w:rsidRDefault="009335C1" w:rsidP="00C426B5">
      <w:pPr>
        <w:spacing w:after="0" w:line="360" w:lineRule="auto"/>
        <w:jc w:val="both"/>
        <w:rPr>
          <w:rFonts w:asciiTheme="minorHAnsi" w:eastAsia="Times New Roman" w:hAnsiTheme="minorHAnsi" w:cs="Times New Roman"/>
          <w:szCs w:val="24"/>
          <w:lang w:eastAsia="en-GB"/>
        </w:rPr>
      </w:pPr>
    </w:p>
    <w:p w:rsidR="00C426B5" w:rsidRPr="00655AF1" w:rsidRDefault="001847B0" w:rsidP="00C426B5">
      <w:pPr>
        <w:pStyle w:val="Heading2"/>
        <w:rPr>
          <w:rFonts w:asciiTheme="minorHAnsi" w:hAnsiTheme="minorHAnsi"/>
          <w:color w:val="auto"/>
        </w:rPr>
      </w:pPr>
      <w:bookmarkStart w:id="203" w:name="_Toc459283927"/>
      <w:bookmarkStart w:id="204" w:name="_Toc478737030"/>
      <w:r w:rsidRPr="00655AF1">
        <w:rPr>
          <w:rFonts w:asciiTheme="minorHAnsi" w:hAnsiTheme="minorHAnsi"/>
          <w:color w:val="auto"/>
        </w:rPr>
        <w:t>6.5</w:t>
      </w:r>
      <w:r w:rsidR="00E243C5" w:rsidRPr="00655AF1">
        <w:rPr>
          <w:rFonts w:asciiTheme="minorHAnsi" w:hAnsiTheme="minorHAnsi"/>
          <w:color w:val="auto"/>
        </w:rPr>
        <w:t>.</w:t>
      </w:r>
      <w:r w:rsidR="00C426B5" w:rsidRPr="00655AF1">
        <w:rPr>
          <w:rFonts w:asciiTheme="minorHAnsi" w:hAnsiTheme="minorHAnsi"/>
          <w:color w:val="auto"/>
        </w:rPr>
        <w:tab/>
        <w:t>Dissemination</w:t>
      </w:r>
      <w:bookmarkEnd w:id="203"/>
      <w:r w:rsidR="006657D8" w:rsidRPr="00655AF1">
        <w:rPr>
          <w:rFonts w:asciiTheme="minorHAnsi" w:hAnsiTheme="minorHAnsi"/>
          <w:color w:val="auto"/>
        </w:rPr>
        <w:t>, impact and future plans</w:t>
      </w:r>
      <w:bookmarkEnd w:id="204"/>
    </w:p>
    <w:p w:rsidR="00C426B5" w:rsidRPr="00655AF1" w:rsidRDefault="00C426B5" w:rsidP="00C426B5">
      <w:pPr>
        <w:rPr>
          <w:rFonts w:asciiTheme="minorHAnsi" w:hAnsiTheme="minorHAnsi"/>
        </w:rPr>
      </w:pPr>
    </w:p>
    <w:p w:rsidR="00C426B5" w:rsidRPr="00655AF1" w:rsidRDefault="00FB7B2B" w:rsidP="00CF4181">
      <w:pPr>
        <w:spacing w:after="0" w:line="360" w:lineRule="auto"/>
        <w:jc w:val="both"/>
        <w:rPr>
          <w:rFonts w:asciiTheme="minorHAnsi" w:hAnsiTheme="minorHAnsi"/>
          <w:szCs w:val="24"/>
        </w:rPr>
      </w:pPr>
      <w:r w:rsidRPr="00655AF1">
        <w:rPr>
          <w:rFonts w:asciiTheme="minorHAnsi" w:eastAsia="Times New Roman" w:hAnsiTheme="minorHAnsi" w:cs="Times New Roman"/>
          <w:szCs w:val="24"/>
          <w:lang w:eastAsia="en-GB"/>
        </w:rPr>
        <w:t xml:space="preserve">The findings of this research have already </w:t>
      </w:r>
      <w:r w:rsidR="00684728" w:rsidRPr="00655AF1">
        <w:rPr>
          <w:rFonts w:asciiTheme="minorHAnsi" w:eastAsia="Times New Roman" w:hAnsiTheme="minorHAnsi" w:cs="Times New Roman"/>
          <w:szCs w:val="24"/>
          <w:lang w:eastAsia="en-GB"/>
        </w:rPr>
        <w:t xml:space="preserve">influenced and impacted on </w:t>
      </w:r>
      <w:r w:rsidR="006C73E5" w:rsidRPr="00655AF1">
        <w:rPr>
          <w:rFonts w:asciiTheme="minorHAnsi" w:eastAsia="Times New Roman" w:hAnsiTheme="minorHAnsi" w:cs="Times New Roman"/>
          <w:szCs w:val="24"/>
          <w:lang w:eastAsia="en-GB"/>
        </w:rPr>
        <w:t xml:space="preserve">the wider </w:t>
      </w:r>
      <w:r w:rsidR="00684728" w:rsidRPr="00655AF1">
        <w:rPr>
          <w:rFonts w:asciiTheme="minorHAnsi" w:eastAsia="Times New Roman" w:hAnsiTheme="minorHAnsi" w:cs="Times New Roman"/>
          <w:szCs w:val="24"/>
          <w:lang w:eastAsia="en-GB"/>
        </w:rPr>
        <w:t xml:space="preserve">partnership </w:t>
      </w:r>
      <w:r w:rsidR="008B49C3" w:rsidRPr="00655AF1">
        <w:rPr>
          <w:rFonts w:asciiTheme="minorHAnsi" w:eastAsia="Times New Roman" w:hAnsiTheme="minorHAnsi" w:cs="Times New Roman"/>
          <w:szCs w:val="24"/>
          <w:lang w:eastAsia="en-GB"/>
        </w:rPr>
        <w:t xml:space="preserve">(HEI partnership PVI settings) </w:t>
      </w:r>
      <w:r w:rsidR="004F5A21" w:rsidRPr="00655AF1">
        <w:rPr>
          <w:rFonts w:asciiTheme="minorHAnsi" w:eastAsia="Times New Roman" w:hAnsiTheme="minorHAnsi" w:cs="Times New Roman"/>
          <w:szCs w:val="24"/>
          <w:lang w:eastAsia="en-GB"/>
        </w:rPr>
        <w:t>and EYTS training</w:t>
      </w:r>
      <w:r w:rsidR="00CF4181" w:rsidRPr="00655AF1">
        <w:rPr>
          <w:rFonts w:asciiTheme="minorHAnsi" w:eastAsia="Times New Roman" w:hAnsiTheme="minorHAnsi" w:cs="Times New Roman"/>
          <w:szCs w:val="24"/>
          <w:lang w:eastAsia="en-GB"/>
        </w:rPr>
        <w:t>.</w:t>
      </w:r>
      <w:r w:rsidRPr="00655AF1">
        <w:rPr>
          <w:rFonts w:asciiTheme="minorHAnsi" w:eastAsia="Times New Roman" w:hAnsiTheme="minorHAnsi" w:cs="Times New Roman"/>
          <w:szCs w:val="24"/>
          <w:lang w:eastAsia="en-GB"/>
        </w:rPr>
        <w:t xml:space="preserve"> </w:t>
      </w:r>
      <w:r w:rsidR="005474A9" w:rsidRPr="00655AF1">
        <w:rPr>
          <w:rFonts w:asciiTheme="minorHAnsi" w:eastAsia="Times New Roman" w:hAnsiTheme="minorHAnsi" w:cs="Times New Roman"/>
          <w:szCs w:val="24"/>
          <w:lang w:eastAsia="en-GB"/>
        </w:rPr>
        <w:t xml:space="preserve">Given the results of this study, </w:t>
      </w:r>
      <w:r w:rsidR="00CF4181" w:rsidRPr="00655AF1">
        <w:rPr>
          <w:rFonts w:asciiTheme="minorHAnsi" w:eastAsia="Times New Roman" w:hAnsiTheme="minorHAnsi" w:cs="Times New Roman"/>
          <w:szCs w:val="24"/>
          <w:lang w:eastAsia="en-GB"/>
        </w:rPr>
        <w:t>I</w:t>
      </w:r>
      <w:r w:rsidRPr="00655AF1">
        <w:rPr>
          <w:rFonts w:asciiTheme="minorHAnsi" w:eastAsia="Times New Roman" w:hAnsiTheme="minorHAnsi" w:cs="Times New Roman"/>
          <w:szCs w:val="24"/>
          <w:lang w:eastAsia="en-GB"/>
        </w:rPr>
        <w:t xml:space="preserve"> have </w:t>
      </w:r>
      <w:r w:rsidR="005474A9" w:rsidRPr="00655AF1">
        <w:rPr>
          <w:rFonts w:asciiTheme="minorHAnsi" w:eastAsia="Times New Roman" w:hAnsiTheme="minorHAnsi" w:cs="Times New Roman"/>
          <w:szCs w:val="24"/>
          <w:lang w:eastAsia="en-GB"/>
        </w:rPr>
        <w:t xml:space="preserve">already </w:t>
      </w:r>
      <w:r w:rsidRPr="00655AF1">
        <w:rPr>
          <w:rFonts w:asciiTheme="minorHAnsi" w:eastAsia="Times New Roman" w:hAnsiTheme="minorHAnsi" w:cs="Times New Roman"/>
          <w:szCs w:val="24"/>
          <w:lang w:eastAsia="en-GB"/>
        </w:rPr>
        <w:t xml:space="preserve">taken measures to </w:t>
      </w:r>
      <w:r w:rsidR="004F5A21" w:rsidRPr="00655AF1">
        <w:rPr>
          <w:rFonts w:asciiTheme="minorHAnsi" w:hAnsiTheme="minorHAnsi"/>
          <w:szCs w:val="24"/>
        </w:rPr>
        <w:t xml:space="preserve">support practitioners in </w:t>
      </w:r>
      <w:r w:rsidR="008B49C3" w:rsidRPr="00655AF1">
        <w:rPr>
          <w:rFonts w:asciiTheme="minorHAnsi" w:hAnsiTheme="minorHAnsi"/>
          <w:szCs w:val="24"/>
        </w:rPr>
        <w:t xml:space="preserve">PVI </w:t>
      </w:r>
      <w:r w:rsidR="00CF4181" w:rsidRPr="00655AF1">
        <w:rPr>
          <w:rFonts w:asciiTheme="minorHAnsi" w:hAnsiTheme="minorHAnsi"/>
          <w:szCs w:val="24"/>
        </w:rPr>
        <w:t>partnership settings, NQTs and former trainees</w:t>
      </w:r>
      <w:r w:rsidR="004F5A21" w:rsidRPr="00655AF1">
        <w:rPr>
          <w:rFonts w:asciiTheme="minorHAnsi" w:hAnsiTheme="minorHAnsi"/>
          <w:szCs w:val="24"/>
        </w:rPr>
        <w:t xml:space="preserve"> with ‘early reading with under-threes’ training</w:t>
      </w:r>
      <w:r w:rsidR="006C73E5" w:rsidRPr="00655AF1">
        <w:rPr>
          <w:rFonts w:asciiTheme="minorHAnsi" w:hAnsiTheme="minorHAnsi"/>
          <w:szCs w:val="24"/>
        </w:rPr>
        <w:t xml:space="preserve"> sessions</w:t>
      </w:r>
      <w:r w:rsidR="004F5A21" w:rsidRPr="00655AF1">
        <w:rPr>
          <w:rFonts w:asciiTheme="minorHAnsi" w:hAnsiTheme="minorHAnsi"/>
          <w:szCs w:val="24"/>
        </w:rPr>
        <w:t xml:space="preserve">. </w:t>
      </w:r>
      <w:r w:rsidR="00E61E81" w:rsidRPr="00655AF1">
        <w:rPr>
          <w:rFonts w:asciiTheme="minorHAnsi" w:hAnsiTheme="minorHAnsi"/>
          <w:szCs w:val="24"/>
        </w:rPr>
        <w:t>The sessions on ‘early reading – not phonics’ have been well-received and well attended by trainees and partnership settings</w:t>
      </w:r>
      <w:r w:rsidR="00FC66A8" w:rsidRPr="00655AF1">
        <w:rPr>
          <w:rFonts w:asciiTheme="minorHAnsi" w:hAnsiTheme="minorHAnsi"/>
          <w:szCs w:val="24"/>
        </w:rPr>
        <w:t xml:space="preserve"> and qualitative feedback has been collected to demonstrate impact on pedagogy</w:t>
      </w:r>
      <w:r w:rsidR="00E61E81" w:rsidRPr="00655AF1">
        <w:rPr>
          <w:rFonts w:asciiTheme="minorHAnsi" w:hAnsiTheme="minorHAnsi"/>
          <w:szCs w:val="24"/>
        </w:rPr>
        <w:t xml:space="preserve">. </w:t>
      </w:r>
      <w:r w:rsidR="00F60A1F" w:rsidRPr="00655AF1">
        <w:rPr>
          <w:rFonts w:asciiTheme="minorHAnsi" w:hAnsiTheme="minorHAnsi"/>
          <w:szCs w:val="24"/>
        </w:rPr>
        <w:t xml:space="preserve">This will be a regular session for partnership settings on a termly basis. </w:t>
      </w:r>
      <w:r w:rsidR="00E44A46" w:rsidRPr="00655AF1">
        <w:rPr>
          <w:rFonts w:asciiTheme="minorHAnsi" w:hAnsiTheme="minorHAnsi"/>
          <w:szCs w:val="24"/>
        </w:rPr>
        <w:t>In addition, I have met with Programme Leaders and revised the content of the EYTS university-based training to offer an early focus on</w:t>
      </w:r>
      <w:r w:rsidR="00077A6F" w:rsidRPr="00655AF1">
        <w:rPr>
          <w:rFonts w:asciiTheme="minorHAnsi" w:hAnsiTheme="minorHAnsi"/>
          <w:szCs w:val="24"/>
        </w:rPr>
        <w:t xml:space="preserve"> language development and</w:t>
      </w:r>
      <w:r w:rsidR="00283616" w:rsidRPr="00655AF1">
        <w:rPr>
          <w:rFonts w:asciiTheme="minorHAnsi" w:hAnsiTheme="minorHAnsi"/>
          <w:szCs w:val="24"/>
        </w:rPr>
        <w:t xml:space="preserve"> </w:t>
      </w:r>
      <w:r w:rsidR="006657D8" w:rsidRPr="00655AF1">
        <w:rPr>
          <w:rFonts w:asciiTheme="minorHAnsi" w:hAnsiTheme="minorHAnsi"/>
          <w:szCs w:val="24"/>
        </w:rPr>
        <w:t>communication. I</w:t>
      </w:r>
      <w:r w:rsidR="00F60A1F" w:rsidRPr="00655AF1">
        <w:rPr>
          <w:rFonts w:asciiTheme="minorHAnsi" w:hAnsiTheme="minorHAnsi"/>
          <w:szCs w:val="24"/>
        </w:rPr>
        <w:t xml:space="preserve"> have </w:t>
      </w:r>
      <w:r w:rsidR="006657D8" w:rsidRPr="00655AF1">
        <w:rPr>
          <w:rFonts w:asciiTheme="minorHAnsi" w:hAnsiTheme="minorHAnsi"/>
          <w:szCs w:val="24"/>
        </w:rPr>
        <w:t xml:space="preserve">also already </w:t>
      </w:r>
      <w:r w:rsidR="00283616" w:rsidRPr="00655AF1">
        <w:rPr>
          <w:rFonts w:asciiTheme="minorHAnsi" w:hAnsiTheme="minorHAnsi"/>
          <w:szCs w:val="24"/>
        </w:rPr>
        <w:t xml:space="preserve">built in </w:t>
      </w:r>
      <w:r w:rsidR="004A1301" w:rsidRPr="00655AF1">
        <w:rPr>
          <w:rFonts w:asciiTheme="minorHAnsi" w:hAnsiTheme="minorHAnsi"/>
          <w:szCs w:val="24"/>
        </w:rPr>
        <w:lastRenderedPageBreak/>
        <w:t xml:space="preserve">practical workshop </w:t>
      </w:r>
      <w:r w:rsidR="00283616" w:rsidRPr="00655AF1">
        <w:rPr>
          <w:rFonts w:asciiTheme="minorHAnsi" w:hAnsiTheme="minorHAnsi"/>
          <w:szCs w:val="24"/>
        </w:rPr>
        <w:t>sessions to support early readi</w:t>
      </w:r>
      <w:r w:rsidR="004A1301" w:rsidRPr="00655AF1">
        <w:rPr>
          <w:rFonts w:asciiTheme="minorHAnsi" w:hAnsiTheme="minorHAnsi"/>
          <w:szCs w:val="24"/>
        </w:rPr>
        <w:t xml:space="preserve">ng for babies and under-threes. </w:t>
      </w:r>
      <w:r w:rsidR="00A32D5C" w:rsidRPr="00655AF1">
        <w:rPr>
          <w:rFonts w:asciiTheme="minorHAnsi" w:hAnsiTheme="minorHAnsi"/>
          <w:szCs w:val="24"/>
        </w:rPr>
        <w:t>EYTTs are also now encouraged to develop and craft an early reading policy to share with their settings a</w:t>
      </w:r>
      <w:r w:rsidR="00C86646" w:rsidRPr="00655AF1">
        <w:rPr>
          <w:rFonts w:asciiTheme="minorHAnsi" w:hAnsiTheme="minorHAnsi"/>
          <w:szCs w:val="24"/>
        </w:rPr>
        <w:t xml:space="preserve">s part of a taught HEI session. </w:t>
      </w:r>
    </w:p>
    <w:p w:rsidR="00E40894" w:rsidRPr="00655AF1" w:rsidRDefault="00E40894" w:rsidP="00CF4181">
      <w:pPr>
        <w:spacing w:after="0" w:line="360" w:lineRule="auto"/>
        <w:jc w:val="both"/>
        <w:rPr>
          <w:rFonts w:asciiTheme="minorHAnsi" w:hAnsiTheme="minorHAnsi"/>
          <w:szCs w:val="24"/>
        </w:rPr>
      </w:pPr>
    </w:p>
    <w:p w:rsidR="005B1527" w:rsidRPr="00655AF1" w:rsidRDefault="00E40894" w:rsidP="00CF4181">
      <w:pPr>
        <w:spacing w:after="0" w:line="360" w:lineRule="auto"/>
        <w:jc w:val="both"/>
        <w:rPr>
          <w:rFonts w:asciiTheme="minorHAnsi" w:hAnsiTheme="minorHAnsi"/>
          <w:szCs w:val="24"/>
        </w:rPr>
      </w:pPr>
      <w:r w:rsidRPr="00655AF1">
        <w:rPr>
          <w:rFonts w:asciiTheme="minorHAnsi" w:hAnsiTheme="minorHAnsi"/>
          <w:szCs w:val="24"/>
        </w:rPr>
        <w:t>I intend to publish thi</w:t>
      </w:r>
      <w:r w:rsidR="008B49C3" w:rsidRPr="00655AF1">
        <w:rPr>
          <w:rFonts w:asciiTheme="minorHAnsi" w:hAnsiTheme="minorHAnsi"/>
          <w:szCs w:val="24"/>
        </w:rPr>
        <w:t xml:space="preserve">s research to a wider audience and plan to submit a publication to </w:t>
      </w:r>
      <w:r w:rsidR="009D6BC7" w:rsidRPr="00655AF1">
        <w:rPr>
          <w:rFonts w:asciiTheme="minorHAnsi" w:hAnsiTheme="minorHAnsi"/>
          <w:szCs w:val="24"/>
        </w:rPr>
        <w:t>‘</w:t>
      </w:r>
      <w:r w:rsidR="008B49C3" w:rsidRPr="00655AF1">
        <w:rPr>
          <w:rFonts w:asciiTheme="minorHAnsi" w:hAnsiTheme="minorHAnsi"/>
          <w:szCs w:val="24"/>
        </w:rPr>
        <w:t>Early Years, International Journal of Early Years Education</w:t>
      </w:r>
      <w:r w:rsidR="009D6BC7" w:rsidRPr="00655AF1">
        <w:rPr>
          <w:rFonts w:asciiTheme="minorHAnsi" w:hAnsiTheme="minorHAnsi"/>
          <w:szCs w:val="24"/>
        </w:rPr>
        <w:t>’</w:t>
      </w:r>
      <w:r w:rsidR="00A32D5C" w:rsidRPr="00655AF1">
        <w:rPr>
          <w:rFonts w:asciiTheme="minorHAnsi" w:hAnsiTheme="minorHAnsi"/>
          <w:szCs w:val="24"/>
        </w:rPr>
        <w:t>, ‘Contemporary Issues in Early Education’</w:t>
      </w:r>
      <w:r w:rsidR="008B49C3" w:rsidRPr="00655AF1">
        <w:rPr>
          <w:rFonts w:asciiTheme="minorHAnsi" w:hAnsiTheme="minorHAnsi"/>
          <w:szCs w:val="24"/>
        </w:rPr>
        <w:t xml:space="preserve"> or </w:t>
      </w:r>
      <w:r w:rsidR="009D6BC7" w:rsidRPr="00655AF1">
        <w:rPr>
          <w:rFonts w:asciiTheme="minorHAnsi" w:hAnsiTheme="minorHAnsi"/>
          <w:szCs w:val="24"/>
        </w:rPr>
        <w:t>‘</w:t>
      </w:r>
      <w:r w:rsidR="008B49C3" w:rsidRPr="00655AF1">
        <w:rPr>
          <w:rFonts w:asciiTheme="minorHAnsi" w:hAnsiTheme="minorHAnsi"/>
          <w:szCs w:val="24"/>
        </w:rPr>
        <w:t>Early Chi</w:t>
      </w:r>
      <w:r w:rsidR="00077A6F" w:rsidRPr="00655AF1">
        <w:rPr>
          <w:rFonts w:asciiTheme="minorHAnsi" w:hAnsiTheme="minorHAnsi"/>
          <w:szCs w:val="24"/>
        </w:rPr>
        <w:t>ld Development and Care Journal</w:t>
      </w:r>
      <w:r w:rsidR="009D6BC7" w:rsidRPr="00655AF1">
        <w:rPr>
          <w:rFonts w:asciiTheme="minorHAnsi" w:hAnsiTheme="minorHAnsi"/>
          <w:szCs w:val="24"/>
        </w:rPr>
        <w:t>’</w:t>
      </w:r>
      <w:r w:rsidR="008B49C3" w:rsidRPr="00655AF1">
        <w:rPr>
          <w:rFonts w:asciiTheme="minorHAnsi" w:hAnsiTheme="minorHAnsi"/>
          <w:szCs w:val="24"/>
        </w:rPr>
        <w:t>.</w:t>
      </w:r>
      <w:r w:rsidRPr="00655AF1">
        <w:rPr>
          <w:rFonts w:asciiTheme="minorHAnsi" w:hAnsiTheme="minorHAnsi"/>
          <w:szCs w:val="24"/>
        </w:rPr>
        <w:t xml:space="preserve"> </w:t>
      </w:r>
      <w:r w:rsidR="00283616" w:rsidRPr="00655AF1">
        <w:rPr>
          <w:rFonts w:asciiTheme="minorHAnsi" w:hAnsiTheme="minorHAnsi"/>
          <w:szCs w:val="24"/>
        </w:rPr>
        <w:t>I also intend to continue this research interest and plan to source external funding if possible</w:t>
      </w:r>
      <w:r w:rsidR="004A1301" w:rsidRPr="00655AF1">
        <w:rPr>
          <w:rFonts w:asciiTheme="minorHAnsi" w:hAnsiTheme="minorHAnsi"/>
          <w:szCs w:val="24"/>
        </w:rPr>
        <w:t>, initially from the BA/Leverhul</w:t>
      </w:r>
      <w:r w:rsidR="00A32D5C" w:rsidRPr="00655AF1">
        <w:rPr>
          <w:rFonts w:asciiTheme="minorHAnsi" w:hAnsiTheme="minorHAnsi"/>
          <w:szCs w:val="24"/>
        </w:rPr>
        <w:t>me Small Research Grants (Spring 2017</w:t>
      </w:r>
      <w:r w:rsidR="004A1301" w:rsidRPr="00655AF1">
        <w:rPr>
          <w:rFonts w:asciiTheme="minorHAnsi" w:hAnsiTheme="minorHAnsi"/>
          <w:szCs w:val="24"/>
        </w:rPr>
        <w:t xml:space="preserve">) </w:t>
      </w:r>
      <w:r w:rsidR="00A32D5C" w:rsidRPr="00655AF1">
        <w:rPr>
          <w:rFonts w:asciiTheme="minorHAnsi" w:hAnsiTheme="minorHAnsi"/>
          <w:szCs w:val="24"/>
        </w:rPr>
        <w:t xml:space="preserve">or the Nuffield Foundation Trust (Summer 2017) </w:t>
      </w:r>
      <w:r w:rsidR="00283616" w:rsidRPr="00655AF1">
        <w:rPr>
          <w:rFonts w:asciiTheme="minorHAnsi" w:hAnsiTheme="minorHAnsi"/>
          <w:szCs w:val="24"/>
        </w:rPr>
        <w:t xml:space="preserve">to involve </w:t>
      </w:r>
      <w:r w:rsidR="008B49C3" w:rsidRPr="00655AF1">
        <w:rPr>
          <w:rFonts w:asciiTheme="minorHAnsi" w:hAnsiTheme="minorHAnsi"/>
          <w:szCs w:val="24"/>
        </w:rPr>
        <w:t>more</w:t>
      </w:r>
      <w:r w:rsidR="00283616" w:rsidRPr="00655AF1">
        <w:rPr>
          <w:rFonts w:asciiTheme="minorHAnsi" w:hAnsiTheme="minorHAnsi"/>
          <w:szCs w:val="24"/>
        </w:rPr>
        <w:t xml:space="preserve"> </w:t>
      </w:r>
      <w:r w:rsidR="00A32D5C" w:rsidRPr="00655AF1">
        <w:rPr>
          <w:rFonts w:asciiTheme="minorHAnsi" w:hAnsiTheme="minorHAnsi"/>
          <w:szCs w:val="24"/>
        </w:rPr>
        <w:t xml:space="preserve">early years </w:t>
      </w:r>
      <w:r w:rsidR="00283616" w:rsidRPr="00655AF1">
        <w:rPr>
          <w:rFonts w:asciiTheme="minorHAnsi" w:hAnsiTheme="minorHAnsi"/>
          <w:szCs w:val="24"/>
        </w:rPr>
        <w:t>practitioners in similar research</w:t>
      </w:r>
      <w:r w:rsidR="006657D8" w:rsidRPr="00655AF1">
        <w:rPr>
          <w:rFonts w:asciiTheme="minorHAnsi" w:hAnsiTheme="minorHAnsi"/>
          <w:szCs w:val="24"/>
        </w:rPr>
        <w:t xml:space="preserve"> in order</w:t>
      </w:r>
      <w:r w:rsidR="00283616" w:rsidRPr="00655AF1">
        <w:rPr>
          <w:rFonts w:asciiTheme="minorHAnsi" w:hAnsiTheme="minorHAnsi"/>
          <w:szCs w:val="24"/>
        </w:rPr>
        <w:t xml:space="preserve"> to </w:t>
      </w:r>
      <w:r w:rsidR="004A1301" w:rsidRPr="00655AF1">
        <w:rPr>
          <w:rFonts w:asciiTheme="minorHAnsi" w:hAnsiTheme="minorHAnsi"/>
          <w:szCs w:val="24"/>
        </w:rPr>
        <w:t xml:space="preserve">continue to </w:t>
      </w:r>
      <w:r w:rsidR="00283616" w:rsidRPr="00655AF1">
        <w:rPr>
          <w:rFonts w:asciiTheme="minorHAnsi" w:hAnsiTheme="minorHAnsi"/>
          <w:szCs w:val="24"/>
        </w:rPr>
        <w:t>explore their experiences, views and perceptions about early reading practices with under-threes</w:t>
      </w:r>
      <w:r w:rsidR="004252F0" w:rsidRPr="00655AF1">
        <w:rPr>
          <w:rFonts w:asciiTheme="minorHAnsi" w:hAnsiTheme="minorHAnsi"/>
          <w:szCs w:val="24"/>
        </w:rPr>
        <w:t xml:space="preserve">, </w:t>
      </w:r>
      <w:r w:rsidR="00A32D5C" w:rsidRPr="00655AF1">
        <w:rPr>
          <w:rFonts w:asciiTheme="minorHAnsi" w:hAnsiTheme="minorHAnsi"/>
          <w:szCs w:val="24"/>
        </w:rPr>
        <w:t xml:space="preserve">thus </w:t>
      </w:r>
      <w:r w:rsidR="005F100C" w:rsidRPr="00655AF1">
        <w:rPr>
          <w:rFonts w:asciiTheme="minorHAnsi" w:hAnsiTheme="minorHAnsi"/>
          <w:szCs w:val="24"/>
        </w:rPr>
        <w:t xml:space="preserve">not related </w:t>
      </w:r>
      <w:r w:rsidR="004252F0" w:rsidRPr="00655AF1">
        <w:rPr>
          <w:rFonts w:asciiTheme="minorHAnsi" w:hAnsiTheme="minorHAnsi"/>
          <w:szCs w:val="24"/>
        </w:rPr>
        <w:t>to EYTS training</w:t>
      </w:r>
      <w:r w:rsidR="00283616" w:rsidRPr="00655AF1">
        <w:rPr>
          <w:rFonts w:asciiTheme="minorHAnsi" w:hAnsiTheme="minorHAnsi"/>
          <w:szCs w:val="24"/>
        </w:rPr>
        <w:t xml:space="preserve">. </w:t>
      </w:r>
    </w:p>
    <w:p w:rsidR="00D649D1" w:rsidRPr="00655AF1" w:rsidRDefault="00D649D1" w:rsidP="00CF4181">
      <w:pPr>
        <w:spacing w:after="0" w:line="360" w:lineRule="auto"/>
        <w:jc w:val="both"/>
        <w:rPr>
          <w:rFonts w:asciiTheme="minorHAnsi" w:hAnsiTheme="minorHAnsi"/>
          <w:szCs w:val="24"/>
        </w:rPr>
      </w:pPr>
    </w:p>
    <w:p w:rsidR="005B1527" w:rsidRPr="00655AF1" w:rsidRDefault="00CA375E" w:rsidP="00CF4181">
      <w:pPr>
        <w:spacing w:after="0" w:line="360" w:lineRule="auto"/>
        <w:jc w:val="both"/>
        <w:rPr>
          <w:rFonts w:asciiTheme="minorHAnsi" w:hAnsiTheme="minorHAnsi"/>
          <w:szCs w:val="24"/>
        </w:rPr>
      </w:pPr>
      <w:r w:rsidRPr="00655AF1">
        <w:rPr>
          <w:rFonts w:asciiTheme="minorHAnsi" w:hAnsiTheme="minorHAnsi"/>
          <w:szCs w:val="24"/>
        </w:rPr>
        <w:t>In conclusion,</w:t>
      </w:r>
      <w:r w:rsidR="0021511E" w:rsidRPr="00655AF1">
        <w:rPr>
          <w:rFonts w:asciiTheme="minorHAnsi" w:hAnsiTheme="minorHAnsi"/>
          <w:szCs w:val="24"/>
        </w:rPr>
        <w:t xml:space="preserve"> the new DfE</w:t>
      </w:r>
      <w:r w:rsidR="005B1527" w:rsidRPr="00655AF1">
        <w:rPr>
          <w:rFonts w:asciiTheme="minorHAnsi" w:hAnsiTheme="minorHAnsi"/>
          <w:szCs w:val="24"/>
        </w:rPr>
        <w:t xml:space="preserve"> </w:t>
      </w:r>
      <w:r w:rsidRPr="00655AF1">
        <w:rPr>
          <w:rFonts w:asciiTheme="minorHAnsi" w:hAnsiTheme="minorHAnsi"/>
          <w:szCs w:val="24"/>
        </w:rPr>
        <w:t>report</w:t>
      </w:r>
      <w:r w:rsidR="008C1E84" w:rsidRPr="00655AF1">
        <w:rPr>
          <w:rFonts w:asciiTheme="minorHAnsi" w:hAnsiTheme="minorHAnsi"/>
          <w:szCs w:val="24"/>
        </w:rPr>
        <w:t>,</w:t>
      </w:r>
      <w:r w:rsidRPr="00655AF1">
        <w:rPr>
          <w:rFonts w:asciiTheme="minorHAnsi" w:hAnsiTheme="minorHAnsi"/>
          <w:szCs w:val="24"/>
        </w:rPr>
        <w:t xml:space="preserve"> </w:t>
      </w:r>
      <w:r w:rsidR="005B1527" w:rsidRPr="00655AF1">
        <w:rPr>
          <w:rFonts w:asciiTheme="minorHAnsi" w:hAnsiTheme="minorHAnsi"/>
          <w:szCs w:val="24"/>
        </w:rPr>
        <w:t>‘</w:t>
      </w:r>
      <w:r w:rsidR="005B1527" w:rsidRPr="00655AF1">
        <w:rPr>
          <w:rFonts w:asciiTheme="minorHAnsi" w:hAnsiTheme="minorHAnsi"/>
          <w:i/>
          <w:szCs w:val="24"/>
        </w:rPr>
        <w:t>A framework of core content for initial teacher training’</w:t>
      </w:r>
      <w:r w:rsidR="005B1527" w:rsidRPr="00655AF1">
        <w:rPr>
          <w:rFonts w:asciiTheme="minorHAnsi" w:hAnsiTheme="minorHAnsi"/>
          <w:szCs w:val="24"/>
        </w:rPr>
        <w:t xml:space="preserve"> </w:t>
      </w:r>
      <w:r w:rsidR="008C1E84" w:rsidRPr="00655AF1">
        <w:rPr>
          <w:rFonts w:asciiTheme="minorHAnsi" w:hAnsiTheme="minorHAnsi"/>
          <w:szCs w:val="24"/>
        </w:rPr>
        <w:t xml:space="preserve">published in </w:t>
      </w:r>
      <w:r w:rsidR="005B1527" w:rsidRPr="00655AF1">
        <w:rPr>
          <w:rFonts w:asciiTheme="minorHAnsi" w:hAnsiTheme="minorHAnsi"/>
          <w:szCs w:val="24"/>
        </w:rPr>
        <w:t>July 2016</w:t>
      </w:r>
      <w:r w:rsidR="0021511E" w:rsidRPr="00655AF1">
        <w:rPr>
          <w:rFonts w:asciiTheme="minorHAnsi" w:hAnsiTheme="minorHAnsi"/>
          <w:szCs w:val="24"/>
        </w:rPr>
        <w:t>,</w:t>
      </w:r>
      <w:r w:rsidR="005B1527" w:rsidRPr="00655AF1">
        <w:rPr>
          <w:rFonts w:asciiTheme="minorHAnsi" w:hAnsiTheme="minorHAnsi"/>
          <w:szCs w:val="24"/>
        </w:rPr>
        <w:t xml:space="preserve"> Teachers’ Standard 3 preamble</w:t>
      </w:r>
      <w:r w:rsidR="0021511E" w:rsidRPr="00655AF1">
        <w:rPr>
          <w:rFonts w:asciiTheme="minorHAnsi" w:hAnsiTheme="minorHAnsi"/>
          <w:szCs w:val="24"/>
        </w:rPr>
        <w:t xml:space="preserve"> now</w:t>
      </w:r>
      <w:r w:rsidR="005B1527" w:rsidRPr="00655AF1">
        <w:rPr>
          <w:rFonts w:asciiTheme="minorHAnsi" w:hAnsiTheme="minorHAnsi"/>
          <w:szCs w:val="24"/>
        </w:rPr>
        <w:t xml:space="preserve"> reads:</w:t>
      </w:r>
    </w:p>
    <w:p w:rsidR="0021511E" w:rsidRPr="00655AF1" w:rsidRDefault="0021511E" w:rsidP="00CF4181">
      <w:pPr>
        <w:spacing w:after="0" w:line="360" w:lineRule="auto"/>
        <w:jc w:val="both"/>
        <w:rPr>
          <w:rFonts w:asciiTheme="minorHAnsi" w:hAnsiTheme="minorHAnsi"/>
          <w:szCs w:val="24"/>
        </w:rPr>
      </w:pPr>
    </w:p>
    <w:p w:rsidR="005B1527" w:rsidRPr="00655AF1" w:rsidRDefault="005B1527" w:rsidP="005B1527">
      <w:pPr>
        <w:spacing w:after="0" w:line="240" w:lineRule="auto"/>
        <w:ind w:left="720" w:right="1088"/>
        <w:jc w:val="both"/>
        <w:rPr>
          <w:rFonts w:asciiTheme="minorHAnsi" w:hAnsiTheme="minorHAnsi"/>
          <w:szCs w:val="24"/>
        </w:rPr>
      </w:pPr>
      <w:r w:rsidRPr="00655AF1">
        <w:rPr>
          <w:rFonts w:asciiTheme="minorHAnsi" w:hAnsiTheme="minorHAnsi"/>
          <w:szCs w:val="24"/>
        </w:rPr>
        <w:t xml:space="preserve">Providers should ensure that trainees who will be teaching early reading …understand the importance of mastering the fundamental building blocks of their subject: for example, systematic synthetic phonics for </w:t>
      </w:r>
      <w:r w:rsidR="00205A49" w:rsidRPr="00655AF1">
        <w:rPr>
          <w:rFonts w:asciiTheme="minorHAnsi" w:hAnsiTheme="minorHAnsi"/>
          <w:szCs w:val="24"/>
        </w:rPr>
        <w:t>reading.</w:t>
      </w:r>
    </w:p>
    <w:p w:rsidR="008C1E84" w:rsidRPr="00655AF1" w:rsidRDefault="008C1E84" w:rsidP="008C1E84">
      <w:pPr>
        <w:spacing w:after="0" w:line="240" w:lineRule="auto"/>
        <w:ind w:left="720" w:right="1088"/>
        <w:jc w:val="right"/>
        <w:rPr>
          <w:rFonts w:asciiTheme="minorHAnsi" w:eastAsia="Times New Roman" w:hAnsiTheme="minorHAnsi" w:cs="Times New Roman"/>
          <w:szCs w:val="24"/>
          <w:lang w:eastAsia="en-GB"/>
        </w:rPr>
      </w:pPr>
      <w:r w:rsidRPr="00655AF1">
        <w:rPr>
          <w:rFonts w:asciiTheme="minorHAnsi" w:hAnsiTheme="minorHAnsi"/>
          <w:szCs w:val="24"/>
        </w:rPr>
        <w:t>(DfE, 2016, p. 15)</w:t>
      </w:r>
    </w:p>
    <w:p w:rsidR="00CF4181" w:rsidRPr="00655AF1" w:rsidRDefault="00CF4181" w:rsidP="00CF4181">
      <w:pPr>
        <w:spacing w:after="0" w:line="360" w:lineRule="auto"/>
        <w:jc w:val="both"/>
        <w:rPr>
          <w:rFonts w:asciiTheme="minorHAnsi" w:eastAsia="Times New Roman" w:hAnsiTheme="minorHAnsi" w:cs="Times New Roman"/>
          <w:szCs w:val="24"/>
          <w:lang w:eastAsia="en-GB"/>
        </w:rPr>
      </w:pPr>
    </w:p>
    <w:p w:rsidR="00242E65" w:rsidRPr="00655AF1" w:rsidRDefault="00242E65" w:rsidP="00CF4181">
      <w:pPr>
        <w:spacing w:after="0" w:line="360" w:lineRule="auto"/>
        <w:jc w:val="both"/>
        <w:rPr>
          <w:rFonts w:asciiTheme="minorHAnsi" w:eastAsia="Times New Roman" w:hAnsiTheme="minorHAnsi" w:cs="Times New Roman"/>
          <w:szCs w:val="24"/>
          <w:lang w:eastAsia="en-GB"/>
        </w:rPr>
      </w:pPr>
    </w:p>
    <w:p w:rsidR="002A5A42" w:rsidRPr="00655AF1" w:rsidRDefault="008C1E84" w:rsidP="00CF4181">
      <w:pPr>
        <w:spacing w:after="0" w:line="360" w:lineRule="auto"/>
        <w:jc w:val="both"/>
        <w:rPr>
          <w:rFonts w:asciiTheme="minorHAnsi" w:eastAsia="Times New Roman" w:hAnsiTheme="minorHAnsi" w:cs="Times New Roman"/>
          <w:szCs w:val="24"/>
          <w:lang w:eastAsia="en-GB"/>
        </w:rPr>
      </w:pPr>
      <w:r w:rsidRPr="00655AF1">
        <w:rPr>
          <w:rFonts w:asciiTheme="minorHAnsi" w:eastAsia="Times New Roman" w:hAnsiTheme="minorHAnsi" w:cs="Times New Roman"/>
          <w:szCs w:val="24"/>
          <w:lang w:eastAsia="en-GB"/>
        </w:rPr>
        <w:t xml:space="preserve">Despite this recommendation, </w:t>
      </w:r>
      <w:r w:rsidR="005B1527" w:rsidRPr="00655AF1">
        <w:rPr>
          <w:rFonts w:asciiTheme="minorHAnsi" w:eastAsia="Times New Roman" w:hAnsiTheme="minorHAnsi" w:cs="Times New Roman"/>
          <w:szCs w:val="24"/>
          <w:lang w:eastAsia="en-GB"/>
        </w:rPr>
        <w:t xml:space="preserve">I would argue that </w:t>
      </w:r>
      <w:r w:rsidR="000C4D78" w:rsidRPr="00655AF1">
        <w:rPr>
          <w:rFonts w:asciiTheme="minorHAnsi" w:eastAsia="Times New Roman" w:hAnsiTheme="minorHAnsi" w:cs="Times New Roman"/>
          <w:szCs w:val="24"/>
          <w:lang w:eastAsia="en-GB"/>
        </w:rPr>
        <w:t>SSP</w:t>
      </w:r>
      <w:r w:rsidR="005B1527" w:rsidRPr="00655AF1">
        <w:rPr>
          <w:rFonts w:asciiTheme="minorHAnsi" w:eastAsia="Times New Roman" w:hAnsiTheme="minorHAnsi" w:cs="Times New Roman"/>
          <w:szCs w:val="24"/>
          <w:lang w:eastAsia="en-GB"/>
        </w:rPr>
        <w:t xml:space="preserve"> is not</w:t>
      </w:r>
      <w:r w:rsidRPr="00655AF1">
        <w:rPr>
          <w:rFonts w:asciiTheme="minorHAnsi" w:eastAsia="Times New Roman" w:hAnsiTheme="minorHAnsi" w:cs="Times New Roman"/>
          <w:szCs w:val="24"/>
          <w:lang w:eastAsia="en-GB"/>
        </w:rPr>
        <w:t xml:space="preserve"> the fundamental building block</w:t>
      </w:r>
      <w:r w:rsidR="005B1527" w:rsidRPr="00655AF1">
        <w:rPr>
          <w:rFonts w:asciiTheme="minorHAnsi" w:eastAsia="Times New Roman" w:hAnsiTheme="minorHAnsi" w:cs="Times New Roman"/>
          <w:szCs w:val="24"/>
          <w:lang w:eastAsia="en-GB"/>
        </w:rPr>
        <w:t xml:space="preserve"> for early reading and </w:t>
      </w:r>
      <w:r w:rsidR="006657D8" w:rsidRPr="00655AF1">
        <w:rPr>
          <w:rFonts w:asciiTheme="minorHAnsi" w:eastAsia="Times New Roman" w:hAnsiTheme="minorHAnsi" w:cs="Times New Roman"/>
          <w:szCs w:val="24"/>
          <w:lang w:eastAsia="en-GB"/>
        </w:rPr>
        <w:t xml:space="preserve">this </w:t>
      </w:r>
      <w:r w:rsidR="005B1527" w:rsidRPr="00655AF1">
        <w:rPr>
          <w:rFonts w:asciiTheme="minorHAnsi" w:eastAsia="Times New Roman" w:hAnsiTheme="minorHAnsi" w:cs="Times New Roman"/>
          <w:szCs w:val="24"/>
          <w:lang w:eastAsia="en-GB"/>
        </w:rPr>
        <w:t xml:space="preserve">is an acute illustration of the </w:t>
      </w:r>
      <w:r w:rsidR="005F100C" w:rsidRPr="00655AF1">
        <w:rPr>
          <w:rFonts w:asciiTheme="minorHAnsi" w:eastAsia="Times New Roman" w:hAnsiTheme="minorHAnsi" w:cs="Times New Roman"/>
          <w:szCs w:val="24"/>
          <w:lang w:eastAsia="en-GB"/>
        </w:rPr>
        <w:t xml:space="preserve">incessant </w:t>
      </w:r>
      <w:r w:rsidR="005B1527" w:rsidRPr="00655AF1">
        <w:rPr>
          <w:rFonts w:asciiTheme="minorHAnsi" w:eastAsia="Times New Roman" w:hAnsiTheme="minorHAnsi" w:cs="Times New Roman"/>
          <w:szCs w:val="24"/>
          <w:lang w:eastAsia="en-GB"/>
        </w:rPr>
        <w:t>challenges faced</w:t>
      </w:r>
      <w:r w:rsidR="0021511E" w:rsidRPr="00655AF1">
        <w:rPr>
          <w:rFonts w:asciiTheme="minorHAnsi" w:eastAsia="Times New Roman" w:hAnsiTheme="minorHAnsi" w:cs="Times New Roman"/>
          <w:szCs w:val="24"/>
          <w:lang w:eastAsia="en-GB"/>
        </w:rPr>
        <w:t xml:space="preserve"> by early years </w:t>
      </w:r>
      <w:r w:rsidR="005F100C" w:rsidRPr="00655AF1">
        <w:rPr>
          <w:rFonts w:asciiTheme="minorHAnsi" w:eastAsia="Times New Roman" w:hAnsiTheme="minorHAnsi" w:cs="Times New Roman"/>
          <w:szCs w:val="24"/>
          <w:lang w:eastAsia="en-GB"/>
        </w:rPr>
        <w:t xml:space="preserve">teachers and </w:t>
      </w:r>
      <w:r w:rsidR="0021511E" w:rsidRPr="00655AF1">
        <w:rPr>
          <w:rFonts w:asciiTheme="minorHAnsi" w:eastAsia="Times New Roman" w:hAnsiTheme="minorHAnsi" w:cs="Times New Roman"/>
          <w:szCs w:val="24"/>
          <w:lang w:eastAsia="en-GB"/>
        </w:rPr>
        <w:t>practitioners from policy</w:t>
      </w:r>
      <w:r w:rsidR="005F100C" w:rsidRPr="00655AF1">
        <w:rPr>
          <w:rFonts w:asciiTheme="minorHAnsi" w:eastAsia="Times New Roman" w:hAnsiTheme="minorHAnsi" w:cs="Times New Roman"/>
          <w:szCs w:val="24"/>
          <w:lang w:eastAsia="en-GB"/>
        </w:rPr>
        <w:t xml:space="preserve"> directive</w:t>
      </w:r>
      <w:r w:rsidR="0021511E" w:rsidRPr="00655AF1">
        <w:rPr>
          <w:rFonts w:asciiTheme="minorHAnsi" w:eastAsia="Times New Roman" w:hAnsiTheme="minorHAnsi" w:cs="Times New Roman"/>
          <w:szCs w:val="24"/>
          <w:lang w:eastAsia="en-GB"/>
        </w:rPr>
        <w:t xml:space="preserve">. </w:t>
      </w:r>
    </w:p>
    <w:p w:rsidR="00C86646" w:rsidRPr="00655AF1" w:rsidRDefault="00C86646" w:rsidP="00D84F81">
      <w:pPr>
        <w:pStyle w:val="NoSpacing"/>
      </w:pPr>
    </w:p>
    <w:p w:rsidR="00D84F81" w:rsidRPr="00655AF1" w:rsidRDefault="00D84F81" w:rsidP="00D84F81">
      <w:pPr>
        <w:pStyle w:val="NoSpacing"/>
        <w:rPr>
          <w:rFonts w:asciiTheme="minorHAnsi" w:eastAsiaTheme="majorEastAsia" w:hAnsiTheme="minorHAnsi" w:cstheme="majorBidi"/>
          <w:sz w:val="32"/>
          <w:szCs w:val="32"/>
          <w:lang w:eastAsia="en-GB"/>
        </w:rPr>
      </w:pPr>
    </w:p>
    <w:p w:rsidR="00027BFB" w:rsidRPr="00655AF1" w:rsidRDefault="00027BFB" w:rsidP="00D84F81">
      <w:pPr>
        <w:pStyle w:val="NoSpacing"/>
        <w:rPr>
          <w:rFonts w:asciiTheme="minorHAnsi" w:eastAsiaTheme="majorEastAsia" w:hAnsiTheme="minorHAnsi" w:cstheme="majorBidi"/>
          <w:sz w:val="32"/>
          <w:szCs w:val="32"/>
          <w:lang w:eastAsia="en-GB"/>
        </w:rPr>
      </w:pPr>
    </w:p>
    <w:p w:rsidR="00D84F81" w:rsidRPr="00655AF1" w:rsidRDefault="00D84F81" w:rsidP="00D84F81">
      <w:pPr>
        <w:pStyle w:val="NoSpacing"/>
        <w:rPr>
          <w:rFonts w:asciiTheme="minorHAnsi" w:eastAsiaTheme="majorEastAsia" w:hAnsiTheme="minorHAnsi" w:cstheme="majorBidi"/>
          <w:sz w:val="32"/>
          <w:szCs w:val="32"/>
          <w:lang w:eastAsia="en-GB"/>
        </w:rPr>
      </w:pPr>
    </w:p>
    <w:p w:rsidR="000C4D78" w:rsidRPr="00655AF1" w:rsidRDefault="000C4D78" w:rsidP="00D84F81">
      <w:pPr>
        <w:pStyle w:val="NoSpacing"/>
        <w:rPr>
          <w:rFonts w:asciiTheme="minorHAnsi" w:eastAsiaTheme="majorEastAsia" w:hAnsiTheme="minorHAnsi" w:cstheme="majorBidi"/>
          <w:sz w:val="32"/>
          <w:szCs w:val="32"/>
          <w:lang w:eastAsia="en-GB"/>
        </w:rPr>
      </w:pPr>
    </w:p>
    <w:p w:rsidR="00FC66A8" w:rsidRPr="00655AF1" w:rsidRDefault="00FC66A8" w:rsidP="00D84F81">
      <w:pPr>
        <w:pStyle w:val="NoSpacing"/>
        <w:rPr>
          <w:rFonts w:asciiTheme="minorHAnsi" w:eastAsiaTheme="majorEastAsia" w:hAnsiTheme="minorHAnsi" w:cstheme="majorBidi"/>
          <w:sz w:val="32"/>
          <w:szCs w:val="32"/>
          <w:lang w:eastAsia="en-GB"/>
        </w:rPr>
      </w:pPr>
    </w:p>
    <w:p w:rsidR="00D84F81" w:rsidRPr="00655AF1" w:rsidRDefault="00D84F81" w:rsidP="00D84F81">
      <w:pPr>
        <w:pStyle w:val="NoSpacing"/>
        <w:rPr>
          <w:lang w:eastAsia="en-GB"/>
        </w:rPr>
      </w:pPr>
    </w:p>
    <w:p w:rsidR="00D84F81" w:rsidRPr="00655AF1" w:rsidRDefault="00D84F81" w:rsidP="00241D92">
      <w:pPr>
        <w:keepNext/>
        <w:keepLines/>
        <w:pBdr>
          <w:bottom w:val="single" w:sz="6" w:space="1" w:color="auto"/>
        </w:pBdr>
        <w:spacing w:before="40" w:after="0"/>
        <w:jc w:val="center"/>
        <w:outlineLvl w:val="1"/>
        <w:rPr>
          <w:rFonts w:asciiTheme="minorHAnsi" w:eastAsiaTheme="majorEastAsia" w:hAnsiTheme="minorHAnsi" w:cstheme="majorBidi"/>
          <w:sz w:val="32"/>
          <w:szCs w:val="32"/>
          <w:lang w:eastAsia="en-GB"/>
        </w:rPr>
      </w:pPr>
      <w:bookmarkStart w:id="205" w:name="_Toc478737031"/>
      <w:r w:rsidRPr="00655AF1">
        <w:rPr>
          <w:rFonts w:asciiTheme="minorHAnsi" w:eastAsiaTheme="majorEastAsia" w:hAnsiTheme="minorHAnsi" w:cstheme="majorBidi"/>
          <w:sz w:val="32"/>
          <w:szCs w:val="32"/>
          <w:lang w:eastAsia="en-GB"/>
        </w:rPr>
        <w:lastRenderedPageBreak/>
        <w:t>Thesis References</w:t>
      </w:r>
      <w:bookmarkEnd w:id="205"/>
    </w:p>
    <w:p w:rsidR="002A5A42" w:rsidRPr="00655AF1" w:rsidRDefault="002A5A42" w:rsidP="00D84F81">
      <w:pPr>
        <w:keepNext/>
        <w:keepLines/>
        <w:pBdr>
          <w:bottom w:val="single" w:sz="6" w:space="1" w:color="auto"/>
        </w:pBdr>
        <w:spacing w:before="40" w:after="0"/>
        <w:outlineLvl w:val="1"/>
        <w:rPr>
          <w:rFonts w:asciiTheme="minorHAnsi" w:eastAsiaTheme="majorEastAsia" w:hAnsiTheme="minorHAnsi" w:cstheme="majorBidi"/>
          <w:sz w:val="32"/>
          <w:szCs w:val="32"/>
          <w:lang w:eastAsia="en-GB"/>
        </w:rPr>
      </w:pPr>
    </w:p>
    <w:p w:rsidR="002A5A42" w:rsidRPr="00655AF1" w:rsidRDefault="002A5A42" w:rsidP="002A5A42">
      <w:pPr>
        <w:spacing w:line="240" w:lineRule="auto"/>
        <w:jc w:val="both"/>
        <w:rPr>
          <w:rFonts w:asciiTheme="minorHAnsi" w:eastAsiaTheme="minorEastAsia" w:hAnsiTheme="minorHAnsi"/>
          <w:b/>
          <w:sz w:val="22"/>
          <w:lang w:eastAsia="en-GB"/>
        </w:rPr>
      </w:pP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Adams, M. J. (1990) </w:t>
      </w:r>
      <w:r w:rsidRPr="00655AF1">
        <w:rPr>
          <w:rFonts w:asciiTheme="minorHAnsi" w:eastAsiaTheme="minorEastAsia" w:hAnsiTheme="minorHAnsi"/>
          <w:i/>
          <w:sz w:val="22"/>
          <w:lang w:eastAsia="en-GB"/>
        </w:rPr>
        <w:t>Beginning to Read: Thinking and Learning about Print.</w:t>
      </w:r>
      <w:r w:rsidRPr="00655AF1">
        <w:rPr>
          <w:rFonts w:asciiTheme="minorHAnsi" w:eastAsiaTheme="minorEastAsia" w:hAnsiTheme="minorHAnsi"/>
          <w:sz w:val="22"/>
          <w:lang w:eastAsia="en-GB"/>
        </w:rPr>
        <w:t xml:space="preserve"> Cambridge MA: MIT Press. </w:t>
      </w:r>
    </w:p>
    <w:p w:rsidR="00D61D96"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Adams, S. Alexander, E. Drummond, M.J. and Moyles, J. (2004) </w:t>
      </w:r>
      <w:r w:rsidRPr="00655AF1">
        <w:rPr>
          <w:rFonts w:asciiTheme="minorHAnsi" w:eastAsiaTheme="minorEastAsia" w:hAnsiTheme="minorHAnsi"/>
          <w:i/>
          <w:sz w:val="22"/>
          <w:lang w:eastAsia="en-GB"/>
        </w:rPr>
        <w:t>Inside the Foundation Stage: Recreating the Reception Year. Final Report</w:t>
      </w:r>
      <w:r w:rsidRPr="00655AF1">
        <w:rPr>
          <w:rFonts w:asciiTheme="minorHAnsi" w:eastAsiaTheme="minorEastAsia" w:hAnsiTheme="minorHAnsi"/>
          <w:sz w:val="22"/>
          <w:lang w:eastAsia="en-GB"/>
        </w:rPr>
        <w:t>. London: Association of Teachers and Lecturers.</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Agnew, K. (1996) You’re not Wasting your Money on that!: A Bookseller’s View, in Styles, M. Bearne, E. </w:t>
      </w:r>
      <w:r w:rsidR="00E50322" w:rsidRPr="00655AF1">
        <w:rPr>
          <w:rFonts w:asciiTheme="minorHAnsi" w:eastAsiaTheme="minorEastAsia" w:hAnsiTheme="minorHAnsi"/>
          <w:sz w:val="22"/>
          <w:lang w:eastAsia="en-GB"/>
        </w:rPr>
        <w:t>and Watson</w:t>
      </w:r>
      <w:r w:rsidRPr="00655AF1">
        <w:rPr>
          <w:rFonts w:asciiTheme="minorHAnsi" w:eastAsiaTheme="minorEastAsia" w:hAnsiTheme="minorHAnsi"/>
          <w:sz w:val="22"/>
          <w:lang w:eastAsia="en-GB"/>
        </w:rPr>
        <w:t xml:space="preserve">, V. (Eds) </w:t>
      </w:r>
      <w:r w:rsidRPr="00655AF1">
        <w:rPr>
          <w:rFonts w:asciiTheme="minorHAnsi" w:eastAsiaTheme="minorEastAsia" w:hAnsiTheme="minorHAnsi"/>
          <w:i/>
          <w:sz w:val="22"/>
          <w:lang w:eastAsia="en-GB"/>
        </w:rPr>
        <w:t>Voices Off: Texts, Contexts and Readers</w:t>
      </w:r>
      <w:r w:rsidRPr="00655AF1">
        <w:rPr>
          <w:rFonts w:asciiTheme="minorHAnsi" w:eastAsiaTheme="minorEastAsia" w:hAnsiTheme="minorHAnsi"/>
          <w:sz w:val="22"/>
          <w:lang w:eastAsia="en-GB"/>
        </w:rPr>
        <w:t>. London: Cassell.</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Alexander, R. (2010) (Ed) </w:t>
      </w:r>
      <w:r w:rsidRPr="00655AF1">
        <w:rPr>
          <w:rFonts w:asciiTheme="minorHAnsi" w:eastAsiaTheme="minorEastAsia" w:hAnsiTheme="minorHAnsi" w:cs="Arial"/>
          <w:i/>
          <w:sz w:val="22"/>
          <w:shd w:val="clear" w:color="auto" w:fill="FFFFFF"/>
          <w:lang w:eastAsia="en-GB"/>
        </w:rPr>
        <w:t>Children, Their World, Their Education: Final Report and Recommendations of the Cambridge Primary Review</w:t>
      </w:r>
      <w:r w:rsidRPr="00655AF1">
        <w:rPr>
          <w:rFonts w:asciiTheme="minorHAnsi" w:eastAsiaTheme="minorEastAsia" w:hAnsiTheme="minorHAnsi" w:cs="Arial"/>
          <w:sz w:val="22"/>
          <w:shd w:val="clear" w:color="auto" w:fill="FFFFFF"/>
          <w:lang w:eastAsia="en-GB"/>
        </w:rPr>
        <w:t>. Abingdon: Routledge.</w:t>
      </w:r>
    </w:p>
    <w:p w:rsidR="002A5A42" w:rsidRPr="00655AF1" w:rsidRDefault="002A5A42" w:rsidP="002A5A42">
      <w:pPr>
        <w:spacing w:line="240" w:lineRule="auto"/>
        <w:jc w:val="both"/>
        <w:rPr>
          <w:rFonts w:asciiTheme="minorHAnsi" w:eastAsiaTheme="minorEastAsia" w:hAnsiTheme="minorHAnsi" w:cs="Arial"/>
          <w:iCs/>
          <w:sz w:val="22"/>
          <w:shd w:val="clear" w:color="auto" w:fill="FFFFFF"/>
          <w:lang w:eastAsia="en-GB"/>
        </w:rPr>
      </w:pPr>
      <w:r w:rsidRPr="00655AF1">
        <w:rPr>
          <w:rFonts w:asciiTheme="minorHAnsi" w:eastAsiaTheme="minorEastAsia" w:hAnsiTheme="minorHAnsi" w:cs="Arial"/>
          <w:iCs/>
          <w:sz w:val="22"/>
          <w:shd w:val="clear" w:color="auto" w:fill="FFFFFF"/>
          <w:lang w:eastAsia="en-GB"/>
        </w:rPr>
        <w:t xml:space="preserve">Allen, G. (2011) Early intervention: the next steps, report of the independent review of early intervention, Cabinet Office. </w:t>
      </w:r>
      <w:hyperlink r:id="rId34" w:history="1">
        <w:r w:rsidRPr="00655AF1">
          <w:rPr>
            <w:rFonts w:asciiTheme="minorHAnsi" w:eastAsiaTheme="minorEastAsia" w:hAnsiTheme="minorHAnsi" w:cs="Arial"/>
            <w:iCs/>
            <w:sz w:val="22"/>
            <w:u w:val="single"/>
            <w:shd w:val="clear" w:color="auto" w:fill="FFFFFF"/>
            <w:lang w:eastAsia="en-GB"/>
          </w:rPr>
          <w:t>www.gov.uk/government/publications/early-intervention-the-next-steps--2</w:t>
        </w:r>
      </w:hyperlink>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Allington, R. L. and McGill-Franzen, A. (2013) </w:t>
      </w:r>
      <w:r w:rsidRPr="00655AF1">
        <w:rPr>
          <w:rFonts w:asciiTheme="minorHAnsi" w:eastAsiaTheme="minorEastAsia" w:hAnsiTheme="minorHAnsi" w:cs="Arial"/>
          <w:i/>
          <w:sz w:val="22"/>
          <w:shd w:val="clear" w:color="auto" w:fill="FFFFFF"/>
          <w:lang w:eastAsia="en-GB"/>
        </w:rPr>
        <w:t>Summer Reading: Closing the</w:t>
      </w:r>
      <w:r w:rsidR="008F7E76" w:rsidRPr="00655AF1">
        <w:rPr>
          <w:rFonts w:asciiTheme="minorHAnsi" w:eastAsiaTheme="minorEastAsia" w:hAnsiTheme="minorHAnsi" w:cs="Arial"/>
          <w:i/>
          <w:sz w:val="22"/>
          <w:shd w:val="clear" w:color="auto" w:fill="FFFFFF"/>
          <w:lang w:eastAsia="en-GB"/>
        </w:rPr>
        <w:t xml:space="preserve"> Rich/poor Reading Achievement G</w:t>
      </w:r>
      <w:r w:rsidRPr="00655AF1">
        <w:rPr>
          <w:rFonts w:asciiTheme="minorHAnsi" w:eastAsiaTheme="minorEastAsia" w:hAnsiTheme="minorHAnsi" w:cs="Arial"/>
          <w:i/>
          <w:sz w:val="22"/>
          <w:shd w:val="clear" w:color="auto" w:fill="FFFFFF"/>
          <w:lang w:eastAsia="en-GB"/>
        </w:rPr>
        <w:t>ap New York</w:t>
      </w:r>
      <w:r w:rsidRPr="00655AF1">
        <w:rPr>
          <w:rFonts w:asciiTheme="minorHAnsi" w:eastAsiaTheme="minorEastAsia" w:hAnsiTheme="minorHAnsi" w:cs="Arial"/>
          <w:sz w:val="22"/>
          <w:shd w:val="clear" w:color="auto" w:fill="FFFFFF"/>
          <w:lang w:eastAsia="en-GB"/>
        </w:rPr>
        <w:t>: Teachers College Press.</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Allington, R. L. McGill-Franzen, A. M. Camilli, G. Williams, L., Graff, J., Zeig, J.  (2010) Addressing summer reading setback among economically disadvantaged elementary students. </w:t>
      </w:r>
      <w:r w:rsidRPr="00655AF1">
        <w:rPr>
          <w:rFonts w:asciiTheme="minorHAnsi" w:eastAsiaTheme="minorEastAsia" w:hAnsiTheme="minorHAnsi" w:cs="Arial"/>
          <w:i/>
          <w:sz w:val="22"/>
          <w:shd w:val="clear" w:color="auto" w:fill="FFFFFF"/>
          <w:lang w:eastAsia="en-GB"/>
        </w:rPr>
        <w:t>Reading Psychology.</w:t>
      </w:r>
      <w:r w:rsidRPr="00655AF1">
        <w:rPr>
          <w:rFonts w:asciiTheme="minorHAnsi" w:eastAsiaTheme="minorEastAsia" w:hAnsiTheme="minorHAnsi" w:cs="Arial"/>
          <w:sz w:val="22"/>
          <w:shd w:val="clear" w:color="auto" w:fill="FFFFFF"/>
          <w:lang w:eastAsia="en-GB"/>
        </w:rPr>
        <w:t xml:space="preserve"> 31 (5) 411–427.</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Al‐Momani, I .A.  Ihmeideh, F.M. and Abu Naba'h, A. M. (2010) Teaching reading in the early years: exploring home and kindergarten relationships. </w:t>
      </w:r>
      <w:r w:rsidRPr="00655AF1">
        <w:rPr>
          <w:rFonts w:asciiTheme="minorHAnsi" w:eastAsiaTheme="minorEastAsia" w:hAnsiTheme="minorHAnsi" w:cs="Arial"/>
          <w:i/>
          <w:sz w:val="22"/>
          <w:shd w:val="clear" w:color="auto" w:fill="FFFFFF"/>
          <w:lang w:eastAsia="en-GB"/>
        </w:rPr>
        <w:t>Early Child Development and Care.</w:t>
      </w:r>
      <w:r w:rsidRPr="00655AF1">
        <w:rPr>
          <w:rFonts w:asciiTheme="minorHAnsi" w:eastAsiaTheme="minorEastAsia" w:hAnsiTheme="minorHAnsi" w:cs="Arial"/>
          <w:sz w:val="22"/>
          <w:shd w:val="clear" w:color="auto" w:fill="FFFFFF"/>
          <w:lang w:eastAsia="en-GB"/>
        </w:rPr>
        <w:t xml:space="preserve"> 180 (6) 767-785.</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Anderson, J. (1995). </w:t>
      </w:r>
      <w:r w:rsidRPr="00655AF1">
        <w:rPr>
          <w:rFonts w:asciiTheme="minorHAnsi" w:eastAsiaTheme="minorEastAsia" w:hAnsiTheme="minorHAnsi" w:cs="Arial"/>
          <w:i/>
          <w:sz w:val="22"/>
          <w:shd w:val="clear" w:color="auto" w:fill="FFFFFF"/>
          <w:lang w:eastAsia="en-GB"/>
        </w:rPr>
        <w:t>Parents’ perspectives of literacy acquisition: A cross-cultural perspective.</w:t>
      </w:r>
      <w:r w:rsidRPr="00655AF1">
        <w:rPr>
          <w:rFonts w:asciiTheme="minorHAnsi" w:eastAsiaTheme="minorEastAsia" w:hAnsiTheme="minorHAnsi" w:cs="Arial"/>
          <w:sz w:val="22"/>
          <w:shd w:val="clear" w:color="auto" w:fill="FFFFFF"/>
          <w:lang w:eastAsia="en-GB"/>
        </w:rPr>
        <w:t xml:space="preserve"> ERIC Document Reproduction Service. </w:t>
      </w:r>
    </w:p>
    <w:p w:rsidR="0098608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Anthony, J. L. and Francis, D. J. (2005) Development of Phonological Awareness</w:t>
      </w:r>
      <w:r w:rsidRPr="00655AF1">
        <w:rPr>
          <w:rFonts w:asciiTheme="minorHAnsi" w:eastAsiaTheme="minorEastAsia" w:hAnsiTheme="minorHAnsi" w:cs="Arial"/>
          <w:i/>
          <w:sz w:val="22"/>
          <w:shd w:val="clear" w:color="auto" w:fill="FFFFFF"/>
          <w:lang w:eastAsia="en-GB"/>
        </w:rPr>
        <w:t>. Current Directions in Psychological Science.</w:t>
      </w:r>
      <w:r w:rsidRPr="00655AF1">
        <w:rPr>
          <w:rFonts w:asciiTheme="minorHAnsi" w:eastAsiaTheme="minorEastAsia" w:hAnsiTheme="minorHAnsi" w:cs="Arial"/>
          <w:sz w:val="22"/>
          <w:shd w:val="clear" w:color="auto" w:fill="FFFFFF"/>
          <w:lang w:eastAsia="en-GB"/>
        </w:rPr>
        <w:t xml:space="preserve"> 14 (5) 255 – 259.</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Appleby, K. and Andrews, M. (2011) Reflective practice is the key to quality improvement in Reed, M. and Canning, N. (Eds). </w:t>
      </w:r>
      <w:r w:rsidRPr="00655AF1">
        <w:rPr>
          <w:rFonts w:asciiTheme="minorHAnsi" w:eastAsiaTheme="minorEastAsia" w:hAnsiTheme="minorHAnsi" w:cs="Arial"/>
          <w:i/>
          <w:sz w:val="22"/>
          <w:shd w:val="clear" w:color="auto" w:fill="FFFFFF"/>
          <w:lang w:eastAsia="en-GB"/>
        </w:rPr>
        <w:t>Quality improvement and change in the early years</w:t>
      </w:r>
      <w:r w:rsidRPr="00655AF1">
        <w:rPr>
          <w:rFonts w:asciiTheme="minorHAnsi" w:eastAsiaTheme="minorEastAsia" w:hAnsiTheme="minorHAnsi" w:cs="Arial"/>
          <w:sz w:val="22"/>
          <w:shd w:val="clear" w:color="auto" w:fill="FFFFFF"/>
          <w:lang w:eastAsia="en-GB"/>
        </w:rPr>
        <w:t xml:space="preserve">. London: Sage Publications. </w:t>
      </w:r>
    </w:p>
    <w:p w:rsidR="00CA1C44" w:rsidRPr="00655AF1" w:rsidRDefault="00CA1C44"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Arizpe. E. and Smith, V. (2016) </w:t>
      </w:r>
      <w:r w:rsidRPr="00655AF1">
        <w:rPr>
          <w:rFonts w:asciiTheme="minorHAnsi" w:eastAsiaTheme="minorEastAsia" w:hAnsiTheme="minorHAnsi" w:cs="Arial"/>
          <w:i/>
          <w:sz w:val="22"/>
          <w:shd w:val="clear" w:color="auto" w:fill="FFFFFF"/>
          <w:lang w:eastAsia="en-GB"/>
        </w:rPr>
        <w:t>Children as Readers in Children’s Literature. The power of texts and the importance of reading.</w:t>
      </w:r>
      <w:r w:rsidRPr="00655AF1">
        <w:rPr>
          <w:rFonts w:asciiTheme="minorHAnsi" w:eastAsiaTheme="minorEastAsia" w:hAnsiTheme="minorHAnsi" w:cs="Arial"/>
          <w:sz w:val="22"/>
          <w:shd w:val="clear" w:color="auto" w:fill="FFFFFF"/>
          <w:lang w:eastAsia="en-GB"/>
        </w:rPr>
        <w:t xml:space="preserve"> Abingdon: Routledge.</w:t>
      </w:r>
    </w:p>
    <w:p w:rsidR="007D0FF0" w:rsidRPr="00655AF1" w:rsidRDefault="007D0FF0"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Arizpe, E. and Styles, M. (2016) </w:t>
      </w:r>
      <w:r w:rsidRPr="00655AF1">
        <w:rPr>
          <w:rFonts w:asciiTheme="minorHAnsi" w:eastAsiaTheme="minorEastAsia" w:hAnsiTheme="minorHAnsi" w:cs="Arial"/>
          <w:i/>
          <w:sz w:val="22"/>
          <w:shd w:val="clear" w:color="auto" w:fill="FFFFFF"/>
          <w:lang w:eastAsia="en-GB"/>
        </w:rPr>
        <w:t>Children Reading Picture Books. Interpreting visual texts</w:t>
      </w:r>
      <w:r w:rsidRPr="00655AF1">
        <w:rPr>
          <w:rFonts w:asciiTheme="minorHAnsi" w:eastAsiaTheme="minorEastAsia" w:hAnsiTheme="minorHAnsi" w:cs="Arial"/>
          <w:sz w:val="22"/>
          <w:shd w:val="clear" w:color="auto" w:fill="FFFFFF"/>
          <w:lang w:eastAsia="en-GB"/>
        </w:rPr>
        <w:t xml:space="preserve"> (2</w:t>
      </w:r>
      <w:r w:rsidRPr="00655AF1">
        <w:rPr>
          <w:rFonts w:asciiTheme="minorHAnsi" w:eastAsiaTheme="minorEastAsia" w:hAnsiTheme="minorHAnsi" w:cs="Arial"/>
          <w:sz w:val="22"/>
          <w:shd w:val="clear" w:color="auto" w:fill="FFFFFF"/>
          <w:vertAlign w:val="superscript"/>
          <w:lang w:eastAsia="en-GB"/>
        </w:rPr>
        <w:t>nd</w:t>
      </w:r>
      <w:r w:rsidRPr="00655AF1">
        <w:rPr>
          <w:rFonts w:asciiTheme="minorHAnsi" w:eastAsiaTheme="minorEastAsia" w:hAnsiTheme="minorHAnsi" w:cs="Arial"/>
          <w:sz w:val="22"/>
          <w:shd w:val="clear" w:color="auto" w:fill="FFFFFF"/>
          <w:lang w:eastAsia="en-GB"/>
        </w:rPr>
        <w:t xml:space="preserve"> Ed). </w:t>
      </w:r>
      <w:r w:rsidR="00E50322" w:rsidRPr="00655AF1">
        <w:rPr>
          <w:rFonts w:asciiTheme="minorHAnsi" w:eastAsiaTheme="minorEastAsia" w:hAnsiTheme="minorHAnsi" w:cs="Arial"/>
          <w:sz w:val="22"/>
          <w:shd w:val="clear" w:color="auto" w:fill="FFFFFF"/>
          <w:lang w:eastAsia="en-GB"/>
        </w:rPr>
        <w:t>Abingdon</w:t>
      </w:r>
      <w:r w:rsidRPr="00655AF1">
        <w:rPr>
          <w:rFonts w:asciiTheme="minorHAnsi" w:eastAsiaTheme="minorEastAsia" w:hAnsiTheme="minorHAnsi" w:cs="Arial"/>
          <w:sz w:val="22"/>
          <w:shd w:val="clear" w:color="auto" w:fill="FFFFFF"/>
          <w:lang w:eastAsia="en-GB"/>
        </w:rPr>
        <w:t xml:space="preserve">: Routledge.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Art Matters (2008) </w:t>
      </w:r>
      <w:r w:rsidRPr="00655AF1">
        <w:rPr>
          <w:rFonts w:asciiTheme="minorHAnsi" w:eastAsiaTheme="minorEastAsia" w:hAnsiTheme="minorHAnsi" w:cs="Arial"/>
          <w:i/>
          <w:sz w:val="22"/>
          <w:shd w:val="clear" w:color="auto" w:fill="FFFFFF"/>
          <w:lang w:eastAsia="en-GB"/>
        </w:rPr>
        <w:t>What is a Zine?</w:t>
      </w:r>
      <w:r w:rsidRPr="00655AF1">
        <w:rPr>
          <w:rFonts w:asciiTheme="minorHAnsi" w:eastAsiaTheme="minorEastAsia" w:hAnsiTheme="minorHAnsi" w:cs="Arial"/>
          <w:sz w:val="22"/>
          <w:shd w:val="clear" w:color="auto" w:fill="FFFFFF"/>
          <w:lang w:eastAsia="en-GB"/>
        </w:rPr>
        <w:t xml:space="preserve"> Art Matters Blog, Art Gallery of Ontario. [Online Blog] 27 August 2008. Available from: https://artmatters.ca/wp/2008/08/what-is-a-zine/ [Accessed 22 October 2015].</w:t>
      </w:r>
    </w:p>
    <w:p w:rsidR="002213F0" w:rsidRPr="00655AF1" w:rsidRDefault="002213F0" w:rsidP="002A5A42">
      <w:pPr>
        <w:spacing w:line="240" w:lineRule="auto"/>
        <w:jc w:val="both"/>
        <w:rPr>
          <w:rFonts w:asciiTheme="minorHAnsi" w:eastAsiaTheme="minorEastAsia" w:hAnsiTheme="minorHAnsi" w:cs="Arial"/>
          <w:i/>
          <w:iCs/>
          <w:sz w:val="22"/>
          <w:shd w:val="clear" w:color="auto" w:fill="FFFFFF"/>
          <w:lang w:eastAsia="en-GB"/>
        </w:rPr>
      </w:pPr>
      <w:r w:rsidRPr="00655AF1">
        <w:rPr>
          <w:rFonts w:asciiTheme="minorHAnsi" w:eastAsiaTheme="minorEastAsia" w:hAnsiTheme="minorHAnsi" w:cs="Arial"/>
          <w:sz w:val="22"/>
          <w:shd w:val="clear" w:color="auto" w:fill="FFFFFF"/>
          <w:lang w:eastAsia="en-GB"/>
        </w:rPr>
        <w:t>Aspin</w:t>
      </w:r>
      <w:r w:rsidR="008F7E76" w:rsidRPr="00655AF1">
        <w:rPr>
          <w:rFonts w:asciiTheme="minorHAnsi" w:eastAsiaTheme="minorEastAsia" w:hAnsiTheme="minorHAnsi" w:cs="Arial"/>
          <w:sz w:val="22"/>
          <w:shd w:val="clear" w:color="auto" w:fill="FFFFFF"/>
          <w:lang w:eastAsia="en-GB"/>
        </w:rPr>
        <w:t>, D. N.</w:t>
      </w:r>
      <w:r w:rsidRPr="00655AF1">
        <w:rPr>
          <w:rFonts w:asciiTheme="minorHAnsi" w:eastAsiaTheme="minorEastAsia" w:hAnsiTheme="minorHAnsi" w:cs="Arial"/>
          <w:sz w:val="22"/>
          <w:shd w:val="clear" w:color="auto" w:fill="FFFFFF"/>
          <w:lang w:eastAsia="en-GB"/>
        </w:rPr>
        <w:t xml:space="preserve"> (1995) </w:t>
      </w:r>
      <w:r w:rsidR="008F7E76" w:rsidRPr="00655AF1">
        <w:rPr>
          <w:rFonts w:asciiTheme="minorHAnsi" w:eastAsiaTheme="minorEastAsia" w:hAnsiTheme="minorHAnsi" w:cs="Arial"/>
          <w:sz w:val="22"/>
          <w:shd w:val="clear" w:color="auto" w:fill="FFFFFF"/>
          <w:lang w:eastAsia="en-GB"/>
        </w:rPr>
        <w:t>Logical empiricism, post-empiricism and education in Higgs, P. (Ed.), </w:t>
      </w:r>
      <w:r w:rsidR="008F7E76" w:rsidRPr="00655AF1">
        <w:rPr>
          <w:rFonts w:asciiTheme="minorHAnsi" w:eastAsiaTheme="minorEastAsia" w:hAnsiTheme="minorHAnsi" w:cs="Arial"/>
          <w:i/>
          <w:iCs/>
          <w:sz w:val="22"/>
          <w:shd w:val="clear" w:color="auto" w:fill="FFFFFF"/>
          <w:lang w:eastAsia="en-GB"/>
        </w:rPr>
        <w:t>Metatheories in Philosophy of Education.</w:t>
      </w:r>
      <w:r w:rsidR="00C90FF6" w:rsidRPr="00655AF1">
        <w:rPr>
          <w:rFonts w:asciiTheme="minorHAnsi" w:eastAsiaTheme="minorEastAsia" w:hAnsiTheme="minorHAnsi" w:cs="Arial"/>
          <w:i/>
          <w:iCs/>
          <w:sz w:val="22"/>
          <w:shd w:val="clear" w:color="auto" w:fill="FFFFFF"/>
          <w:lang w:eastAsia="en-GB"/>
        </w:rPr>
        <w:t xml:space="preserve"> </w:t>
      </w:r>
      <w:r w:rsidR="00C90FF6" w:rsidRPr="00655AF1">
        <w:rPr>
          <w:rFonts w:asciiTheme="minorHAnsi" w:eastAsiaTheme="minorEastAsia" w:hAnsiTheme="minorHAnsi" w:cs="Arial"/>
          <w:iCs/>
          <w:sz w:val="22"/>
          <w:shd w:val="clear" w:color="auto" w:fill="FFFFFF"/>
          <w:lang w:eastAsia="en-GB"/>
        </w:rPr>
        <w:t>Johannesburg: Heninemann</w:t>
      </w:r>
      <w:r w:rsidR="008F7E76" w:rsidRPr="00655AF1">
        <w:rPr>
          <w:rFonts w:asciiTheme="minorHAnsi" w:eastAsiaTheme="minorEastAsia" w:hAnsiTheme="minorHAnsi" w:cs="Arial"/>
          <w:iCs/>
          <w:sz w:val="22"/>
          <w:shd w:val="clear" w:color="auto" w:fill="FFFFFF"/>
          <w:lang w:eastAsia="en-GB"/>
        </w:rPr>
        <w:t>.</w:t>
      </w:r>
      <w:r w:rsidR="008F7E76" w:rsidRPr="00655AF1">
        <w:rPr>
          <w:rFonts w:asciiTheme="minorHAnsi" w:eastAsiaTheme="minorEastAsia" w:hAnsiTheme="minorHAnsi" w:cs="Arial"/>
          <w:i/>
          <w:iCs/>
          <w:sz w:val="22"/>
          <w:shd w:val="clear" w:color="auto" w:fill="FFFFFF"/>
          <w:lang w:eastAsia="en-GB"/>
        </w:rPr>
        <w:t xml:space="preserve"> 21—49.</w:t>
      </w:r>
    </w:p>
    <w:p w:rsidR="002A5A42" w:rsidRPr="00655AF1" w:rsidRDefault="002A5A42" w:rsidP="00A6145C">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lastRenderedPageBreak/>
        <w:t xml:space="preserve">Atkins, L. and Wallace, S. (2012) </w:t>
      </w:r>
      <w:r w:rsidRPr="00655AF1">
        <w:rPr>
          <w:rFonts w:asciiTheme="minorHAnsi" w:eastAsiaTheme="minorEastAsia" w:hAnsiTheme="minorHAnsi"/>
          <w:i/>
          <w:sz w:val="22"/>
          <w:lang w:eastAsia="en-GB"/>
        </w:rPr>
        <w:t>Qualitative Research in Education</w:t>
      </w:r>
      <w:r w:rsidRPr="00655AF1">
        <w:rPr>
          <w:rFonts w:asciiTheme="minorHAnsi" w:eastAsiaTheme="minorEastAsia" w:hAnsiTheme="minorHAnsi"/>
          <w:sz w:val="22"/>
          <w:lang w:eastAsia="en-GB"/>
        </w:rPr>
        <w:t>. London: BERA and Sage Publications.</w:t>
      </w:r>
    </w:p>
    <w:p w:rsidR="002A5A42" w:rsidRPr="00655AF1" w:rsidRDefault="002A5A42" w:rsidP="00A6145C">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Badlock, P. Fitzgerald, D. and Kay, J. (2009) </w:t>
      </w:r>
      <w:r w:rsidRPr="00655AF1">
        <w:rPr>
          <w:rFonts w:asciiTheme="minorHAnsi" w:eastAsiaTheme="minorEastAsia" w:hAnsiTheme="minorHAnsi"/>
          <w:i/>
          <w:sz w:val="22"/>
          <w:lang w:eastAsia="en-GB"/>
        </w:rPr>
        <w:t>Understanding Early Years Policy</w:t>
      </w:r>
      <w:r w:rsidRPr="00655AF1">
        <w:rPr>
          <w:rFonts w:asciiTheme="minorHAnsi" w:eastAsiaTheme="minorEastAsia" w:hAnsiTheme="minorHAnsi"/>
          <w:sz w:val="22"/>
          <w:lang w:eastAsia="en-GB"/>
        </w:rPr>
        <w:t>. London: Sage Publications.</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Bailey, M. Harrison, C.</w:t>
      </w:r>
      <w:r w:rsidR="00E50322" w:rsidRPr="00655AF1">
        <w:rPr>
          <w:rFonts w:asciiTheme="minorHAnsi" w:eastAsiaTheme="minorEastAsia" w:hAnsiTheme="minorHAnsi"/>
          <w:sz w:val="22"/>
          <w:lang w:eastAsia="en-GB"/>
        </w:rPr>
        <w:t xml:space="preserve"> and Brooks, G. (2002) The ‘</w:t>
      </w:r>
      <w:r w:rsidRPr="00655AF1">
        <w:rPr>
          <w:rFonts w:asciiTheme="minorHAnsi" w:eastAsiaTheme="minorEastAsia" w:hAnsiTheme="minorHAnsi"/>
          <w:sz w:val="22"/>
          <w:lang w:eastAsia="en-GB"/>
        </w:rPr>
        <w:t xml:space="preserve">Books for Babies’ project: impact on library registrations and book loans’. </w:t>
      </w:r>
      <w:r w:rsidRPr="00655AF1">
        <w:rPr>
          <w:rFonts w:asciiTheme="minorHAnsi" w:eastAsiaTheme="minorEastAsia" w:hAnsiTheme="minorHAnsi"/>
          <w:i/>
          <w:sz w:val="22"/>
          <w:lang w:eastAsia="en-GB"/>
        </w:rPr>
        <w:t>Journal of Early Childhood Literacy</w:t>
      </w:r>
      <w:r w:rsidRPr="00655AF1">
        <w:rPr>
          <w:rFonts w:asciiTheme="minorHAnsi" w:eastAsiaTheme="minorEastAsia" w:hAnsiTheme="minorHAnsi"/>
          <w:sz w:val="22"/>
          <w:lang w:eastAsia="en-GB"/>
        </w:rPr>
        <w:t>. 2 (1) 45–63.</w:t>
      </w:r>
    </w:p>
    <w:p w:rsidR="003D7545" w:rsidRPr="00655AF1" w:rsidRDefault="003D7545"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Ball</w:t>
      </w:r>
      <w:r w:rsidR="005D2759" w:rsidRPr="00655AF1">
        <w:rPr>
          <w:rFonts w:asciiTheme="minorHAnsi" w:eastAsiaTheme="minorEastAsia" w:hAnsiTheme="minorHAnsi"/>
          <w:sz w:val="22"/>
          <w:lang w:eastAsia="en-GB"/>
        </w:rPr>
        <w:t>, C.</w:t>
      </w:r>
      <w:r w:rsidRPr="00655AF1">
        <w:rPr>
          <w:rFonts w:asciiTheme="minorHAnsi" w:eastAsiaTheme="minorEastAsia" w:hAnsiTheme="minorHAnsi"/>
          <w:sz w:val="22"/>
          <w:lang w:eastAsia="en-GB"/>
        </w:rPr>
        <w:t xml:space="preserve"> (1994) </w:t>
      </w:r>
      <w:r w:rsidR="005D2759" w:rsidRPr="00655AF1">
        <w:rPr>
          <w:rFonts w:asciiTheme="minorHAnsi" w:eastAsiaTheme="minorEastAsia" w:hAnsiTheme="minorHAnsi"/>
          <w:i/>
          <w:sz w:val="22"/>
          <w:lang w:eastAsia="en-GB"/>
        </w:rPr>
        <w:t>Start Right. The importance of early learning.</w:t>
      </w:r>
      <w:r w:rsidR="005D2759" w:rsidRPr="00655AF1">
        <w:rPr>
          <w:rFonts w:asciiTheme="minorHAnsi" w:eastAsiaTheme="minorEastAsia" w:hAnsiTheme="minorHAnsi"/>
          <w:sz w:val="22"/>
          <w:lang w:eastAsia="en-GB"/>
        </w:rPr>
        <w:t xml:space="preserve"> London: Royal Society for the Encouragement of Arts, Manufactures and Commerce.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Barton, D. and Hamilton, M. (1998) </w:t>
      </w:r>
      <w:r w:rsidRPr="00655AF1">
        <w:rPr>
          <w:rFonts w:asciiTheme="minorHAnsi" w:eastAsiaTheme="minorEastAsia" w:hAnsiTheme="minorHAnsi"/>
          <w:i/>
          <w:sz w:val="22"/>
          <w:lang w:eastAsia="en-GB"/>
        </w:rPr>
        <w:t>Local Literacies: reading and writing in one community</w:t>
      </w:r>
      <w:r w:rsidRPr="00655AF1">
        <w:rPr>
          <w:rFonts w:asciiTheme="minorHAnsi" w:eastAsiaTheme="minorEastAsia" w:hAnsiTheme="minorHAnsi"/>
          <w:sz w:val="22"/>
          <w:lang w:eastAsia="en-GB"/>
        </w:rPr>
        <w:t>. London: Routledge.</w:t>
      </w:r>
    </w:p>
    <w:p w:rsidR="00A64548" w:rsidRPr="00655AF1" w:rsidRDefault="00A64548" w:rsidP="00F60264">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Barton, D. (2007). </w:t>
      </w:r>
      <w:r w:rsidRPr="00655AF1">
        <w:rPr>
          <w:rFonts w:asciiTheme="minorHAnsi" w:eastAsiaTheme="minorEastAsia" w:hAnsiTheme="minorHAnsi" w:cs="Arial"/>
          <w:i/>
          <w:sz w:val="22"/>
          <w:shd w:val="clear" w:color="auto" w:fill="FFFFFF"/>
          <w:lang w:eastAsia="en-GB"/>
        </w:rPr>
        <w:t>Literacy: An introduction to the ecology of written language</w:t>
      </w:r>
      <w:r w:rsidRPr="00655AF1">
        <w:rPr>
          <w:rFonts w:asciiTheme="minorHAnsi" w:eastAsiaTheme="minorEastAsia" w:hAnsiTheme="minorHAnsi" w:cs="Arial"/>
          <w:sz w:val="22"/>
          <w:shd w:val="clear" w:color="auto" w:fill="FFFFFF"/>
          <w:lang w:eastAsia="en-GB"/>
        </w:rPr>
        <w:t>: Wiley-Blackwell.</w:t>
      </w:r>
    </w:p>
    <w:p w:rsidR="00A64548"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Bayley, R. and Broadbent, L. (2010) Child-initiated learning and developing children’s talk in Featherstone, S. and Featherstone, P. (Eds) </w:t>
      </w:r>
      <w:r w:rsidRPr="00655AF1">
        <w:rPr>
          <w:rFonts w:asciiTheme="minorHAnsi" w:eastAsiaTheme="minorEastAsia" w:hAnsiTheme="minorHAnsi"/>
          <w:i/>
          <w:sz w:val="22"/>
          <w:lang w:eastAsia="en-GB"/>
        </w:rPr>
        <w:t>Like Bees not Butterflies: child-initiated learning in the early years</w:t>
      </w:r>
      <w:r w:rsidRPr="00655AF1">
        <w:rPr>
          <w:rFonts w:asciiTheme="minorHAnsi" w:eastAsiaTheme="minorEastAsia" w:hAnsiTheme="minorHAnsi"/>
          <w:sz w:val="22"/>
          <w:lang w:eastAsia="en-GB"/>
        </w:rPr>
        <w:t>. London:</w:t>
      </w:r>
      <w:r w:rsidR="002B6059" w:rsidRPr="00655AF1">
        <w:rPr>
          <w:rFonts w:asciiTheme="minorHAnsi" w:eastAsiaTheme="minorEastAsia" w:hAnsiTheme="minorHAnsi"/>
          <w:sz w:val="22"/>
          <w:lang w:eastAsia="en-GB"/>
        </w:rPr>
        <w:t xml:space="preserve"> A&amp;C Black Publishers Limited.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Bazeley, P. (2007) </w:t>
      </w:r>
      <w:r w:rsidRPr="00655AF1">
        <w:rPr>
          <w:rFonts w:asciiTheme="minorHAnsi" w:eastAsiaTheme="minorEastAsia" w:hAnsiTheme="minorHAnsi"/>
          <w:i/>
          <w:sz w:val="22"/>
          <w:lang w:eastAsia="en-GB"/>
        </w:rPr>
        <w:t>Qualitative data analysis with NVivo</w:t>
      </w:r>
      <w:r w:rsidRPr="00655AF1">
        <w:rPr>
          <w:rFonts w:asciiTheme="minorHAnsi" w:eastAsiaTheme="minorEastAsia" w:hAnsiTheme="minorHAnsi"/>
          <w:sz w:val="22"/>
          <w:lang w:eastAsia="en-GB"/>
        </w:rPr>
        <w:t>. London: Sage Publications Ltd.</w:t>
      </w:r>
    </w:p>
    <w:p w:rsidR="0029098C" w:rsidRPr="00655AF1" w:rsidRDefault="0029098C"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Beck and Beck-Gernsheim (2002) </w:t>
      </w:r>
      <w:r w:rsidRPr="00655AF1">
        <w:rPr>
          <w:rFonts w:asciiTheme="minorHAnsi" w:eastAsiaTheme="minorEastAsia" w:hAnsiTheme="minorHAnsi"/>
          <w:i/>
          <w:sz w:val="22"/>
          <w:lang w:eastAsia="en-GB"/>
        </w:rPr>
        <w:t>Individualisation</w:t>
      </w:r>
      <w:r w:rsidR="007D0FF0" w:rsidRPr="00655AF1">
        <w:rPr>
          <w:rFonts w:asciiTheme="minorHAnsi" w:eastAsiaTheme="minorEastAsia" w:hAnsiTheme="minorHAnsi"/>
          <w:sz w:val="22"/>
          <w:lang w:eastAsia="en-GB"/>
        </w:rPr>
        <w:t>. London: S</w:t>
      </w:r>
      <w:r w:rsidRPr="00655AF1">
        <w:rPr>
          <w:rFonts w:asciiTheme="minorHAnsi" w:eastAsiaTheme="minorEastAsia" w:hAnsiTheme="minorHAnsi"/>
          <w:sz w:val="22"/>
          <w:lang w:eastAsia="en-GB"/>
        </w:rPr>
        <w:t>age Publications.</w:t>
      </w:r>
    </w:p>
    <w:p w:rsidR="00D61D96" w:rsidRPr="00655AF1" w:rsidRDefault="00D61D96"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Bennett, </w:t>
      </w:r>
      <w:r w:rsidR="0029098C" w:rsidRPr="00655AF1">
        <w:rPr>
          <w:rFonts w:asciiTheme="minorHAnsi" w:eastAsiaTheme="minorEastAsia" w:hAnsiTheme="minorHAnsi"/>
          <w:sz w:val="22"/>
          <w:lang w:eastAsia="en-GB"/>
        </w:rPr>
        <w:t xml:space="preserve">J. </w:t>
      </w:r>
      <w:r w:rsidRPr="00655AF1">
        <w:rPr>
          <w:rFonts w:asciiTheme="minorHAnsi" w:eastAsiaTheme="minorEastAsia" w:hAnsiTheme="minorHAnsi"/>
          <w:sz w:val="22"/>
          <w:lang w:eastAsia="en-GB"/>
        </w:rPr>
        <w:t xml:space="preserve">(2013) </w:t>
      </w:r>
      <w:r w:rsidR="0029098C" w:rsidRPr="00655AF1">
        <w:rPr>
          <w:rFonts w:asciiTheme="minorHAnsi" w:eastAsiaTheme="minorEastAsia" w:hAnsiTheme="minorHAnsi"/>
          <w:sz w:val="22"/>
          <w:lang w:eastAsia="en-GB"/>
        </w:rPr>
        <w:t xml:space="preserve">Beyond Books in Waugh, D. and Neaum, S. (Eds) </w:t>
      </w:r>
      <w:r w:rsidR="0029098C" w:rsidRPr="00655AF1">
        <w:rPr>
          <w:rFonts w:asciiTheme="minorHAnsi" w:eastAsiaTheme="minorEastAsia" w:hAnsiTheme="minorHAnsi"/>
          <w:i/>
          <w:sz w:val="22"/>
          <w:lang w:eastAsia="en-GB"/>
        </w:rPr>
        <w:t>Beyond Early Reading</w:t>
      </w:r>
      <w:r w:rsidR="0029098C" w:rsidRPr="00655AF1">
        <w:rPr>
          <w:rFonts w:asciiTheme="minorHAnsi" w:eastAsiaTheme="minorEastAsia" w:hAnsiTheme="minorHAnsi"/>
          <w:sz w:val="22"/>
          <w:lang w:eastAsia="en-GB"/>
        </w:rPr>
        <w:t xml:space="preserve">. </w:t>
      </w:r>
      <w:r w:rsidR="00FF3308" w:rsidRPr="00655AF1">
        <w:rPr>
          <w:rFonts w:asciiTheme="minorHAnsi" w:eastAsiaTheme="minorEastAsia" w:hAnsiTheme="minorHAnsi"/>
          <w:sz w:val="22"/>
          <w:lang w:eastAsia="en-GB"/>
        </w:rPr>
        <w:t xml:space="preserve">Northwich: Critical Publishing. </w:t>
      </w:r>
    </w:p>
    <w:p w:rsidR="00A64548" w:rsidRPr="00655AF1" w:rsidRDefault="00A64548"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Bennett, J. (2003) Starting strong: the persistent division between care and education. </w:t>
      </w:r>
      <w:r w:rsidRPr="00655AF1">
        <w:rPr>
          <w:rFonts w:asciiTheme="minorHAnsi" w:eastAsiaTheme="minorEastAsia" w:hAnsiTheme="minorHAnsi" w:cs="Arial"/>
          <w:i/>
          <w:sz w:val="22"/>
          <w:shd w:val="clear" w:color="auto" w:fill="FFFFFF"/>
          <w:lang w:eastAsia="en-GB"/>
        </w:rPr>
        <w:t>Journal of Early Childhood Research</w:t>
      </w:r>
      <w:r w:rsidRPr="00655AF1">
        <w:rPr>
          <w:rFonts w:asciiTheme="minorHAnsi" w:eastAsiaTheme="minorEastAsia" w:hAnsiTheme="minorHAnsi" w:cs="Arial"/>
          <w:sz w:val="22"/>
          <w:shd w:val="clear" w:color="auto" w:fill="FFFFFF"/>
          <w:lang w:eastAsia="en-GB"/>
        </w:rPr>
        <w:t xml:space="preserve">. 1 (1). 21 – 48.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Betawi, I. A. (2015) What effect does story time have on toddlers’ social and emotional skills. </w:t>
      </w:r>
      <w:r w:rsidRPr="00655AF1">
        <w:rPr>
          <w:rFonts w:asciiTheme="minorHAnsi" w:eastAsiaTheme="minorEastAsia" w:hAnsiTheme="minorHAnsi" w:cs="Arial"/>
          <w:i/>
          <w:sz w:val="22"/>
          <w:shd w:val="clear" w:color="auto" w:fill="FFFFFF"/>
          <w:lang w:eastAsia="en-GB"/>
        </w:rPr>
        <w:t>Early Child Development and Care</w:t>
      </w:r>
      <w:r w:rsidRPr="00655AF1">
        <w:rPr>
          <w:rFonts w:asciiTheme="minorHAnsi" w:eastAsiaTheme="minorEastAsia" w:hAnsiTheme="minorHAnsi" w:cs="Arial"/>
          <w:sz w:val="22"/>
          <w:shd w:val="clear" w:color="auto" w:fill="FFFFFF"/>
          <w:lang w:eastAsia="en-GB"/>
        </w:rPr>
        <w:t>. 185 (4). 594 – 600.</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BERA (Early Childhood Special Interest Group)/TACTYC </w:t>
      </w:r>
      <w:r w:rsidRPr="00655AF1">
        <w:rPr>
          <w:rFonts w:asciiTheme="minorHAnsi" w:eastAsiaTheme="minorEastAsia" w:hAnsiTheme="minorHAnsi"/>
          <w:sz w:val="22"/>
          <w:lang w:eastAsia="en-GB"/>
        </w:rPr>
        <w:t>Association for the Professional Development of Early Years Educators collaboration</w:t>
      </w:r>
      <w:r w:rsidRPr="00655AF1">
        <w:rPr>
          <w:rFonts w:asciiTheme="minorHAnsi" w:eastAsiaTheme="minorEastAsia" w:hAnsiTheme="minorHAnsi" w:cs="Arial"/>
          <w:sz w:val="22"/>
          <w:shd w:val="clear" w:color="auto" w:fill="FFFFFF"/>
          <w:lang w:eastAsia="en-GB"/>
        </w:rPr>
        <w:t xml:space="preserve"> (2014) </w:t>
      </w:r>
      <w:r w:rsidRPr="00655AF1">
        <w:rPr>
          <w:rFonts w:asciiTheme="minorHAnsi" w:eastAsiaTheme="minorEastAsia" w:hAnsiTheme="minorHAnsi" w:cs="Arial"/>
          <w:i/>
          <w:sz w:val="22"/>
          <w:shd w:val="clear" w:color="auto" w:fill="FFFFFF"/>
          <w:lang w:eastAsia="en-GB"/>
        </w:rPr>
        <w:t>Policy Advice and Future Research Agendas</w:t>
      </w:r>
      <w:r w:rsidRPr="00655AF1">
        <w:rPr>
          <w:rFonts w:asciiTheme="minorHAnsi" w:eastAsiaTheme="minorEastAsia" w:hAnsiTheme="minorHAnsi" w:cs="Arial"/>
          <w:sz w:val="22"/>
          <w:shd w:val="clear" w:color="auto" w:fill="FFFFFF"/>
          <w:lang w:eastAsia="en-GB"/>
        </w:rPr>
        <w:t>. BERA and TACTYC.</w:t>
      </w:r>
    </w:p>
    <w:p w:rsidR="002A5A42" w:rsidRPr="00655AF1" w:rsidRDefault="002A5A42" w:rsidP="002A5A42">
      <w:pPr>
        <w:spacing w:line="36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BERA (2004) </w:t>
      </w:r>
      <w:r w:rsidRPr="00655AF1">
        <w:rPr>
          <w:rFonts w:asciiTheme="minorHAnsi" w:eastAsiaTheme="minorEastAsia" w:hAnsiTheme="minorHAnsi"/>
          <w:i/>
          <w:sz w:val="22"/>
          <w:lang w:eastAsia="en-GB"/>
        </w:rPr>
        <w:t>Revised Ethical Guidelines for Educational Research</w:t>
      </w:r>
      <w:r w:rsidRPr="00655AF1">
        <w:rPr>
          <w:rFonts w:asciiTheme="minorHAnsi" w:eastAsiaTheme="minorEastAsia" w:hAnsiTheme="minorHAnsi"/>
          <w:sz w:val="22"/>
          <w:lang w:eastAsia="en-GB"/>
        </w:rPr>
        <w:t>. UK: BERA.</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Bertram, T. Formosinho, J. Gray, C. Pascal, C. and Whalley, M. (2016) EECERA ethical code for early childhood researchers. </w:t>
      </w:r>
      <w:r w:rsidRPr="00655AF1">
        <w:rPr>
          <w:rFonts w:asciiTheme="minorHAnsi" w:eastAsiaTheme="minorEastAsia" w:hAnsiTheme="minorHAnsi"/>
          <w:i/>
          <w:sz w:val="22"/>
          <w:lang w:eastAsia="en-GB"/>
        </w:rPr>
        <w:t>European Early Childhood Education Research Journal.</w:t>
      </w:r>
      <w:r w:rsidRPr="00655AF1">
        <w:rPr>
          <w:rFonts w:asciiTheme="minorHAnsi" w:eastAsiaTheme="minorEastAsia" w:hAnsiTheme="minorHAnsi"/>
          <w:sz w:val="22"/>
          <w:lang w:eastAsia="en-GB"/>
        </w:rPr>
        <w:t xml:space="preserve"> 24 (1) iii-xiii.</w:t>
      </w:r>
    </w:p>
    <w:p w:rsidR="00D61D96" w:rsidRPr="00655AF1" w:rsidRDefault="00D61D96"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Bertram, T. Pascal, C. Cummings, A. Delaney, S. Ludlow, C. Lyndon, H. Hencke, J, Kostek, M. Knoll, S and Stancel-Piatak, A. (2016) </w:t>
      </w:r>
      <w:r w:rsidRPr="00655AF1">
        <w:rPr>
          <w:rFonts w:asciiTheme="minorHAnsi" w:eastAsiaTheme="minorEastAsia" w:hAnsiTheme="minorHAnsi"/>
          <w:i/>
          <w:sz w:val="22"/>
          <w:lang w:eastAsia="en-GB"/>
        </w:rPr>
        <w:t>Early Childhood Policies and Systems in Eight Countries. Findings from IEAs Early Childhood Education Study.</w:t>
      </w:r>
      <w:r w:rsidRPr="00655AF1">
        <w:rPr>
          <w:rFonts w:asciiTheme="minorHAnsi" w:eastAsiaTheme="minorEastAsia" w:hAnsiTheme="minorHAnsi"/>
          <w:sz w:val="22"/>
          <w:lang w:eastAsia="en-GB"/>
        </w:rPr>
        <w:t xml:space="preserve"> Hamburg: IEA.</w:t>
      </w:r>
    </w:p>
    <w:p w:rsidR="00A64548" w:rsidRPr="00655AF1" w:rsidRDefault="00A64548" w:rsidP="00A64548">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Blythe, S. G. (2011) </w:t>
      </w:r>
      <w:r w:rsidRPr="00655AF1">
        <w:rPr>
          <w:rFonts w:asciiTheme="minorHAnsi" w:eastAsiaTheme="minorEastAsia" w:hAnsiTheme="minorHAnsi" w:cs="Arial"/>
          <w:i/>
          <w:sz w:val="22"/>
          <w:shd w:val="clear" w:color="auto" w:fill="FFFFFF"/>
          <w:lang w:eastAsia="en-GB"/>
        </w:rPr>
        <w:t>The Genius of Natural Childhood: Secrets of Thriving Children</w:t>
      </w:r>
      <w:r w:rsidRPr="00655AF1">
        <w:rPr>
          <w:rFonts w:asciiTheme="minorHAnsi" w:eastAsiaTheme="minorEastAsia" w:hAnsiTheme="minorHAnsi" w:cs="Arial"/>
          <w:sz w:val="22"/>
          <w:shd w:val="clear" w:color="auto" w:fill="FFFFFF"/>
          <w:lang w:eastAsia="en-GB"/>
        </w:rPr>
        <w:t xml:space="preserve">. London: Hawthorn Press. </w:t>
      </w:r>
    </w:p>
    <w:p w:rsidR="002A5A42" w:rsidRPr="00655AF1" w:rsidRDefault="00792343" w:rsidP="00683DD3">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Boardman, K. (2010</w:t>
      </w:r>
      <w:r w:rsidR="002A5A42" w:rsidRPr="00655AF1">
        <w:rPr>
          <w:rFonts w:asciiTheme="minorHAnsi" w:eastAsiaTheme="minorEastAsia" w:hAnsiTheme="minorHAnsi" w:cs="Arial"/>
          <w:sz w:val="22"/>
          <w:shd w:val="clear" w:color="auto" w:fill="FFFFFF"/>
          <w:lang w:eastAsia="en-GB"/>
        </w:rPr>
        <w:t xml:space="preserve">) Assignment 1: </w:t>
      </w:r>
      <w:r w:rsidR="002A5A42" w:rsidRPr="00655AF1">
        <w:rPr>
          <w:rFonts w:asciiTheme="minorHAnsi" w:eastAsiaTheme="minorEastAsia" w:hAnsiTheme="minorHAnsi" w:cs="Arial"/>
          <w:i/>
          <w:sz w:val="22"/>
          <w:shd w:val="clear" w:color="auto" w:fill="FFFFFF"/>
          <w:lang w:eastAsia="en-GB"/>
        </w:rPr>
        <w:t>Introduction to Educational Research</w:t>
      </w:r>
      <w:r w:rsidR="002A5A42" w:rsidRPr="00655AF1">
        <w:rPr>
          <w:rFonts w:asciiTheme="minorHAnsi" w:eastAsiaTheme="minorEastAsia" w:hAnsiTheme="minorHAnsi" w:cs="Arial"/>
          <w:sz w:val="22"/>
          <w:shd w:val="clear" w:color="auto" w:fill="FFFFFF"/>
          <w:lang w:eastAsia="en-GB"/>
        </w:rPr>
        <w:t xml:space="preserve">. University of Sheffield. </w:t>
      </w:r>
    </w:p>
    <w:p w:rsidR="00792343" w:rsidRPr="00655AF1" w:rsidRDefault="00792343" w:rsidP="00683DD3">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lastRenderedPageBreak/>
        <w:t>Boardman, K. (2012a) Assignment 6: “The experiences and challenges of new Early Years Teachers; supporting under threes with early reading and phonics”. University of Sheffield.</w:t>
      </w:r>
    </w:p>
    <w:p w:rsidR="00792343" w:rsidRPr="00655AF1" w:rsidRDefault="00792343" w:rsidP="00683DD3">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Boardman, K. (2012b) Assignment 5: “So you think you know about babies’ literacy development in 25 days?’ A critical discussion of the importance of providing high quality literacy experiences for babies as essential in promoting early reading”. University of Sheffield.</w:t>
      </w:r>
    </w:p>
    <w:p w:rsidR="00683DD3" w:rsidRPr="00655AF1" w:rsidRDefault="00C90FF6" w:rsidP="00683DD3">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Bold, C. (2012)</w:t>
      </w:r>
      <w:r w:rsidR="00683DD3" w:rsidRPr="00655AF1">
        <w:rPr>
          <w:rFonts w:asciiTheme="minorHAnsi" w:eastAsiaTheme="minorEastAsia" w:hAnsiTheme="minorHAnsi" w:cs="Arial"/>
          <w:sz w:val="22"/>
          <w:shd w:val="clear" w:color="auto" w:fill="FFFFFF"/>
          <w:lang w:eastAsia="en-GB"/>
        </w:rPr>
        <w:t xml:space="preserve"> </w:t>
      </w:r>
      <w:r w:rsidR="00683DD3" w:rsidRPr="00655AF1">
        <w:rPr>
          <w:rFonts w:asciiTheme="minorHAnsi" w:eastAsiaTheme="minorEastAsia" w:hAnsiTheme="minorHAnsi" w:cs="Arial"/>
          <w:i/>
          <w:sz w:val="22"/>
          <w:shd w:val="clear" w:color="auto" w:fill="FFFFFF"/>
          <w:lang w:eastAsia="en-GB"/>
        </w:rPr>
        <w:t>Using Narrative in Research</w:t>
      </w:r>
      <w:r w:rsidR="00683DD3" w:rsidRPr="00655AF1">
        <w:rPr>
          <w:rFonts w:asciiTheme="minorHAnsi" w:eastAsiaTheme="minorEastAsia" w:hAnsiTheme="minorHAnsi" w:cs="Arial"/>
          <w:sz w:val="22"/>
          <w:shd w:val="clear" w:color="auto" w:fill="FFFFFF"/>
          <w:lang w:eastAsia="en-GB"/>
        </w:rPr>
        <w:t>. London: Sage Publications Ltd.</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Bowe</w:t>
      </w:r>
      <w:r w:rsidR="00A64548" w:rsidRPr="00655AF1">
        <w:rPr>
          <w:rFonts w:asciiTheme="minorHAnsi" w:eastAsiaTheme="minorEastAsia" w:hAnsiTheme="minorHAnsi" w:cs="Arial"/>
          <w:sz w:val="22"/>
          <w:shd w:val="clear" w:color="auto" w:fill="FFFFFF"/>
          <w:lang w:eastAsia="en-GB"/>
        </w:rPr>
        <w:t>r, V. and Barrett, S. (2014</w:t>
      </w:r>
      <w:r w:rsidRPr="00655AF1">
        <w:rPr>
          <w:rFonts w:asciiTheme="minorHAnsi" w:eastAsiaTheme="minorEastAsia" w:hAnsiTheme="minorHAnsi" w:cs="Arial"/>
          <w:sz w:val="22"/>
          <w:shd w:val="clear" w:color="auto" w:fill="FFFFFF"/>
          <w:lang w:eastAsia="en-GB"/>
        </w:rPr>
        <w:t xml:space="preserve">) Rhythm, Rhyme and Repetition in Bower, V. (Ed) </w:t>
      </w:r>
      <w:r w:rsidRPr="00655AF1">
        <w:rPr>
          <w:rFonts w:asciiTheme="minorHAnsi" w:eastAsiaTheme="minorEastAsia" w:hAnsiTheme="minorHAnsi" w:cs="Arial"/>
          <w:i/>
          <w:iCs/>
          <w:sz w:val="22"/>
          <w:shd w:val="clear" w:color="auto" w:fill="FFFFFF"/>
          <w:lang w:eastAsia="en-GB"/>
        </w:rPr>
        <w:t>Developing Early Literacy 0 – 8 from theory to practice</w:t>
      </w:r>
      <w:r w:rsidRPr="00655AF1">
        <w:rPr>
          <w:rFonts w:asciiTheme="minorHAnsi" w:eastAsiaTheme="minorEastAsia" w:hAnsiTheme="minorHAnsi" w:cs="Arial"/>
          <w:sz w:val="22"/>
          <w:shd w:val="clear" w:color="auto" w:fill="FFFFFF"/>
          <w:lang w:eastAsia="en-GB"/>
        </w:rPr>
        <w:t xml:space="preserve">. London: Sage. </w:t>
      </w:r>
    </w:p>
    <w:p w:rsidR="00F951E9" w:rsidRPr="00655AF1" w:rsidRDefault="00F951E9"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Bowman, B.T. Donovan, M. S. Burns, M. S. (2001) (Eds). NRC (National Research Council) </w:t>
      </w:r>
      <w:r w:rsidRPr="00655AF1">
        <w:rPr>
          <w:rFonts w:asciiTheme="minorHAnsi" w:eastAsiaTheme="minorEastAsia" w:hAnsiTheme="minorHAnsi" w:cs="Arial"/>
          <w:i/>
          <w:sz w:val="22"/>
          <w:shd w:val="clear" w:color="auto" w:fill="FFFFFF"/>
          <w:lang w:eastAsia="en-GB"/>
        </w:rPr>
        <w:t>Eager to learn: Educating our preschoolers</w:t>
      </w:r>
      <w:r w:rsidRPr="00655AF1">
        <w:rPr>
          <w:rFonts w:asciiTheme="minorHAnsi" w:eastAsiaTheme="minorEastAsia" w:hAnsiTheme="minorHAnsi" w:cs="Arial"/>
          <w:sz w:val="22"/>
          <w:shd w:val="clear" w:color="auto" w:fill="FFFFFF"/>
          <w:lang w:eastAsia="en-GB"/>
        </w:rPr>
        <w:t xml:space="preserve">. Washington, DC: National Academy Press. </w:t>
      </w:r>
    </w:p>
    <w:p w:rsidR="003D7545" w:rsidRPr="00655AF1" w:rsidRDefault="003D7545"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Bradbury, A. (2013) </w:t>
      </w:r>
      <w:r w:rsidRPr="00655AF1">
        <w:rPr>
          <w:rFonts w:asciiTheme="minorHAnsi" w:eastAsiaTheme="minorEastAsia" w:hAnsiTheme="minorHAnsi" w:cs="Arial"/>
          <w:i/>
          <w:sz w:val="22"/>
          <w:shd w:val="clear" w:color="auto" w:fill="FFFFFF"/>
          <w:lang w:eastAsia="en-GB"/>
        </w:rPr>
        <w:t>Understanding Early Years Inequality: policy, assessment and young children's identities</w:t>
      </w:r>
      <w:r w:rsidRPr="00655AF1">
        <w:rPr>
          <w:rFonts w:asciiTheme="minorHAnsi" w:eastAsiaTheme="minorEastAsia" w:hAnsiTheme="minorHAnsi" w:cs="Arial"/>
          <w:sz w:val="22"/>
          <w:shd w:val="clear" w:color="auto" w:fill="FFFFFF"/>
          <w:lang w:eastAsia="en-GB"/>
        </w:rPr>
        <w:t>. London: Routledge.</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Braid, C. </w:t>
      </w:r>
      <w:r w:rsidR="00942ED1" w:rsidRPr="00655AF1">
        <w:rPr>
          <w:rFonts w:asciiTheme="minorHAnsi" w:eastAsiaTheme="minorEastAsia" w:hAnsiTheme="minorHAnsi" w:cs="Arial"/>
          <w:sz w:val="22"/>
          <w:shd w:val="clear" w:color="auto" w:fill="FFFFFF"/>
          <w:lang w:eastAsia="en-GB"/>
        </w:rPr>
        <w:t xml:space="preserve">and </w:t>
      </w:r>
      <w:r w:rsidRPr="00655AF1">
        <w:rPr>
          <w:rFonts w:asciiTheme="minorHAnsi" w:eastAsiaTheme="minorEastAsia" w:hAnsiTheme="minorHAnsi" w:cs="Arial"/>
          <w:sz w:val="22"/>
          <w:shd w:val="clear" w:color="auto" w:fill="FFFFFF"/>
          <w:lang w:eastAsia="en-GB"/>
        </w:rPr>
        <w:t xml:space="preserve">Finch, B. (2015) “Ah, I know why..”: children developing understandings through engaging with a picture book. </w:t>
      </w:r>
      <w:r w:rsidRPr="00655AF1">
        <w:rPr>
          <w:rFonts w:asciiTheme="minorHAnsi" w:eastAsiaTheme="minorEastAsia" w:hAnsiTheme="minorHAnsi" w:cs="Arial"/>
          <w:i/>
          <w:sz w:val="22"/>
          <w:shd w:val="clear" w:color="auto" w:fill="FFFFFF"/>
          <w:lang w:eastAsia="en-GB"/>
        </w:rPr>
        <w:t>Literacy.</w:t>
      </w:r>
      <w:r w:rsidRPr="00655AF1">
        <w:rPr>
          <w:rFonts w:asciiTheme="minorHAnsi" w:eastAsiaTheme="minorEastAsia" w:hAnsiTheme="minorHAnsi" w:cs="Arial"/>
          <w:sz w:val="22"/>
          <w:shd w:val="clear" w:color="auto" w:fill="FFFFFF"/>
          <w:lang w:eastAsia="en-GB"/>
        </w:rPr>
        <w:t xml:space="preserve"> 49 (3).</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Braun, V. and Clarke, V. (2006) Using thematic analysis in psychology. </w:t>
      </w:r>
      <w:r w:rsidRPr="00655AF1">
        <w:rPr>
          <w:rFonts w:asciiTheme="minorHAnsi" w:eastAsiaTheme="minorEastAsia" w:hAnsiTheme="minorHAnsi" w:cs="Arial"/>
          <w:i/>
          <w:sz w:val="22"/>
          <w:shd w:val="clear" w:color="auto" w:fill="FFFFFF"/>
          <w:lang w:eastAsia="en-GB"/>
        </w:rPr>
        <w:t xml:space="preserve">Qualitative Research in Psychology. </w:t>
      </w:r>
      <w:r w:rsidRPr="00655AF1">
        <w:rPr>
          <w:rFonts w:asciiTheme="minorHAnsi" w:eastAsiaTheme="minorEastAsia" w:hAnsiTheme="minorHAnsi" w:cs="Arial"/>
          <w:sz w:val="22"/>
          <w:shd w:val="clear" w:color="auto" w:fill="FFFFFF"/>
          <w:lang w:eastAsia="en-GB"/>
        </w:rPr>
        <w:t>3 (2) 77-101.</w:t>
      </w:r>
    </w:p>
    <w:p w:rsidR="00FC69D8" w:rsidRPr="00655AF1" w:rsidRDefault="00FC69D8"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Brennan, D. </w:t>
      </w:r>
      <w:r w:rsidR="00942ED1" w:rsidRPr="00655AF1">
        <w:rPr>
          <w:rFonts w:asciiTheme="minorHAnsi" w:eastAsiaTheme="minorEastAsia" w:hAnsiTheme="minorHAnsi" w:cs="Arial"/>
          <w:sz w:val="22"/>
          <w:shd w:val="clear" w:color="auto" w:fill="FFFFFF"/>
          <w:lang w:eastAsia="en-GB"/>
        </w:rPr>
        <w:t xml:space="preserve">and </w:t>
      </w:r>
      <w:r w:rsidRPr="00655AF1">
        <w:rPr>
          <w:rFonts w:asciiTheme="minorHAnsi" w:eastAsiaTheme="minorEastAsia" w:hAnsiTheme="minorHAnsi" w:cs="Arial"/>
          <w:sz w:val="22"/>
          <w:shd w:val="clear" w:color="auto" w:fill="FFFFFF"/>
          <w:lang w:eastAsia="en-GB"/>
        </w:rPr>
        <w:t xml:space="preserve">Adamson, E. (2014) </w:t>
      </w:r>
      <w:r w:rsidRPr="00655AF1">
        <w:rPr>
          <w:rFonts w:asciiTheme="minorHAnsi" w:eastAsiaTheme="minorEastAsia" w:hAnsiTheme="minorHAnsi" w:cs="Arial"/>
          <w:i/>
          <w:sz w:val="22"/>
          <w:shd w:val="clear" w:color="auto" w:fill="FFFFFF"/>
          <w:lang w:eastAsia="en-GB"/>
        </w:rPr>
        <w:t>Financing the Future: An equitable and sustainable approach to early childhood education and care</w:t>
      </w:r>
      <w:r w:rsidRPr="00655AF1">
        <w:rPr>
          <w:rFonts w:asciiTheme="minorHAnsi" w:eastAsiaTheme="minorEastAsia" w:hAnsiTheme="minorHAnsi" w:cs="Arial"/>
          <w:sz w:val="22"/>
          <w:shd w:val="clear" w:color="auto" w:fill="FFFFFF"/>
          <w:lang w:eastAsia="en-GB"/>
        </w:rPr>
        <w:t>. SPRC Report. Social Policy Research Centre, University of New South Wales.</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Bristol Online Survey (2014)</w:t>
      </w:r>
      <w:r w:rsidR="00A6145C" w:rsidRPr="00655AF1">
        <w:rPr>
          <w:rFonts w:asciiTheme="minorHAnsi" w:eastAsiaTheme="minorEastAsia" w:hAnsiTheme="minorHAnsi" w:cs="Arial"/>
          <w:sz w:val="22"/>
          <w:shd w:val="clear" w:color="auto" w:fill="FFFFFF"/>
          <w:lang w:eastAsia="en-GB"/>
        </w:rPr>
        <w:t xml:space="preserve"> </w:t>
      </w:r>
      <w:r w:rsidR="00A6145C" w:rsidRPr="00655AF1">
        <w:rPr>
          <w:rFonts w:asciiTheme="minorHAnsi" w:eastAsiaTheme="minorEastAsia" w:hAnsiTheme="minorHAnsi" w:cs="Arial"/>
          <w:i/>
          <w:sz w:val="22"/>
          <w:shd w:val="clear" w:color="auto" w:fill="FFFFFF"/>
          <w:lang w:eastAsia="en-GB"/>
        </w:rPr>
        <w:t>Edge Hill University Early Years Teacher Status Exit Survey Results</w:t>
      </w:r>
      <w:r w:rsidR="00C90FF6" w:rsidRPr="00655AF1">
        <w:rPr>
          <w:rFonts w:asciiTheme="minorHAnsi" w:eastAsiaTheme="minorEastAsia" w:hAnsiTheme="minorHAnsi" w:cs="Arial"/>
          <w:i/>
          <w:sz w:val="22"/>
          <w:shd w:val="clear" w:color="auto" w:fill="FFFFFF"/>
          <w:lang w:eastAsia="en-GB"/>
        </w:rPr>
        <w:t>.</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Bristol Online Survey (2015)</w:t>
      </w:r>
      <w:r w:rsidR="00A6145C" w:rsidRPr="00655AF1">
        <w:rPr>
          <w:rFonts w:asciiTheme="minorHAnsi" w:eastAsiaTheme="minorEastAsia" w:hAnsiTheme="minorHAnsi" w:cs="Arial"/>
          <w:i/>
          <w:sz w:val="22"/>
          <w:shd w:val="clear" w:color="auto" w:fill="FFFFFF"/>
          <w:lang w:eastAsia="en-GB"/>
        </w:rPr>
        <w:t xml:space="preserve"> Edge Hill University Early Years Teacher Status Exit Survey Results</w:t>
      </w:r>
      <w:r w:rsidR="00C90FF6" w:rsidRPr="00655AF1">
        <w:rPr>
          <w:rFonts w:asciiTheme="minorHAnsi" w:eastAsiaTheme="minorEastAsia" w:hAnsiTheme="minorHAnsi" w:cs="Arial"/>
          <w:i/>
          <w:sz w:val="22"/>
          <w:shd w:val="clear" w:color="auto" w:fill="FFFFFF"/>
          <w:lang w:eastAsia="en-GB"/>
        </w:rPr>
        <w:t>.</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Brooker, L. (2002) “Five on the first of December!” What can we learn from case studies of early childhood literacy? </w:t>
      </w:r>
      <w:r w:rsidRPr="00655AF1">
        <w:rPr>
          <w:rFonts w:asciiTheme="minorHAnsi" w:eastAsiaTheme="minorEastAsia" w:hAnsiTheme="minorHAnsi" w:cs="Arial"/>
          <w:i/>
          <w:sz w:val="22"/>
          <w:shd w:val="clear" w:color="auto" w:fill="FFFFFF"/>
          <w:lang w:eastAsia="en-GB"/>
        </w:rPr>
        <w:t>Journal of Early Childhood Literacy</w:t>
      </w:r>
      <w:r w:rsidRPr="00655AF1">
        <w:rPr>
          <w:rFonts w:asciiTheme="minorHAnsi" w:eastAsiaTheme="minorEastAsia" w:hAnsiTheme="minorHAnsi" w:cs="Arial"/>
          <w:sz w:val="22"/>
          <w:shd w:val="clear" w:color="auto" w:fill="FFFFFF"/>
          <w:lang w:eastAsia="en-GB"/>
        </w:rPr>
        <w:t>. 2 (3) 291-313.</w:t>
      </w:r>
    </w:p>
    <w:p w:rsidR="002A5A42" w:rsidRPr="00655AF1" w:rsidRDefault="00F22B3F"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Brooker, L</w:t>
      </w:r>
      <w:r w:rsidR="00933AB5" w:rsidRPr="00655AF1">
        <w:rPr>
          <w:rFonts w:asciiTheme="minorHAnsi" w:eastAsiaTheme="minorEastAsia" w:hAnsiTheme="minorHAnsi" w:cs="Arial"/>
          <w:sz w:val="22"/>
          <w:shd w:val="clear" w:color="auto" w:fill="FFFFFF"/>
          <w:lang w:eastAsia="en-GB"/>
        </w:rPr>
        <w:t>.</w:t>
      </w:r>
      <w:r w:rsidRPr="00655AF1">
        <w:rPr>
          <w:rFonts w:asciiTheme="minorHAnsi" w:eastAsiaTheme="minorEastAsia" w:hAnsiTheme="minorHAnsi" w:cs="Arial"/>
          <w:sz w:val="22"/>
          <w:shd w:val="clear" w:color="auto" w:fill="FFFFFF"/>
          <w:lang w:eastAsia="en-GB"/>
        </w:rPr>
        <w:t xml:space="preserve"> (2007) Changing the landscape of early chil</w:t>
      </w:r>
      <w:r w:rsidR="00933AB5" w:rsidRPr="00655AF1">
        <w:rPr>
          <w:rFonts w:asciiTheme="minorHAnsi" w:eastAsiaTheme="minorEastAsia" w:hAnsiTheme="minorHAnsi" w:cs="Arial"/>
          <w:sz w:val="22"/>
          <w:shd w:val="clear" w:color="auto" w:fill="FFFFFF"/>
          <w:lang w:eastAsia="en-GB"/>
        </w:rPr>
        <w:t>dhood in J Moyles (E</w:t>
      </w:r>
      <w:r w:rsidRPr="00655AF1">
        <w:rPr>
          <w:rFonts w:asciiTheme="minorHAnsi" w:eastAsiaTheme="minorEastAsia" w:hAnsiTheme="minorHAnsi" w:cs="Arial"/>
          <w:sz w:val="22"/>
          <w:shd w:val="clear" w:color="auto" w:fill="FFFFFF"/>
          <w:lang w:eastAsia="en-GB"/>
        </w:rPr>
        <w:t xml:space="preserve">d) </w:t>
      </w:r>
      <w:r w:rsidRPr="00655AF1">
        <w:rPr>
          <w:rFonts w:asciiTheme="minorHAnsi" w:eastAsiaTheme="minorEastAsia" w:hAnsiTheme="minorHAnsi" w:cs="Arial"/>
          <w:i/>
          <w:sz w:val="22"/>
          <w:shd w:val="clear" w:color="auto" w:fill="FFFFFF"/>
          <w:lang w:eastAsia="en-GB"/>
        </w:rPr>
        <w:t>Early Years Foundations: meeting the challenge</w:t>
      </w:r>
      <w:r w:rsidRPr="00655AF1">
        <w:rPr>
          <w:rFonts w:asciiTheme="minorHAnsi" w:eastAsiaTheme="minorEastAsia" w:hAnsiTheme="minorHAnsi" w:cs="Arial"/>
          <w:sz w:val="22"/>
          <w:shd w:val="clear" w:color="auto" w:fill="FFFFFF"/>
          <w:lang w:eastAsia="en-GB"/>
        </w:rPr>
        <w:t>. Maidenhead: McGraw Hil</w:t>
      </w:r>
      <w:r w:rsidR="00933AB5" w:rsidRPr="00655AF1">
        <w:rPr>
          <w:rFonts w:asciiTheme="minorHAnsi" w:eastAsiaTheme="minorEastAsia" w:hAnsiTheme="minorHAnsi" w:cs="Arial"/>
          <w:sz w:val="22"/>
          <w:shd w:val="clear" w:color="auto" w:fill="FFFFFF"/>
          <w:lang w:eastAsia="en-GB"/>
        </w:rPr>
        <w:t>l.</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Brooks, R. te Riele, K. and Maguire, M. (2014) </w:t>
      </w:r>
      <w:r w:rsidRPr="00655AF1">
        <w:rPr>
          <w:rFonts w:asciiTheme="minorHAnsi" w:eastAsiaTheme="minorEastAsia" w:hAnsiTheme="minorHAnsi" w:cs="Arial"/>
          <w:i/>
          <w:sz w:val="22"/>
          <w:shd w:val="clear" w:color="auto" w:fill="FFFFFF"/>
          <w:lang w:eastAsia="en-GB"/>
        </w:rPr>
        <w:t>Ethics and Education Research</w:t>
      </w:r>
      <w:r w:rsidRPr="00655AF1">
        <w:rPr>
          <w:rFonts w:asciiTheme="minorHAnsi" w:eastAsiaTheme="minorEastAsia" w:hAnsiTheme="minorHAnsi" w:cs="Arial"/>
          <w:sz w:val="22"/>
          <w:shd w:val="clear" w:color="auto" w:fill="FFFFFF"/>
          <w:lang w:eastAsia="en-GB"/>
        </w:rPr>
        <w:t xml:space="preserve">. London: BERA/Sage. </w:t>
      </w:r>
    </w:p>
    <w:p w:rsidR="0036046B" w:rsidRPr="00655AF1" w:rsidRDefault="0036046B"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Brooks, G. (2003) Sound Sense: </w:t>
      </w:r>
      <w:r w:rsidRPr="00655AF1">
        <w:rPr>
          <w:rFonts w:asciiTheme="minorHAnsi" w:eastAsiaTheme="minorEastAsia" w:hAnsiTheme="minorHAnsi" w:cs="Arial"/>
          <w:i/>
          <w:sz w:val="22"/>
          <w:shd w:val="clear" w:color="auto" w:fill="FFFFFF"/>
          <w:lang w:eastAsia="en-GB"/>
        </w:rPr>
        <w:t>The phonics element of the National Literacy Strategy. A Report to the Department for Education and Skills</w:t>
      </w:r>
      <w:r w:rsidRPr="00655AF1">
        <w:rPr>
          <w:rFonts w:asciiTheme="minorHAnsi" w:eastAsiaTheme="minorEastAsia" w:hAnsiTheme="minorHAnsi" w:cs="Arial"/>
          <w:sz w:val="22"/>
          <w:shd w:val="clear" w:color="auto" w:fill="FFFFFF"/>
          <w:lang w:eastAsia="en-GB"/>
        </w:rPr>
        <w:t>. Published on DfES. Website.www.standards.dfes.gov.uk/pdf/literacy/gbrooks_phonics.pdf.</w:t>
      </w:r>
    </w:p>
    <w:p w:rsidR="0036046B" w:rsidRPr="00655AF1" w:rsidRDefault="0036046B"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Brownlee</w:t>
      </w:r>
      <w:r w:rsidR="00933AB5" w:rsidRPr="00655AF1">
        <w:rPr>
          <w:rFonts w:asciiTheme="minorHAnsi" w:eastAsiaTheme="minorEastAsia" w:hAnsiTheme="minorHAnsi" w:cs="Arial"/>
          <w:sz w:val="22"/>
          <w:shd w:val="clear" w:color="auto" w:fill="FFFFFF"/>
          <w:lang w:eastAsia="en-GB"/>
        </w:rPr>
        <w:t>, J. L.</w:t>
      </w:r>
      <w:r w:rsidRPr="00655AF1">
        <w:rPr>
          <w:rFonts w:asciiTheme="minorHAnsi" w:eastAsiaTheme="minorEastAsia" w:hAnsiTheme="minorHAnsi" w:cs="Arial"/>
          <w:sz w:val="22"/>
          <w:shd w:val="clear" w:color="auto" w:fill="FFFFFF"/>
          <w:lang w:eastAsia="en-GB"/>
        </w:rPr>
        <w:t xml:space="preserve"> </w:t>
      </w:r>
      <w:r w:rsidR="00933AB5" w:rsidRPr="00655AF1">
        <w:rPr>
          <w:rFonts w:asciiTheme="minorHAnsi" w:eastAsiaTheme="minorEastAsia" w:hAnsiTheme="minorHAnsi" w:cs="Arial"/>
          <w:sz w:val="22"/>
          <w:shd w:val="clear" w:color="auto" w:fill="FFFFFF"/>
          <w:lang w:eastAsia="en-GB"/>
        </w:rPr>
        <w:t xml:space="preserve">Sumision, J. Irvine, S. Berthelsen, D, Farrell, A. Walsh, K. Ryan, S. and Mulhearn, G. </w:t>
      </w:r>
      <w:r w:rsidRPr="00655AF1">
        <w:rPr>
          <w:rFonts w:asciiTheme="minorHAnsi" w:eastAsiaTheme="minorEastAsia" w:hAnsiTheme="minorHAnsi" w:cs="Arial"/>
          <w:sz w:val="22"/>
          <w:shd w:val="clear" w:color="auto" w:fill="FFFFFF"/>
          <w:lang w:eastAsia="en-GB"/>
        </w:rPr>
        <w:t xml:space="preserve">(2015) </w:t>
      </w:r>
      <w:r w:rsidR="00933AB5" w:rsidRPr="00655AF1">
        <w:rPr>
          <w:rFonts w:asciiTheme="minorHAnsi" w:eastAsiaTheme="minorEastAsia" w:hAnsiTheme="minorHAnsi" w:cs="Arial"/>
          <w:sz w:val="22"/>
          <w:shd w:val="clear" w:color="auto" w:fill="FFFFFF"/>
          <w:lang w:eastAsia="en-GB"/>
        </w:rPr>
        <w:t xml:space="preserve">Talking an evaluative stance to decision-making about professional development options in early childhood education and care. </w:t>
      </w:r>
      <w:r w:rsidR="00933AB5" w:rsidRPr="00655AF1">
        <w:rPr>
          <w:rFonts w:asciiTheme="minorHAnsi" w:eastAsiaTheme="minorEastAsia" w:hAnsiTheme="minorHAnsi" w:cs="Arial"/>
          <w:i/>
          <w:sz w:val="22"/>
          <w:shd w:val="clear" w:color="auto" w:fill="FFFFFF"/>
          <w:lang w:eastAsia="en-GB"/>
        </w:rPr>
        <w:t>Early Years</w:t>
      </w:r>
      <w:r w:rsidR="00C90FF6" w:rsidRPr="00655AF1">
        <w:rPr>
          <w:rFonts w:asciiTheme="minorHAnsi" w:eastAsiaTheme="minorEastAsia" w:hAnsiTheme="minorHAnsi" w:cs="Arial"/>
          <w:sz w:val="22"/>
          <w:shd w:val="clear" w:color="auto" w:fill="FFFFFF"/>
          <w:lang w:eastAsia="en-GB"/>
        </w:rPr>
        <w:t>. 35 (4)</w:t>
      </w:r>
      <w:r w:rsidR="00933AB5" w:rsidRPr="00655AF1">
        <w:rPr>
          <w:rFonts w:asciiTheme="minorHAnsi" w:eastAsiaTheme="minorEastAsia" w:hAnsiTheme="minorHAnsi" w:cs="Arial"/>
          <w:sz w:val="22"/>
          <w:shd w:val="clear" w:color="auto" w:fill="FFFFFF"/>
          <w:lang w:eastAsia="en-GB"/>
        </w:rPr>
        <w:t xml:space="preserve"> 411-426.</w:t>
      </w:r>
    </w:p>
    <w:p w:rsidR="00A64548" w:rsidRPr="00655AF1" w:rsidRDefault="00A64548" w:rsidP="00A64548">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Burgess, H. Sieminski, S. and Lore, A. (2006) </w:t>
      </w:r>
      <w:r w:rsidRPr="00655AF1">
        <w:rPr>
          <w:rFonts w:asciiTheme="minorHAnsi" w:eastAsiaTheme="minorEastAsia" w:hAnsiTheme="minorHAnsi"/>
          <w:i/>
          <w:sz w:val="22"/>
          <w:lang w:eastAsia="en-GB"/>
        </w:rPr>
        <w:t>Achieving Your Doctorate in Education</w:t>
      </w:r>
      <w:r w:rsidRPr="00655AF1">
        <w:rPr>
          <w:rFonts w:asciiTheme="minorHAnsi" w:eastAsiaTheme="minorEastAsia" w:hAnsiTheme="minorHAnsi"/>
          <w:sz w:val="22"/>
          <w:lang w:eastAsia="en-GB"/>
        </w:rPr>
        <w:t xml:space="preserve">. London: Open University Press. </w:t>
      </w:r>
    </w:p>
    <w:p w:rsidR="00986082" w:rsidRPr="00655AF1" w:rsidRDefault="00F60264" w:rsidP="00F60264">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Boudah, D. J. (2011) </w:t>
      </w:r>
      <w:r w:rsidRPr="00655AF1">
        <w:rPr>
          <w:rFonts w:asciiTheme="minorHAnsi" w:eastAsiaTheme="minorEastAsia" w:hAnsiTheme="minorHAnsi"/>
          <w:i/>
          <w:sz w:val="22"/>
          <w:lang w:eastAsia="en-GB"/>
        </w:rPr>
        <w:t>Conducting Educational Research. Guide to Completing a Major Project</w:t>
      </w:r>
      <w:r w:rsidRPr="00655AF1">
        <w:rPr>
          <w:rFonts w:asciiTheme="minorHAnsi" w:eastAsiaTheme="minorEastAsia" w:hAnsiTheme="minorHAnsi"/>
          <w:sz w:val="22"/>
          <w:lang w:eastAsia="en-GB"/>
        </w:rPr>
        <w:t>. London: Sage Publications.</w:t>
      </w:r>
    </w:p>
    <w:p w:rsidR="00A64548" w:rsidRPr="00655AF1" w:rsidRDefault="00A64548" w:rsidP="00A64548">
      <w:pPr>
        <w:spacing w:line="36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lastRenderedPageBreak/>
        <w:t xml:space="preserve">Burton, D. and Bartlett, S. (2009) </w:t>
      </w:r>
      <w:r w:rsidRPr="00655AF1">
        <w:rPr>
          <w:rFonts w:asciiTheme="minorHAnsi" w:eastAsiaTheme="minorEastAsia" w:hAnsiTheme="minorHAnsi"/>
          <w:i/>
          <w:sz w:val="22"/>
          <w:lang w:eastAsia="en-GB"/>
        </w:rPr>
        <w:t>Key Issues for Education Researchers</w:t>
      </w:r>
      <w:r w:rsidRPr="00655AF1">
        <w:rPr>
          <w:rFonts w:asciiTheme="minorHAnsi" w:eastAsiaTheme="minorEastAsia" w:hAnsiTheme="minorHAnsi"/>
          <w:sz w:val="22"/>
          <w:lang w:eastAsia="en-GB"/>
        </w:rPr>
        <w:t xml:space="preserve">. London: Sage. </w:t>
      </w:r>
    </w:p>
    <w:p w:rsidR="00A64548" w:rsidRPr="00655AF1" w:rsidRDefault="00A64548" w:rsidP="00A64548">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Bus, A. G. Ijzendoorn, M. H. and Pellegrini, A. D. (1995) Joint Book Reading Makes for Success in Learning to Read: A Meta-Analysis on Intergenerational Transmission of Literacy. </w:t>
      </w:r>
      <w:r w:rsidRPr="00655AF1">
        <w:rPr>
          <w:rFonts w:asciiTheme="minorHAnsi" w:eastAsiaTheme="minorEastAsia" w:hAnsiTheme="minorHAnsi"/>
          <w:i/>
          <w:sz w:val="22"/>
          <w:lang w:eastAsia="en-GB"/>
        </w:rPr>
        <w:t>Review of Educational Research</w:t>
      </w:r>
      <w:r w:rsidRPr="00655AF1">
        <w:rPr>
          <w:rFonts w:asciiTheme="minorHAnsi" w:eastAsiaTheme="minorEastAsia" w:hAnsiTheme="minorHAnsi"/>
          <w:sz w:val="22"/>
          <w:lang w:eastAsia="en-GB"/>
        </w:rPr>
        <w:t>. 65 (1) 1-21.</w:t>
      </w:r>
    </w:p>
    <w:p w:rsidR="00A64548" w:rsidRPr="00655AF1" w:rsidRDefault="00A64548" w:rsidP="00A64548">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Butler, D. (1995) </w:t>
      </w:r>
      <w:r w:rsidRPr="00655AF1">
        <w:rPr>
          <w:rFonts w:asciiTheme="minorHAnsi" w:eastAsiaTheme="minorEastAsia" w:hAnsiTheme="minorHAnsi"/>
          <w:i/>
          <w:sz w:val="22"/>
          <w:lang w:eastAsia="en-GB"/>
        </w:rPr>
        <w:t>Babies Need Books: Sharing the Joy of Books with Your Child from Birth to Six</w:t>
      </w:r>
      <w:r w:rsidRPr="00655AF1">
        <w:rPr>
          <w:rFonts w:asciiTheme="minorHAnsi" w:eastAsiaTheme="minorEastAsia" w:hAnsiTheme="minorHAnsi"/>
          <w:sz w:val="22"/>
          <w:lang w:eastAsia="en-GB"/>
        </w:rPr>
        <w:t xml:space="preserve">. London: Penguin. </w:t>
      </w:r>
    </w:p>
    <w:p w:rsidR="005B244C" w:rsidRPr="00655AF1" w:rsidRDefault="005B244C" w:rsidP="00A64548">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Bryman, A. (2012) </w:t>
      </w:r>
      <w:r w:rsidRPr="00655AF1">
        <w:rPr>
          <w:rFonts w:asciiTheme="minorHAnsi" w:eastAsiaTheme="minorEastAsia" w:hAnsiTheme="minorHAnsi"/>
          <w:i/>
          <w:sz w:val="22"/>
          <w:lang w:eastAsia="en-GB"/>
        </w:rPr>
        <w:t>Social Research Methods</w:t>
      </w:r>
      <w:r w:rsidRPr="00655AF1">
        <w:rPr>
          <w:rFonts w:asciiTheme="minorHAnsi" w:eastAsiaTheme="minorEastAsia" w:hAnsiTheme="minorHAnsi"/>
          <w:sz w:val="22"/>
          <w:lang w:eastAsia="en-GB"/>
        </w:rPr>
        <w:t xml:space="preserve"> (4</w:t>
      </w:r>
      <w:r w:rsidRPr="00655AF1">
        <w:rPr>
          <w:rFonts w:asciiTheme="minorHAnsi" w:eastAsiaTheme="minorEastAsia" w:hAnsiTheme="minorHAnsi"/>
          <w:sz w:val="22"/>
          <w:vertAlign w:val="superscript"/>
          <w:lang w:eastAsia="en-GB"/>
        </w:rPr>
        <w:t>th</w:t>
      </w:r>
      <w:r w:rsidRPr="00655AF1">
        <w:rPr>
          <w:rFonts w:asciiTheme="minorHAnsi" w:eastAsiaTheme="minorEastAsia" w:hAnsiTheme="minorHAnsi"/>
          <w:sz w:val="22"/>
          <w:lang w:eastAsia="en-GB"/>
        </w:rPr>
        <w:t xml:space="preserve"> Edition). Oxford: Oxford University Press.</w:t>
      </w:r>
    </w:p>
    <w:p w:rsidR="00A64548" w:rsidRPr="00655AF1" w:rsidRDefault="00A64548"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Byrnes, J. P. and Wasik, B.A. (2009) </w:t>
      </w:r>
      <w:r w:rsidRPr="00655AF1">
        <w:rPr>
          <w:rFonts w:asciiTheme="minorHAnsi" w:eastAsiaTheme="minorEastAsia" w:hAnsiTheme="minorHAnsi" w:cs="Arial"/>
          <w:i/>
          <w:sz w:val="22"/>
          <w:shd w:val="clear" w:color="auto" w:fill="FFFFFF"/>
          <w:lang w:eastAsia="en-GB"/>
        </w:rPr>
        <w:t xml:space="preserve">Language and Literacy Development. What Educators Need to Know. </w:t>
      </w:r>
      <w:r w:rsidRPr="00655AF1">
        <w:rPr>
          <w:rFonts w:asciiTheme="minorHAnsi" w:eastAsiaTheme="minorEastAsia" w:hAnsiTheme="minorHAnsi" w:cs="Arial"/>
          <w:sz w:val="22"/>
          <w:shd w:val="clear" w:color="auto" w:fill="FFFFFF"/>
          <w:lang w:eastAsia="en-GB"/>
        </w:rPr>
        <w:t>New York: The Guilford Press.</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Bryant, P. and Bradley, L. (1990) </w:t>
      </w:r>
      <w:r w:rsidRPr="00655AF1">
        <w:rPr>
          <w:rFonts w:asciiTheme="minorHAnsi" w:eastAsiaTheme="minorEastAsia" w:hAnsiTheme="minorHAnsi" w:cs="Arial"/>
          <w:i/>
          <w:sz w:val="22"/>
          <w:shd w:val="clear" w:color="auto" w:fill="FFFFFF"/>
          <w:lang w:eastAsia="en-GB"/>
        </w:rPr>
        <w:t>Children’s Reading Problems</w:t>
      </w:r>
      <w:r w:rsidRPr="00655AF1">
        <w:rPr>
          <w:rFonts w:asciiTheme="minorHAnsi" w:eastAsiaTheme="minorEastAsia" w:hAnsiTheme="minorHAnsi" w:cs="Arial"/>
          <w:sz w:val="22"/>
          <w:shd w:val="clear" w:color="auto" w:fill="FFFFFF"/>
          <w:lang w:eastAsia="en-GB"/>
        </w:rPr>
        <w:t xml:space="preserve">. Oxford: Blackwell. </w:t>
      </w:r>
    </w:p>
    <w:p w:rsidR="00933AB5" w:rsidRPr="00655AF1" w:rsidRDefault="00933AB5"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Bryant, P. E. (2002). It doesn’t matter whether onset and rime predicts reading better than phoneme awareness or vice versa. </w:t>
      </w:r>
      <w:r w:rsidRPr="00655AF1">
        <w:rPr>
          <w:rFonts w:asciiTheme="minorHAnsi" w:eastAsiaTheme="minorEastAsia" w:hAnsiTheme="minorHAnsi" w:cs="Arial"/>
          <w:i/>
          <w:sz w:val="22"/>
          <w:shd w:val="clear" w:color="auto" w:fill="FFFFFF"/>
          <w:lang w:eastAsia="en-GB"/>
        </w:rPr>
        <w:t>Journal of Experimental Child Psychology</w:t>
      </w:r>
      <w:r w:rsidRPr="00655AF1">
        <w:rPr>
          <w:rFonts w:asciiTheme="minorHAnsi" w:eastAsiaTheme="minorEastAsia" w:hAnsiTheme="minorHAnsi" w:cs="Arial"/>
          <w:sz w:val="22"/>
          <w:shd w:val="clear" w:color="auto" w:fill="FFFFFF"/>
          <w:lang w:eastAsia="en-GB"/>
        </w:rPr>
        <w:t>. 82. 41–46.</w:t>
      </w:r>
    </w:p>
    <w:p w:rsidR="002A5A42" w:rsidRPr="00655AF1" w:rsidRDefault="00C90FF6"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Carter, A. (2015)</w:t>
      </w:r>
      <w:r w:rsidRPr="00655AF1">
        <w:rPr>
          <w:rFonts w:asciiTheme="minorHAnsi" w:eastAsiaTheme="minorEastAsia" w:hAnsiTheme="minorHAnsi" w:cs="Arial"/>
          <w:i/>
          <w:sz w:val="22"/>
          <w:shd w:val="clear" w:color="auto" w:fill="FFFFFF"/>
          <w:lang w:eastAsia="en-GB"/>
        </w:rPr>
        <w:t xml:space="preserve"> </w:t>
      </w:r>
      <w:r w:rsidR="002A5A42" w:rsidRPr="00655AF1">
        <w:rPr>
          <w:rFonts w:asciiTheme="minorHAnsi" w:eastAsiaTheme="minorEastAsia" w:hAnsiTheme="minorHAnsi" w:cs="Arial"/>
          <w:i/>
          <w:sz w:val="22"/>
          <w:shd w:val="clear" w:color="auto" w:fill="FFFFFF"/>
          <w:lang w:eastAsia="en-GB"/>
        </w:rPr>
        <w:t>Carter Review of Initial Teacher Training</w:t>
      </w:r>
      <w:r w:rsidR="002A5A42" w:rsidRPr="00655AF1">
        <w:rPr>
          <w:rFonts w:asciiTheme="minorHAnsi" w:eastAsiaTheme="minorEastAsia" w:hAnsiTheme="minorHAnsi" w:cs="Arial"/>
          <w:sz w:val="22"/>
          <w:shd w:val="clear" w:color="auto" w:fill="FFFFFF"/>
          <w:lang w:eastAsia="en-GB"/>
        </w:rPr>
        <w:t xml:space="preserve"> </w:t>
      </w:r>
      <w:r w:rsidRPr="00655AF1">
        <w:rPr>
          <w:rFonts w:asciiTheme="minorHAnsi" w:eastAsiaTheme="minorEastAsia" w:hAnsiTheme="minorHAnsi" w:cs="Arial"/>
          <w:i/>
          <w:sz w:val="22"/>
          <w:shd w:val="clear" w:color="auto" w:fill="FFFFFF"/>
          <w:lang w:eastAsia="en-GB"/>
        </w:rPr>
        <w:t>(ITT)</w:t>
      </w:r>
      <w:r w:rsidRPr="00655AF1">
        <w:rPr>
          <w:rFonts w:asciiTheme="minorHAnsi" w:eastAsiaTheme="minorEastAsia" w:hAnsiTheme="minorHAnsi" w:cs="Arial"/>
          <w:sz w:val="22"/>
          <w:shd w:val="clear" w:color="auto" w:fill="FFFFFF"/>
          <w:lang w:eastAsia="en-GB"/>
        </w:rPr>
        <w:t xml:space="preserve"> </w:t>
      </w:r>
      <w:r w:rsidR="002A5A42" w:rsidRPr="00655AF1">
        <w:rPr>
          <w:rFonts w:asciiTheme="minorHAnsi" w:eastAsiaTheme="minorEastAsia" w:hAnsiTheme="minorHAnsi" w:cs="Arial"/>
          <w:sz w:val="22"/>
          <w:shd w:val="clear" w:color="auto" w:fill="FFFFFF"/>
          <w:lang w:eastAsia="en-GB"/>
        </w:rPr>
        <w:t xml:space="preserve">(2015) Department for Education.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Clarke, V. and Braun, V. (2013) Teaching thematic analysis: Overcoming challenges and developing strategies for effective learning. </w:t>
      </w:r>
      <w:r w:rsidRPr="00655AF1">
        <w:rPr>
          <w:rFonts w:asciiTheme="minorHAnsi" w:eastAsiaTheme="minorEastAsia" w:hAnsiTheme="minorHAnsi" w:cs="Arial"/>
          <w:i/>
          <w:sz w:val="22"/>
          <w:shd w:val="clear" w:color="auto" w:fill="FFFFFF"/>
          <w:lang w:eastAsia="en-GB"/>
        </w:rPr>
        <w:t>The Psychologist</w:t>
      </w:r>
      <w:r w:rsidRPr="00655AF1">
        <w:rPr>
          <w:rFonts w:asciiTheme="minorHAnsi" w:eastAsiaTheme="minorEastAsia" w:hAnsiTheme="minorHAnsi" w:cs="Arial"/>
          <w:sz w:val="22"/>
          <w:shd w:val="clear" w:color="auto" w:fill="FFFFFF"/>
          <w:lang w:eastAsia="en-GB"/>
        </w:rPr>
        <w:t xml:space="preserve">. 26 (2) 120-123.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Clay, M. M. (1991) </w:t>
      </w:r>
      <w:r w:rsidRPr="00655AF1">
        <w:rPr>
          <w:rFonts w:asciiTheme="minorHAnsi" w:eastAsiaTheme="minorEastAsia" w:hAnsiTheme="minorHAnsi" w:cs="Arial"/>
          <w:i/>
          <w:sz w:val="22"/>
          <w:shd w:val="clear" w:color="auto" w:fill="FFFFFF"/>
          <w:lang w:eastAsia="en-GB"/>
        </w:rPr>
        <w:t>Becoming Literate: The Construction of Inner Control</w:t>
      </w:r>
      <w:r w:rsidRPr="00655AF1">
        <w:rPr>
          <w:rFonts w:asciiTheme="minorHAnsi" w:eastAsiaTheme="minorEastAsia" w:hAnsiTheme="minorHAnsi" w:cs="Arial"/>
          <w:sz w:val="22"/>
          <w:shd w:val="clear" w:color="auto" w:fill="FFFFFF"/>
          <w:lang w:eastAsia="en-GB"/>
        </w:rPr>
        <w:t>. London: Heinemann.</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Coates, E.A. and Faulkner, D. (2013) International Perspectives on Progress, Change and Development in Early Childhood Education and Care, 1993 to 2013. </w:t>
      </w:r>
      <w:r w:rsidRPr="00655AF1">
        <w:rPr>
          <w:rFonts w:asciiTheme="minorHAnsi" w:eastAsiaTheme="minorEastAsia" w:hAnsiTheme="minorHAnsi" w:cs="Arial"/>
          <w:i/>
          <w:sz w:val="22"/>
          <w:shd w:val="clear" w:color="auto" w:fill="FFFFFF"/>
          <w:lang w:eastAsia="en-GB"/>
        </w:rPr>
        <w:t>International Journal of Early Years Education.</w:t>
      </w:r>
      <w:r w:rsidR="00C90FF6" w:rsidRPr="00655AF1">
        <w:rPr>
          <w:rFonts w:asciiTheme="minorHAnsi" w:eastAsiaTheme="minorEastAsia" w:hAnsiTheme="minorHAnsi" w:cs="Arial"/>
          <w:sz w:val="22"/>
          <w:shd w:val="clear" w:color="auto" w:fill="FFFFFF"/>
          <w:lang w:eastAsia="en-GB"/>
        </w:rPr>
        <w:t xml:space="preserve"> 21 (2 -3)</w:t>
      </w:r>
      <w:r w:rsidRPr="00655AF1">
        <w:rPr>
          <w:rFonts w:asciiTheme="minorHAnsi" w:eastAsiaTheme="minorEastAsia" w:hAnsiTheme="minorHAnsi" w:cs="Arial"/>
          <w:sz w:val="22"/>
          <w:shd w:val="clear" w:color="auto" w:fill="FFFFFF"/>
          <w:lang w:eastAsia="en-GB"/>
        </w:rPr>
        <w:t xml:space="preserve"> 244 – 263.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Carr, W. (2000)</w:t>
      </w:r>
      <w:r w:rsidR="00C90FF6" w:rsidRPr="00655AF1">
        <w:rPr>
          <w:rFonts w:asciiTheme="minorHAnsi" w:eastAsiaTheme="minorEastAsia" w:hAnsiTheme="minorHAnsi" w:cs="Arial"/>
          <w:sz w:val="22"/>
          <w:shd w:val="clear" w:color="auto" w:fill="FFFFFF"/>
          <w:lang w:eastAsia="en-GB"/>
        </w:rPr>
        <w:t xml:space="preserve"> Partisanship in Educational Research. </w:t>
      </w:r>
      <w:r w:rsidR="00C90FF6" w:rsidRPr="00655AF1">
        <w:rPr>
          <w:rFonts w:asciiTheme="minorHAnsi" w:eastAsiaTheme="minorEastAsia" w:hAnsiTheme="minorHAnsi" w:cs="Arial"/>
          <w:i/>
          <w:iCs/>
          <w:sz w:val="22"/>
          <w:shd w:val="clear" w:color="auto" w:fill="FFFFFF"/>
          <w:lang w:eastAsia="en-GB"/>
        </w:rPr>
        <w:t xml:space="preserve">Oxford Review of Education. </w:t>
      </w:r>
      <w:r w:rsidR="00C90FF6" w:rsidRPr="00655AF1">
        <w:rPr>
          <w:rFonts w:asciiTheme="minorHAnsi" w:eastAsiaTheme="minorEastAsia" w:hAnsiTheme="minorHAnsi" w:cs="Arial"/>
          <w:sz w:val="22"/>
          <w:shd w:val="clear" w:color="auto" w:fill="FFFFFF"/>
          <w:lang w:eastAsia="en-GB"/>
        </w:rPr>
        <w:t>26 (3 and 4) 437-449.</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Chall, J. S. (1967) </w:t>
      </w:r>
      <w:r w:rsidRPr="00655AF1">
        <w:rPr>
          <w:rFonts w:asciiTheme="minorHAnsi" w:eastAsiaTheme="minorEastAsia" w:hAnsiTheme="minorHAnsi" w:cs="Arial"/>
          <w:i/>
          <w:sz w:val="22"/>
          <w:shd w:val="clear" w:color="auto" w:fill="FFFFFF"/>
          <w:lang w:eastAsia="en-GB"/>
        </w:rPr>
        <w:t>Learning to Read: The Great Debate.</w:t>
      </w:r>
      <w:r w:rsidRPr="00655AF1">
        <w:rPr>
          <w:rFonts w:asciiTheme="minorHAnsi" w:eastAsiaTheme="minorEastAsia" w:hAnsiTheme="minorHAnsi" w:cs="Arial"/>
          <w:sz w:val="22"/>
          <w:shd w:val="clear" w:color="auto" w:fill="FFFFFF"/>
          <w:lang w:eastAsia="en-GB"/>
        </w:rPr>
        <w:t xml:space="preserve"> New York: McGraw Hill.</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Chall, J. (1996) </w:t>
      </w:r>
      <w:r w:rsidRPr="00655AF1">
        <w:rPr>
          <w:rFonts w:asciiTheme="minorHAnsi" w:eastAsiaTheme="minorEastAsia" w:hAnsiTheme="minorHAnsi" w:cs="Arial"/>
          <w:i/>
          <w:sz w:val="22"/>
          <w:shd w:val="clear" w:color="auto" w:fill="FFFFFF"/>
          <w:lang w:eastAsia="en-GB"/>
        </w:rPr>
        <w:t>Stages of Reading Development</w:t>
      </w:r>
      <w:r w:rsidRPr="00655AF1">
        <w:rPr>
          <w:rFonts w:asciiTheme="minorHAnsi" w:eastAsiaTheme="minorEastAsia" w:hAnsiTheme="minorHAnsi" w:cs="Arial"/>
          <w:sz w:val="22"/>
          <w:shd w:val="clear" w:color="auto" w:fill="FFFFFF"/>
          <w:lang w:eastAsia="en-GB"/>
        </w:rPr>
        <w:t>. 2</w:t>
      </w:r>
      <w:r w:rsidRPr="00655AF1">
        <w:rPr>
          <w:rFonts w:asciiTheme="minorHAnsi" w:eastAsiaTheme="minorEastAsia" w:hAnsiTheme="minorHAnsi" w:cs="Arial"/>
          <w:sz w:val="22"/>
          <w:shd w:val="clear" w:color="auto" w:fill="FFFFFF"/>
          <w:vertAlign w:val="superscript"/>
          <w:lang w:eastAsia="en-GB"/>
        </w:rPr>
        <w:t>nd</w:t>
      </w:r>
      <w:r w:rsidRPr="00655AF1">
        <w:rPr>
          <w:rFonts w:asciiTheme="minorHAnsi" w:eastAsiaTheme="minorEastAsia" w:hAnsiTheme="minorHAnsi" w:cs="Arial"/>
          <w:sz w:val="22"/>
          <w:shd w:val="clear" w:color="auto" w:fill="FFFFFF"/>
          <w:lang w:eastAsia="en-GB"/>
        </w:rPr>
        <w:t xml:space="preserve"> Edition. Texas: Harcourt Brace.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Check, J. and Schutt, R. K. (2012) </w:t>
      </w:r>
      <w:r w:rsidRPr="00655AF1">
        <w:rPr>
          <w:rFonts w:asciiTheme="minorHAnsi" w:eastAsiaTheme="minorEastAsia" w:hAnsiTheme="minorHAnsi" w:cs="Arial"/>
          <w:i/>
          <w:sz w:val="22"/>
          <w:shd w:val="clear" w:color="auto" w:fill="FFFFFF"/>
          <w:lang w:eastAsia="en-GB"/>
        </w:rPr>
        <w:t>Research Methods in Education</w:t>
      </w:r>
      <w:r w:rsidRPr="00655AF1">
        <w:rPr>
          <w:rFonts w:asciiTheme="minorHAnsi" w:eastAsiaTheme="minorEastAsia" w:hAnsiTheme="minorHAnsi" w:cs="Arial"/>
          <w:sz w:val="22"/>
          <w:shd w:val="clear" w:color="auto" w:fill="FFFFFF"/>
          <w:lang w:eastAsia="en-GB"/>
        </w:rPr>
        <w:t xml:space="preserve">. London: Sage Publications.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Children’s Workforce Development Council (CWDC) (2006) </w:t>
      </w:r>
      <w:r w:rsidRPr="00655AF1">
        <w:rPr>
          <w:rFonts w:asciiTheme="minorHAnsi" w:eastAsiaTheme="minorEastAsia" w:hAnsiTheme="minorHAnsi" w:cs="Arial"/>
          <w:i/>
          <w:sz w:val="22"/>
          <w:shd w:val="clear" w:color="auto" w:fill="FFFFFF"/>
          <w:lang w:eastAsia="en-GB"/>
        </w:rPr>
        <w:t>The Early Years Professional Prospectus</w:t>
      </w:r>
      <w:r w:rsidRPr="00655AF1">
        <w:rPr>
          <w:rFonts w:asciiTheme="minorHAnsi" w:eastAsiaTheme="minorEastAsia" w:hAnsiTheme="minorHAnsi" w:cs="Arial"/>
          <w:sz w:val="22"/>
          <w:shd w:val="clear" w:color="auto" w:fill="FFFFFF"/>
          <w:lang w:eastAsia="en-GB"/>
        </w:rPr>
        <w:t>. London: CWDC.</w:t>
      </w:r>
    </w:p>
    <w:p w:rsidR="00942ED1" w:rsidRPr="00655AF1" w:rsidRDefault="00D4569C"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Children's Workforce Development Council (CWDC) (2007) </w:t>
      </w:r>
      <w:hyperlink r:id="rId35" w:history="1">
        <w:r w:rsidRPr="00655AF1">
          <w:rPr>
            <w:rStyle w:val="Hyperlink"/>
            <w:rFonts w:asciiTheme="minorHAnsi" w:eastAsiaTheme="minorEastAsia" w:hAnsiTheme="minorHAnsi" w:cs="Arial"/>
            <w:i/>
            <w:iCs/>
            <w:color w:val="auto"/>
            <w:sz w:val="22"/>
            <w:shd w:val="clear" w:color="auto" w:fill="FFFFFF"/>
            <w:lang w:eastAsia="en-GB"/>
          </w:rPr>
          <w:t>Moving towards integrated working: progress report 2007.</w:t>
        </w:r>
      </w:hyperlink>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Clare, A. (2012) </w:t>
      </w:r>
      <w:r w:rsidRPr="00655AF1">
        <w:rPr>
          <w:rFonts w:asciiTheme="minorHAnsi" w:eastAsiaTheme="minorEastAsia" w:hAnsiTheme="minorHAnsi" w:cs="Arial"/>
          <w:i/>
          <w:sz w:val="22"/>
          <w:shd w:val="clear" w:color="auto" w:fill="FFFFFF"/>
          <w:lang w:eastAsia="en-GB"/>
        </w:rPr>
        <w:t>Creating a Learning Environment for Babies and Toddlers</w:t>
      </w:r>
      <w:r w:rsidRPr="00655AF1">
        <w:rPr>
          <w:rFonts w:asciiTheme="minorHAnsi" w:eastAsiaTheme="minorEastAsia" w:hAnsiTheme="minorHAnsi" w:cs="Arial"/>
          <w:sz w:val="22"/>
          <w:shd w:val="clear" w:color="auto" w:fill="FFFFFF"/>
          <w:lang w:eastAsia="en-GB"/>
        </w:rPr>
        <w:t>. London: Sage.</w:t>
      </w:r>
    </w:p>
    <w:p w:rsidR="00D4569C" w:rsidRPr="00655AF1" w:rsidRDefault="00D4569C"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Clark, M. M. (2014) </w:t>
      </w:r>
      <w:r w:rsidRPr="00655AF1">
        <w:rPr>
          <w:rFonts w:asciiTheme="minorHAnsi" w:eastAsiaTheme="minorEastAsia" w:hAnsiTheme="minorHAnsi" w:cs="Arial"/>
          <w:i/>
          <w:iCs/>
          <w:sz w:val="22"/>
          <w:shd w:val="clear" w:color="auto" w:fill="FFFFFF"/>
          <w:lang w:eastAsia="en-GB"/>
        </w:rPr>
        <w:t>Learning to be Literate: Insights from research for policy and practice </w:t>
      </w:r>
      <w:r w:rsidRPr="00655AF1">
        <w:rPr>
          <w:rFonts w:asciiTheme="minorHAnsi" w:eastAsiaTheme="minorEastAsia" w:hAnsiTheme="minorHAnsi" w:cs="Arial"/>
          <w:sz w:val="22"/>
          <w:shd w:val="clear" w:color="auto" w:fill="FFFFFF"/>
          <w:lang w:eastAsia="en-GB"/>
        </w:rPr>
        <w:t>B</w:t>
      </w:r>
      <w:r w:rsidR="009D6BC7" w:rsidRPr="00655AF1">
        <w:rPr>
          <w:rFonts w:asciiTheme="minorHAnsi" w:eastAsiaTheme="minorEastAsia" w:hAnsiTheme="minorHAnsi" w:cs="Arial"/>
          <w:sz w:val="22"/>
          <w:shd w:val="clear" w:color="auto" w:fill="FFFFFF"/>
          <w:lang w:eastAsia="en-GB"/>
        </w:rPr>
        <w:t>irmingham: Glendale Education; R</w:t>
      </w:r>
      <w:r w:rsidRPr="00655AF1">
        <w:rPr>
          <w:rFonts w:asciiTheme="minorHAnsi" w:eastAsiaTheme="minorEastAsia" w:hAnsiTheme="minorHAnsi" w:cs="Arial"/>
          <w:sz w:val="22"/>
          <w:shd w:val="clear" w:color="auto" w:fill="FFFFFF"/>
          <w:lang w:eastAsia="en-GB"/>
        </w:rPr>
        <w:t xml:space="preserve">evised </w:t>
      </w:r>
      <w:r w:rsidR="009D6BC7" w:rsidRPr="00655AF1">
        <w:rPr>
          <w:rFonts w:asciiTheme="minorHAnsi" w:eastAsiaTheme="minorEastAsia" w:hAnsiTheme="minorHAnsi" w:cs="Arial"/>
          <w:sz w:val="22"/>
          <w:shd w:val="clear" w:color="auto" w:fill="FFFFFF"/>
          <w:lang w:eastAsia="en-GB"/>
        </w:rPr>
        <w:t>E</w:t>
      </w:r>
      <w:r w:rsidR="003345CC" w:rsidRPr="00655AF1">
        <w:rPr>
          <w:rFonts w:asciiTheme="minorHAnsi" w:eastAsiaTheme="minorEastAsia" w:hAnsiTheme="minorHAnsi" w:cs="Arial"/>
          <w:sz w:val="22"/>
          <w:shd w:val="clear" w:color="auto" w:fill="FFFFFF"/>
          <w:lang w:eastAsia="en-GB"/>
        </w:rPr>
        <w:t>dition Abingdon: Routledge.</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Clark, M. </w:t>
      </w:r>
      <w:r w:rsidR="003345CC" w:rsidRPr="00655AF1">
        <w:rPr>
          <w:rFonts w:asciiTheme="minorHAnsi" w:eastAsiaTheme="minorEastAsia" w:hAnsiTheme="minorHAnsi" w:cs="Arial"/>
          <w:sz w:val="22"/>
          <w:shd w:val="clear" w:color="auto" w:fill="FFFFFF"/>
          <w:lang w:eastAsia="en-GB"/>
        </w:rPr>
        <w:t xml:space="preserve">M. </w:t>
      </w:r>
      <w:r w:rsidRPr="00655AF1">
        <w:rPr>
          <w:rFonts w:asciiTheme="minorHAnsi" w:eastAsiaTheme="minorEastAsia" w:hAnsiTheme="minorHAnsi" w:cs="Arial"/>
          <w:sz w:val="22"/>
          <w:shd w:val="clear" w:color="auto" w:fill="FFFFFF"/>
          <w:lang w:eastAsia="en-GB"/>
        </w:rPr>
        <w:t xml:space="preserve">(1976) </w:t>
      </w:r>
      <w:r w:rsidRPr="00655AF1">
        <w:rPr>
          <w:rFonts w:asciiTheme="minorHAnsi" w:eastAsiaTheme="minorEastAsia" w:hAnsiTheme="minorHAnsi" w:cs="Arial"/>
          <w:i/>
          <w:sz w:val="22"/>
          <w:shd w:val="clear" w:color="auto" w:fill="FFFFFF"/>
          <w:lang w:eastAsia="en-GB"/>
        </w:rPr>
        <w:t>Young Fluent Readers</w:t>
      </w:r>
      <w:r w:rsidRPr="00655AF1">
        <w:rPr>
          <w:rFonts w:asciiTheme="minorHAnsi" w:eastAsiaTheme="minorEastAsia" w:hAnsiTheme="minorHAnsi" w:cs="Arial"/>
          <w:sz w:val="22"/>
          <w:shd w:val="clear" w:color="auto" w:fill="FFFFFF"/>
          <w:lang w:eastAsia="en-GB"/>
        </w:rPr>
        <w:t>. London: Heinemann.</w:t>
      </w:r>
    </w:p>
    <w:p w:rsidR="00193A11" w:rsidRPr="00655AF1" w:rsidRDefault="00193A11"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Clarke, V. and Braun, V. (2013) Teaching thematic analysis: Overcoming challenges and developing strategies for effective learning. </w:t>
      </w:r>
      <w:r w:rsidRPr="00655AF1">
        <w:rPr>
          <w:rFonts w:asciiTheme="minorHAnsi" w:eastAsiaTheme="minorEastAsia" w:hAnsiTheme="minorHAnsi" w:cs="Arial"/>
          <w:i/>
          <w:sz w:val="22"/>
          <w:shd w:val="clear" w:color="auto" w:fill="FFFFFF"/>
          <w:lang w:eastAsia="en-GB"/>
        </w:rPr>
        <w:t>The Psychologist</w:t>
      </w:r>
      <w:r w:rsidRPr="00655AF1">
        <w:rPr>
          <w:rFonts w:asciiTheme="minorHAnsi" w:eastAsiaTheme="minorEastAsia" w:hAnsiTheme="minorHAnsi" w:cs="Arial"/>
          <w:sz w:val="22"/>
          <w:shd w:val="clear" w:color="auto" w:fill="FFFFFF"/>
          <w:lang w:eastAsia="en-GB"/>
        </w:rPr>
        <w:t>. 26 (2). 120-123.</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lastRenderedPageBreak/>
        <w:t xml:space="preserve">Clark, C. and Foster, A. (2005). </w:t>
      </w:r>
      <w:r w:rsidRPr="00655AF1">
        <w:rPr>
          <w:rFonts w:asciiTheme="minorHAnsi" w:eastAsiaTheme="minorEastAsia" w:hAnsiTheme="minorHAnsi" w:cs="Arial"/>
          <w:i/>
          <w:sz w:val="22"/>
          <w:shd w:val="clear" w:color="auto" w:fill="FFFFFF"/>
          <w:lang w:eastAsia="en-GB"/>
        </w:rPr>
        <w:t>Children’s and young people’s reading habits and preferences: The who, what, why, where and when.</w:t>
      </w:r>
      <w:r w:rsidRPr="00655AF1">
        <w:rPr>
          <w:rFonts w:asciiTheme="minorHAnsi" w:eastAsiaTheme="minorEastAsia" w:hAnsiTheme="minorHAnsi" w:cs="Arial"/>
          <w:sz w:val="22"/>
          <w:shd w:val="clear" w:color="auto" w:fill="FFFFFF"/>
          <w:lang w:eastAsia="en-GB"/>
        </w:rPr>
        <w:t xml:space="preserve"> London: National Literacy Trust.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Clark, C. Osborne, S. and Dugdale, G. (2009) Reaching out with role models: role models and young people’s reading. London: National Literacy Trust. 13-14.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Clark, C. and Tervainen, A. (2015) </w:t>
      </w:r>
      <w:r w:rsidRPr="00655AF1">
        <w:rPr>
          <w:rFonts w:asciiTheme="minorHAnsi" w:eastAsiaTheme="minorEastAsia" w:hAnsiTheme="minorHAnsi" w:cs="Arial"/>
          <w:i/>
          <w:sz w:val="22"/>
          <w:shd w:val="clear" w:color="auto" w:fill="FFFFFF"/>
          <w:lang w:eastAsia="en-GB"/>
        </w:rPr>
        <w:t>Teachers and Literacy: Their perceptions, understanding, confidence and awareness</w:t>
      </w:r>
      <w:r w:rsidRPr="00655AF1">
        <w:rPr>
          <w:rFonts w:asciiTheme="minorHAnsi" w:eastAsiaTheme="minorEastAsia" w:hAnsiTheme="minorHAnsi" w:cs="Arial"/>
          <w:sz w:val="22"/>
          <w:shd w:val="clear" w:color="auto" w:fill="FFFFFF"/>
          <w:lang w:eastAsia="en-GB"/>
        </w:rPr>
        <w:t xml:space="preserve">. London: National Literacy Trust.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Clay</w:t>
      </w:r>
      <w:r w:rsidR="003345CC" w:rsidRPr="00655AF1">
        <w:rPr>
          <w:rFonts w:asciiTheme="minorHAnsi" w:eastAsiaTheme="minorEastAsia" w:hAnsiTheme="minorHAnsi" w:cs="Arial"/>
          <w:sz w:val="22"/>
          <w:shd w:val="clear" w:color="auto" w:fill="FFFFFF"/>
          <w:lang w:eastAsia="en-GB"/>
        </w:rPr>
        <w:t>, M. M.</w:t>
      </w:r>
      <w:r w:rsidRPr="00655AF1">
        <w:rPr>
          <w:rFonts w:asciiTheme="minorHAnsi" w:eastAsiaTheme="minorEastAsia" w:hAnsiTheme="minorHAnsi" w:cs="Arial"/>
          <w:sz w:val="22"/>
          <w:shd w:val="clear" w:color="auto" w:fill="FFFFFF"/>
          <w:lang w:eastAsia="en-GB"/>
        </w:rPr>
        <w:t xml:space="preserve"> (1979)</w:t>
      </w:r>
      <w:r w:rsidR="003345CC" w:rsidRPr="00655AF1">
        <w:rPr>
          <w:rFonts w:asciiTheme="minorHAnsi" w:eastAsiaTheme="minorEastAsia" w:hAnsiTheme="minorHAnsi" w:cs="Arial"/>
          <w:sz w:val="22"/>
          <w:shd w:val="clear" w:color="auto" w:fill="FFFFFF"/>
          <w:lang w:eastAsia="en-GB"/>
        </w:rPr>
        <w:t xml:space="preserve"> </w:t>
      </w:r>
      <w:r w:rsidR="003345CC" w:rsidRPr="00655AF1">
        <w:rPr>
          <w:rFonts w:asciiTheme="minorHAnsi" w:eastAsiaTheme="minorEastAsia" w:hAnsiTheme="minorHAnsi" w:cs="Arial"/>
          <w:i/>
          <w:sz w:val="22"/>
          <w:shd w:val="clear" w:color="auto" w:fill="FFFFFF"/>
          <w:lang w:eastAsia="en-GB"/>
        </w:rPr>
        <w:t>Reading: The Patterning of Complex Behaviour</w:t>
      </w:r>
      <w:r w:rsidR="003345CC" w:rsidRPr="00655AF1">
        <w:rPr>
          <w:rFonts w:asciiTheme="minorHAnsi" w:eastAsiaTheme="minorEastAsia" w:hAnsiTheme="minorHAnsi" w:cs="Arial"/>
          <w:sz w:val="22"/>
          <w:shd w:val="clear" w:color="auto" w:fill="FFFFFF"/>
          <w:lang w:eastAsia="en-GB"/>
        </w:rPr>
        <w:t xml:space="preserve">. </w:t>
      </w:r>
      <w:r w:rsidR="009D6BC7" w:rsidRPr="00655AF1">
        <w:rPr>
          <w:rFonts w:asciiTheme="minorHAnsi" w:eastAsiaTheme="minorEastAsia" w:hAnsiTheme="minorHAnsi" w:cs="Arial"/>
          <w:sz w:val="22"/>
          <w:shd w:val="clear" w:color="auto" w:fill="FFFFFF"/>
          <w:lang w:eastAsia="en-GB"/>
        </w:rPr>
        <w:t>2nd</w:t>
      </w:r>
      <w:r w:rsidR="003345CC" w:rsidRPr="00655AF1">
        <w:rPr>
          <w:rFonts w:asciiTheme="minorHAnsi" w:eastAsiaTheme="minorEastAsia" w:hAnsiTheme="minorHAnsi" w:cs="Arial"/>
          <w:sz w:val="22"/>
          <w:shd w:val="clear" w:color="auto" w:fill="FFFFFF"/>
          <w:lang w:eastAsia="en-GB"/>
        </w:rPr>
        <w:t xml:space="preserve"> Edition. London: Heinemann.</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Clay, M. M. (1991) </w:t>
      </w:r>
      <w:r w:rsidRPr="00655AF1">
        <w:rPr>
          <w:rFonts w:asciiTheme="minorHAnsi" w:eastAsiaTheme="minorEastAsia" w:hAnsiTheme="minorHAnsi" w:cs="Arial"/>
          <w:i/>
          <w:sz w:val="22"/>
          <w:shd w:val="clear" w:color="auto" w:fill="FFFFFF"/>
          <w:lang w:eastAsia="en-GB"/>
        </w:rPr>
        <w:t>Becoming Literate: The Construction of Inner Control</w:t>
      </w:r>
      <w:r w:rsidRPr="00655AF1">
        <w:rPr>
          <w:rFonts w:asciiTheme="minorHAnsi" w:eastAsiaTheme="minorEastAsia" w:hAnsiTheme="minorHAnsi" w:cs="Arial"/>
          <w:sz w:val="22"/>
          <w:shd w:val="clear" w:color="auto" w:fill="FFFFFF"/>
          <w:lang w:eastAsia="en-GB"/>
        </w:rPr>
        <w:t xml:space="preserve">. London: Heinemann Educational.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Claxton, G. and Carr, M. (2004) A Framework for Teaching Learning: The dynamics of disposition. </w:t>
      </w:r>
      <w:r w:rsidRPr="00655AF1">
        <w:rPr>
          <w:rFonts w:asciiTheme="minorHAnsi" w:eastAsiaTheme="minorEastAsia" w:hAnsiTheme="minorHAnsi" w:cs="Arial"/>
          <w:i/>
          <w:sz w:val="22"/>
          <w:shd w:val="clear" w:color="auto" w:fill="FFFFFF"/>
          <w:lang w:eastAsia="en-GB"/>
        </w:rPr>
        <w:t>Early Years</w:t>
      </w:r>
      <w:r w:rsidRPr="00655AF1">
        <w:rPr>
          <w:rFonts w:asciiTheme="minorHAnsi" w:eastAsiaTheme="minorEastAsia" w:hAnsiTheme="minorHAnsi" w:cs="Arial"/>
          <w:sz w:val="22"/>
          <w:shd w:val="clear" w:color="auto" w:fill="FFFFFF"/>
          <w:lang w:eastAsia="en-GB"/>
        </w:rPr>
        <w:t>. 24. (1) 87-97.</w:t>
      </w:r>
    </w:p>
    <w:p w:rsidR="00741D6E" w:rsidRPr="00655AF1" w:rsidRDefault="00741D6E"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Cochran. M. (2011) International Perspectives on Early Childhood Education. </w:t>
      </w:r>
      <w:r w:rsidRPr="00655AF1">
        <w:rPr>
          <w:rFonts w:asciiTheme="minorHAnsi" w:eastAsiaTheme="minorEastAsia" w:hAnsiTheme="minorHAnsi" w:cs="Arial"/>
          <w:i/>
          <w:sz w:val="22"/>
          <w:shd w:val="clear" w:color="auto" w:fill="FFFFFF"/>
          <w:lang w:eastAsia="en-GB"/>
        </w:rPr>
        <w:t>Educational Policy.</w:t>
      </w:r>
      <w:r w:rsidRPr="00655AF1">
        <w:rPr>
          <w:rFonts w:asciiTheme="minorHAnsi" w:eastAsiaTheme="minorEastAsia" w:hAnsiTheme="minorHAnsi" w:cs="Arial"/>
          <w:sz w:val="22"/>
          <w:shd w:val="clear" w:color="auto" w:fill="FFFFFF"/>
          <w:lang w:eastAsia="en-GB"/>
        </w:rPr>
        <w:t xml:space="preserve"> 25 (1). 65-91.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sz w:val="22"/>
          <w:lang w:eastAsia="en-GB"/>
        </w:rPr>
        <w:t xml:space="preserve">Coe, R. J. (2012) </w:t>
      </w:r>
      <w:r w:rsidRPr="00655AF1">
        <w:rPr>
          <w:rFonts w:asciiTheme="minorHAnsi" w:eastAsiaTheme="minorEastAsia" w:hAnsiTheme="minorHAnsi"/>
          <w:i/>
          <w:sz w:val="22"/>
          <w:lang w:eastAsia="en-GB"/>
        </w:rPr>
        <w:t>The nature of educational research</w:t>
      </w:r>
      <w:r w:rsidRPr="00655AF1">
        <w:rPr>
          <w:rFonts w:asciiTheme="minorHAnsi" w:eastAsiaTheme="minorEastAsia" w:hAnsiTheme="minorHAnsi"/>
          <w:sz w:val="22"/>
          <w:lang w:eastAsia="en-GB"/>
        </w:rPr>
        <w:t xml:space="preserve"> in Arthur, J. Waring, M. Coe, R. and Hedges, L. (Eds) Research Methods and Methodologies in Education. London: Sage. </w:t>
      </w:r>
    </w:p>
    <w:p w:rsidR="002A5A42" w:rsidRPr="00655AF1" w:rsidRDefault="002A5A42" w:rsidP="003D7AD5">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Cohen, L. Manion, L. and Morrison, K. (2011) </w:t>
      </w:r>
      <w:r w:rsidRPr="00655AF1">
        <w:rPr>
          <w:rFonts w:asciiTheme="minorHAnsi" w:eastAsiaTheme="minorEastAsia" w:hAnsiTheme="minorHAnsi"/>
          <w:i/>
          <w:sz w:val="22"/>
          <w:lang w:eastAsia="en-GB"/>
        </w:rPr>
        <w:t>Research Methods in Education.</w:t>
      </w:r>
      <w:r w:rsidRPr="00655AF1">
        <w:rPr>
          <w:rFonts w:asciiTheme="minorHAnsi" w:eastAsiaTheme="minorEastAsia" w:hAnsiTheme="minorHAnsi"/>
          <w:sz w:val="22"/>
          <w:lang w:eastAsia="en-GB"/>
        </w:rPr>
        <w:t xml:space="preserve"> Oxon: Routledge.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Coghlan, M. Bergeron, C. White, K. Sharp, C. Morris, M. and Rutt, S. (2010) Narrowing the gap in outcomes for young children through effective practices in the early years, Centre for Excellence and Outcomes in Children and Young People’s Services. </w:t>
      </w:r>
      <w:hyperlink r:id="rId36" w:history="1">
        <w:r w:rsidRPr="00655AF1">
          <w:rPr>
            <w:rFonts w:asciiTheme="minorHAnsi" w:eastAsiaTheme="minorEastAsia" w:hAnsiTheme="minorHAnsi"/>
            <w:sz w:val="22"/>
            <w:u w:val="single"/>
            <w:lang w:eastAsia="en-GB"/>
          </w:rPr>
          <w:t>www.c4eo.org.uk/themes/earlyyears/ntg/default.aspx?themeid=1</w:t>
        </w:r>
      </w:hyperlink>
      <w:r w:rsidRPr="00655AF1">
        <w:rPr>
          <w:rFonts w:asciiTheme="minorHAnsi" w:eastAsiaTheme="minorEastAsia" w:hAnsiTheme="minorHAnsi"/>
          <w:sz w:val="22"/>
          <w:lang w:eastAsia="en-GB"/>
        </w:rPr>
        <w:t>.</w:t>
      </w:r>
    </w:p>
    <w:p w:rsidR="000C4D78" w:rsidRPr="00655AF1" w:rsidRDefault="000C4D78"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Connor, C. M. Morrison, F. J. Fishman, B. Giuliani, S. Luck, M. Underwood, P. S. and Bayraktar, A. (2011) Testing the impact of child characteristics x instruction interactions on third graders’ reading comprehension by differentiating literacy instruction. </w:t>
      </w:r>
      <w:r w:rsidRPr="00655AF1">
        <w:rPr>
          <w:rFonts w:asciiTheme="minorHAnsi" w:eastAsiaTheme="minorEastAsia" w:hAnsiTheme="minorHAnsi" w:cs="Arial"/>
          <w:i/>
          <w:sz w:val="22"/>
          <w:shd w:val="clear" w:color="auto" w:fill="FFFFFF"/>
          <w:lang w:eastAsia="en-GB"/>
        </w:rPr>
        <w:t>Reading Research Quarterly</w:t>
      </w:r>
      <w:r w:rsidRPr="00655AF1">
        <w:rPr>
          <w:rFonts w:asciiTheme="minorHAnsi" w:eastAsiaTheme="minorEastAsia" w:hAnsiTheme="minorHAnsi" w:cs="Arial"/>
          <w:sz w:val="22"/>
          <w:shd w:val="clear" w:color="auto" w:fill="FFFFFF"/>
          <w:lang w:eastAsia="en-GB"/>
        </w:rPr>
        <w:t xml:space="preserve">. 46 (3). 189-221. </w:t>
      </w:r>
    </w:p>
    <w:p w:rsidR="00564AFC" w:rsidRPr="00655AF1" w:rsidRDefault="003345CC"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Copple, C. Bredekamp, S. Koralek, D. G. Charner, K. </w:t>
      </w:r>
      <w:r w:rsidR="00564AFC" w:rsidRPr="00655AF1">
        <w:rPr>
          <w:rFonts w:asciiTheme="minorHAnsi" w:eastAsiaTheme="minorEastAsia" w:hAnsiTheme="minorHAnsi"/>
          <w:sz w:val="22"/>
          <w:lang w:eastAsia="en-GB"/>
        </w:rPr>
        <w:t>(2013)</w:t>
      </w:r>
      <w:r w:rsidRPr="00655AF1">
        <w:rPr>
          <w:rFonts w:asciiTheme="minorHAnsi" w:eastAsiaTheme="minorEastAsia" w:hAnsiTheme="minorHAnsi"/>
          <w:sz w:val="22"/>
          <w:lang w:eastAsia="en-GB"/>
        </w:rPr>
        <w:t xml:space="preserve"> </w:t>
      </w:r>
      <w:r w:rsidRPr="00655AF1">
        <w:rPr>
          <w:rFonts w:asciiTheme="minorHAnsi" w:eastAsiaTheme="minorEastAsia" w:hAnsiTheme="minorHAnsi"/>
          <w:i/>
          <w:sz w:val="22"/>
          <w:lang w:eastAsia="en-GB"/>
        </w:rPr>
        <w:t>Developmentally appropriate practice. Focus on pre-schoolers</w:t>
      </w:r>
      <w:r w:rsidRPr="00655AF1">
        <w:rPr>
          <w:rFonts w:asciiTheme="minorHAnsi" w:eastAsiaTheme="minorEastAsia" w:hAnsiTheme="minorHAnsi"/>
          <w:sz w:val="22"/>
          <w:lang w:eastAsia="en-GB"/>
        </w:rPr>
        <w:t xml:space="preserve">. Washington DC: National Association for the Education of Young Children.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Corbin, J. M. and Strauss, A. L. (2008). </w:t>
      </w:r>
      <w:r w:rsidRPr="00655AF1">
        <w:rPr>
          <w:rFonts w:asciiTheme="minorHAnsi" w:eastAsiaTheme="minorEastAsia" w:hAnsiTheme="minorHAnsi"/>
          <w:i/>
          <w:sz w:val="22"/>
          <w:lang w:eastAsia="en-GB"/>
        </w:rPr>
        <w:t>Basics of qualitative research: techniques and procedures for developing grounded theory.</w:t>
      </w:r>
      <w:r w:rsidRPr="00655AF1">
        <w:rPr>
          <w:rFonts w:asciiTheme="minorHAnsi" w:eastAsiaTheme="minorEastAsia" w:hAnsiTheme="minorHAnsi"/>
          <w:sz w:val="22"/>
          <w:lang w:eastAsia="en-GB"/>
        </w:rPr>
        <w:t xml:space="preserve"> London: Sage Publications.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Cottle, M. (2011) Understanding and achieving quality in Sure Start Children’s Centres: practitioners’ perspectives. </w:t>
      </w:r>
      <w:r w:rsidRPr="00655AF1">
        <w:rPr>
          <w:rFonts w:asciiTheme="minorHAnsi" w:eastAsiaTheme="minorEastAsia" w:hAnsiTheme="minorHAnsi"/>
          <w:i/>
          <w:sz w:val="22"/>
          <w:lang w:eastAsia="en-GB"/>
        </w:rPr>
        <w:t>International Journal of Early Years Education</w:t>
      </w:r>
      <w:r w:rsidRPr="00655AF1">
        <w:rPr>
          <w:rFonts w:asciiTheme="minorHAnsi" w:eastAsiaTheme="minorEastAsia" w:hAnsiTheme="minorHAnsi"/>
          <w:sz w:val="22"/>
          <w:lang w:eastAsia="en-GB"/>
        </w:rPr>
        <w:t>. 19 (3 – 4). 249</w:t>
      </w:r>
      <w:r w:rsidR="00942ED1" w:rsidRPr="00655AF1">
        <w:rPr>
          <w:rFonts w:asciiTheme="minorHAnsi" w:eastAsiaTheme="minorEastAsia" w:hAnsiTheme="minorHAnsi"/>
          <w:sz w:val="22"/>
          <w:lang w:eastAsia="en-GB"/>
        </w:rPr>
        <w:t xml:space="preserve"> – 265. </w:t>
      </w:r>
    </w:p>
    <w:p w:rsidR="001E0FB7" w:rsidRPr="00655AF1" w:rsidRDefault="001E0FB7" w:rsidP="001E0FB7">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Cremin, T., Bearne, E., Goodwin, P. and Mottram, M. (2008) Primary teachers as readers. </w:t>
      </w:r>
      <w:r w:rsidRPr="00655AF1">
        <w:rPr>
          <w:rFonts w:asciiTheme="minorHAnsi" w:eastAsiaTheme="minorEastAsia" w:hAnsiTheme="minorHAnsi" w:cs="Arial"/>
          <w:i/>
          <w:sz w:val="22"/>
          <w:shd w:val="clear" w:color="auto" w:fill="FFFFFF"/>
          <w:lang w:eastAsia="en-GB"/>
        </w:rPr>
        <w:t>English in Education</w:t>
      </w:r>
      <w:r w:rsidRPr="00655AF1">
        <w:rPr>
          <w:rFonts w:asciiTheme="minorHAnsi" w:eastAsiaTheme="minorEastAsia" w:hAnsiTheme="minorHAnsi" w:cs="Arial"/>
          <w:sz w:val="22"/>
          <w:shd w:val="clear" w:color="auto" w:fill="FFFFFF"/>
          <w:lang w:eastAsia="en-GB"/>
        </w:rPr>
        <w:t>. 42 (1). 1-16.</w:t>
      </w:r>
    </w:p>
    <w:p w:rsidR="00602338" w:rsidRPr="00655AF1" w:rsidRDefault="00602338"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Creswell, J. W. (2012) </w:t>
      </w:r>
      <w:r w:rsidRPr="00655AF1">
        <w:rPr>
          <w:rFonts w:asciiTheme="minorHAnsi" w:eastAsiaTheme="minorEastAsia" w:hAnsiTheme="minorHAnsi" w:cs="Arial"/>
          <w:i/>
          <w:sz w:val="22"/>
          <w:shd w:val="clear" w:color="auto" w:fill="FFFFFF"/>
          <w:lang w:eastAsia="en-GB"/>
        </w:rPr>
        <w:t>Qualitative Inquiry and Research Design. Choosing Among Five Approaches</w:t>
      </w:r>
      <w:r w:rsidRPr="00655AF1">
        <w:rPr>
          <w:rFonts w:asciiTheme="minorHAnsi" w:eastAsiaTheme="minorEastAsia" w:hAnsiTheme="minorHAnsi" w:cs="Arial"/>
          <w:sz w:val="22"/>
          <w:shd w:val="clear" w:color="auto" w:fill="FFFFFF"/>
          <w:lang w:eastAsia="en-GB"/>
        </w:rPr>
        <w:t>. London: Sage Publications.</w:t>
      </w:r>
    </w:p>
    <w:p w:rsidR="0070725C" w:rsidRPr="00655AF1" w:rsidRDefault="0070725C" w:rsidP="002A5A42">
      <w:pPr>
        <w:spacing w:line="240" w:lineRule="auto"/>
        <w:jc w:val="both"/>
        <w:rPr>
          <w:rFonts w:asciiTheme="minorHAnsi" w:eastAsiaTheme="minorEastAsia" w:hAnsiTheme="minorHAnsi" w:cs="Arial"/>
          <w:i/>
          <w:sz w:val="22"/>
          <w:shd w:val="clear" w:color="auto" w:fill="FFFFFF"/>
          <w:lang w:eastAsia="en-GB"/>
        </w:rPr>
      </w:pPr>
      <w:r w:rsidRPr="00655AF1">
        <w:rPr>
          <w:rFonts w:asciiTheme="minorHAnsi" w:eastAsiaTheme="minorEastAsia" w:hAnsiTheme="minorHAnsi" w:cs="Arial"/>
          <w:sz w:val="22"/>
          <w:shd w:val="clear" w:color="auto" w:fill="FFFFFF"/>
          <w:lang w:eastAsia="en-GB"/>
        </w:rPr>
        <w:lastRenderedPageBreak/>
        <w:t xml:space="preserve">Creswell, J. W. (2008) </w:t>
      </w:r>
      <w:r w:rsidRPr="00655AF1">
        <w:rPr>
          <w:rFonts w:asciiTheme="minorHAnsi" w:eastAsiaTheme="minorEastAsia" w:hAnsiTheme="minorHAnsi" w:cs="Arial"/>
          <w:i/>
          <w:sz w:val="22"/>
          <w:shd w:val="clear" w:color="auto" w:fill="FFFFFF"/>
          <w:lang w:eastAsia="en-GB"/>
        </w:rPr>
        <w:t>Research Design. Qualitative, Quantitative and Mixed Methods Approaches</w:t>
      </w:r>
      <w:r w:rsidR="003345CC" w:rsidRPr="00655AF1">
        <w:rPr>
          <w:rFonts w:asciiTheme="minorHAnsi" w:eastAsiaTheme="minorEastAsia" w:hAnsiTheme="minorHAnsi" w:cs="Arial"/>
          <w:i/>
          <w:sz w:val="22"/>
          <w:shd w:val="clear" w:color="auto" w:fill="FFFFFF"/>
          <w:lang w:eastAsia="en-GB"/>
        </w:rPr>
        <w:t>.</w:t>
      </w:r>
      <w:r w:rsidR="00AC1A93" w:rsidRPr="00655AF1">
        <w:rPr>
          <w:rFonts w:asciiTheme="minorHAnsi" w:eastAsiaTheme="minorEastAsia" w:hAnsiTheme="minorHAnsi" w:cs="Arial"/>
          <w:i/>
          <w:sz w:val="22"/>
          <w:shd w:val="clear" w:color="auto" w:fill="FFFFFF"/>
          <w:lang w:eastAsia="en-GB"/>
        </w:rPr>
        <w:t xml:space="preserve"> </w:t>
      </w:r>
      <w:r w:rsidR="00AC1A93" w:rsidRPr="00655AF1">
        <w:rPr>
          <w:rFonts w:asciiTheme="minorHAnsi" w:eastAsiaTheme="minorEastAsia" w:hAnsiTheme="minorHAnsi" w:cs="Arial"/>
          <w:sz w:val="22"/>
          <w:shd w:val="clear" w:color="auto" w:fill="FFFFFF"/>
          <w:lang w:eastAsia="en-GB"/>
        </w:rPr>
        <w:t>London: Sage Publications.</w:t>
      </w:r>
    </w:p>
    <w:p w:rsidR="009872A4" w:rsidRPr="00655AF1" w:rsidRDefault="009872A4"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Creswell, J. W. (2005) </w:t>
      </w:r>
      <w:r w:rsidRPr="00655AF1">
        <w:rPr>
          <w:rFonts w:asciiTheme="minorHAnsi" w:eastAsiaTheme="minorEastAsia" w:hAnsiTheme="minorHAnsi" w:cs="Arial"/>
          <w:i/>
          <w:sz w:val="22"/>
          <w:shd w:val="clear" w:color="auto" w:fill="FFFFFF"/>
          <w:lang w:eastAsia="en-GB"/>
        </w:rPr>
        <w:t>Educational research: Planning, conducting, and evaluating quantitative and qualitative research</w:t>
      </w:r>
      <w:r w:rsidRPr="00655AF1">
        <w:rPr>
          <w:rFonts w:asciiTheme="minorHAnsi" w:eastAsiaTheme="minorEastAsia" w:hAnsiTheme="minorHAnsi" w:cs="Arial"/>
          <w:sz w:val="22"/>
          <w:shd w:val="clear" w:color="auto" w:fill="FFFFFF"/>
          <w:lang w:eastAsia="en-GB"/>
        </w:rPr>
        <w:t xml:space="preserve"> (2nd Edition). NJ: Pearson Education.</w:t>
      </w:r>
    </w:p>
    <w:p w:rsidR="003D7AD5" w:rsidRPr="00655AF1" w:rsidRDefault="00160F8D"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Creswell, J. and</w:t>
      </w:r>
      <w:r w:rsidR="003D7AD5" w:rsidRPr="00655AF1">
        <w:rPr>
          <w:rFonts w:asciiTheme="minorHAnsi" w:eastAsiaTheme="minorEastAsia" w:hAnsiTheme="minorHAnsi" w:cs="Arial"/>
          <w:sz w:val="22"/>
          <w:shd w:val="clear" w:color="auto" w:fill="FFFFFF"/>
          <w:lang w:eastAsia="en-GB"/>
        </w:rPr>
        <w:t xml:space="preserve"> </w:t>
      </w:r>
      <w:r w:rsidRPr="00655AF1">
        <w:rPr>
          <w:rFonts w:asciiTheme="minorHAnsi" w:eastAsiaTheme="minorEastAsia" w:hAnsiTheme="minorHAnsi" w:cs="Arial"/>
          <w:sz w:val="22"/>
          <w:shd w:val="clear" w:color="auto" w:fill="FFFFFF"/>
          <w:lang w:eastAsia="en-GB"/>
        </w:rPr>
        <w:t>Plano Clark, V. (2007)</w:t>
      </w:r>
      <w:r w:rsidR="003D7AD5" w:rsidRPr="00655AF1">
        <w:rPr>
          <w:rFonts w:asciiTheme="minorHAnsi" w:eastAsiaTheme="minorEastAsia" w:hAnsiTheme="minorHAnsi" w:cs="Arial"/>
          <w:sz w:val="22"/>
          <w:shd w:val="clear" w:color="auto" w:fill="FFFFFF"/>
          <w:lang w:eastAsia="en-GB"/>
        </w:rPr>
        <w:t xml:space="preserve"> </w:t>
      </w:r>
      <w:r w:rsidR="003D7AD5" w:rsidRPr="00655AF1">
        <w:rPr>
          <w:rFonts w:asciiTheme="minorHAnsi" w:eastAsiaTheme="minorEastAsia" w:hAnsiTheme="minorHAnsi" w:cs="Arial"/>
          <w:i/>
          <w:sz w:val="22"/>
          <w:shd w:val="clear" w:color="auto" w:fill="FFFFFF"/>
          <w:lang w:eastAsia="en-GB"/>
        </w:rPr>
        <w:t>Designing and Conducting Mixed Methods Research</w:t>
      </w:r>
      <w:r w:rsidR="003D7AD5" w:rsidRPr="00655AF1">
        <w:rPr>
          <w:rFonts w:asciiTheme="minorHAnsi" w:eastAsiaTheme="minorEastAsia" w:hAnsiTheme="minorHAnsi" w:cs="Arial"/>
          <w:sz w:val="22"/>
          <w:shd w:val="clear" w:color="auto" w:fill="FFFFFF"/>
          <w:lang w:eastAsia="en-GB"/>
        </w:rPr>
        <w:t>. Thousand Oaks, CA: Sage</w:t>
      </w:r>
      <w:r w:rsidR="00AC1A93" w:rsidRPr="00655AF1">
        <w:rPr>
          <w:rFonts w:asciiTheme="minorHAnsi" w:eastAsiaTheme="minorEastAsia" w:hAnsiTheme="minorHAnsi" w:cs="Arial"/>
          <w:sz w:val="22"/>
          <w:shd w:val="clear" w:color="auto" w:fill="FFFFFF"/>
          <w:lang w:eastAsia="en-GB"/>
        </w:rPr>
        <w:t xml:space="preserve"> Publications</w:t>
      </w:r>
      <w:r w:rsidR="003D7AD5" w:rsidRPr="00655AF1">
        <w:rPr>
          <w:rFonts w:asciiTheme="minorHAnsi" w:eastAsiaTheme="minorEastAsia" w:hAnsiTheme="minorHAnsi" w:cs="Arial"/>
          <w:sz w:val="22"/>
          <w:shd w:val="clear" w:color="auto" w:fill="FFFFFF"/>
          <w:lang w:eastAsia="en-GB"/>
        </w:rPr>
        <w:t>.</w:t>
      </w:r>
    </w:p>
    <w:p w:rsidR="000C4D78" w:rsidRPr="00655AF1" w:rsidRDefault="000C4D78"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Cunningham, P. (1998) Want to teach basic skills? Try brand-name phonics! </w:t>
      </w:r>
      <w:r w:rsidRPr="00655AF1">
        <w:rPr>
          <w:rFonts w:asciiTheme="minorHAnsi" w:eastAsiaTheme="minorEastAsia" w:hAnsiTheme="minorHAnsi" w:cs="Arial"/>
          <w:i/>
          <w:sz w:val="22"/>
          <w:shd w:val="clear" w:color="auto" w:fill="FFFFFF"/>
          <w:lang w:eastAsia="en-GB"/>
        </w:rPr>
        <w:t>Instructor</w:t>
      </w:r>
      <w:r w:rsidRPr="00655AF1">
        <w:rPr>
          <w:rFonts w:asciiTheme="minorHAnsi" w:eastAsiaTheme="minorEastAsia" w:hAnsiTheme="minorHAnsi" w:cs="Arial"/>
          <w:sz w:val="22"/>
          <w:shd w:val="clear" w:color="auto" w:fill="FFFFFF"/>
          <w:lang w:eastAsia="en-GB"/>
        </w:rPr>
        <w:t>. 105 (5) 44-45.</w:t>
      </w:r>
    </w:p>
    <w:p w:rsidR="002A5A42" w:rsidRPr="00655AF1" w:rsidRDefault="00AC1A93"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Dahlberg, G. Moss, P. and Pence, A. (2007) </w:t>
      </w:r>
      <w:r w:rsidRPr="00655AF1">
        <w:rPr>
          <w:rFonts w:asciiTheme="minorHAnsi" w:eastAsiaTheme="minorEastAsia" w:hAnsiTheme="minorHAnsi" w:cs="Arial"/>
          <w:i/>
          <w:sz w:val="22"/>
          <w:shd w:val="clear" w:color="auto" w:fill="FFFFFF"/>
          <w:lang w:eastAsia="en-GB"/>
        </w:rPr>
        <w:t>Beyond quality in early childhood education and care: Languages of evaluation (</w:t>
      </w:r>
      <w:r w:rsidR="009D6BC7" w:rsidRPr="00655AF1">
        <w:rPr>
          <w:rFonts w:asciiTheme="minorHAnsi" w:eastAsiaTheme="minorEastAsia" w:hAnsiTheme="minorHAnsi" w:cs="Arial"/>
          <w:i/>
          <w:sz w:val="22"/>
          <w:shd w:val="clear" w:color="auto" w:fill="FFFFFF"/>
          <w:lang w:eastAsia="en-GB"/>
        </w:rPr>
        <w:t>2nd</w:t>
      </w:r>
      <w:r w:rsidRPr="00655AF1">
        <w:rPr>
          <w:rFonts w:asciiTheme="minorHAnsi" w:eastAsiaTheme="minorEastAsia" w:hAnsiTheme="minorHAnsi" w:cs="Arial"/>
          <w:i/>
          <w:sz w:val="22"/>
          <w:shd w:val="clear" w:color="auto" w:fill="FFFFFF"/>
          <w:lang w:eastAsia="en-GB"/>
        </w:rPr>
        <w:t xml:space="preserve"> Edition)</w:t>
      </w:r>
      <w:r w:rsidR="00854AAC" w:rsidRPr="00655AF1">
        <w:rPr>
          <w:rFonts w:asciiTheme="minorHAnsi" w:eastAsiaTheme="minorEastAsia" w:hAnsiTheme="minorHAnsi" w:cs="Arial"/>
          <w:sz w:val="22"/>
          <w:shd w:val="clear" w:color="auto" w:fill="FFFFFF"/>
          <w:lang w:eastAsia="en-GB"/>
        </w:rPr>
        <w:t>. London: Falmer Press.</w:t>
      </w:r>
    </w:p>
    <w:p w:rsidR="0036046B" w:rsidRPr="00655AF1" w:rsidRDefault="0036046B"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Davies</w:t>
      </w:r>
      <w:r w:rsidR="00AC1A93" w:rsidRPr="00655AF1">
        <w:rPr>
          <w:rFonts w:asciiTheme="minorHAnsi" w:eastAsiaTheme="minorEastAsia" w:hAnsiTheme="minorHAnsi" w:cs="Arial"/>
          <w:sz w:val="22"/>
          <w:shd w:val="clear" w:color="auto" w:fill="FFFFFF"/>
          <w:lang w:eastAsia="en-GB"/>
        </w:rPr>
        <w:t>, G.</w:t>
      </w:r>
      <w:r w:rsidRPr="00655AF1">
        <w:rPr>
          <w:rFonts w:asciiTheme="minorHAnsi" w:eastAsiaTheme="minorEastAsia" w:hAnsiTheme="minorHAnsi" w:cs="Arial"/>
          <w:sz w:val="22"/>
          <w:shd w:val="clear" w:color="auto" w:fill="FFFFFF"/>
          <w:lang w:eastAsia="en-GB"/>
        </w:rPr>
        <w:t xml:space="preserve"> and Barry</w:t>
      </w:r>
      <w:r w:rsidR="00AC1A93" w:rsidRPr="00655AF1">
        <w:rPr>
          <w:rFonts w:asciiTheme="minorHAnsi" w:eastAsiaTheme="minorEastAsia" w:hAnsiTheme="minorHAnsi" w:cs="Arial"/>
          <w:sz w:val="22"/>
          <w:shd w:val="clear" w:color="auto" w:fill="FFFFFF"/>
          <w:lang w:eastAsia="en-GB"/>
        </w:rPr>
        <w:t>, A.</w:t>
      </w:r>
      <w:r w:rsidRPr="00655AF1">
        <w:rPr>
          <w:rFonts w:asciiTheme="minorHAnsi" w:eastAsiaTheme="minorEastAsia" w:hAnsiTheme="minorHAnsi" w:cs="Arial"/>
          <w:sz w:val="22"/>
          <w:shd w:val="clear" w:color="auto" w:fill="FFFFFF"/>
          <w:lang w:eastAsia="en-GB"/>
        </w:rPr>
        <w:t xml:space="preserve"> (2013)</w:t>
      </w:r>
      <w:r w:rsidR="00AC1A93" w:rsidRPr="00655AF1">
        <w:rPr>
          <w:rFonts w:asciiTheme="minorHAnsi" w:eastAsiaTheme="minorEastAsia" w:hAnsiTheme="minorHAnsi" w:cs="Arial"/>
          <w:sz w:val="22"/>
          <w:shd w:val="clear" w:color="auto" w:fill="FFFFFF"/>
          <w:lang w:eastAsia="en-GB"/>
        </w:rPr>
        <w:t xml:space="preserve"> Positive outcomes for children: Early Years professionals effecting change. </w:t>
      </w:r>
      <w:r w:rsidR="00AC1A93" w:rsidRPr="00655AF1">
        <w:rPr>
          <w:rFonts w:asciiTheme="minorHAnsi" w:eastAsiaTheme="minorEastAsia" w:hAnsiTheme="minorHAnsi" w:cs="Arial"/>
          <w:i/>
          <w:sz w:val="22"/>
          <w:shd w:val="clear" w:color="auto" w:fill="FFFFFF"/>
          <w:lang w:eastAsia="en-GB"/>
        </w:rPr>
        <w:t>Early Child Development and Care.</w:t>
      </w:r>
      <w:r w:rsidR="00AC1A93" w:rsidRPr="00655AF1">
        <w:rPr>
          <w:rFonts w:asciiTheme="minorHAnsi" w:eastAsiaTheme="minorEastAsia" w:hAnsiTheme="minorHAnsi" w:cs="Arial"/>
          <w:sz w:val="22"/>
          <w:shd w:val="clear" w:color="auto" w:fill="FFFFFF"/>
          <w:lang w:eastAsia="en-GB"/>
        </w:rPr>
        <w:t xml:space="preserve"> 183 (1) 37-48.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Dawson, C. (2009)</w:t>
      </w:r>
      <w:r w:rsidRPr="00655AF1">
        <w:rPr>
          <w:rFonts w:asciiTheme="minorHAnsi" w:eastAsiaTheme="minorEastAsia" w:hAnsiTheme="minorHAnsi"/>
          <w:i/>
          <w:sz w:val="22"/>
          <w:lang w:eastAsia="en-GB"/>
        </w:rPr>
        <w:t xml:space="preserve"> Introduction to Research Methods: A practical guide for anyone undertaking a research project</w:t>
      </w:r>
      <w:r w:rsidRPr="00655AF1">
        <w:rPr>
          <w:rFonts w:asciiTheme="minorHAnsi" w:eastAsiaTheme="minorEastAsia" w:hAnsiTheme="minorHAnsi"/>
          <w:sz w:val="22"/>
          <w:lang w:eastAsia="en-GB"/>
        </w:rPr>
        <w:t xml:space="preserve">. </w:t>
      </w:r>
      <w:r w:rsidR="009D6BC7" w:rsidRPr="00655AF1">
        <w:rPr>
          <w:rFonts w:asciiTheme="minorHAnsi" w:eastAsiaTheme="minorEastAsia" w:hAnsiTheme="minorHAnsi"/>
          <w:sz w:val="22"/>
          <w:lang w:eastAsia="en-GB"/>
        </w:rPr>
        <w:t>4th</w:t>
      </w:r>
      <w:r w:rsidRPr="00655AF1">
        <w:rPr>
          <w:rFonts w:asciiTheme="minorHAnsi" w:eastAsiaTheme="minorEastAsia" w:hAnsiTheme="minorHAnsi"/>
          <w:sz w:val="22"/>
          <w:lang w:eastAsia="en-GB"/>
        </w:rPr>
        <w:t xml:space="preserve"> Edition</w:t>
      </w:r>
      <w:r w:rsidRPr="00655AF1">
        <w:rPr>
          <w:rFonts w:asciiTheme="minorHAnsi" w:eastAsiaTheme="minorEastAsia" w:hAnsiTheme="minorHAnsi"/>
          <w:sz w:val="17"/>
          <w:szCs w:val="17"/>
          <w:shd w:val="clear" w:color="auto" w:fill="FFFFFF"/>
          <w:lang w:eastAsia="en-GB"/>
        </w:rPr>
        <w:t xml:space="preserve"> </w:t>
      </w:r>
      <w:r w:rsidRPr="00655AF1">
        <w:rPr>
          <w:rFonts w:asciiTheme="minorHAnsi" w:eastAsiaTheme="minorEastAsia" w:hAnsiTheme="minorHAnsi"/>
          <w:i/>
          <w:iCs/>
          <w:sz w:val="22"/>
          <w:shd w:val="clear" w:color="auto" w:fill="FFFFFF"/>
          <w:lang w:eastAsia="en-GB"/>
        </w:rPr>
        <w:t>[online]. </w:t>
      </w:r>
      <w:r w:rsidRPr="00655AF1">
        <w:rPr>
          <w:rFonts w:asciiTheme="minorHAnsi" w:eastAsiaTheme="minorEastAsia" w:hAnsiTheme="minorHAnsi"/>
          <w:sz w:val="22"/>
          <w:shd w:val="clear" w:color="auto" w:fill="FFFFFF"/>
          <w:lang w:eastAsia="en-GB"/>
        </w:rPr>
        <w:t xml:space="preserve"> </w:t>
      </w:r>
      <w:r w:rsidR="00E50322" w:rsidRPr="00655AF1">
        <w:rPr>
          <w:rFonts w:asciiTheme="minorHAnsi" w:eastAsiaTheme="minorEastAsia" w:hAnsiTheme="minorHAnsi"/>
          <w:sz w:val="22"/>
          <w:shd w:val="clear" w:color="auto" w:fill="FFFFFF"/>
          <w:lang w:eastAsia="en-GB"/>
        </w:rPr>
        <w:t xml:space="preserve">Available from: </w:t>
      </w:r>
      <w:hyperlink r:id="rId37" w:tgtFrame="_blank" w:history="1">
        <w:r w:rsidRPr="00655AF1">
          <w:rPr>
            <w:rFonts w:asciiTheme="minorHAnsi" w:eastAsiaTheme="minorEastAsia" w:hAnsiTheme="minorHAnsi"/>
            <w:sz w:val="22"/>
            <w:shd w:val="clear" w:color="auto" w:fill="FFFFFF"/>
            <w:lang w:eastAsia="en-GB"/>
          </w:rPr>
          <w:t>http://lib.myilibrary.com?ID=224510</w:t>
        </w:r>
      </w:hyperlink>
      <w:r w:rsidRPr="00655AF1">
        <w:rPr>
          <w:rFonts w:asciiTheme="minorHAnsi" w:eastAsiaTheme="minorEastAsia" w:hAnsiTheme="minorHAnsi"/>
          <w:sz w:val="22"/>
          <w:shd w:val="clear" w:color="auto" w:fill="FFFFFF"/>
          <w:lang w:eastAsia="en-GB"/>
        </w:rPr>
        <w:t>&gt; 23 July 2013</w:t>
      </w:r>
      <w:r w:rsidR="00854AAC" w:rsidRPr="00655AF1">
        <w:rPr>
          <w:rFonts w:asciiTheme="minorHAnsi" w:eastAsiaTheme="minorEastAsia" w:hAnsiTheme="minorHAnsi"/>
          <w:sz w:val="22"/>
          <w:lang w:eastAsia="en-GB"/>
        </w:rPr>
        <w:t xml:space="preserve">. </w:t>
      </w:r>
    </w:p>
    <w:p w:rsidR="002A5A42" w:rsidRPr="00655AF1" w:rsidRDefault="00564AFC"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Dean</w:t>
      </w:r>
      <w:r w:rsidR="00AC1A93" w:rsidRPr="00655AF1">
        <w:rPr>
          <w:rFonts w:asciiTheme="minorHAnsi" w:eastAsiaTheme="minorEastAsia" w:hAnsiTheme="minorHAnsi"/>
          <w:sz w:val="22"/>
          <w:lang w:eastAsia="en-GB"/>
        </w:rPr>
        <w:t>, J.</w:t>
      </w:r>
      <w:r w:rsidRPr="00655AF1">
        <w:rPr>
          <w:rFonts w:asciiTheme="minorHAnsi" w:eastAsiaTheme="minorEastAsia" w:hAnsiTheme="minorHAnsi"/>
          <w:sz w:val="22"/>
          <w:lang w:eastAsia="en-GB"/>
        </w:rPr>
        <w:t xml:space="preserve"> (1968) </w:t>
      </w:r>
      <w:r w:rsidR="00AC1A93" w:rsidRPr="00655AF1">
        <w:rPr>
          <w:rFonts w:asciiTheme="minorHAnsi" w:eastAsiaTheme="minorEastAsia" w:hAnsiTheme="minorHAnsi"/>
          <w:i/>
          <w:sz w:val="22"/>
          <w:lang w:eastAsia="en-GB"/>
        </w:rPr>
        <w:t>Reading, Writing and Talking</w:t>
      </w:r>
      <w:r w:rsidR="00AC1A93" w:rsidRPr="00655AF1">
        <w:rPr>
          <w:rFonts w:asciiTheme="minorHAnsi" w:eastAsiaTheme="minorEastAsia" w:hAnsiTheme="minorHAnsi"/>
          <w:sz w:val="22"/>
          <w:lang w:eastAsia="en-GB"/>
        </w:rPr>
        <w:t>. London: A &amp; C Black Publishers Ltd.</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Denscombe, M. (2010) </w:t>
      </w:r>
      <w:r w:rsidRPr="00655AF1">
        <w:rPr>
          <w:rFonts w:asciiTheme="minorHAnsi" w:eastAsiaTheme="minorEastAsia" w:hAnsiTheme="minorHAnsi" w:cs="Arial"/>
          <w:i/>
          <w:sz w:val="22"/>
          <w:shd w:val="clear" w:color="auto" w:fill="FFFFFF"/>
          <w:lang w:eastAsia="en-GB"/>
        </w:rPr>
        <w:t>The Good Research Guide for small-scale social research projects</w:t>
      </w:r>
      <w:r w:rsidRPr="00655AF1">
        <w:rPr>
          <w:rFonts w:asciiTheme="minorHAnsi" w:eastAsiaTheme="minorEastAsia" w:hAnsiTheme="minorHAnsi" w:cs="Arial"/>
          <w:sz w:val="22"/>
          <w:shd w:val="clear" w:color="auto" w:fill="FFFFFF"/>
          <w:lang w:eastAsia="en-GB"/>
        </w:rPr>
        <w:t>. (</w:t>
      </w:r>
      <w:r w:rsidR="009D6BC7" w:rsidRPr="00655AF1">
        <w:rPr>
          <w:rFonts w:asciiTheme="minorHAnsi" w:eastAsiaTheme="minorEastAsia" w:hAnsiTheme="minorHAnsi" w:cs="Arial"/>
          <w:sz w:val="22"/>
          <w:shd w:val="clear" w:color="auto" w:fill="FFFFFF"/>
          <w:lang w:eastAsia="en-GB"/>
        </w:rPr>
        <w:t>4th</w:t>
      </w:r>
      <w:r w:rsidRPr="00655AF1">
        <w:rPr>
          <w:rFonts w:asciiTheme="minorHAnsi" w:eastAsiaTheme="minorEastAsia" w:hAnsiTheme="minorHAnsi" w:cs="Arial"/>
          <w:sz w:val="22"/>
          <w:shd w:val="clear" w:color="auto" w:fill="FFFFFF"/>
          <w:lang w:eastAsia="en-GB"/>
        </w:rPr>
        <w:t xml:space="preserve"> Edition) Maidenhead: Open University Press. </w:t>
      </w:r>
    </w:p>
    <w:p w:rsidR="003D7AD5" w:rsidRPr="00655AF1" w:rsidRDefault="003D7AD5"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Denzin, N. K. and Lincoln, Y. S. (2005) (Eds</w:t>
      </w:r>
      <w:r w:rsidR="00AC1A93" w:rsidRPr="00655AF1">
        <w:rPr>
          <w:rFonts w:asciiTheme="minorHAnsi" w:eastAsiaTheme="minorEastAsia" w:hAnsiTheme="minorHAnsi" w:cs="Arial"/>
          <w:sz w:val="22"/>
          <w:shd w:val="clear" w:color="auto" w:fill="FFFFFF"/>
          <w:lang w:eastAsia="en-GB"/>
        </w:rPr>
        <w:t>.</w:t>
      </w:r>
      <w:r w:rsidRPr="00655AF1">
        <w:rPr>
          <w:rFonts w:asciiTheme="minorHAnsi" w:eastAsiaTheme="minorEastAsia" w:hAnsiTheme="minorHAnsi" w:cs="Arial"/>
          <w:sz w:val="22"/>
          <w:shd w:val="clear" w:color="auto" w:fill="FFFFFF"/>
          <w:lang w:eastAsia="en-GB"/>
        </w:rPr>
        <w:t xml:space="preserve">) </w:t>
      </w:r>
      <w:r w:rsidRPr="00655AF1">
        <w:rPr>
          <w:rFonts w:asciiTheme="minorHAnsi" w:eastAsiaTheme="minorEastAsia" w:hAnsiTheme="minorHAnsi" w:cs="Arial"/>
          <w:i/>
          <w:sz w:val="22"/>
          <w:shd w:val="clear" w:color="auto" w:fill="FFFFFF"/>
          <w:lang w:eastAsia="en-GB"/>
        </w:rPr>
        <w:t>The Sage Handbook of Qualitative Research</w:t>
      </w:r>
      <w:r w:rsidRPr="00655AF1">
        <w:rPr>
          <w:rFonts w:asciiTheme="minorHAnsi" w:eastAsiaTheme="minorEastAsia" w:hAnsiTheme="minorHAnsi" w:cs="Arial"/>
          <w:sz w:val="22"/>
          <w:shd w:val="clear" w:color="auto" w:fill="FFFFFF"/>
          <w:lang w:eastAsia="en-GB"/>
        </w:rPr>
        <w:t>. London: Sage Publications.</w:t>
      </w:r>
    </w:p>
    <w:p w:rsidR="00986082" w:rsidRPr="00655AF1" w:rsidRDefault="0098608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Department of Education and Science (1975) The Bullock Report </w:t>
      </w:r>
      <w:r w:rsidRPr="00655AF1">
        <w:rPr>
          <w:rFonts w:asciiTheme="minorHAnsi" w:eastAsiaTheme="minorEastAsia" w:hAnsiTheme="minorHAnsi" w:cs="Arial"/>
          <w:i/>
          <w:sz w:val="22"/>
          <w:shd w:val="clear" w:color="auto" w:fill="FFFFFF"/>
          <w:lang w:eastAsia="en-GB"/>
        </w:rPr>
        <w:t xml:space="preserve">A Language for Life. </w:t>
      </w:r>
      <w:r w:rsidRPr="00655AF1">
        <w:rPr>
          <w:rFonts w:asciiTheme="minorHAnsi" w:eastAsiaTheme="minorEastAsia" w:hAnsiTheme="minorHAnsi" w:cs="Arial"/>
          <w:sz w:val="22"/>
          <w:shd w:val="clear" w:color="auto" w:fill="FFFFFF"/>
          <w:lang w:eastAsia="en-GB"/>
        </w:rPr>
        <w:t>London: Her Majesty’s Stationary Office (HMSO).</w:t>
      </w:r>
    </w:p>
    <w:p w:rsidR="009A6E17" w:rsidRPr="00655AF1" w:rsidRDefault="009A6E17" w:rsidP="009A6E17">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Department of Education (2011) </w:t>
      </w:r>
      <w:r w:rsidRPr="00655AF1">
        <w:rPr>
          <w:rFonts w:asciiTheme="minorHAnsi" w:eastAsiaTheme="minorEastAsia" w:hAnsiTheme="minorHAnsi" w:cs="Arial"/>
          <w:i/>
          <w:sz w:val="22"/>
          <w:shd w:val="clear" w:color="auto" w:fill="FFFFFF"/>
          <w:lang w:eastAsia="en-GB"/>
        </w:rPr>
        <w:t>The National Strategies 1997–2011. A brief summary of the impact and effectiveness of the National Strategies</w:t>
      </w:r>
      <w:r w:rsidRPr="00655AF1">
        <w:rPr>
          <w:rFonts w:asciiTheme="minorHAnsi" w:eastAsiaTheme="minorEastAsia" w:hAnsiTheme="minorHAnsi" w:cs="Arial"/>
          <w:sz w:val="22"/>
          <w:shd w:val="clear" w:color="auto" w:fill="FFFFFF"/>
          <w:lang w:eastAsia="en-GB"/>
        </w:rPr>
        <w:t xml:space="preserve">. London: Department for Education (DfE).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Department for Education and Skills (2005) </w:t>
      </w:r>
      <w:r w:rsidRPr="00655AF1">
        <w:rPr>
          <w:rFonts w:asciiTheme="minorHAnsi" w:eastAsiaTheme="minorEastAsia" w:hAnsiTheme="minorHAnsi" w:cs="Arial"/>
          <w:i/>
          <w:sz w:val="22"/>
          <w:shd w:val="clear" w:color="auto" w:fill="FFFFFF"/>
          <w:lang w:eastAsia="en-GB"/>
        </w:rPr>
        <w:t>Children’s Workforce Strategy</w:t>
      </w:r>
      <w:r w:rsidR="00AC1A93" w:rsidRPr="00655AF1">
        <w:rPr>
          <w:rFonts w:asciiTheme="minorHAnsi" w:eastAsiaTheme="minorEastAsia" w:hAnsiTheme="minorHAnsi" w:cs="Arial"/>
          <w:sz w:val="22"/>
          <w:shd w:val="clear" w:color="auto" w:fill="FFFFFF"/>
          <w:lang w:eastAsia="en-GB"/>
        </w:rPr>
        <w:t>. London: Department for Education (DfE).</w:t>
      </w:r>
    </w:p>
    <w:p w:rsidR="00B414E4"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Department for Education (2006) </w:t>
      </w:r>
      <w:r w:rsidRPr="00655AF1">
        <w:rPr>
          <w:rFonts w:asciiTheme="minorHAnsi" w:eastAsiaTheme="minorEastAsia" w:hAnsiTheme="minorHAnsi" w:cs="Arial"/>
          <w:i/>
          <w:sz w:val="22"/>
          <w:shd w:val="clear" w:color="auto" w:fill="FFFFFF"/>
          <w:lang w:eastAsia="en-GB"/>
        </w:rPr>
        <w:t xml:space="preserve">Every Child Matters Outcomes Framework. </w:t>
      </w:r>
      <w:r w:rsidR="00AC1A93" w:rsidRPr="00655AF1">
        <w:rPr>
          <w:rFonts w:asciiTheme="minorHAnsi" w:eastAsiaTheme="minorEastAsia" w:hAnsiTheme="minorHAnsi" w:cs="Arial"/>
          <w:sz w:val="22"/>
          <w:shd w:val="clear" w:color="auto" w:fill="FFFFFF"/>
          <w:lang w:eastAsia="en-GB"/>
        </w:rPr>
        <w:t>London: Department for Education (DfE).</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Department for Education (2011a) </w:t>
      </w:r>
      <w:r w:rsidRPr="00655AF1">
        <w:rPr>
          <w:rFonts w:asciiTheme="minorHAnsi" w:eastAsiaTheme="minorEastAsia" w:hAnsiTheme="minorHAnsi" w:cs="Arial"/>
          <w:i/>
          <w:sz w:val="22"/>
          <w:shd w:val="clear" w:color="auto" w:fill="FFFFFF"/>
          <w:lang w:eastAsia="en-GB"/>
        </w:rPr>
        <w:t>The Framework for the National Curriculum</w:t>
      </w:r>
      <w:r w:rsidRPr="00655AF1">
        <w:rPr>
          <w:rFonts w:asciiTheme="minorHAnsi" w:eastAsiaTheme="minorEastAsia" w:hAnsiTheme="minorHAnsi" w:cs="Arial"/>
          <w:sz w:val="22"/>
          <w:shd w:val="clear" w:color="auto" w:fill="FFFFFF"/>
          <w:lang w:eastAsia="en-GB"/>
        </w:rPr>
        <w:t xml:space="preserve">. A report by the Expert Panel for the National Curriculum Review. </w:t>
      </w:r>
      <w:r w:rsidR="00AC1A93" w:rsidRPr="00655AF1">
        <w:rPr>
          <w:rFonts w:asciiTheme="minorHAnsi" w:eastAsiaTheme="minorEastAsia" w:hAnsiTheme="minorHAnsi" w:cs="Arial"/>
          <w:sz w:val="22"/>
          <w:shd w:val="clear" w:color="auto" w:fill="FFFFFF"/>
          <w:lang w:eastAsia="en-GB"/>
        </w:rPr>
        <w:t>London: Department for Education (DfE).</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Department for Education (2011b) </w:t>
      </w:r>
      <w:r w:rsidRPr="00655AF1">
        <w:rPr>
          <w:rFonts w:asciiTheme="minorHAnsi" w:eastAsiaTheme="minorEastAsia" w:hAnsiTheme="minorHAnsi" w:cs="Arial"/>
          <w:i/>
          <w:sz w:val="22"/>
          <w:shd w:val="clear" w:color="auto" w:fill="FFFFFF"/>
          <w:lang w:eastAsia="en-GB"/>
        </w:rPr>
        <w:t>The Early Years; Foundations for Life, Health and Learning – an Independent Report on the Early Years Foundation Stage to Her Majesty’s Government</w:t>
      </w:r>
      <w:r w:rsidRPr="00655AF1">
        <w:rPr>
          <w:rFonts w:asciiTheme="minorHAnsi" w:eastAsiaTheme="minorEastAsia" w:hAnsiTheme="minorHAnsi" w:cs="Arial"/>
          <w:sz w:val="22"/>
          <w:shd w:val="clear" w:color="auto" w:fill="FFFFFF"/>
          <w:lang w:eastAsia="en-GB"/>
        </w:rPr>
        <w:t xml:space="preserve">. </w:t>
      </w:r>
      <w:r w:rsidR="00AC1A93" w:rsidRPr="00655AF1">
        <w:rPr>
          <w:rFonts w:asciiTheme="minorHAnsi" w:eastAsiaTheme="minorEastAsia" w:hAnsiTheme="minorHAnsi" w:cs="Arial"/>
          <w:sz w:val="22"/>
          <w:shd w:val="clear" w:color="auto" w:fill="FFFFFF"/>
          <w:lang w:eastAsia="en-GB"/>
        </w:rPr>
        <w:t>London: Department for Education (DfE).</w:t>
      </w:r>
    </w:p>
    <w:p w:rsidR="002A5A42" w:rsidRPr="00655AF1" w:rsidRDefault="002A5A42" w:rsidP="002A5A42">
      <w:pPr>
        <w:spacing w:line="240" w:lineRule="auto"/>
        <w:jc w:val="both"/>
        <w:rPr>
          <w:rFonts w:asciiTheme="minorHAnsi" w:eastAsiaTheme="minorEastAsia" w:hAnsiTheme="minorHAnsi" w:cs="Arial"/>
          <w:i/>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Department for Education (2013) </w:t>
      </w:r>
      <w:r w:rsidRPr="00655AF1">
        <w:rPr>
          <w:rFonts w:asciiTheme="minorHAnsi" w:eastAsiaTheme="minorEastAsia" w:hAnsiTheme="minorHAnsi" w:cs="Arial"/>
          <w:i/>
          <w:sz w:val="22"/>
          <w:shd w:val="clear" w:color="auto" w:fill="FFFFFF"/>
          <w:lang w:eastAsia="en-GB"/>
        </w:rPr>
        <w:t xml:space="preserve">More Great Childcare. Raising Quality and giving parents more choice. </w:t>
      </w:r>
      <w:r w:rsidR="00AC1A93" w:rsidRPr="00655AF1">
        <w:rPr>
          <w:rFonts w:asciiTheme="minorHAnsi" w:eastAsiaTheme="minorEastAsia" w:hAnsiTheme="minorHAnsi" w:cs="Arial"/>
          <w:i/>
          <w:sz w:val="22"/>
          <w:shd w:val="clear" w:color="auto" w:fill="FFFFFF"/>
          <w:lang w:eastAsia="en-GB"/>
        </w:rPr>
        <w:t>London: Department for Education (DfE).</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Department for Education (2013) </w:t>
      </w:r>
      <w:r w:rsidRPr="00655AF1">
        <w:rPr>
          <w:rFonts w:asciiTheme="minorHAnsi" w:eastAsiaTheme="minorEastAsia" w:hAnsiTheme="minorHAnsi" w:cs="Arial"/>
          <w:i/>
          <w:sz w:val="22"/>
          <w:shd w:val="clear" w:color="auto" w:fill="FFFFFF"/>
          <w:lang w:eastAsia="en-GB"/>
        </w:rPr>
        <w:t xml:space="preserve">Early Years Outcomes. </w:t>
      </w:r>
      <w:r w:rsidRPr="00655AF1">
        <w:rPr>
          <w:rFonts w:asciiTheme="minorHAnsi" w:eastAsiaTheme="minorEastAsia" w:hAnsiTheme="minorHAnsi" w:cs="Arial"/>
          <w:sz w:val="22"/>
          <w:shd w:val="clear" w:color="auto" w:fill="FFFFFF"/>
          <w:lang w:eastAsia="en-GB"/>
        </w:rPr>
        <w:t xml:space="preserve">DfE. </w:t>
      </w:r>
      <w:hyperlink r:id="rId38" w:history="1">
        <w:r w:rsidRPr="00655AF1">
          <w:rPr>
            <w:rFonts w:asciiTheme="minorHAnsi" w:eastAsiaTheme="minorEastAsia" w:hAnsiTheme="minorHAnsi" w:cs="Arial"/>
            <w:sz w:val="22"/>
            <w:u w:val="single"/>
            <w:shd w:val="clear" w:color="auto" w:fill="FFFFFF"/>
            <w:lang w:eastAsia="en-GB"/>
          </w:rPr>
          <w:t>www.gov.uk/government/publications/early-years-outcomes</w:t>
        </w:r>
      </w:hyperlink>
      <w:r w:rsidRPr="00655AF1">
        <w:rPr>
          <w:rFonts w:asciiTheme="minorHAnsi" w:eastAsiaTheme="minorEastAsia" w:hAnsiTheme="minorHAnsi" w:cs="Arial"/>
          <w:sz w:val="22"/>
          <w:shd w:val="clear" w:color="auto" w:fill="FFFFFF"/>
          <w:lang w:eastAsia="en-GB"/>
        </w:rPr>
        <w:t>.</w:t>
      </w:r>
      <w:r w:rsidR="00AC1A93" w:rsidRPr="00655AF1">
        <w:rPr>
          <w:rFonts w:asciiTheme="minorHAnsi" w:eastAsiaTheme="minorEastAsia" w:hAnsiTheme="minorHAnsi" w:cs="Arial"/>
          <w:sz w:val="22"/>
          <w:shd w:val="clear" w:color="auto" w:fill="FFFFFF"/>
          <w:lang w:eastAsia="en-GB"/>
        </w:rPr>
        <w:t xml:space="preserve"> London: Department for Education (DfE).</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lastRenderedPageBreak/>
        <w:t xml:space="preserve">Department for Education. (2014) </w:t>
      </w:r>
      <w:r w:rsidRPr="00655AF1">
        <w:rPr>
          <w:rFonts w:asciiTheme="minorHAnsi" w:eastAsiaTheme="minorEastAsia" w:hAnsiTheme="minorHAnsi" w:cs="Arial"/>
          <w:i/>
          <w:sz w:val="22"/>
          <w:shd w:val="clear" w:color="auto" w:fill="FFFFFF"/>
          <w:lang w:eastAsia="en-GB"/>
        </w:rPr>
        <w:t>Graduate Leaders in Early Years. Early Years Teachers.</w:t>
      </w:r>
      <w:r w:rsidRPr="00655AF1">
        <w:rPr>
          <w:rFonts w:asciiTheme="minorHAnsi" w:eastAsiaTheme="minorEastAsia" w:hAnsiTheme="minorHAnsi" w:cs="Arial"/>
          <w:sz w:val="22"/>
          <w:shd w:val="clear" w:color="auto" w:fill="FFFFFF"/>
          <w:lang w:eastAsia="en-GB"/>
        </w:rPr>
        <w:t xml:space="preserve"> </w:t>
      </w:r>
      <w:hyperlink r:id="rId39" w:history="1">
        <w:r w:rsidRPr="00655AF1">
          <w:rPr>
            <w:rFonts w:asciiTheme="minorHAnsi" w:eastAsiaTheme="minorEastAsia" w:hAnsiTheme="minorHAnsi" w:cs="Arial"/>
            <w:sz w:val="22"/>
            <w:u w:val="single"/>
            <w:shd w:val="clear" w:color="auto" w:fill="FFFFFF"/>
            <w:lang w:eastAsia="en-GB"/>
          </w:rPr>
          <w:t>http://www.education.gov.uk/childrenandyoungpeople/earlylearningandchildcare/h00230355/graduate-early-years-leadership/early-years-teachers</w:t>
        </w:r>
      </w:hyperlink>
      <w:r w:rsidR="00AC1A93" w:rsidRPr="00655AF1">
        <w:rPr>
          <w:rFonts w:asciiTheme="minorHAnsi" w:eastAsiaTheme="minorEastAsia" w:hAnsiTheme="minorHAnsi" w:cs="Arial"/>
          <w:sz w:val="22"/>
          <w:u w:val="single"/>
          <w:shd w:val="clear" w:color="auto" w:fill="FFFFFF"/>
          <w:lang w:eastAsia="en-GB"/>
        </w:rPr>
        <w:t xml:space="preserve">. </w:t>
      </w:r>
      <w:r w:rsidR="00AC1A93" w:rsidRPr="00655AF1">
        <w:rPr>
          <w:rFonts w:asciiTheme="minorHAnsi" w:eastAsiaTheme="minorEastAsia" w:hAnsiTheme="minorHAnsi" w:cs="Arial"/>
          <w:sz w:val="22"/>
          <w:shd w:val="clear" w:color="auto" w:fill="FFFFFF"/>
          <w:lang w:eastAsia="en-GB"/>
        </w:rPr>
        <w:t>London: Department for Education (DfE).</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Department for Education (2014) </w:t>
      </w:r>
      <w:r w:rsidRPr="00655AF1">
        <w:rPr>
          <w:rFonts w:asciiTheme="minorHAnsi" w:eastAsiaTheme="minorEastAsia" w:hAnsiTheme="minorHAnsi" w:cs="Arial"/>
          <w:i/>
          <w:sz w:val="22"/>
          <w:shd w:val="clear" w:color="auto" w:fill="FFFFFF"/>
          <w:lang w:eastAsia="en-GB"/>
        </w:rPr>
        <w:t>Statutory Framework for the Early Years Foundation Stage</w:t>
      </w:r>
      <w:r w:rsidRPr="00655AF1">
        <w:rPr>
          <w:rFonts w:asciiTheme="minorHAnsi" w:eastAsiaTheme="minorEastAsia" w:hAnsiTheme="minorHAnsi" w:cs="Arial"/>
          <w:sz w:val="22"/>
          <w:shd w:val="clear" w:color="auto" w:fill="FFFFFF"/>
          <w:lang w:eastAsia="en-GB"/>
        </w:rPr>
        <w:t xml:space="preserve">. March 2014. </w:t>
      </w:r>
      <w:r w:rsidR="00AC1A93" w:rsidRPr="00655AF1">
        <w:rPr>
          <w:rFonts w:asciiTheme="minorHAnsi" w:eastAsiaTheme="minorEastAsia" w:hAnsiTheme="minorHAnsi" w:cs="Arial"/>
          <w:sz w:val="22"/>
          <w:shd w:val="clear" w:color="auto" w:fill="FFFFFF"/>
          <w:lang w:eastAsia="en-GB"/>
        </w:rPr>
        <w:t xml:space="preserve">London: </w:t>
      </w:r>
      <w:r w:rsidR="00FF5861" w:rsidRPr="00655AF1">
        <w:rPr>
          <w:rFonts w:asciiTheme="minorHAnsi" w:eastAsiaTheme="minorEastAsia" w:hAnsiTheme="minorHAnsi" w:cs="Arial"/>
          <w:sz w:val="22"/>
          <w:shd w:val="clear" w:color="auto" w:fill="FFFFFF"/>
          <w:lang w:eastAsia="en-GB"/>
        </w:rPr>
        <w:t>Department for Education (DfE).</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Department for Education (2014) </w:t>
      </w:r>
      <w:r w:rsidRPr="00655AF1">
        <w:rPr>
          <w:rFonts w:asciiTheme="minorHAnsi" w:eastAsiaTheme="minorEastAsia" w:hAnsiTheme="minorHAnsi" w:cs="Arial"/>
          <w:i/>
          <w:sz w:val="22"/>
          <w:shd w:val="clear" w:color="auto" w:fill="FFFFFF"/>
          <w:lang w:eastAsia="en-GB"/>
        </w:rPr>
        <w:t xml:space="preserve">Improving the quality and range of education and </w:t>
      </w:r>
      <w:r w:rsidR="00AC1A93" w:rsidRPr="00655AF1">
        <w:rPr>
          <w:rFonts w:asciiTheme="minorHAnsi" w:eastAsiaTheme="minorEastAsia" w:hAnsiTheme="minorHAnsi" w:cs="Arial"/>
          <w:i/>
          <w:sz w:val="22"/>
          <w:shd w:val="clear" w:color="auto" w:fill="FFFFFF"/>
          <w:lang w:eastAsia="en-GB"/>
        </w:rPr>
        <w:t>childcare from birth to 5 years.</w:t>
      </w:r>
      <w:r w:rsidR="00AC1A93" w:rsidRPr="00655AF1">
        <w:rPr>
          <w:rFonts w:asciiTheme="minorHAnsi" w:eastAsiaTheme="minorEastAsia" w:hAnsiTheme="minorHAnsi" w:cs="Arial"/>
          <w:sz w:val="22"/>
          <w:shd w:val="clear" w:color="auto" w:fill="FFFFFF"/>
          <w:lang w:eastAsia="en-GB"/>
        </w:rPr>
        <w:t xml:space="preserve"> London: Department for Education (DfE).</w:t>
      </w:r>
    </w:p>
    <w:p w:rsidR="00652A76" w:rsidRPr="00655AF1" w:rsidRDefault="00652A76"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Department for Education (2015) Become and Early Years Teacher. </w:t>
      </w:r>
      <w:hyperlink r:id="rId40" w:history="1">
        <w:r w:rsidRPr="00655AF1">
          <w:rPr>
            <w:rStyle w:val="Hyperlink"/>
            <w:rFonts w:asciiTheme="minorHAnsi" w:eastAsiaTheme="minorEastAsia" w:hAnsiTheme="minorHAnsi" w:cs="Arial"/>
            <w:color w:val="auto"/>
            <w:sz w:val="22"/>
            <w:shd w:val="clear" w:color="auto" w:fill="FFFFFF"/>
            <w:lang w:eastAsia="en-GB"/>
          </w:rPr>
          <w:t>https://getintoteaching.education.gov.uk/explore-my-options/become-an-early-years-teacher</w:t>
        </w:r>
      </w:hyperlink>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Department for Education (2016</w:t>
      </w:r>
      <w:r w:rsidR="00652A76" w:rsidRPr="00655AF1">
        <w:rPr>
          <w:rFonts w:asciiTheme="minorHAnsi" w:eastAsiaTheme="minorEastAsia" w:hAnsiTheme="minorHAnsi" w:cs="Arial"/>
          <w:sz w:val="22"/>
          <w:shd w:val="clear" w:color="auto" w:fill="FFFFFF"/>
          <w:lang w:eastAsia="en-GB"/>
        </w:rPr>
        <w:t>a</w:t>
      </w:r>
      <w:r w:rsidRPr="00655AF1">
        <w:rPr>
          <w:rFonts w:asciiTheme="minorHAnsi" w:eastAsiaTheme="minorEastAsia" w:hAnsiTheme="minorHAnsi" w:cs="Arial"/>
          <w:sz w:val="22"/>
          <w:shd w:val="clear" w:color="auto" w:fill="FFFFFF"/>
          <w:lang w:eastAsia="en-GB"/>
        </w:rPr>
        <w:t xml:space="preserve">) </w:t>
      </w:r>
      <w:r w:rsidRPr="00655AF1">
        <w:rPr>
          <w:rFonts w:asciiTheme="minorHAnsi" w:eastAsiaTheme="minorEastAsia" w:hAnsiTheme="minorHAnsi" w:cs="Arial"/>
          <w:i/>
          <w:sz w:val="22"/>
          <w:shd w:val="clear" w:color="auto" w:fill="FFFFFF"/>
          <w:lang w:eastAsia="en-GB"/>
        </w:rPr>
        <w:t>Education Excellence Everywhere White Paper</w:t>
      </w:r>
      <w:r w:rsidRPr="00655AF1">
        <w:rPr>
          <w:rFonts w:asciiTheme="minorHAnsi" w:eastAsiaTheme="minorEastAsia" w:hAnsiTheme="minorHAnsi" w:cs="Arial"/>
          <w:sz w:val="22"/>
          <w:shd w:val="clear" w:color="auto" w:fill="FFFFFF"/>
          <w:lang w:eastAsia="en-GB"/>
        </w:rPr>
        <w:t>.</w:t>
      </w:r>
      <w:r w:rsidR="00652A76" w:rsidRPr="00655AF1">
        <w:rPr>
          <w:rFonts w:asciiTheme="minorHAnsi" w:eastAsiaTheme="minorEastAsia" w:hAnsiTheme="minorHAnsi" w:cs="Arial"/>
          <w:sz w:val="22"/>
          <w:shd w:val="clear" w:color="auto" w:fill="FFFFFF"/>
          <w:lang w:eastAsia="en-GB"/>
        </w:rPr>
        <w:t xml:space="preserve"> London: Department for Education (DfE).</w:t>
      </w:r>
    </w:p>
    <w:p w:rsidR="00652A76" w:rsidRPr="00655AF1" w:rsidRDefault="00652A76"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Department for Education (2016b) </w:t>
      </w:r>
      <w:r w:rsidRPr="00655AF1">
        <w:rPr>
          <w:rFonts w:asciiTheme="minorHAnsi" w:eastAsiaTheme="minorEastAsia" w:hAnsiTheme="minorHAnsi" w:cs="Arial"/>
          <w:i/>
          <w:sz w:val="22"/>
          <w:shd w:val="clear" w:color="auto" w:fill="FFFFFF"/>
          <w:lang w:eastAsia="en-GB"/>
        </w:rPr>
        <w:t>A framework of core content for initial teacher training July 2016.</w:t>
      </w:r>
      <w:r w:rsidRPr="00655AF1">
        <w:rPr>
          <w:rFonts w:asciiTheme="minorHAnsi" w:eastAsiaTheme="minorEastAsia" w:hAnsiTheme="minorHAnsi" w:cs="Arial"/>
          <w:sz w:val="22"/>
          <w:shd w:val="clear" w:color="auto" w:fill="FFFFFF"/>
          <w:lang w:eastAsia="en-GB"/>
        </w:rPr>
        <w:t xml:space="preserve"> London: Department for Education (DfE).</w:t>
      </w:r>
    </w:p>
    <w:p w:rsidR="000C4D78" w:rsidRPr="00655AF1" w:rsidRDefault="000C4D78"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Department for Education (2017) </w:t>
      </w:r>
      <w:r w:rsidRPr="00655AF1">
        <w:rPr>
          <w:rFonts w:asciiTheme="minorHAnsi" w:eastAsiaTheme="minorEastAsia" w:hAnsiTheme="minorHAnsi" w:cs="Arial"/>
          <w:i/>
          <w:sz w:val="22"/>
          <w:shd w:val="clear" w:color="auto" w:fill="FFFFFF"/>
          <w:lang w:eastAsia="en-GB"/>
        </w:rPr>
        <w:t>Early Years Workforce Strategy</w:t>
      </w:r>
      <w:r w:rsidRPr="00655AF1">
        <w:rPr>
          <w:rFonts w:asciiTheme="minorHAnsi" w:eastAsiaTheme="minorEastAsia" w:hAnsiTheme="minorHAnsi" w:cs="Arial"/>
          <w:sz w:val="22"/>
          <w:shd w:val="clear" w:color="auto" w:fill="FFFFFF"/>
          <w:lang w:eastAsia="en-GB"/>
        </w:rPr>
        <w:t xml:space="preserve">. London: Department for Education (DfE). </w:t>
      </w:r>
    </w:p>
    <w:p w:rsidR="002A5A42" w:rsidRPr="00655AF1" w:rsidRDefault="00854AAC"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Desyllas, M. C.</w:t>
      </w:r>
      <w:r w:rsidR="002A5A42" w:rsidRPr="00655AF1">
        <w:rPr>
          <w:rFonts w:asciiTheme="minorHAnsi" w:eastAsiaTheme="minorEastAsia" w:hAnsiTheme="minorHAnsi" w:cs="Arial"/>
          <w:sz w:val="22"/>
          <w:shd w:val="clear" w:color="auto" w:fill="FFFFFF"/>
          <w:lang w:eastAsia="en-GB"/>
        </w:rPr>
        <w:t xml:space="preserve"> and Sinclair. A. (2013) Zine-Making as a Pedagogical Tool for Transformative Learning in Social Work Education. </w:t>
      </w:r>
      <w:r w:rsidR="002A5A42" w:rsidRPr="00655AF1">
        <w:rPr>
          <w:rFonts w:asciiTheme="minorHAnsi" w:eastAsiaTheme="minorEastAsia" w:hAnsiTheme="minorHAnsi" w:cs="Arial"/>
          <w:i/>
          <w:sz w:val="22"/>
          <w:shd w:val="clear" w:color="auto" w:fill="FFFFFF"/>
          <w:lang w:eastAsia="en-GB"/>
        </w:rPr>
        <w:t xml:space="preserve">Social Work Education: The International Journal. </w:t>
      </w:r>
      <w:r w:rsidR="002A5A42" w:rsidRPr="00655AF1">
        <w:rPr>
          <w:rFonts w:asciiTheme="minorHAnsi" w:eastAsiaTheme="minorEastAsia" w:hAnsiTheme="minorHAnsi" w:cs="Arial"/>
          <w:sz w:val="22"/>
          <w:shd w:val="clear" w:color="auto" w:fill="FFFFFF"/>
          <w:lang w:eastAsia="en-GB"/>
        </w:rPr>
        <w:t>Volume 33 (3) 296-316.</w:t>
      </w:r>
    </w:p>
    <w:p w:rsidR="002A5A42" w:rsidRPr="00655AF1" w:rsidRDefault="002A5A42" w:rsidP="002A5A42">
      <w:pPr>
        <w:spacing w:line="240" w:lineRule="auto"/>
        <w:jc w:val="both"/>
        <w:rPr>
          <w:rFonts w:asciiTheme="minorHAnsi" w:eastAsiaTheme="minorEastAsia" w:hAnsiTheme="minorHAnsi"/>
          <w:sz w:val="22"/>
          <w:szCs w:val="24"/>
          <w:lang w:eastAsia="en-GB"/>
        </w:rPr>
      </w:pPr>
      <w:r w:rsidRPr="00655AF1">
        <w:rPr>
          <w:rFonts w:asciiTheme="minorHAnsi" w:eastAsiaTheme="minorEastAsia" w:hAnsiTheme="minorHAnsi"/>
          <w:sz w:val="22"/>
          <w:szCs w:val="24"/>
          <w:lang w:eastAsia="en-GB"/>
        </w:rPr>
        <w:t xml:space="preserve">Devereux, J. and Cable, C. (2013) The Early Years Teacher in Miller, L. Cable, C. (Eds) </w:t>
      </w:r>
      <w:r w:rsidRPr="00655AF1">
        <w:rPr>
          <w:rFonts w:asciiTheme="minorHAnsi" w:eastAsiaTheme="minorEastAsia" w:hAnsiTheme="minorHAnsi"/>
          <w:i/>
          <w:sz w:val="22"/>
          <w:szCs w:val="24"/>
          <w:lang w:eastAsia="en-GB"/>
        </w:rPr>
        <w:t xml:space="preserve">Professionalism in the Early Years. </w:t>
      </w:r>
      <w:r w:rsidRPr="00655AF1">
        <w:rPr>
          <w:rFonts w:asciiTheme="minorHAnsi" w:eastAsiaTheme="minorEastAsia" w:hAnsiTheme="minorHAnsi"/>
          <w:sz w:val="22"/>
          <w:szCs w:val="24"/>
          <w:lang w:eastAsia="en-GB"/>
        </w:rPr>
        <w:t>Oxon: Hodder Education.</w:t>
      </w:r>
    </w:p>
    <w:p w:rsidR="004A0955" w:rsidRPr="00655AF1" w:rsidRDefault="004A0955" w:rsidP="002A5A42">
      <w:pPr>
        <w:spacing w:line="240" w:lineRule="auto"/>
        <w:jc w:val="both"/>
        <w:rPr>
          <w:rFonts w:asciiTheme="minorHAnsi" w:eastAsiaTheme="minorEastAsia" w:hAnsiTheme="minorHAnsi"/>
          <w:sz w:val="22"/>
          <w:szCs w:val="24"/>
          <w:lang w:eastAsia="en-GB"/>
        </w:rPr>
      </w:pPr>
      <w:r w:rsidRPr="00655AF1">
        <w:rPr>
          <w:rFonts w:asciiTheme="minorHAnsi" w:eastAsiaTheme="minorEastAsia" w:hAnsiTheme="minorHAnsi"/>
          <w:sz w:val="22"/>
          <w:szCs w:val="24"/>
          <w:lang w:eastAsia="en-GB"/>
        </w:rPr>
        <w:t>Dewing</w:t>
      </w:r>
      <w:r w:rsidR="00313CD4" w:rsidRPr="00655AF1">
        <w:rPr>
          <w:rFonts w:asciiTheme="minorHAnsi" w:eastAsiaTheme="minorEastAsia" w:hAnsiTheme="minorHAnsi"/>
          <w:sz w:val="22"/>
          <w:szCs w:val="24"/>
          <w:lang w:eastAsia="en-GB"/>
        </w:rPr>
        <w:t>, J.</w:t>
      </w:r>
      <w:r w:rsidRPr="00655AF1">
        <w:rPr>
          <w:rFonts w:asciiTheme="minorHAnsi" w:eastAsiaTheme="minorEastAsia" w:hAnsiTheme="minorHAnsi"/>
          <w:sz w:val="22"/>
          <w:szCs w:val="24"/>
          <w:lang w:eastAsia="en-GB"/>
        </w:rPr>
        <w:t xml:space="preserve"> (2010) </w:t>
      </w:r>
      <w:r w:rsidR="00313CD4" w:rsidRPr="00655AF1">
        <w:rPr>
          <w:rFonts w:asciiTheme="minorHAnsi" w:eastAsiaTheme="minorEastAsia" w:hAnsiTheme="minorHAnsi"/>
          <w:sz w:val="22"/>
          <w:szCs w:val="24"/>
          <w:lang w:eastAsia="en-GB"/>
        </w:rPr>
        <w:t xml:space="preserve">Moment of movement: Active learning and practice development. </w:t>
      </w:r>
      <w:r w:rsidR="00313CD4" w:rsidRPr="00655AF1">
        <w:rPr>
          <w:rFonts w:asciiTheme="minorHAnsi" w:eastAsiaTheme="minorEastAsia" w:hAnsiTheme="minorHAnsi"/>
          <w:i/>
          <w:sz w:val="22"/>
          <w:szCs w:val="24"/>
          <w:lang w:eastAsia="en-GB"/>
        </w:rPr>
        <w:t>Nurse Education in Practice</w:t>
      </w:r>
      <w:r w:rsidR="00313CD4" w:rsidRPr="00655AF1">
        <w:rPr>
          <w:rFonts w:asciiTheme="minorHAnsi" w:eastAsiaTheme="minorEastAsia" w:hAnsiTheme="minorHAnsi"/>
          <w:sz w:val="22"/>
          <w:szCs w:val="24"/>
          <w:lang w:eastAsia="en-GB"/>
        </w:rPr>
        <w:t xml:space="preserve">. 10 (1) 22-26. </w:t>
      </w:r>
    </w:p>
    <w:p w:rsidR="002A5A42" w:rsidRPr="00655AF1" w:rsidRDefault="002A5A42" w:rsidP="002A5A42">
      <w:pPr>
        <w:spacing w:line="240" w:lineRule="auto"/>
        <w:jc w:val="both"/>
        <w:rPr>
          <w:rFonts w:asciiTheme="minorHAnsi" w:eastAsiaTheme="minorEastAsia" w:hAnsiTheme="minorHAnsi"/>
          <w:sz w:val="22"/>
          <w:szCs w:val="24"/>
          <w:lang w:eastAsia="en-GB"/>
        </w:rPr>
      </w:pPr>
      <w:r w:rsidRPr="00655AF1">
        <w:rPr>
          <w:rFonts w:asciiTheme="minorHAnsi" w:eastAsiaTheme="minorEastAsia" w:hAnsiTheme="minorHAnsi"/>
          <w:sz w:val="22"/>
          <w:szCs w:val="24"/>
          <w:lang w:eastAsia="en-GB"/>
        </w:rPr>
        <w:t xml:space="preserve">Dickinson, D. K., &amp; Tabors, P. O. (Eds.). (2001). </w:t>
      </w:r>
      <w:r w:rsidRPr="00655AF1">
        <w:rPr>
          <w:rFonts w:asciiTheme="minorHAnsi" w:eastAsiaTheme="minorEastAsia" w:hAnsiTheme="minorHAnsi"/>
          <w:i/>
          <w:sz w:val="22"/>
          <w:szCs w:val="24"/>
          <w:lang w:eastAsia="en-GB"/>
        </w:rPr>
        <w:t>Beginning literacy with language: Young children learning at home and school.</w:t>
      </w:r>
      <w:r w:rsidRPr="00655AF1">
        <w:rPr>
          <w:rFonts w:asciiTheme="minorHAnsi" w:eastAsiaTheme="minorEastAsia" w:hAnsiTheme="minorHAnsi"/>
          <w:sz w:val="22"/>
          <w:szCs w:val="24"/>
          <w:lang w:eastAsia="en-GB"/>
        </w:rPr>
        <w:t xml:space="preserve"> Baltimore, MD: Paul H. Brookes.</w:t>
      </w:r>
    </w:p>
    <w:p w:rsidR="00EF1AE7" w:rsidRPr="00655AF1" w:rsidRDefault="00EF1AE7" w:rsidP="002A5A42">
      <w:pPr>
        <w:spacing w:line="240" w:lineRule="auto"/>
        <w:jc w:val="both"/>
        <w:rPr>
          <w:rFonts w:asciiTheme="minorHAnsi" w:eastAsiaTheme="minorEastAsia" w:hAnsiTheme="minorHAnsi"/>
          <w:sz w:val="22"/>
          <w:szCs w:val="24"/>
          <w:lang w:eastAsia="en-GB"/>
        </w:rPr>
      </w:pPr>
      <w:r w:rsidRPr="00655AF1">
        <w:rPr>
          <w:rFonts w:asciiTheme="minorHAnsi" w:eastAsiaTheme="minorEastAsia" w:hAnsiTheme="minorHAnsi"/>
          <w:sz w:val="22"/>
          <w:szCs w:val="24"/>
          <w:lang w:eastAsia="en-GB"/>
        </w:rPr>
        <w:t xml:space="preserve">Dombey, H. (1999) Picking a path through the phonics minefield. </w:t>
      </w:r>
      <w:r w:rsidRPr="00655AF1">
        <w:rPr>
          <w:rFonts w:asciiTheme="minorHAnsi" w:eastAsiaTheme="minorEastAsia" w:hAnsiTheme="minorHAnsi"/>
          <w:i/>
          <w:sz w:val="22"/>
          <w:szCs w:val="24"/>
          <w:lang w:eastAsia="en-GB"/>
        </w:rPr>
        <w:t>Education 3 to 13: International Journal of Primary, Elementary and early Years Education</w:t>
      </w:r>
      <w:r w:rsidRPr="00655AF1">
        <w:rPr>
          <w:rFonts w:asciiTheme="minorHAnsi" w:eastAsiaTheme="minorEastAsia" w:hAnsiTheme="minorHAnsi"/>
          <w:sz w:val="22"/>
          <w:szCs w:val="24"/>
          <w:lang w:eastAsia="en-GB"/>
        </w:rPr>
        <w:t>. 27 (1). 12 – 21.</w:t>
      </w:r>
    </w:p>
    <w:p w:rsidR="002A5A42" w:rsidRPr="00655AF1" w:rsidRDefault="002A5A42" w:rsidP="002A5A42">
      <w:pPr>
        <w:spacing w:line="240" w:lineRule="auto"/>
        <w:jc w:val="both"/>
        <w:rPr>
          <w:rFonts w:asciiTheme="minorHAnsi" w:eastAsiaTheme="minorEastAsia" w:hAnsiTheme="minorHAnsi"/>
          <w:sz w:val="22"/>
          <w:szCs w:val="24"/>
          <w:lang w:eastAsia="en-GB"/>
        </w:rPr>
      </w:pPr>
      <w:r w:rsidRPr="00655AF1">
        <w:rPr>
          <w:rFonts w:asciiTheme="minorHAnsi" w:eastAsiaTheme="minorEastAsia" w:hAnsiTheme="minorHAnsi"/>
          <w:sz w:val="22"/>
          <w:szCs w:val="24"/>
          <w:lang w:eastAsia="en-GB"/>
        </w:rPr>
        <w:t xml:space="preserve">Dowling, M. (2014) Children under three years: the time of their lives. </w:t>
      </w:r>
      <w:r w:rsidRPr="00655AF1">
        <w:rPr>
          <w:rFonts w:asciiTheme="minorHAnsi" w:eastAsiaTheme="minorEastAsia" w:hAnsiTheme="minorHAnsi"/>
          <w:i/>
          <w:sz w:val="22"/>
          <w:szCs w:val="24"/>
          <w:lang w:eastAsia="en-GB"/>
        </w:rPr>
        <w:t>Early Education</w:t>
      </w:r>
      <w:r w:rsidRPr="00655AF1">
        <w:rPr>
          <w:rFonts w:asciiTheme="minorHAnsi" w:eastAsiaTheme="minorEastAsia" w:hAnsiTheme="minorHAnsi"/>
          <w:sz w:val="22"/>
          <w:szCs w:val="24"/>
          <w:lang w:eastAsia="en-GB"/>
        </w:rPr>
        <w:t>. Special Edition Article for the 90</w:t>
      </w:r>
      <w:r w:rsidRPr="00655AF1">
        <w:rPr>
          <w:rFonts w:asciiTheme="minorHAnsi" w:eastAsiaTheme="minorEastAsia" w:hAnsiTheme="minorHAnsi"/>
          <w:sz w:val="22"/>
          <w:szCs w:val="24"/>
          <w:vertAlign w:val="superscript"/>
          <w:lang w:eastAsia="en-GB"/>
        </w:rPr>
        <w:t>th</w:t>
      </w:r>
      <w:r w:rsidRPr="00655AF1">
        <w:rPr>
          <w:rFonts w:asciiTheme="minorHAnsi" w:eastAsiaTheme="minorEastAsia" w:hAnsiTheme="minorHAnsi"/>
          <w:sz w:val="22"/>
          <w:szCs w:val="24"/>
          <w:lang w:eastAsia="en-GB"/>
        </w:rPr>
        <w:t xml:space="preserve"> Anniversary of Early Education. </w:t>
      </w:r>
    </w:p>
    <w:p w:rsidR="002A5A42" w:rsidRPr="00655AF1" w:rsidRDefault="002A5A42" w:rsidP="002A5A42">
      <w:pPr>
        <w:spacing w:line="240" w:lineRule="auto"/>
        <w:jc w:val="both"/>
        <w:rPr>
          <w:rFonts w:asciiTheme="minorHAnsi" w:eastAsiaTheme="minorEastAsia" w:hAnsiTheme="minorHAnsi"/>
          <w:sz w:val="22"/>
          <w:szCs w:val="24"/>
          <w:lang w:eastAsia="en-GB"/>
        </w:rPr>
      </w:pPr>
      <w:r w:rsidRPr="00655AF1">
        <w:rPr>
          <w:rFonts w:asciiTheme="minorHAnsi" w:eastAsiaTheme="minorEastAsia" w:hAnsiTheme="minorHAnsi"/>
          <w:sz w:val="22"/>
          <w:szCs w:val="24"/>
          <w:lang w:eastAsia="en-GB"/>
        </w:rPr>
        <w:t xml:space="preserve">Dungworth, N. Grimshaw, S. McKnight, C. and Morris, A. (2004). Reading for pleasure? A summary of the findings from a survey of the reading habits of year 5 pupils. </w:t>
      </w:r>
      <w:r w:rsidRPr="00655AF1">
        <w:rPr>
          <w:rFonts w:asciiTheme="minorHAnsi" w:eastAsiaTheme="minorEastAsia" w:hAnsiTheme="minorHAnsi"/>
          <w:i/>
          <w:sz w:val="22"/>
          <w:szCs w:val="24"/>
          <w:lang w:eastAsia="en-GB"/>
        </w:rPr>
        <w:t>New Review of Children’s Literature and Librarianship</w:t>
      </w:r>
      <w:r w:rsidRPr="00655AF1">
        <w:rPr>
          <w:rFonts w:asciiTheme="minorHAnsi" w:eastAsiaTheme="minorEastAsia" w:hAnsiTheme="minorHAnsi"/>
          <w:sz w:val="22"/>
          <w:szCs w:val="24"/>
          <w:lang w:eastAsia="en-GB"/>
        </w:rPr>
        <w:t>. 10. 169-188.</w:t>
      </w:r>
    </w:p>
    <w:p w:rsidR="002A5A42" w:rsidRPr="00655AF1" w:rsidRDefault="002A5A42" w:rsidP="002A5A42">
      <w:pPr>
        <w:spacing w:line="240" w:lineRule="auto"/>
        <w:jc w:val="both"/>
        <w:rPr>
          <w:rFonts w:asciiTheme="minorHAnsi" w:eastAsiaTheme="minorEastAsia" w:hAnsiTheme="minorHAnsi"/>
          <w:sz w:val="22"/>
          <w:szCs w:val="24"/>
          <w:lang w:eastAsia="en-GB"/>
        </w:rPr>
      </w:pPr>
      <w:r w:rsidRPr="00655AF1">
        <w:rPr>
          <w:rFonts w:asciiTheme="minorHAnsi" w:eastAsiaTheme="minorEastAsia" w:hAnsiTheme="minorHAnsi"/>
          <w:sz w:val="22"/>
          <w:szCs w:val="24"/>
          <w:lang w:eastAsia="en-GB"/>
        </w:rPr>
        <w:t xml:space="preserve">Dunlop, A.W. (2008) </w:t>
      </w:r>
      <w:r w:rsidRPr="00655AF1">
        <w:rPr>
          <w:rFonts w:asciiTheme="minorHAnsi" w:eastAsiaTheme="minorEastAsia" w:hAnsiTheme="minorHAnsi"/>
          <w:i/>
          <w:sz w:val="22"/>
          <w:szCs w:val="24"/>
          <w:lang w:eastAsia="en-GB"/>
        </w:rPr>
        <w:t>A literature Review on Leadership in the Early Years</w:t>
      </w:r>
      <w:r w:rsidRPr="00655AF1">
        <w:rPr>
          <w:rFonts w:asciiTheme="minorHAnsi" w:eastAsiaTheme="minorEastAsia" w:hAnsiTheme="minorHAnsi"/>
          <w:sz w:val="22"/>
          <w:szCs w:val="24"/>
          <w:lang w:eastAsia="en-GB"/>
        </w:rPr>
        <w:t xml:space="preserve">. </w:t>
      </w:r>
      <w:r w:rsidR="00313CD4" w:rsidRPr="00655AF1">
        <w:rPr>
          <w:rFonts w:asciiTheme="minorHAnsi" w:eastAsiaTheme="minorEastAsia" w:hAnsiTheme="minorHAnsi"/>
          <w:sz w:val="22"/>
          <w:szCs w:val="24"/>
          <w:lang w:eastAsia="en-GB"/>
        </w:rPr>
        <w:t xml:space="preserve">Dundee. Learning and Teaching Scotland. </w:t>
      </w:r>
    </w:p>
    <w:p w:rsidR="002A5A42" w:rsidRPr="00655AF1" w:rsidRDefault="002A5A42" w:rsidP="002A5A42">
      <w:pPr>
        <w:spacing w:line="240" w:lineRule="auto"/>
        <w:jc w:val="both"/>
        <w:rPr>
          <w:rFonts w:asciiTheme="minorHAnsi" w:eastAsiaTheme="minorEastAsia" w:hAnsiTheme="minorHAnsi"/>
          <w:sz w:val="22"/>
          <w:szCs w:val="24"/>
          <w:lang w:eastAsia="en-GB"/>
        </w:rPr>
      </w:pPr>
      <w:r w:rsidRPr="00655AF1">
        <w:rPr>
          <w:rFonts w:asciiTheme="minorHAnsi" w:eastAsiaTheme="minorEastAsia" w:hAnsiTheme="minorHAnsi"/>
          <w:sz w:val="22"/>
          <w:szCs w:val="24"/>
          <w:lang w:eastAsia="en-GB"/>
        </w:rPr>
        <w:t xml:space="preserve">Dunn, 0. (2014) </w:t>
      </w:r>
      <w:r w:rsidRPr="00655AF1">
        <w:rPr>
          <w:rFonts w:asciiTheme="minorHAnsi" w:eastAsiaTheme="minorEastAsia" w:hAnsiTheme="minorHAnsi"/>
          <w:i/>
          <w:sz w:val="22"/>
          <w:szCs w:val="24"/>
          <w:lang w:eastAsia="en-GB"/>
        </w:rPr>
        <w:t>Introducing English to Young Children: Reading and Writing</w:t>
      </w:r>
      <w:r w:rsidRPr="00655AF1">
        <w:rPr>
          <w:rFonts w:asciiTheme="minorHAnsi" w:eastAsiaTheme="minorEastAsia" w:hAnsiTheme="minorHAnsi"/>
          <w:sz w:val="22"/>
          <w:szCs w:val="24"/>
          <w:lang w:eastAsia="en-GB"/>
        </w:rPr>
        <w:t xml:space="preserve">. Glasgow: Collins. </w:t>
      </w:r>
    </w:p>
    <w:p w:rsidR="002A5A42" w:rsidRPr="00655AF1" w:rsidRDefault="002A5A42" w:rsidP="002A5A42">
      <w:pPr>
        <w:spacing w:line="240" w:lineRule="auto"/>
        <w:jc w:val="both"/>
        <w:rPr>
          <w:rFonts w:asciiTheme="minorHAnsi" w:eastAsiaTheme="minorEastAsia" w:hAnsiTheme="minorHAnsi"/>
          <w:sz w:val="22"/>
          <w:szCs w:val="24"/>
          <w:lang w:eastAsia="en-GB"/>
        </w:rPr>
      </w:pPr>
      <w:r w:rsidRPr="00655AF1">
        <w:rPr>
          <w:rFonts w:asciiTheme="minorHAnsi" w:eastAsiaTheme="minorEastAsia" w:hAnsiTheme="minorHAnsi"/>
          <w:sz w:val="22"/>
          <w:szCs w:val="24"/>
          <w:lang w:eastAsia="en-GB"/>
        </w:rPr>
        <w:t xml:space="preserve">Ehri, L. Nunes, S. R. Stahl, S. A. and Willows, D. M. (2001) Systematic phonics instruction helps students learn to read: Evidence from the National Reading Panel’s meta-analysis. </w:t>
      </w:r>
      <w:r w:rsidRPr="00655AF1">
        <w:rPr>
          <w:rFonts w:asciiTheme="minorHAnsi" w:eastAsiaTheme="minorEastAsia" w:hAnsiTheme="minorHAnsi"/>
          <w:i/>
          <w:sz w:val="22"/>
          <w:szCs w:val="24"/>
          <w:lang w:eastAsia="en-GB"/>
        </w:rPr>
        <w:t>Review of Education</w:t>
      </w:r>
      <w:r w:rsidRPr="00655AF1">
        <w:rPr>
          <w:rFonts w:asciiTheme="minorHAnsi" w:eastAsiaTheme="minorEastAsia" w:hAnsiTheme="minorHAnsi"/>
          <w:sz w:val="22"/>
          <w:szCs w:val="24"/>
          <w:lang w:eastAsia="en-GB"/>
        </w:rPr>
        <w:t>. 71 (3) 393–447.</w:t>
      </w:r>
    </w:p>
    <w:p w:rsidR="002A5A42" w:rsidRPr="00655AF1" w:rsidRDefault="002A5A42" w:rsidP="002A5A42">
      <w:pPr>
        <w:spacing w:line="240" w:lineRule="auto"/>
        <w:jc w:val="both"/>
        <w:rPr>
          <w:rFonts w:asciiTheme="minorHAnsi" w:eastAsiaTheme="minorEastAsia" w:hAnsiTheme="minorHAnsi"/>
          <w:sz w:val="22"/>
          <w:szCs w:val="24"/>
          <w:lang w:eastAsia="en-GB"/>
        </w:rPr>
      </w:pPr>
      <w:r w:rsidRPr="00655AF1">
        <w:rPr>
          <w:rFonts w:asciiTheme="minorHAnsi" w:eastAsiaTheme="minorEastAsia" w:hAnsiTheme="minorHAnsi"/>
          <w:sz w:val="22"/>
          <w:szCs w:val="24"/>
          <w:lang w:eastAsia="en-GB"/>
        </w:rPr>
        <w:lastRenderedPageBreak/>
        <w:t xml:space="preserve">Ehri, L. C. (2002) Phases of acquisition in learning to read words, and implications for teaching. </w:t>
      </w:r>
      <w:r w:rsidRPr="00655AF1">
        <w:rPr>
          <w:rFonts w:asciiTheme="minorHAnsi" w:eastAsiaTheme="minorEastAsia" w:hAnsiTheme="minorHAnsi"/>
          <w:i/>
          <w:sz w:val="22"/>
          <w:szCs w:val="24"/>
          <w:lang w:eastAsia="en-GB"/>
        </w:rPr>
        <w:t>British Journal of Educational Psychology: Monograph Series.</w:t>
      </w:r>
      <w:r w:rsidR="00313CD4" w:rsidRPr="00655AF1">
        <w:rPr>
          <w:rFonts w:asciiTheme="minorHAnsi" w:eastAsiaTheme="minorEastAsia" w:hAnsiTheme="minorHAnsi"/>
          <w:sz w:val="22"/>
          <w:szCs w:val="24"/>
          <w:lang w:eastAsia="en-GB"/>
        </w:rPr>
        <w:t xml:space="preserve"> 2 (1)</w:t>
      </w:r>
      <w:r w:rsidRPr="00655AF1">
        <w:rPr>
          <w:rFonts w:asciiTheme="minorHAnsi" w:eastAsiaTheme="minorEastAsia" w:hAnsiTheme="minorHAnsi"/>
          <w:sz w:val="22"/>
          <w:szCs w:val="24"/>
          <w:lang w:eastAsia="en-GB"/>
        </w:rPr>
        <w:t xml:space="preserve"> 7–28.</w:t>
      </w:r>
    </w:p>
    <w:p w:rsidR="002A5A42" w:rsidRPr="00655AF1" w:rsidRDefault="002A5A42" w:rsidP="002A5A42">
      <w:pPr>
        <w:spacing w:line="240" w:lineRule="auto"/>
        <w:jc w:val="both"/>
        <w:rPr>
          <w:rFonts w:asciiTheme="minorHAnsi" w:eastAsiaTheme="minorEastAsia" w:hAnsiTheme="minorHAnsi"/>
          <w:sz w:val="22"/>
          <w:szCs w:val="24"/>
          <w:lang w:eastAsia="en-GB"/>
        </w:rPr>
      </w:pPr>
      <w:r w:rsidRPr="00655AF1">
        <w:rPr>
          <w:rFonts w:asciiTheme="minorHAnsi" w:eastAsiaTheme="minorEastAsia" w:hAnsiTheme="minorHAnsi"/>
          <w:sz w:val="22"/>
          <w:szCs w:val="24"/>
          <w:lang w:eastAsia="en-GB"/>
        </w:rPr>
        <w:t xml:space="preserve">Eisenstadt, N. (2012) </w:t>
      </w:r>
      <w:r w:rsidRPr="00655AF1">
        <w:rPr>
          <w:rFonts w:asciiTheme="minorHAnsi" w:eastAsiaTheme="minorEastAsia" w:hAnsiTheme="minorHAnsi"/>
          <w:i/>
          <w:sz w:val="22"/>
          <w:szCs w:val="24"/>
          <w:lang w:eastAsia="en-GB"/>
        </w:rPr>
        <w:t>Talk to Your Baby</w:t>
      </w:r>
      <w:r w:rsidRPr="00655AF1">
        <w:rPr>
          <w:rFonts w:asciiTheme="minorHAnsi" w:eastAsiaTheme="minorEastAsia" w:hAnsiTheme="minorHAnsi"/>
          <w:sz w:val="22"/>
          <w:szCs w:val="24"/>
          <w:lang w:eastAsia="en-GB"/>
        </w:rPr>
        <w:t xml:space="preserve">. Talk to Your Baby Conference. Conference Paper. London: National Literacy Trust. November 2012. </w:t>
      </w:r>
    </w:p>
    <w:p w:rsidR="004136B8" w:rsidRPr="00655AF1" w:rsidRDefault="006B4F63" w:rsidP="002A5A42">
      <w:pPr>
        <w:spacing w:line="240" w:lineRule="auto"/>
        <w:jc w:val="both"/>
        <w:rPr>
          <w:rFonts w:asciiTheme="minorHAnsi" w:eastAsiaTheme="minorEastAsia" w:hAnsiTheme="minorHAnsi"/>
          <w:sz w:val="22"/>
          <w:szCs w:val="24"/>
          <w:lang w:eastAsia="en-GB"/>
        </w:rPr>
      </w:pPr>
      <w:r w:rsidRPr="00655AF1">
        <w:rPr>
          <w:rFonts w:asciiTheme="minorHAnsi" w:eastAsiaTheme="minorEastAsia" w:hAnsiTheme="minorHAnsi"/>
          <w:sz w:val="22"/>
          <w:szCs w:val="24"/>
          <w:lang w:eastAsia="en-GB"/>
        </w:rPr>
        <w:t>Elfer, P. (2015</w:t>
      </w:r>
      <w:r w:rsidR="004136B8" w:rsidRPr="00655AF1">
        <w:rPr>
          <w:rFonts w:asciiTheme="minorHAnsi" w:eastAsiaTheme="minorEastAsia" w:hAnsiTheme="minorHAnsi"/>
          <w:sz w:val="22"/>
          <w:szCs w:val="24"/>
          <w:lang w:eastAsia="en-GB"/>
        </w:rPr>
        <w:t>) Emotional aspects of nursery policy and practice – progress and prospect. European Early Childhood Education Research Journal</w:t>
      </w:r>
      <w:r w:rsidRPr="00655AF1">
        <w:rPr>
          <w:rFonts w:asciiTheme="minorHAnsi" w:eastAsiaTheme="minorEastAsia" w:hAnsiTheme="minorHAnsi"/>
          <w:sz w:val="22"/>
          <w:szCs w:val="24"/>
          <w:lang w:eastAsia="en-GB"/>
        </w:rPr>
        <w:t>. 23 (4) 497-511.</w:t>
      </w:r>
    </w:p>
    <w:p w:rsidR="002A5A42" w:rsidRPr="00655AF1" w:rsidRDefault="002A5A42" w:rsidP="002A5A42">
      <w:pPr>
        <w:spacing w:line="240" w:lineRule="auto"/>
        <w:jc w:val="both"/>
        <w:rPr>
          <w:rFonts w:asciiTheme="minorHAnsi" w:eastAsiaTheme="minorEastAsia" w:hAnsiTheme="minorHAnsi"/>
          <w:sz w:val="22"/>
          <w:szCs w:val="24"/>
          <w:lang w:eastAsia="en-GB"/>
        </w:rPr>
      </w:pPr>
      <w:r w:rsidRPr="00655AF1">
        <w:rPr>
          <w:rFonts w:asciiTheme="minorHAnsi" w:eastAsiaTheme="minorEastAsia" w:hAnsiTheme="minorHAnsi"/>
          <w:sz w:val="22"/>
          <w:szCs w:val="24"/>
          <w:lang w:eastAsia="en-GB"/>
        </w:rPr>
        <w:t xml:space="preserve">Elfer, P. and Page, J. (2015) Pedagogy with babies: perspectives of eight nursery managers. </w:t>
      </w:r>
      <w:r w:rsidRPr="00655AF1">
        <w:rPr>
          <w:rFonts w:asciiTheme="minorHAnsi" w:eastAsiaTheme="minorEastAsia" w:hAnsiTheme="minorHAnsi"/>
          <w:i/>
          <w:sz w:val="22"/>
          <w:szCs w:val="24"/>
          <w:lang w:eastAsia="en-GB"/>
        </w:rPr>
        <w:t>Early Child Development and Care.</w:t>
      </w:r>
      <w:r w:rsidR="006B4F63" w:rsidRPr="00655AF1">
        <w:rPr>
          <w:rFonts w:asciiTheme="minorHAnsi" w:eastAsiaTheme="minorEastAsia" w:hAnsiTheme="minorHAnsi"/>
          <w:sz w:val="22"/>
          <w:szCs w:val="24"/>
          <w:lang w:eastAsia="en-GB"/>
        </w:rPr>
        <w:t xml:space="preserve"> 185 (</w:t>
      </w:r>
      <w:r w:rsidRPr="00655AF1">
        <w:rPr>
          <w:rFonts w:asciiTheme="minorHAnsi" w:eastAsiaTheme="minorEastAsia" w:hAnsiTheme="minorHAnsi"/>
          <w:sz w:val="22"/>
          <w:szCs w:val="24"/>
          <w:lang w:eastAsia="en-GB"/>
        </w:rPr>
        <w:t>11-12</w:t>
      </w:r>
      <w:r w:rsidR="006B4F63" w:rsidRPr="00655AF1">
        <w:rPr>
          <w:rFonts w:asciiTheme="minorHAnsi" w:eastAsiaTheme="minorEastAsia" w:hAnsiTheme="minorHAnsi"/>
          <w:sz w:val="22"/>
          <w:szCs w:val="24"/>
          <w:lang w:eastAsia="en-GB"/>
        </w:rPr>
        <w:t>) 1762 –</w:t>
      </w:r>
      <w:r w:rsidRPr="00655AF1">
        <w:rPr>
          <w:rFonts w:asciiTheme="minorHAnsi" w:eastAsiaTheme="minorEastAsia" w:hAnsiTheme="minorHAnsi"/>
          <w:sz w:val="22"/>
          <w:szCs w:val="24"/>
          <w:lang w:eastAsia="en-GB"/>
        </w:rPr>
        <w:t xml:space="preserve">1782. </w:t>
      </w:r>
    </w:p>
    <w:p w:rsidR="002A5A42" w:rsidRPr="00655AF1" w:rsidRDefault="00313CD4" w:rsidP="002A5A42">
      <w:pPr>
        <w:spacing w:line="240" w:lineRule="auto"/>
        <w:jc w:val="both"/>
        <w:rPr>
          <w:rFonts w:asciiTheme="minorHAnsi" w:eastAsiaTheme="minorEastAsia" w:hAnsiTheme="minorHAnsi"/>
          <w:sz w:val="22"/>
          <w:szCs w:val="24"/>
          <w:lang w:eastAsia="en-GB"/>
        </w:rPr>
      </w:pPr>
      <w:r w:rsidRPr="00655AF1">
        <w:rPr>
          <w:rFonts w:asciiTheme="minorHAnsi" w:eastAsiaTheme="minorEastAsia" w:hAnsiTheme="minorHAnsi"/>
          <w:sz w:val="22"/>
          <w:szCs w:val="24"/>
          <w:lang w:eastAsia="en-GB"/>
        </w:rPr>
        <w:t>Ellis, S. and Moss, G. (2014) Ethics, education policy and research: the phonics question reconsidered. </w:t>
      </w:r>
      <w:r w:rsidRPr="00655AF1">
        <w:rPr>
          <w:rFonts w:asciiTheme="minorHAnsi" w:eastAsiaTheme="minorEastAsia" w:hAnsiTheme="minorHAnsi"/>
          <w:i/>
          <w:iCs/>
          <w:sz w:val="22"/>
          <w:szCs w:val="24"/>
          <w:lang w:eastAsia="en-GB"/>
        </w:rPr>
        <w:t>British Educational Research Journal</w:t>
      </w:r>
      <w:r w:rsidRPr="00655AF1">
        <w:rPr>
          <w:rFonts w:asciiTheme="minorHAnsi" w:eastAsiaTheme="minorEastAsia" w:hAnsiTheme="minorHAnsi"/>
          <w:sz w:val="22"/>
          <w:szCs w:val="24"/>
          <w:lang w:eastAsia="en-GB"/>
        </w:rPr>
        <w:t>. 40 (2) 241–260. </w:t>
      </w:r>
      <w:hyperlink r:id="rId41" w:history="1">
        <w:r w:rsidRPr="00655AF1">
          <w:rPr>
            <w:rStyle w:val="Hyperlink"/>
            <w:rFonts w:asciiTheme="minorHAnsi" w:eastAsiaTheme="minorEastAsia" w:hAnsiTheme="minorHAnsi"/>
            <w:color w:val="auto"/>
            <w:sz w:val="22"/>
            <w:szCs w:val="24"/>
            <w:lang w:eastAsia="en-GB"/>
          </w:rPr>
          <w:t>10.1002/berj.3039</w:t>
        </w:r>
      </w:hyperlink>
    </w:p>
    <w:p w:rsidR="002A5A42" w:rsidRPr="00655AF1" w:rsidRDefault="002A5A42" w:rsidP="002A5A42">
      <w:pPr>
        <w:spacing w:line="240" w:lineRule="auto"/>
        <w:jc w:val="both"/>
        <w:rPr>
          <w:rFonts w:asciiTheme="minorHAnsi" w:eastAsiaTheme="minorEastAsia" w:hAnsiTheme="minorHAnsi"/>
          <w:i/>
          <w:sz w:val="22"/>
          <w:szCs w:val="24"/>
          <w:lang w:eastAsia="en-GB"/>
        </w:rPr>
      </w:pPr>
      <w:r w:rsidRPr="00655AF1">
        <w:rPr>
          <w:rFonts w:asciiTheme="minorHAnsi" w:eastAsiaTheme="minorEastAsia" w:hAnsiTheme="minorHAnsi"/>
          <w:sz w:val="22"/>
          <w:szCs w:val="24"/>
          <w:lang w:eastAsia="en-GB"/>
        </w:rPr>
        <w:t xml:space="preserve">Ellis, S and Moss, G. (2013) Ethics, education policy and research: the phonics question reconsidered. </w:t>
      </w:r>
      <w:r w:rsidRPr="00655AF1">
        <w:rPr>
          <w:rFonts w:asciiTheme="minorHAnsi" w:eastAsiaTheme="minorEastAsia" w:hAnsiTheme="minorHAnsi"/>
          <w:i/>
          <w:sz w:val="22"/>
          <w:szCs w:val="24"/>
          <w:lang w:eastAsia="en-GB"/>
        </w:rPr>
        <w:t>British Educational</w:t>
      </w:r>
      <w:r w:rsidR="006B4F63" w:rsidRPr="00655AF1">
        <w:rPr>
          <w:rFonts w:asciiTheme="minorHAnsi" w:eastAsiaTheme="minorEastAsia" w:hAnsiTheme="minorHAnsi"/>
          <w:i/>
          <w:sz w:val="22"/>
          <w:szCs w:val="24"/>
          <w:lang w:eastAsia="en-GB"/>
        </w:rPr>
        <w:t xml:space="preserve"> Research Journal. 40 (2) 241 –</w:t>
      </w:r>
      <w:r w:rsidRPr="00655AF1">
        <w:rPr>
          <w:rFonts w:asciiTheme="minorHAnsi" w:eastAsiaTheme="minorEastAsia" w:hAnsiTheme="minorHAnsi"/>
          <w:i/>
          <w:sz w:val="22"/>
          <w:szCs w:val="24"/>
          <w:lang w:eastAsia="en-GB"/>
        </w:rPr>
        <w:t xml:space="preserve">260. </w:t>
      </w:r>
    </w:p>
    <w:p w:rsidR="00FF5861"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Elkin, J. (2014) Babies Need Books in the Critical Early Years of Life. </w:t>
      </w:r>
      <w:r w:rsidRPr="00655AF1">
        <w:rPr>
          <w:rFonts w:asciiTheme="minorHAnsi" w:eastAsiaTheme="minorEastAsia" w:hAnsiTheme="minorHAnsi" w:cs="Arial"/>
          <w:i/>
          <w:sz w:val="22"/>
          <w:shd w:val="clear" w:color="auto" w:fill="FFFFFF"/>
          <w:lang w:eastAsia="en-GB"/>
        </w:rPr>
        <w:t>New Review of Children’s Literature and Librarianship.</w:t>
      </w:r>
      <w:r w:rsidRPr="00655AF1">
        <w:rPr>
          <w:rFonts w:asciiTheme="minorHAnsi" w:eastAsiaTheme="minorEastAsia" w:hAnsiTheme="minorHAnsi" w:cs="Arial"/>
          <w:sz w:val="22"/>
          <w:shd w:val="clear" w:color="auto" w:fill="FFFFFF"/>
          <w:lang w:eastAsia="en-GB"/>
        </w:rPr>
        <w:t xml:space="preserve"> 20: 1. 40 – 63.</w:t>
      </w:r>
    </w:p>
    <w:p w:rsidR="007D0FF0" w:rsidRPr="00655AF1" w:rsidRDefault="007D0FF0"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Elkin</w:t>
      </w:r>
      <w:r w:rsidR="00295386" w:rsidRPr="00655AF1">
        <w:rPr>
          <w:rFonts w:asciiTheme="minorHAnsi" w:eastAsiaTheme="minorEastAsia" w:hAnsiTheme="minorHAnsi" w:cs="Arial"/>
          <w:sz w:val="22"/>
          <w:shd w:val="clear" w:color="auto" w:fill="FFFFFF"/>
          <w:lang w:eastAsia="en-GB"/>
        </w:rPr>
        <w:t>, J.</w:t>
      </w:r>
      <w:r w:rsidRPr="00655AF1">
        <w:rPr>
          <w:rFonts w:asciiTheme="minorHAnsi" w:eastAsiaTheme="minorEastAsia" w:hAnsiTheme="minorHAnsi" w:cs="Arial"/>
          <w:sz w:val="22"/>
          <w:shd w:val="clear" w:color="auto" w:fill="FFFFFF"/>
          <w:lang w:eastAsia="en-GB"/>
        </w:rPr>
        <w:t xml:space="preserve"> (1982) </w:t>
      </w:r>
      <w:r w:rsidR="00295386" w:rsidRPr="00655AF1">
        <w:rPr>
          <w:rFonts w:asciiTheme="minorHAnsi" w:eastAsiaTheme="minorEastAsia" w:hAnsiTheme="minorHAnsi" w:cs="Arial"/>
          <w:i/>
          <w:sz w:val="22"/>
          <w:shd w:val="clear" w:color="auto" w:fill="FFFFFF"/>
          <w:lang w:eastAsia="en-GB"/>
        </w:rPr>
        <w:t>Story in a Child’s Changing World</w:t>
      </w:r>
      <w:r w:rsidR="00295386" w:rsidRPr="00655AF1">
        <w:rPr>
          <w:rFonts w:asciiTheme="minorHAnsi" w:eastAsiaTheme="minorEastAsia" w:hAnsiTheme="minorHAnsi" w:cs="Arial"/>
          <w:sz w:val="22"/>
          <w:shd w:val="clear" w:color="auto" w:fill="FFFFFF"/>
          <w:lang w:eastAsia="en-GB"/>
        </w:rPr>
        <w:t>. Proceedings of the 18</w:t>
      </w:r>
      <w:r w:rsidR="00295386" w:rsidRPr="00655AF1">
        <w:rPr>
          <w:rFonts w:asciiTheme="minorHAnsi" w:eastAsiaTheme="minorEastAsia" w:hAnsiTheme="minorHAnsi" w:cs="Arial"/>
          <w:sz w:val="22"/>
          <w:shd w:val="clear" w:color="auto" w:fill="FFFFFF"/>
          <w:vertAlign w:val="superscript"/>
          <w:lang w:eastAsia="en-GB"/>
        </w:rPr>
        <w:t>th</w:t>
      </w:r>
      <w:r w:rsidR="00295386" w:rsidRPr="00655AF1">
        <w:rPr>
          <w:rFonts w:asciiTheme="minorHAnsi" w:eastAsiaTheme="minorEastAsia" w:hAnsiTheme="minorHAnsi" w:cs="Arial"/>
          <w:sz w:val="22"/>
          <w:shd w:val="clear" w:color="auto" w:fill="FFFFFF"/>
          <w:lang w:eastAsia="en-GB"/>
        </w:rPr>
        <w:t xml:space="preserve"> Congress of the International Board of Books for Young people (IBBY) International Congress. Cambridge. London: IBBY. </w:t>
      </w:r>
    </w:p>
    <w:p w:rsidR="002213F0" w:rsidRPr="00655AF1" w:rsidRDefault="003D7AD5"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Ergun, A. and Erdemir, A. (2010) </w:t>
      </w:r>
      <w:r w:rsidR="002213F0" w:rsidRPr="00655AF1">
        <w:rPr>
          <w:rFonts w:asciiTheme="minorHAnsi" w:eastAsiaTheme="minorEastAsia" w:hAnsiTheme="minorHAnsi" w:cs="Arial"/>
          <w:sz w:val="22"/>
          <w:shd w:val="clear" w:color="auto" w:fill="FFFFFF"/>
          <w:lang w:eastAsia="en-GB"/>
        </w:rPr>
        <w:t>Negotiating Insider and Outsider Identities in the Field: “Insider” in a Foreign Land; “Outsider” in One’s Own Land</w:t>
      </w:r>
      <w:r w:rsidRPr="00655AF1">
        <w:rPr>
          <w:rFonts w:asciiTheme="minorHAnsi" w:eastAsiaTheme="minorEastAsia" w:hAnsiTheme="minorHAnsi" w:cs="Arial"/>
          <w:sz w:val="22"/>
          <w:shd w:val="clear" w:color="auto" w:fill="FFFFFF"/>
          <w:lang w:eastAsia="en-GB"/>
        </w:rPr>
        <w:t xml:space="preserve">. </w:t>
      </w:r>
      <w:r w:rsidRPr="00655AF1">
        <w:rPr>
          <w:rFonts w:asciiTheme="minorHAnsi" w:eastAsiaTheme="minorEastAsia" w:hAnsiTheme="minorHAnsi" w:cs="Arial"/>
          <w:i/>
          <w:sz w:val="22"/>
          <w:shd w:val="clear" w:color="auto" w:fill="FFFFFF"/>
          <w:lang w:eastAsia="en-GB"/>
        </w:rPr>
        <w:t>Field Methods</w:t>
      </w:r>
      <w:r w:rsidRPr="00655AF1">
        <w:rPr>
          <w:rFonts w:asciiTheme="minorHAnsi" w:eastAsiaTheme="minorEastAsia" w:hAnsiTheme="minorHAnsi" w:cs="Arial"/>
          <w:sz w:val="22"/>
          <w:shd w:val="clear" w:color="auto" w:fill="FFFFFF"/>
          <w:lang w:eastAsia="en-GB"/>
        </w:rPr>
        <w:t>. 22 (1). 16–38.</w:t>
      </w:r>
    </w:p>
    <w:p w:rsidR="005550AF" w:rsidRPr="00655AF1" w:rsidRDefault="005550AF"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Evans</w:t>
      </w:r>
      <w:r w:rsidR="00295386" w:rsidRPr="00655AF1">
        <w:rPr>
          <w:rFonts w:asciiTheme="minorHAnsi" w:eastAsiaTheme="minorEastAsia" w:hAnsiTheme="minorHAnsi" w:cs="Arial"/>
          <w:sz w:val="22"/>
          <w:shd w:val="clear" w:color="auto" w:fill="FFFFFF"/>
          <w:lang w:eastAsia="en-GB"/>
        </w:rPr>
        <w:t>, J.</w:t>
      </w:r>
      <w:r w:rsidRPr="00655AF1">
        <w:rPr>
          <w:rFonts w:asciiTheme="minorHAnsi" w:eastAsiaTheme="minorEastAsia" w:hAnsiTheme="minorHAnsi" w:cs="Arial"/>
          <w:sz w:val="22"/>
          <w:shd w:val="clear" w:color="auto" w:fill="FFFFFF"/>
          <w:lang w:eastAsia="en-GB"/>
        </w:rPr>
        <w:t xml:space="preserve"> (2012)</w:t>
      </w:r>
      <w:r w:rsidR="00295386" w:rsidRPr="00655AF1">
        <w:rPr>
          <w:rFonts w:asciiTheme="minorHAnsi" w:eastAsiaTheme="minorEastAsia" w:hAnsiTheme="minorHAnsi" w:cs="Arial"/>
          <w:sz w:val="22"/>
          <w:shd w:val="clear" w:color="auto" w:fill="FFFFFF"/>
          <w:lang w:eastAsia="en-GB"/>
        </w:rPr>
        <w:t xml:space="preserve"> ‘This is me’: developing literacy and a sense of self through play, talk and stories. </w:t>
      </w:r>
      <w:r w:rsidR="00295386" w:rsidRPr="00655AF1">
        <w:rPr>
          <w:rFonts w:asciiTheme="minorHAnsi" w:eastAsiaTheme="minorEastAsia" w:hAnsiTheme="minorHAnsi" w:cs="Arial"/>
          <w:i/>
          <w:sz w:val="22"/>
          <w:shd w:val="clear" w:color="auto" w:fill="FFFFFF"/>
          <w:lang w:eastAsia="en-GB"/>
        </w:rPr>
        <w:t>Education 3-13: International Journal of Primary, Elementary and Early Years Education</w:t>
      </w:r>
      <w:r w:rsidR="00295386" w:rsidRPr="00655AF1">
        <w:rPr>
          <w:rFonts w:asciiTheme="minorHAnsi" w:eastAsiaTheme="minorEastAsia" w:hAnsiTheme="minorHAnsi" w:cs="Arial"/>
          <w:sz w:val="22"/>
          <w:shd w:val="clear" w:color="auto" w:fill="FFFFFF"/>
          <w:lang w:eastAsia="en-GB"/>
        </w:rPr>
        <w:t xml:space="preserve">. 40 (3) 315-331. </w:t>
      </w:r>
    </w:p>
    <w:p w:rsidR="002A5A42" w:rsidRPr="00655AF1" w:rsidRDefault="004A0955"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Evans</w:t>
      </w:r>
      <w:r w:rsidR="00295386" w:rsidRPr="00655AF1">
        <w:rPr>
          <w:rFonts w:asciiTheme="minorHAnsi" w:eastAsiaTheme="minorEastAsia" w:hAnsiTheme="minorHAnsi" w:cs="Arial"/>
          <w:sz w:val="22"/>
          <w:shd w:val="clear" w:color="auto" w:fill="FFFFFF"/>
          <w:lang w:eastAsia="en-GB"/>
        </w:rPr>
        <w:t>, J.</w:t>
      </w:r>
      <w:r w:rsidRPr="00655AF1">
        <w:rPr>
          <w:rFonts w:asciiTheme="minorHAnsi" w:eastAsiaTheme="minorEastAsia" w:hAnsiTheme="minorHAnsi" w:cs="Arial"/>
          <w:sz w:val="22"/>
          <w:shd w:val="clear" w:color="auto" w:fill="FFFFFF"/>
          <w:lang w:eastAsia="en-GB"/>
        </w:rPr>
        <w:t xml:space="preserve"> (2009) </w:t>
      </w:r>
      <w:r w:rsidR="00295386" w:rsidRPr="00655AF1">
        <w:rPr>
          <w:rFonts w:asciiTheme="minorHAnsi" w:eastAsiaTheme="minorEastAsia" w:hAnsiTheme="minorHAnsi" w:cs="Arial"/>
          <w:sz w:val="22"/>
          <w:shd w:val="clear" w:color="auto" w:fill="FFFFFF"/>
          <w:lang w:eastAsia="en-GB"/>
        </w:rPr>
        <w:t xml:space="preserve">(Ed.) </w:t>
      </w:r>
      <w:r w:rsidR="00295386" w:rsidRPr="00655AF1">
        <w:rPr>
          <w:rFonts w:asciiTheme="minorHAnsi" w:eastAsiaTheme="minorEastAsia" w:hAnsiTheme="minorHAnsi" w:cs="Arial"/>
          <w:i/>
          <w:sz w:val="22"/>
          <w:shd w:val="clear" w:color="auto" w:fill="FFFFFF"/>
          <w:lang w:eastAsia="en-GB"/>
        </w:rPr>
        <w:t>Talking beyond the page: Reading and responding to picturebooks</w:t>
      </w:r>
      <w:r w:rsidR="00295386" w:rsidRPr="00655AF1">
        <w:rPr>
          <w:rFonts w:asciiTheme="minorHAnsi" w:eastAsiaTheme="minorEastAsia" w:hAnsiTheme="minorHAnsi" w:cs="Arial"/>
          <w:sz w:val="22"/>
          <w:shd w:val="clear" w:color="auto" w:fill="FFFFFF"/>
          <w:lang w:eastAsia="en-GB"/>
        </w:rPr>
        <w:t xml:space="preserve">. London: </w:t>
      </w:r>
      <w:r w:rsidR="00E50322" w:rsidRPr="00655AF1">
        <w:rPr>
          <w:rFonts w:asciiTheme="minorHAnsi" w:eastAsiaTheme="minorEastAsia" w:hAnsiTheme="minorHAnsi" w:cs="Arial"/>
          <w:sz w:val="22"/>
          <w:shd w:val="clear" w:color="auto" w:fill="FFFFFF"/>
          <w:lang w:eastAsia="en-GB"/>
        </w:rPr>
        <w:t>Routledge Farmer</w:t>
      </w:r>
    </w:p>
    <w:p w:rsidR="00295386" w:rsidRPr="00655AF1" w:rsidRDefault="00295386" w:rsidP="00295386">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Faux, K. (2010) EYP Update: EYPs are powerful agents for change. Nursery World. February 24. </w:t>
      </w:r>
      <w:hyperlink r:id="rId42" w:history="1">
        <w:r w:rsidRPr="00655AF1">
          <w:rPr>
            <w:rStyle w:val="Hyperlink"/>
            <w:rFonts w:asciiTheme="minorHAnsi" w:eastAsiaTheme="minorEastAsia" w:hAnsiTheme="minorHAnsi" w:cs="Arial"/>
            <w:color w:val="auto"/>
            <w:sz w:val="22"/>
            <w:shd w:val="clear" w:color="auto" w:fill="FFFFFF"/>
            <w:lang w:eastAsia="en-GB"/>
          </w:rPr>
          <w:t>www.nurseryworld.co.uk/news/985768/EYP-Update-EYPs-powerful-agents-change</w:t>
        </w:r>
      </w:hyperlink>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Featherstone, S. (2010) Practice makes perfect: how the growing brain makes sense of experiences in </w:t>
      </w:r>
      <w:r w:rsidR="00E50322" w:rsidRPr="00655AF1">
        <w:rPr>
          <w:rFonts w:asciiTheme="minorHAnsi" w:eastAsiaTheme="minorEastAsia" w:hAnsiTheme="minorHAnsi" w:cs="Arial"/>
          <w:sz w:val="22"/>
          <w:shd w:val="clear" w:color="auto" w:fill="FFFFFF"/>
          <w:lang w:eastAsia="en-GB"/>
        </w:rPr>
        <w:t>Featherstone</w:t>
      </w:r>
      <w:r w:rsidRPr="00655AF1">
        <w:rPr>
          <w:rFonts w:asciiTheme="minorHAnsi" w:eastAsiaTheme="minorEastAsia" w:hAnsiTheme="minorHAnsi" w:cs="Arial"/>
          <w:sz w:val="22"/>
          <w:shd w:val="clear" w:color="auto" w:fill="FFFFFF"/>
          <w:lang w:eastAsia="en-GB"/>
        </w:rPr>
        <w:t xml:space="preserve">, S. and Featherstone, P. (Eds) </w:t>
      </w:r>
      <w:r w:rsidRPr="00655AF1">
        <w:rPr>
          <w:rFonts w:asciiTheme="minorHAnsi" w:eastAsiaTheme="minorEastAsia" w:hAnsiTheme="minorHAnsi" w:cs="Arial"/>
          <w:i/>
          <w:sz w:val="22"/>
          <w:shd w:val="clear" w:color="auto" w:fill="FFFFFF"/>
          <w:lang w:eastAsia="en-GB"/>
        </w:rPr>
        <w:t>Like Bees, not Butterflies: Child initiated learning in the early years</w:t>
      </w:r>
      <w:r w:rsidRPr="00655AF1">
        <w:rPr>
          <w:rFonts w:asciiTheme="minorHAnsi" w:eastAsiaTheme="minorEastAsia" w:hAnsiTheme="minorHAnsi" w:cs="Arial"/>
          <w:sz w:val="22"/>
          <w:shd w:val="clear" w:color="auto" w:fill="FFFFFF"/>
          <w:lang w:eastAsia="en-GB"/>
        </w:rPr>
        <w:t>. London: A &amp; C Black Publishers Limited.</w:t>
      </w:r>
    </w:p>
    <w:p w:rsidR="002A5A42" w:rsidRPr="00655AF1" w:rsidRDefault="002A5A42" w:rsidP="002A5A42">
      <w:pPr>
        <w:spacing w:line="240" w:lineRule="auto"/>
        <w:jc w:val="both"/>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 xml:space="preserve">Featherstone, S. (2013) The Phonics Debate in Featherstone, S. (Ed) </w:t>
      </w:r>
      <w:r w:rsidRPr="00655AF1">
        <w:rPr>
          <w:rFonts w:asciiTheme="minorHAnsi" w:eastAsia="Times New Roman" w:hAnsiTheme="minorHAnsi" w:cs="Times New Roman"/>
          <w:i/>
          <w:sz w:val="22"/>
          <w:lang w:eastAsia="en-GB"/>
        </w:rPr>
        <w:t>Getting Ready for Phonics: L is for Sheep</w:t>
      </w:r>
      <w:r w:rsidRPr="00655AF1">
        <w:rPr>
          <w:rFonts w:asciiTheme="minorHAnsi" w:eastAsia="Times New Roman" w:hAnsiTheme="minorHAnsi" w:cs="Times New Roman"/>
          <w:sz w:val="22"/>
          <w:lang w:eastAsia="en-GB"/>
        </w:rPr>
        <w:t>. London: Bloomsbury Publishing</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Finnegan, J. (2016) </w:t>
      </w:r>
      <w:r w:rsidRPr="00655AF1">
        <w:rPr>
          <w:rFonts w:asciiTheme="minorHAnsi" w:eastAsiaTheme="minorEastAsia" w:hAnsiTheme="minorHAnsi"/>
          <w:i/>
          <w:sz w:val="22"/>
          <w:lang w:eastAsia="en-GB"/>
        </w:rPr>
        <w:t>Lighting up young Brains. How parents, carers and nurseries support children’s brain development in the first five years</w:t>
      </w:r>
      <w:r w:rsidRPr="00655AF1">
        <w:rPr>
          <w:rFonts w:asciiTheme="minorHAnsi" w:eastAsiaTheme="minorEastAsia" w:hAnsiTheme="minorHAnsi"/>
          <w:sz w:val="22"/>
          <w:lang w:eastAsia="en-GB"/>
        </w:rPr>
        <w:t xml:space="preserve">. London: Save the Children. </w:t>
      </w:r>
    </w:p>
    <w:p w:rsidR="00B12DB5" w:rsidRPr="00655AF1" w:rsidRDefault="00B12DB5"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Fisher, J. and Wood, E. (2012) Changing educational practice in the early years through practitioner-led action research: an Adult-Child Interaction Project. </w:t>
      </w:r>
      <w:r w:rsidRPr="00655AF1">
        <w:rPr>
          <w:rFonts w:asciiTheme="minorHAnsi" w:eastAsiaTheme="minorEastAsia" w:hAnsiTheme="minorHAnsi"/>
          <w:i/>
          <w:sz w:val="22"/>
          <w:lang w:eastAsia="en-GB"/>
        </w:rPr>
        <w:t>International Journal of Early Years Education</w:t>
      </w:r>
      <w:r w:rsidRPr="00655AF1">
        <w:rPr>
          <w:rFonts w:asciiTheme="minorHAnsi" w:eastAsiaTheme="minorEastAsia" w:hAnsiTheme="minorHAnsi"/>
          <w:sz w:val="22"/>
          <w:lang w:eastAsia="en-GB"/>
        </w:rPr>
        <w:t xml:space="preserve">. 20 (2). 114-129. </w:t>
      </w:r>
    </w:p>
    <w:p w:rsidR="00DE55C0" w:rsidRPr="00655AF1" w:rsidRDefault="00DE55C0"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Fitzgerald, D. and Kay, J. (2016) </w:t>
      </w:r>
      <w:r w:rsidRPr="00655AF1">
        <w:rPr>
          <w:rFonts w:asciiTheme="minorHAnsi" w:eastAsiaTheme="minorEastAsia" w:hAnsiTheme="minorHAnsi"/>
          <w:i/>
          <w:sz w:val="22"/>
          <w:lang w:eastAsia="en-GB"/>
        </w:rPr>
        <w:t>Understanding Early Years Policy</w:t>
      </w:r>
      <w:r w:rsidRPr="00655AF1">
        <w:rPr>
          <w:rFonts w:asciiTheme="minorHAnsi" w:eastAsiaTheme="minorEastAsia" w:hAnsiTheme="minorHAnsi"/>
          <w:sz w:val="22"/>
          <w:lang w:eastAsia="en-GB"/>
        </w:rPr>
        <w:t>. 4</w:t>
      </w:r>
      <w:r w:rsidRPr="00655AF1">
        <w:rPr>
          <w:rFonts w:asciiTheme="minorHAnsi" w:eastAsiaTheme="minorEastAsia" w:hAnsiTheme="minorHAnsi"/>
          <w:sz w:val="22"/>
          <w:vertAlign w:val="superscript"/>
          <w:lang w:eastAsia="en-GB"/>
        </w:rPr>
        <w:t>th</w:t>
      </w:r>
      <w:r w:rsidRPr="00655AF1">
        <w:rPr>
          <w:rFonts w:asciiTheme="minorHAnsi" w:eastAsiaTheme="minorEastAsia" w:hAnsiTheme="minorHAnsi"/>
          <w:sz w:val="22"/>
          <w:lang w:eastAsia="en-GB"/>
        </w:rPr>
        <w:t xml:space="preserve"> Edition. London: Sage Publications.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cs="Arial"/>
          <w:sz w:val="22"/>
          <w:shd w:val="clear" w:color="auto" w:fill="FFFFFF"/>
          <w:lang w:eastAsia="en-GB"/>
        </w:rPr>
        <w:lastRenderedPageBreak/>
        <w:t xml:space="preserve">Flewitt, R. (2008) </w:t>
      </w:r>
      <w:r w:rsidRPr="00655AF1">
        <w:rPr>
          <w:rFonts w:asciiTheme="minorHAnsi" w:eastAsiaTheme="minorEastAsia" w:hAnsiTheme="minorHAnsi"/>
          <w:i/>
          <w:sz w:val="22"/>
          <w:lang w:eastAsia="en-GB"/>
        </w:rPr>
        <w:t>Multimodal literacies. Desirable literacies: Approaches to language and literacy in the early years</w:t>
      </w:r>
      <w:r w:rsidR="00375A62" w:rsidRPr="00655AF1">
        <w:rPr>
          <w:rFonts w:asciiTheme="minorHAnsi" w:eastAsiaTheme="minorEastAsia" w:hAnsiTheme="minorHAnsi"/>
          <w:sz w:val="22"/>
          <w:lang w:eastAsia="en-GB"/>
        </w:rPr>
        <w:t xml:space="preserve">. </w:t>
      </w:r>
      <w:r w:rsidRPr="00655AF1">
        <w:rPr>
          <w:rFonts w:asciiTheme="minorHAnsi" w:eastAsiaTheme="minorEastAsia" w:hAnsiTheme="minorHAnsi"/>
          <w:sz w:val="22"/>
          <w:lang w:eastAsia="en-GB"/>
        </w:rPr>
        <w:t>122-139.</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Flewitt, R. (2013) </w:t>
      </w:r>
      <w:r w:rsidRPr="00655AF1">
        <w:rPr>
          <w:rFonts w:asciiTheme="minorHAnsi" w:eastAsiaTheme="minorEastAsia" w:hAnsiTheme="minorHAnsi"/>
          <w:i/>
          <w:sz w:val="22"/>
          <w:lang w:eastAsia="en-GB"/>
        </w:rPr>
        <w:t>Early Literacy: a broader vision.</w:t>
      </w:r>
      <w:r w:rsidRPr="00655AF1">
        <w:rPr>
          <w:rFonts w:asciiTheme="minorHAnsi" w:eastAsiaTheme="minorEastAsia" w:hAnsiTheme="minorHAnsi"/>
          <w:sz w:val="22"/>
          <w:lang w:eastAsia="en-GB"/>
        </w:rPr>
        <w:t xml:space="preserve"> TACTYC Occasional Paper. TACTYC.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Flick, U. (2014) (Ed) </w:t>
      </w:r>
      <w:r w:rsidRPr="00655AF1">
        <w:rPr>
          <w:rFonts w:asciiTheme="minorHAnsi" w:eastAsiaTheme="minorEastAsia" w:hAnsiTheme="minorHAnsi"/>
          <w:i/>
          <w:sz w:val="22"/>
          <w:lang w:eastAsia="en-GB"/>
        </w:rPr>
        <w:t>The SAGE Handbook of Qualitative Data Analysis</w:t>
      </w:r>
      <w:r w:rsidRPr="00655AF1">
        <w:rPr>
          <w:rFonts w:asciiTheme="minorHAnsi" w:eastAsiaTheme="minorEastAsia" w:hAnsiTheme="minorHAnsi"/>
          <w:sz w:val="22"/>
          <w:lang w:eastAsia="en-GB"/>
        </w:rPr>
        <w:t xml:space="preserve">. London: SAGE Publications.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Fox, M. (2001) </w:t>
      </w:r>
      <w:r w:rsidRPr="00655AF1">
        <w:rPr>
          <w:rFonts w:asciiTheme="minorHAnsi" w:eastAsiaTheme="minorEastAsia" w:hAnsiTheme="minorHAnsi"/>
          <w:i/>
          <w:sz w:val="22"/>
          <w:lang w:eastAsia="en-GB"/>
        </w:rPr>
        <w:t>Reading Magic: Why Reading Aloud to our Children will Change Their Lives Forever</w:t>
      </w:r>
      <w:r w:rsidRPr="00655AF1">
        <w:rPr>
          <w:rFonts w:asciiTheme="minorHAnsi" w:eastAsiaTheme="minorEastAsia" w:hAnsiTheme="minorHAnsi"/>
          <w:sz w:val="22"/>
          <w:lang w:eastAsia="en-GB"/>
        </w:rPr>
        <w:t xml:space="preserve">. New York: Harcourt.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Fraenkel, J. R. Wallen, N. E. and Hyun, H. H. (2012). How to design and evaluate research in education. 8th Edition. New York, NY: McGraw-Hill.</w:t>
      </w:r>
    </w:p>
    <w:p w:rsidR="00FF5861"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Freire</w:t>
      </w:r>
      <w:r w:rsidR="00375A62" w:rsidRPr="00655AF1">
        <w:rPr>
          <w:rFonts w:asciiTheme="minorHAnsi" w:eastAsiaTheme="minorEastAsia" w:hAnsiTheme="minorHAnsi"/>
          <w:sz w:val="22"/>
          <w:lang w:eastAsia="en-GB"/>
        </w:rPr>
        <w:t>, P.</w:t>
      </w:r>
      <w:r w:rsidRPr="00655AF1">
        <w:rPr>
          <w:rFonts w:asciiTheme="minorHAnsi" w:eastAsiaTheme="minorEastAsia" w:hAnsiTheme="minorHAnsi"/>
          <w:sz w:val="22"/>
          <w:lang w:eastAsia="en-GB"/>
        </w:rPr>
        <w:t xml:space="preserve"> and Macedo</w:t>
      </w:r>
      <w:r w:rsidR="00375A62" w:rsidRPr="00655AF1">
        <w:rPr>
          <w:rFonts w:asciiTheme="minorHAnsi" w:eastAsiaTheme="minorEastAsia" w:hAnsiTheme="minorHAnsi"/>
          <w:sz w:val="22"/>
          <w:lang w:eastAsia="en-GB"/>
        </w:rPr>
        <w:t>, D.</w:t>
      </w:r>
      <w:r w:rsidRPr="00655AF1">
        <w:rPr>
          <w:rFonts w:asciiTheme="minorHAnsi" w:eastAsiaTheme="minorEastAsia" w:hAnsiTheme="minorHAnsi"/>
          <w:sz w:val="22"/>
          <w:lang w:eastAsia="en-GB"/>
        </w:rPr>
        <w:t xml:space="preserve"> (1987)</w:t>
      </w:r>
      <w:r w:rsidR="00375A62" w:rsidRPr="00655AF1">
        <w:rPr>
          <w:rFonts w:asciiTheme="minorHAnsi" w:eastAsiaTheme="minorEastAsia" w:hAnsiTheme="minorHAnsi"/>
          <w:sz w:val="22"/>
          <w:lang w:eastAsia="en-GB"/>
        </w:rPr>
        <w:t xml:space="preserve"> </w:t>
      </w:r>
      <w:r w:rsidR="00375A62" w:rsidRPr="00655AF1">
        <w:rPr>
          <w:rFonts w:asciiTheme="minorHAnsi" w:eastAsiaTheme="minorEastAsia" w:hAnsiTheme="minorHAnsi"/>
          <w:i/>
          <w:sz w:val="22"/>
          <w:lang w:eastAsia="en-GB"/>
        </w:rPr>
        <w:t>Literacy: Reading the Word and the World</w:t>
      </w:r>
      <w:r w:rsidR="00375A62" w:rsidRPr="00655AF1">
        <w:rPr>
          <w:rFonts w:asciiTheme="minorHAnsi" w:eastAsiaTheme="minorEastAsia" w:hAnsiTheme="minorHAnsi"/>
          <w:sz w:val="22"/>
          <w:lang w:eastAsia="en-GB"/>
        </w:rPr>
        <w:t xml:space="preserve">. Abingdon: Taylor and Francis.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Furedi, F. (2015) </w:t>
      </w:r>
      <w:r w:rsidRPr="00655AF1">
        <w:rPr>
          <w:rFonts w:asciiTheme="minorHAnsi" w:eastAsiaTheme="minorEastAsia" w:hAnsiTheme="minorHAnsi"/>
          <w:i/>
          <w:sz w:val="22"/>
          <w:lang w:eastAsia="en-GB"/>
        </w:rPr>
        <w:t>The phonics v whole-word battle has always been about politics, not pedagogy</w:t>
      </w:r>
      <w:r w:rsidRPr="00655AF1">
        <w:rPr>
          <w:rFonts w:asciiTheme="minorHAnsi" w:eastAsiaTheme="minorEastAsia" w:hAnsiTheme="minorHAnsi"/>
          <w:sz w:val="22"/>
          <w:lang w:eastAsia="en-GB"/>
        </w:rPr>
        <w:t xml:space="preserve">. Independent Online.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Gambaro, L. (2012) </w:t>
      </w:r>
      <w:r w:rsidRPr="00655AF1">
        <w:rPr>
          <w:rFonts w:asciiTheme="minorHAnsi" w:eastAsiaTheme="minorEastAsia" w:hAnsiTheme="minorHAnsi"/>
          <w:i/>
          <w:sz w:val="22"/>
          <w:lang w:eastAsia="en-GB"/>
        </w:rPr>
        <w:t>Why are childcare workers low paid? An analysis of pay in the UK childcare sector 1994 – 2008.</w:t>
      </w:r>
      <w:r w:rsidRPr="00655AF1">
        <w:rPr>
          <w:rFonts w:asciiTheme="minorHAnsi" w:eastAsiaTheme="minorEastAsia" w:hAnsiTheme="minorHAnsi"/>
          <w:sz w:val="22"/>
          <w:lang w:eastAsia="en-GB"/>
        </w:rPr>
        <w:t xml:space="preserve"> Doctoral Thesis. London School of Economics and Political Science.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Gaunt, C. (2013) Early Years Standards Ignore Sector Views. </w:t>
      </w:r>
      <w:r w:rsidRPr="00655AF1">
        <w:rPr>
          <w:rFonts w:asciiTheme="minorHAnsi" w:eastAsiaTheme="minorEastAsia" w:hAnsiTheme="minorHAnsi"/>
          <w:i/>
          <w:sz w:val="22"/>
          <w:lang w:eastAsia="en-GB"/>
        </w:rPr>
        <w:t>Nursery World</w:t>
      </w:r>
      <w:r w:rsidRPr="00655AF1">
        <w:rPr>
          <w:rFonts w:asciiTheme="minorHAnsi" w:eastAsiaTheme="minorEastAsia" w:hAnsiTheme="minorHAnsi"/>
          <w:sz w:val="22"/>
          <w:lang w:eastAsia="en-GB"/>
        </w:rPr>
        <w:t xml:space="preserve">.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sz w:val="22"/>
          <w:lang w:eastAsia="en-GB"/>
        </w:rPr>
        <w:t xml:space="preserve">Gaunt, C. (2014) Synthetic Phonics damages children’s love of reading. </w:t>
      </w:r>
      <w:r w:rsidRPr="00655AF1">
        <w:rPr>
          <w:rFonts w:asciiTheme="minorHAnsi" w:eastAsiaTheme="minorEastAsia" w:hAnsiTheme="minorHAnsi"/>
          <w:i/>
          <w:sz w:val="22"/>
          <w:lang w:eastAsia="en-GB"/>
        </w:rPr>
        <w:t>Nursery World.</w:t>
      </w:r>
    </w:p>
    <w:p w:rsidR="00BE4BD7" w:rsidRPr="00655AF1" w:rsidRDefault="00BE4BD7"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Gibbs, G. R. (2007). </w:t>
      </w:r>
      <w:r w:rsidRPr="00655AF1">
        <w:rPr>
          <w:rFonts w:asciiTheme="minorHAnsi" w:eastAsiaTheme="minorEastAsia" w:hAnsiTheme="minorHAnsi"/>
          <w:i/>
          <w:iCs/>
          <w:sz w:val="22"/>
          <w:lang w:eastAsia="en-GB"/>
        </w:rPr>
        <w:t>Analysing Qualitative Data</w:t>
      </w:r>
      <w:r w:rsidRPr="00655AF1">
        <w:rPr>
          <w:rFonts w:asciiTheme="minorHAnsi" w:eastAsiaTheme="minorEastAsia" w:hAnsiTheme="minorHAnsi"/>
          <w:sz w:val="22"/>
          <w:lang w:eastAsia="en-GB"/>
        </w:rPr>
        <w:t>. London: SAGE Publications, Ltd.</w:t>
      </w:r>
    </w:p>
    <w:p w:rsidR="00A32D5C" w:rsidRPr="00655AF1" w:rsidRDefault="00A32D5C"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Gibson, M. (2013) ‘I Want to Ed</w:t>
      </w:r>
      <w:r w:rsidR="00564C5F" w:rsidRPr="00655AF1">
        <w:rPr>
          <w:rFonts w:asciiTheme="minorHAnsi" w:eastAsiaTheme="minorEastAsia" w:hAnsiTheme="minorHAnsi"/>
          <w:sz w:val="22"/>
          <w:lang w:eastAsia="en-GB"/>
        </w:rPr>
        <w:t>u</w:t>
      </w:r>
      <w:r w:rsidRPr="00655AF1">
        <w:rPr>
          <w:rFonts w:asciiTheme="minorHAnsi" w:eastAsiaTheme="minorEastAsia" w:hAnsiTheme="minorHAnsi"/>
          <w:sz w:val="22"/>
          <w:lang w:eastAsia="en-GB"/>
        </w:rPr>
        <w:t xml:space="preserve">cate School-Age Children’: producing early childhood teacher professional identities in </w:t>
      </w:r>
      <w:r w:rsidRPr="00655AF1">
        <w:rPr>
          <w:rFonts w:asciiTheme="minorHAnsi" w:eastAsiaTheme="minorEastAsia" w:hAnsiTheme="minorHAnsi"/>
          <w:i/>
          <w:sz w:val="22"/>
          <w:lang w:eastAsia="en-GB"/>
        </w:rPr>
        <w:t>Contemporary Issues in Early Childhood</w:t>
      </w:r>
      <w:r w:rsidRPr="00655AF1">
        <w:rPr>
          <w:rFonts w:asciiTheme="minorHAnsi" w:eastAsiaTheme="minorEastAsia" w:hAnsiTheme="minorHAnsi"/>
          <w:sz w:val="22"/>
          <w:lang w:eastAsia="en-GB"/>
        </w:rPr>
        <w:t>. 14 (2) 127-137.</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Gilkerson, J. Richards, J. A. and Topping, K. J. (2015) </w:t>
      </w:r>
      <w:r w:rsidRPr="00655AF1">
        <w:rPr>
          <w:rFonts w:asciiTheme="minorHAnsi" w:eastAsiaTheme="minorEastAsia" w:hAnsiTheme="minorHAnsi"/>
          <w:bCs/>
          <w:sz w:val="22"/>
          <w:lang w:eastAsia="en-GB"/>
        </w:rPr>
        <w:t>The impact of book reading in the early years on parent–child language interaction.</w:t>
      </w:r>
      <w:r w:rsidRPr="00655AF1">
        <w:rPr>
          <w:rFonts w:asciiTheme="minorHAnsi" w:eastAsiaTheme="minorEastAsia" w:hAnsiTheme="minorHAnsi"/>
          <w:sz w:val="22"/>
          <w:lang w:eastAsia="en-GB"/>
        </w:rPr>
        <w:t xml:space="preserve"> </w:t>
      </w:r>
      <w:r w:rsidRPr="00655AF1">
        <w:rPr>
          <w:rFonts w:asciiTheme="minorHAnsi" w:eastAsiaTheme="minorEastAsia" w:hAnsiTheme="minorHAnsi"/>
          <w:i/>
          <w:iCs/>
          <w:sz w:val="22"/>
          <w:lang w:eastAsia="en-GB"/>
        </w:rPr>
        <w:t>Journal of </w:t>
      </w:r>
      <w:r w:rsidRPr="00655AF1">
        <w:rPr>
          <w:rFonts w:asciiTheme="minorHAnsi" w:eastAsiaTheme="minorEastAsia" w:hAnsiTheme="minorHAnsi"/>
          <w:bCs/>
          <w:i/>
          <w:iCs/>
          <w:sz w:val="22"/>
          <w:lang w:eastAsia="en-GB"/>
        </w:rPr>
        <w:t>Early</w:t>
      </w:r>
      <w:r w:rsidRPr="00655AF1">
        <w:rPr>
          <w:rFonts w:asciiTheme="minorHAnsi" w:eastAsiaTheme="minorEastAsia" w:hAnsiTheme="minorHAnsi"/>
          <w:i/>
          <w:iCs/>
          <w:sz w:val="22"/>
          <w:lang w:eastAsia="en-GB"/>
        </w:rPr>
        <w:t xml:space="preserve"> Childhood Literacy. </w:t>
      </w:r>
      <w:r w:rsidRPr="00655AF1">
        <w:rPr>
          <w:rFonts w:asciiTheme="minorHAnsi" w:eastAsiaTheme="minorEastAsia" w:hAnsiTheme="minorHAnsi"/>
          <w:iCs/>
          <w:sz w:val="22"/>
          <w:lang w:eastAsia="en-GB"/>
        </w:rPr>
        <w:t>0 (0)</w:t>
      </w:r>
      <w:r w:rsidRPr="00655AF1">
        <w:rPr>
          <w:rFonts w:asciiTheme="minorHAnsi" w:eastAsiaTheme="minorEastAsia" w:hAnsiTheme="minorHAnsi"/>
          <w:i/>
          <w:iCs/>
          <w:sz w:val="22"/>
          <w:lang w:eastAsia="en-GB"/>
        </w:rPr>
        <w:t xml:space="preserve"> </w:t>
      </w:r>
      <w:r w:rsidRPr="00655AF1">
        <w:rPr>
          <w:rFonts w:asciiTheme="minorHAnsi" w:eastAsiaTheme="minorEastAsia" w:hAnsiTheme="minorHAnsi"/>
          <w:iCs/>
          <w:sz w:val="22"/>
          <w:lang w:eastAsia="en-GB"/>
        </w:rPr>
        <w:t>1-19.</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Gill, R. (2006) </w:t>
      </w:r>
      <w:r w:rsidRPr="00655AF1">
        <w:rPr>
          <w:rFonts w:asciiTheme="minorHAnsi" w:eastAsiaTheme="minorEastAsia" w:hAnsiTheme="minorHAnsi"/>
          <w:i/>
          <w:sz w:val="22"/>
          <w:lang w:eastAsia="en-GB"/>
        </w:rPr>
        <w:t>Theory and Practice of Leadership</w:t>
      </w:r>
      <w:r w:rsidRPr="00655AF1">
        <w:rPr>
          <w:rFonts w:asciiTheme="minorHAnsi" w:eastAsiaTheme="minorEastAsia" w:hAnsiTheme="minorHAnsi"/>
          <w:sz w:val="22"/>
          <w:lang w:eastAsia="en-GB"/>
        </w:rPr>
        <w:t>. London: Sage Publications.</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Goodman, K. (1970) Reading: a psycholinguistic guessing game in Singer, H. and Ruddell, R. B. (Eds) </w:t>
      </w:r>
      <w:r w:rsidRPr="00655AF1">
        <w:rPr>
          <w:rFonts w:asciiTheme="minorHAnsi" w:eastAsiaTheme="minorEastAsia" w:hAnsiTheme="minorHAnsi"/>
          <w:i/>
          <w:sz w:val="22"/>
          <w:lang w:eastAsia="en-GB"/>
        </w:rPr>
        <w:t>Theoretical Models and Processes of Reading.</w:t>
      </w:r>
      <w:r w:rsidRPr="00655AF1">
        <w:rPr>
          <w:rFonts w:asciiTheme="minorHAnsi" w:eastAsiaTheme="minorEastAsia" w:hAnsiTheme="minorHAnsi"/>
          <w:sz w:val="22"/>
          <w:lang w:eastAsia="en-GB"/>
        </w:rPr>
        <w:t xml:space="preserve"> Newark, DE: International Reading Association.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Goodman</w:t>
      </w:r>
      <w:r w:rsidR="00AA2B66" w:rsidRPr="00655AF1">
        <w:rPr>
          <w:rFonts w:asciiTheme="minorHAnsi" w:eastAsiaTheme="minorEastAsia" w:hAnsiTheme="minorHAnsi"/>
          <w:sz w:val="22"/>
          <w:lang w:eastAsia="en-GB"/>
        </w:rPr>
        <w:t xml:space="preserve">, K. S. </w:t>
      </w:r>
      <w:r w:rsidRPr="00655AF1">
        <w:rPr>
          <w:rFonts w:asciiTheme="minorHAnsi" w:eastAsiaTheme="minorEastAsia" w:hAnsiTheme="minorHAnsi"/>
          <w:sz w:val="22"/>
          <w:lang w:eastAsia="en-GB"/>
        </w:rPr>
        <w:t xml:space="preserve"> (1996) </w:t>
      </w:r>
      <w:r w:rsidR="00AA2B66" w:rsidRPr="00655AF1">
        <w:rPr>
          <w:rFonts w:asciiTheme="minorHAnsi" w:eastAsiaTheme="minorEastAsia" w:hAnsiTheme="minorHAnsi"/>
          <w:i/>
          <w:sz w:val="22"/>
          <w:lang w:eastAsia="en-GB"/>
        </w:rPr>
        <w:t>On Reading.</w:t>
      </w:r>
      <w:r w:rsidR="00AA2B66" w:rsidRPr="00655AF1">
        <w:rPr>
          <w:rFonts w:asciiTheme="minorHAnsi" w:eastAsiaTheme="minorEastAsia" w:hAnsiTheme="minorHAnsi"/>
          <w:sz w:val="22"/>
          <w:lang w:eastAsia="en-GB"/>
        </w:rPr>
        <w:t xml:space="preserve"> Portsmouth, NH: Heinemann.</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Goouch, K. and Lambirth, A. (2011) </w:t>
      </w:r>
      <w:r w:rsidRPr="00655AF1">
        <w:rPr>
          <w:rFonts w:asciiTheme="minorHAnsi" w:eastAsiaTheme="minorEastAsia" w:hAnsiTheme="minorHAnsi"/>
          <w:i/>
          <w:sz w:val="22"/>
          <w:lang w:eastAsia="en-GB"/>
        </w:rPr>
        <w:t>Teaching Early Reading and Phonics. Creative Approaches to Early Literacy.</w:t>
      </w:r>
      <w:r w:rsidRPr="00655AF1">
        <w:rPr>
          <w:rFonts w:asciiTheme="minorHAnsi" w:eastAsiaTheme="minorEastAsia" w:hAnsiTheme="minorHAnsi"/>
          <w:sz w:val="22"/>
          <w:lang w:eastAsia="en-GB"/>
        </w:rPr>
        <w:t xml:space="preserve"> London: Sage.</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Goouch K. and Powell S. (2013) Orchestrating professional development for baby room practitioners: Raising the stakes in new dialogic encounters. </w:t>
      </w:r>
      <w:r w:rsidRPr="00655AF1">
        <w:rPr>
          <w:rFonts w:asciiTheme="minorHAnsi" w:eastAsiaTheme="minorEastAsia" w:hAnsiTheme="minorHAnsi"/>
          <w:i/>
          <w:sz w:val="22"/>
          <w:lang w:eastAsia="en-GB"/>
        </w:rPr>
        <w:t>Journal of Early Childhood Research</w:t>
      </w:r>
      <w:r w:rsidRPr="00655AF1">
        <w:rPr>
          <w:rFonts w:asciiTheme="minorHAnsi" w:eastAsiaTheme="minorEastAsia" w:hAnsiTheme="minorHAnsi"/>
          <w:sz w:val="22"/>
          <w:lang w:eastAsia="en-GB"/>
        </w:rPr>
        <w:t xml:space="preserve">. 11 (1). 78‐92.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Goouch, K. (2014) Baby Rooms in Bower, V. (Ed) Developing Early Literacy 0 – 8 from theory to practice. London: Sage Publications.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Gopnik, A. Meltzoff, A. and Kuhl, P. (2000)</w:t>
      </w:r>
      <w:r w:rsidRPr="00655AF1">
        <w:rPr>
          <w:rFonts w:asciiTheme="minorHAnsi" w:eastAsiaTheme="minorEastAsia" w:hAnsiTheme="minorHAnsi" w:cs="Arial"/>
          <w:i/>
          <w:sz w:val="22"/>
          <w:shd w:val="clear" w:color="auto" w:fill="FFFFFF"/>
          <w:lang w:eastAsia="en-GB"/>
        </w:rPr>
        <w:t xml:space="preserve"> How Babies Think</w:t>
      </w:r>
      <w:r w:rsidRPr="00655AF1">
        <w:rPr>
          <w:rFonts w:asciiTheme="minorHAnsi" w:eastAsiaTheme="minorEastAsia" w:hAnsiTheme="minorHAnsi" w:cs="Arial"/>
          <w:sz w:val="22"/>
          <w:shd w:val="clear" w:color="auto" w:fill="FFFFFF"/>
          <w:lang w:eastAsia="en-GB"/>
        </w:rPr>
        <w:t>. London: Weidenfeld and Nicholson.</w:t>
      </w:r>
    </w:p>
    <w:p w:rsidR="009872A4" w:rsidRPr="00655AF1" w:rsidRDefault="009872A4"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lastRenderedPageBreak/>
        <w:t xml:space="preserve">Gorard, S. and Taylor, C. (2004) </w:t>
      </w:r>
      <w:r w:rsidRPr="00655AF1">
        <w:rPr>
          <w:rFonts w:asciiTheme="minorHAnsi" w:eastAsiaTheme="minorEastAsia" w:hAnsiTheme="minorHAnsi" w:cs="Arial"/>
          <w:i/>
          <w:sz w:val="22"/>
          <w:shd w:val="clear" w:color="auto" w:fill="FFFFFF"/>
          <w:lang w:eastAsia="en-GB"/>
        </w:rPr>
        <w:t>Combining Methods in Educational and Social Research.</w:t>
      </w:r>
      <w:r w:rsidRPr="00655AF1">
        <w:rPr>
          <w:rFonts w:asciiTheme="minorHAnsi" w:eastAsiaTheme="minorEastAsia" w:hAnsiTheme="minorHAnsi" w:cs="Arial"/>
          <w:sz w:val="22"/>
          <w:shd w:val="clear" w:color="auto" w:fill="FFFFFF"/>
          <w:lang w:eastAsia="en-GB"/>
        </w:rPr>
        <w:t xml:space="preserve"> Maidenhead: Open University Press.</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Goswami, U. and Bryant, P. (2007) </w:t>
      </w:r>
      <w:r w:rsidRPr="00655AF1">
        <w:rPr>
          <w:rFonts w:asciiTheme="minorHAnsi" w:eastAsiaTheme="minorEastAsia" w:hAnsiTheme="minorHAnsi" w:cs="Arial"/>
          <w:i/>
          <w:sz w:val="22"/>
          <w:shd w:val="clear" w:color="auto" w:fill="FFFFFF"/>
          <w:lang w:eastAsia="en-GB"/>
        </w:rPr>
        <w:t>Children’s Cognitive Development and Learning. The Primary Review – children, their world, their education Interim Report</w:t>
      </w:r>
      <w:r w:rsidRPr="00655AF1">
        <w:rPr>
          <w:rFonts w:asciiTheme="minorHAnsi" w:eastAsiaTheme="minorEastAsia" w:hAnsiTheme="minorHAnsi" w:cs="Arial"/>
          <w:sz w:val="22"/>
          <w:shd w:val="clear" w:color="auto" w:fill="FFFFFF"/>
          <w:lang w:eastAsia="en-GB"/>
        </w:rPr>
        <w:t xml:space="preserve">. University of Cambridge.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Goswami, U. (2008) Reading, complexity and the brain. </w:t>
      </w:r>
      <w:r w:rsidRPr="00655AF1">
        <w:rPr>
          <w:rFonts w:asciiTheme="minorHAnsi" w:eastAsiaTheme="minorEastAsia" w:hAnsiTheme="minorHAnsi" w:cs="Arial"/>
          <w:i/>
          <w:sz w:val="22"/>
          <w:shd w:val="clear" w:color="auto" w:fill="FFFFFF"/>
          <w:lang w:eastAsia="en-GB"/>
        </w:rPr>
        <w:t>Literacy</w:t>
      </w:r>
      <w:r w:rsidRPr="00655AF1">
        <w:rPr>
          <w:rFonts w:asciiTheme="minorHAnsi" w:eastAsiaTheme="minorEastAsia" w:hAnsiTheme="minorHAnsi" w:cs="Arial"/>
          <w:sz w:val="22"/>
          <w:shd w:val="clear" w:color="auto" w:fill="FFFFFF"/>
          <w:lang w:eastAsia="en-GB"/>
        </w:rPr>
        <w:t>. 42 (2) 67 – 74.</w:t>
      </w:r>
    </w:p>
    <w:p w:rsidR="0007139B" w:rsidRPr="00655AF1" w:rsidRDefault="0007139B"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Goswami, U. (2001) Early phonological development and the acquisition of literacy in Neuman, S. B. and Dickinson, D. (Eds.) </w:t>
      </w:r>
      <w:r w:rsidRPr="00655AF1">
        <w:rPr>
          <w:rFonts w:asciiTheme="minorHAnsi" w:eastAsiaTheme="minorEastAsia" w:hAnsiTheme="minorHAnsi" w:cs="Arial"/>
          <w:i/>
          <w:sz w:val="22"/>
          <w:shd w:val="clear" w:color="auto" w:fill="FFFFFF"/>
          <w:lang w:eastAsia="en-GB"/>
        </w:rPr>
        <w:t>Handbook of Early Literacy Research</w:t>
      </w:r>
      <w:r w:rsidRPr="00655AF1">
        <w:rPr>
          <w:rFonts w:asciiTheme="minorHAnsi" w:eastAsiaTheme="minorEastAsia" w:hAnsiTheme="minorHAnsi" w:cs="Arial"/>
          <w:sz w:val="22"/>
          <w:shd w:val="clear" w:color="auto" w:fill="FFFFFF"/>
          <w:lang w:eastAsia="en-GB"/>
        </w:rPr>
        <w:t>. New York: Guilford. 111-125.</w:t>
      </w:r>
    </w:p>
    <w:p w:rsidR="002A5A42" w:rsidRPr="00655AF1" w:rsidRDefault="00F52A45"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Goswami, U. (2015)</w:t>
      </w:r>
      <w:r w:rsidR="00AA2B66" w:rsidRPr="00655AF1">
        <w:rPr>
          <w:rFonts w:asciiTheme="minorHAnsi" w:eastAsiaTheme="minorEastAsia" w:hAnsiTheme="minorHAnsi" w:cs="Arial"/>
          <w:sz w:val="22"/>
          <w:shd w:val="clear" w:color="auto" w:fill="FFFFFF"/>
          <w:lang w:eastAsia="en-GB"/>
        </w:rPr>
        <w:t xml:space="preserve"> </w:t>
      </w:r>
      <w:r w:rsidRPr="00655AF1">
        <w:rPr>
          <w:rFonts w:asciiTheme="minorHAnsi" w:eastAsiaTheme="minorEastAsia" w:hAnsiTheme="minorHAnsi" w:cs="Arial"/>
          <w:i/>
          <w:sz w:val="22"/>
          <w:shd w:val="clear" w:color="auto" w:fill="FFFFFF"/>
          <w:lang w:eastAsia="en-GB"/>
        </w:rPr>
        <w:t>Children’s cognitive development and learning</w:t>
      </w:r>
      <w:r w:rsidRPr="00655AF1">
        <w:rPr>
          <w:rFonts w:asciiTheme="minorHAnsi" w:eastAsiaTheme="minorEastAsia" w:hAnsiTheme="minorHAnsi" w:cs="Arial"/>
          <w:sz w:val="22"/>
          <w:shd w:val="clear" w:color="auto" w:fill="FFFFFF"/>
          <w:lang w:eastAsia="en-GB"/>
        </w:rPr>
        <w:t>. Cambridge: Cambridge Review Trust.</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Grauberg, J. (2014) </w:t>
      </w:r>
      <w:r w:rsidRPr="00655AF1">
        <w:rPr>
          <w:rFonts w:asciiTheme="minorHAnsi" w:eastAsiaTheme="minorEastAsia" w:hAnsiTheme="minorHAnsi" w:cs="Arial"/>
          <w:i/>
          <w:sz w:val="22"/>
          <w:shd w:val="clear" w:color="auto" w:fill="FFFFFF"/>
          <w:lang w:eastAsia="en-GB"/>
        </w:rPr>
        <w:t>Early</w:t>
      </w:r>
      <w:r w:rsidRPr="00655AF1">
        <w:rPr>
          <w:rFonts w:asciiTheme="minorHAnsi" w:eastAsiaTheme="minorEastAsia" w:hAnsiTheme="minorHAnsi" w:cs="Arial"/>
          <w:sz w:val="22"/>
          <w:shd w:val="clear" w:color="auto" w:fill="FFFFFF"/>
          <w:lang w:eastAsia="en-GB"/>
        </w:rPr>
        <w:t xml:space="preserve"> </w:t>
      </w:r>
      <w:r w:rsidRPr="00655AF1">
        <w:rPr>
          <w:rFonts w:asciiTheme="minorHAnsi" w:eastAsiaTheme="minorEastAsia" w:hAnsiTheme="minorHAnsi" w:cs="Arial"/>
          <w:i/>
          <w:sz w:val="22"/>
          <w:shd w:val="clear" w:color="auto" w:fill="FFFFFF"/>
          <w:lang w:eastAsia="en-GB"/>
        </w:rPr>
        <w:t xml:space="preserve">years: valuable ends and effective means. </w:t>
      </w:r>
      <w:r w:rsidRPr="00655AF1">
        <w:rPr>
          <w:rFonts w:asciiTheme="minorHAnsi" w:eastAsiaTheme="minorEastAsia" w:hAnsiTheme="minorHAnsi" w:cs="Arial"/>
          <w:sz w:val="22"/>
          <w:shd w:val="clear" w:color="auto" w:fill="FFFFFF"/>
          <w:lang w:eastAsia="en-GB"/>
        </w:rPr>
        <w:t>London: Centre Forum.</w:t>
      </w:r>
      <w:r w:rsidRPr="00655AF1">
        <w:rPr>
          <w:rFonts w:asciiTheme="minorHAnsi" w:eastAsiaTheme="minorEastAsia" w:hAnsiTheme="minorHAnsi" w:cs="Arial"/>
          <w:i/>
          <w:sz w:val="22"/>
          <w:shd w:val="clear" w:color="auto" w:fill="FFFFFF"/>
          <w:lang w:eastAsia="en-GB"/>
        </w:rPr>
        <w:t xml:space="preserve"> </w:t>
      </w:r>
      <w:r w:rsidRPr="00655AF1">
        <w:rPr>
          <w:rFonts w:asciiTheme="minorHAnsi" w:eastAsiaTheme="minorEastAsia" w:hAnsiTheme="minorHAnsi" w:cs="Arial"/>
          <w:sz w:val="22"/>
          <w:shd w:val="clear" w:color="auto" w:fill="FFFFFF"/>
          <w:lang w:eastAsia="en-GB"/>
        </w:rPr>
        <w:t xml:space="preserve"> </w:t>
      </w:r>
      <w:hyperlink r:id="rId43" w:history="1">
        <w:r w:rsidRPr="00655AF1">
          <w:rPr>
            <w:rFonts w:asciiTheme="minorHAnsi" w:eastAsiaTheme="minorEastAsia" w:hAnsiTheme="minorHAnsi" w:cs="Arial"/>
            <w:sz w:val="22"/>
            <w:u w:val="single"/>
            <w:shd w:val="clear" w:color="auto" w:fill="FFFFFF"/>
            <w:lang w:eastAsia="en-GB"/>
          </w:rPr>
          <w:t>www.centreforum.org/assets/pubs/early-years.pdf</w:t>
        </w:r>
      </w:hyperlink>
      <w:r w:rsidRPr="00655AF1">
        <w:rPr>
          <w:rFonts w:asciiTheme="minorHAnsi" w:eastAsiaTheme="minorEastAsia" w:hAnsiTheme="minorHAnsi" w:cs="Arial"/>
          <w:sz w:val="22"/>
          <w:shd w:val="clear" w:color="auto" w:fill="FFFFFF"/>
          <w:lang w:eastAsia="en-GB"/>
        </w:rPr>
        <w:t xml:space="preserve">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Green</w:t>
      </w:r>
      <w:r w:rsidR="002B12EF" w:rsidRPr="00655AF1">
        <w:rPr>
          <w:rFonts w:asciiTheme="minorHAnsi" w:eastAsiaTheme="minorEastAsia" w:hAnsiTheme="minorHAnsi" w:cs="Arial"/>
          <w:sz w:val="22"/>
          <w:shd w:val="clear" w:color="auto" w:fill="FFFFFF"/>
          <w:lang w:eastAsia="en-GB"/>
        </w:rPr>
        <w:t>, S. D. Peterson, R. and Lewis, J. C.</w:t>
      </w:r>
      <w:r w:rsidRPr="00655AF1">
        <w:rPr>
          <w:rFonts w:asciiTheme="minorHAnsi" w:eastAsiaTheme="minorEastAsia" w:hAnsiTheme="minorHAnsi" w:cs="Arial"/>
          <w:sz w:val="22"/>
          <w:shd w:val="clear" w:color="auto" w:fill="FFFFFF"/>
          <w:lang w:eastAsia="en-GB"/>
        </w:rPr>
        <w:t xml:space="preserve"> (2006)</w:t>
      </w:r>
      <w:r w:rsidR="00F52A45" w:rsidRPr="00655AF1">
        <w:rPr>
          <w:rFonts w:asciiTheme="minorHAnsi" w:eastAsiaTheme="minorEastAsia" w:hAnsiTheme="minorHAnsi" w:cs="Arial"/>
          <w:sz w:val="22"/>
          <w:shd w:val="clear" w:color="auto" w:fill="FFFFFF"/>
          <w:lang w:eastAsia="en-GB"/>
        </w:rPr>
        <w:t xml:space="preserve"> </w:t>
      </w:r>
      <w:r w:rsidR="002B12EF" w:rsidRPr="00655AF1">
        <w:rPr>
          <w:rFonts w:asciiTheme="minorHAnsi" w:eastAsiaTheme="minorEastAsia" w:hAnsiTheme="minorHAnsi" w:cs="Arial"/>
          <w:sz w:val="22"/>
          <w:shd w:val="clear" w:color="auto" w:fill="FFFFFF"/>
          <w:lang w:eastAsia="en-GB"/>
        </w:rPr>
        <w:t>Language and Literacy Promotion in Early Childhood Settings: A Survey of Center</w:t>
      </w:r>
      <w:r w:rsidR="002B12EF" w:rsidRPr="00655AF1">
        <w:rPr>
          <w:rFonts w:asciiTheme="minorHAnsi" w:eastAsiaTheme="minorEastAsia" w:hAnsiTheme="minorHAnsi" w:cs="Arial"/>
          <w:sz w:val="22"/>
          <w:shd w:val="clear" w:color="auto" w:fill="FFFFFF"/>
          <w:lang w:eastAsia="en-GB"/>
        </w:rPr>
        <w:softHyphen/>
      </w:r>
      <w:r w:rsidR="003932CE" w:rsidRPr="00655AF1">
        <w:rPr>
          <w:rFonts w:asciiTheme="minorHAnsi" w:eastAsiaTheme="minorEastAsia" w:hAnsiTheme="minorHAnsi" w:cs="Arial"/>
          <w:sz w:val="22"/>
          <w:shd w:val="clear" w:color="auto" w:fill="FFFFFF"/>
          <w:lang w:eastAsia="en-GB"/>
        </w:rPr>
        <w:t>-</w:t>
      </w:r>
      <w:r w:rsidR="002B12EF" w:rsidRPr="00655AF1">
        <w:rPr>
          <w:rFonts w:asciiTheme="minorHAnsi" w:eastAsiaTheme="minorEastAsia" w:hAnsiTheme="minorHAnsi" w:cs="Arial"/>
          <w:sz w:val="22"/>
          <w:shd w:val="clear" w:color="auto" w:fill="FFFFFF"/>
          <w:lang w:eastAsia="en-GB"/>
        </w:rPr>
        <w:t>Based Practices</w:t>
      </w:r>
      <w:r w:rsidR="003932CE" w:rsidRPr="00655AF1">
        <w:rPr>
          <w:rFonts w:asciiTheme="minorHAnsi" w:eastAsiaTheme="minorEastAsia" w:hAnsiTheme="minorHAnsi" w:cs="Arial"/>
          <w:sz w:val="22"/>
          <w:shd w:val="clear" w:color="auto" w:fill="FFFFFF"/>
          <w:lang w:eastAsia="en-GB"/>
        </w:rPr>
        <w:t xml:space="preserve">. </w:t>
      </w:r>
      <w:r w:rsidR="003932CE" w:rsidRPr="00655AF1">
        <w:rPr>
          <w:rFonts w:asciiTheme="minorHAnsi" w:eastAsiaTheme="minorEastAsia" w:hAnsiTheme="minorHAnsi" w:cs="Arial"/>
          <w:i/>
          <w:sz w:val="22"/>
          <w:shd w:val="clear" w:color="auto" w:fill="FFFFFF"/>
          <w:lang w:eastAsia="en-GB"/>
        </w:rPr>
        <w:t>Early Childhood Research and Practice.</w:t>
      </w:r>
      <w:r w:rsidR="003932CE" w:rsidRPr="00655AF1">
        <w:rPr>
          <w:rFonts w:asciiTheme="minorHAnsi" w:eastAsiaTheme="minorEastAsia" w:hAnsiTheme="minorHAnsi" w:cs="Arial"/>
          <w:sz w:val="22"/>
          <w:shd w:val="clear" w:color="auto" w:fill="FFFFFF"/>
          <w:lang w:eastAsia="en-GB"/>
        </w:rPr>
        <w:t> 8 (1).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Green, V. Joshi, P. Street, C. Connor, J. Soar, S. and Kurtz, A. (2015) </w:t>
      </w:r>
      <w:r w:rsidRPr="00655AF1">
        <w:rPr>
          <w:rFonts w:asciiTheme="minorHAnsi" w:eastAsiaTheme="minorEastAsia" w:hAnsiTheme="minorHAnsi" w:cs="Arial"/>
          <w:i/>
          <w:sz w:val="22"/>
          <w:shd w:val="clear" w:color="auto" w:fill="FFFFFF"/>
          <w:lang w:eastAsia="en-GB"/>
        </w:rPr>
        <w:t>Two-year-olds in schools: a case study of eight schools. Research Report.</w:t>
      </w:r>
      <w:r w:rsidRPr="00655AF1">
        <w:rPr>
          <w:rFonts w:asciiTheme="minorHAnsi" w:eastAsiaTheme="minorEastAsia" w:hAnsiTheme="minorHAnsi" w:cs="Arial"/>
          <w:sz w:val="22"/>
          <w:shd w:val="clear" w:color="auto" w:fill="FFFFFF"/>
          <w:lang w:eastAsia="en-GB"/>
        </w:rPr>
        <w:t xml:space="preserve"> National Children’s Bureau &amp; Frontier Economics 2015. Department for Education.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Greenbank, P. (2003) The Role of Values in Educational Research: the case for reflexivity. </w:t>
      </w:r>
      <w:r w:rsidRPr="00655AF1">
        <w:rPr>
          <w:rFonts w:asciiTheme="minorHAnsi" w:eastAsiaTheme="minorEastAsia" w:hAnsiTheme="minorHAnsi" w:cs="Arial"/>
          <w:i/>
          <w:sz w:val="22"/>
          <w:shd w:val="clear" w:color="auto" w:fill="FFFFFF"/>
          <w:lang w:eastAsia="en-GB"/>
        </w:rPr>
        <w:t>British Educational Research Journal.</w:t>
      </w:r>
      <w:r w:rsidRPr="00655AF1">
        <w:rPr>
          <w:rFonts w:asciiTheme="minorHAnsi" w:eastAsiaTheme="minorEastAsia" w:hAnsiTheme="minorHAnsi" w:cs="Arial"/>
          <w:sz w:val="22"/>
          <w:shd w:val="clear" w:color="auto" w:fill="FFFFFF"/>
          <w:lang w:eastAsia="en-GB"/>
        </w:rPr>
        <w:t xml:space="preserve"> 29 (6). 791-801.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Grenier, J. (2016) Early Years Assessment: how can we think less about levels and more about Learning First? Sheffield: Beyond Levels Conference Paper (May 2016)</w:t>
      </w:r>
      <w:r w:rsidR="003932CE" w:rsidRPr="00655AF1">
        <w:rPr>
          <w:rFonts w:asciiTheme="minorHAnsi" w:eastAsiaTheme="minorEastAsia" w:hAnsiTheme="minorHAnsi" w:cs="Arial"/>
          <w:sz w:val="22"/>
          <w:shd w:val="clear" w:color="auto" w:fill="FFFFFF"/>
          <w:lang w:eastAsia="en-GB"/>
        </w:rPr>
        <w:t>.</w:t>
      </w:r>
    </w:p>
    <w:p w:rsidR="002A5A42" w:rsidRPr="00655AF1" w:rsidRDefault="002A5A42" w:rsidP="002A5A42">
      <w:pPr>
        <w:spacing w:line="240" w:lineRule="auto"/>
        <w:jc w:val="both"/>
        <w:rPr>
          <w:rFonts w:asciiTheme="minorHAnsi" w:eastAsiaTheme="minorEastAsia" w:hAnsiTheme="minorHAnsi"/>
          <w:bCs/>
          <w:sz w:val="22"/>
          <w:lang w:eastAsia="en-GB"/>
        </w:rPr>
      </w:pPr>
      <w:r w:rsidRPr="00655AF1">
        <w:rPr>
          <w:rFonts w:asciiTheme="minorHAnsi" w:eastAsiaTheme="minorEastAsia" w:hAnsiTheme="minorHAnsi"/>
          <w:bCs/>
          <w:sz w:val="22"/>
          <w:lang w:eastAsia="en-GB"/>
        </w:rPr>
        <w:t>Gros-Louis, J. West, M. J. and King, A. P. (2016) The influence of Interactive Context on Prelinguistic Vocalisations and Maternal Responses.</w:t>
      </w:r>
      <w:r w:rsidRPr="00655AF1">
        <w:rPr>
          <w:rFonts w:asciiTheme="minorHAnsi" w:eastAsiaTheme="minorEastAsia" w:hAnsiTheme="minorHAnsi"/>
          <w:bCs/>
          <w:i/>
          <w:sz w:val="22"/>
          <w:lang w:eastAsia="en-GB"/>
        </w:rPr>
        <w:t xml:space="preserve"> Language Learning and Development. </w:t>
      </w:r>
      <w:r w:rsidRPr="00655AF1">
        <w:rPr>
          <w:rFonts w:asciiTheme="minorHAnsi" w:eastAsiaTheme="minorEastAsia" w:hAnsiTheme="minorHAnsi"/>
          <w:bCs/>
          <w:sz w:val="22"/>
          <w:lang w:eastAsia="en-GB"/>
        </w:rPr>
        <w:t xml:space="preserve">12 (3). 280-294. </w:t>
      </w:r>
    </w:p>
    <w:p w:rsidR="002A5A42" w:rsidRPr="00655AF1" w:rsidRDefault="000A660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bCs/>
          <w:sz w:val="22"/>
          <w:lang w:eastAsia="en-GB"/>
        </w:rPr>
        <w:t xml:space="preserve">Groundwater-Smith, S. and Mockler, N. (2007) Ethics in practitioner research: an issue of quality. </w:t>
      </w:r>
      <w:r w:rsidRPr="00655AF1">
        <w:rPr>
          <w:rFonts w:asciiTheme="minorHAnsi" w:eastAsiaTheme="minorEastAsia" w:hAnsiTheme="minorHAnsi"/>
          <w:bCs/>
          <w:i/>
          <w:sz w:val="22"/>
          <w:lang w:eastAsia="en-GB"/>
        </w:rPr>
        <w:t>Research Papers in Education</w:t>
      </w:r>
      <w:r w:rsidRPr="00655AF1">
        <w:rPr>
          <w:rFonts w:asciiTheme="minorHAnsi" w:eastAsiaTheme="minorEastAsia" w:hAnsiTheme="minorHAnsi"/>
          <w:bCs/>
          <w:sz w:val="22"/>
          <w:lang w:eastAsia="en-GB"/>
        </w:rPr>
        <w:t>. 22 (2). 199-211.</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Hadfield, M. Jopling, M. Needham, M. Waller, T. Coleyshaw, L. Emira, M. and K. Royle (2012) </w:t>
      </w:r>
      <w:r w:rsidRPr="00655AF1">
        <w:rPr>
          <w:rFonts w:asciiTheme="minorHAnsi" w:eastAsiaTheme="minorEastAsia" w:hAnsiTheme="minorHAnsi"/>
          <w:i/>
          <w:sz w:val="22"/>
          <w:lang w:eastAsia="en-GB"/>
        </w:rPr>
        <w:t>Longitudinal study of Early Years Professional Status: An exploration of progress, leadership and impact, Final Report</w:t>
      </w:r>
      <w:r w:rsidRPr="00655AF1">
        <w:rPr>
          <w:rFonts w:asciiTheme="minorHAnsi" w:eastAsiaTheme="minorEastAsia" w:hAnsiTheme="minorHAnsi"/>
          <w:sz w:val="22"/>
          <w:lang w:eastAsia="en-GB"/>
        </w:rPr>
        <w:t>. University of Wolverhampton: CeDARE.</w:t>
      </w:r>
    </w:p>
    <w:p w:rsidR="00647E17" w:rsidRPr="00655AF1" w:rsidRDefault="00647E17" w:rsidP="000D4F96">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Halcomb, E. J. </w:t>
      </w:r>
      <w:r w:rsidR="000D4F96" w:rsidRPr="00655AF1">
        <w:rPr>
          <w:rFonts w:asciiTheme="minorHAnsi" w:eastAsiaTheme="minorEastAsia" w:hAnsiTheme="minorHAnsi"/>
          <w:sz w:val="22"/>
          <w:lang w:eastAsia="en-GB"/>
        </w:rPr>
        <w:t xml:space="preserve">Gholizadeh, L. DiGiacomo, M. Phillips, J. and Davidson, P. M. (2007) </w:t>
      </w:r>
      <w:r w:rsidRPr="00655AF1">
        <w:rPr>
          <w:rFonts w:asciiTheme="minorHAnsi" w:eastAsiaTheme="minorEastAsia" w:hAnsiTheme="minorHAnsi"/>
          <w:sz w:val="22"/>
          <w:lang w:eastAsia="en-GB"/>
        </w:rPr>
        <w:t>Literature review: considerations in undertaking focus group research with culturally and linguistically diverse groups</w:t>
      </w:r>
      <w:r w:rsidR="000D4F96" w:rsidRPr="00655AF1">
        <w:rPr>
          <w:rFonts w:asciiTheme="minorHAnsi" w:eastAsiaTheme="minorEastAsia" w:hAnsiTheme="minorHAnsi"/>
          <w:sz w:val="22"/>
          <w:lang w:eastAsia="en-GB"/>
        </w:rPr>
        <w:t xml:space="preserve">. </w:t>
      </w:r>
      <w:r w:rsidR="000D4F96" w:rsidRPr="00655AF1">
        <w:rPr>
          <w:rFonts w:asciiTheme="minorHAnsi" w:eastAsiaTheme="minorEastAsia" w:hAnsiTheme="minorHAnsi"/>
          <w:i/>
          <w:sz w:val="22"/>
          <w:lang w:eastAsia="en-GB"/>
        </w:rPr>
        <w:t>Journal of Clinical Nursing</w:t>
      </w:r>
      <w:r w:rsidR="000D4F96" w:rsidRPr="00655AF1">
        <w:rPr>
          <w:rFonts w:asciiTheme="minorHAnsi" w:eastAsiaTheme="minorEastAsia" w:hAnsiTheme="minorHAnsi"/>
          <w:sz w:val="22"/>
          <w:lang w:eastAsia="en-GB"/>
        </w:rPr>
        <w:t>. 16 (6). 1000–1011.</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Hall, N. (1987) </w:t>
      </w:r>
      <w:r w:rsidRPr="00655AF1">
        <w:rPr>
          <w:rFonts w:asciiTheme="minorHAnsi" w:eastAsiaTheme="minorEastAsia" w:hAnsiTheme="minorHAnsi"/>
          <w:i/>
          <w:sz w:val="22"/>
          <w:lang w:eastAsia="en-GB"/>
        </w:rPr>
        <w:t>The Emergence of Literacy</w:t>
      </w:r>
      <w:r w:rsidRPr="00655AF1">
        <w:rPr>
          <w:rFonts w:asciiTheme="minorHAnsi" w:eastAsiaTheme="minorEastAsia" w:hAnsiTheme="minorHAnsi"/>
          <w:sz w:val="22"/>
          <w:lang w:eastAsia="en-GB"/>
        </w:rPr>
        <w:t xml:space="preserve">. London: Hodder and Stoughton.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Hall, N. (1991) Play and the Emergence of Literacy in Christie, J. (Ed) </w:t>
      </w:r>
      <w:r w:rsidRPr="00655AF1">
        <w:rPr>
          <w:rFonts w:asciiTheme="minorHAnsi" w:eastAsiaTheme="minorEastAsia" w:hAnsiTheme="minorHAnsi" w:cs="Arial"/>
          <w:i/>
          <w:sz w:val="22"/>
          <w:shd w:val="clear" w:color="auto" w:fill="FFFFFF"/>
          <w:lang w:eastAsia="en-GB"/>
        </w:rPr>
        <w:t>Play and Early Literacy Development.</w:t>
      </w:r>
      <w:r w:rsidRPr="00655AF1">
        <w:rPr>
          <w:rFonts w:asciiTheme="minorHAnsi" w:eastAsiaTheme="minorEastAsia" w:hAnsiTheme="minorHAnsi" w:cs="Arial"/>
          <w:sz w:val="22"/>
          <w:shd w:val="clear" w:color="auto" w:fill="FFFFFF"/>
          <w:lang w:eastAsia="en-GB"/>
        </w:rPr>
        <w:t xml:space="preserve"> Albany NY: State University of New York Press.</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Hall, C. and Jones, S. (2016) Making sense in the city: Dolly Parton, early reading and educational policy-making. </w:t>
      </w:r>
      <w:r w:rsidRPr="00655AF1">
        <w:rPr>
          <w:rFonts w:asciiTheme="minorHAnsi" w:eastAsiaTheme="minorEastAsia" w:hAnsiTheme="minorHAnsi" w:cs="Arial"/>
          <w:i/>
          <w:sz w:val="22"/>
          <w:shd w:val="clear" w:color="auto" w:fill="FFFFFF"/>
          <w:lang w:eastAsia="en-GB"/>
        </w:rPr>
        <w:t>Literacy</w:t>
      </w:r>
      <w:r w:rsidRPr="00655AF1">
        <w:rPr>
          <w:rFonts w:asciiTheme="minorHAnsi" w:eastAsiaTheme="minorEastAsia" w:hAnsiTheme="minorHAnsi" w:cs="Arial"/>
          <w:sz w:val="22"/>
          <w:shd w:val="clear" w:color="auto" w:fill="FFFFFF"/>
          <w:lang w:eastAsia="en-GB"/>
        </w:rPr>
        <w:t xml:space="preserve">. Vol 50 (1). 40 – 48. </w:t>
      </w:r>
    </w:p>
    <w:p w:rsidR="00D36DCA" w:rsidRPr="00655AF1" w:rsidRDefault="00D36DCA"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lastRenderedPageBreak/>
        <w:t>Hall</w:t>
      </w:r>
      <w:r w:rsidR="003932CE" w:rsidRPr="00655AF1">
        <w:rPr>
          <w:rFonts w:asciiTheme="minorHAnsi" w:eastAsiaTheme="minorEastAsia" w:hAnsiTheme="minorHAnsi" w:cs="Arial"/>
          <w:sz w:val="22"/>
          <w:shd w:val="clear" w:color="auto" w:fill="FFFFFF"/>
          <w:lang w:eastAsia="en-GB"/>
        </w:rPr>
        <w:t>, N.</w:t>
      </w:r>
      <w:r w:rsidRPr="00655AF1">
        <w:rPr>
          <w:rFonts w:asciiTheme="minorHAnsi" w:eastAsiaTheme="minorEastAsia" w:hAnsiTheme="minorHAnsi" w:cs="Arial"/>
          <w:sz w:val="22"/>
          <w:shd w:val="clear" w:color="auto" w:fill="FFFFFF"/>
          <w:lang w:eastAsia="en-GB"/>
        </w:rPr>
        <w:t xml:space="preserve"> and Robinson</w:t>
      </w:r>
      <w:r w:rsidR="003932CE" w:rsidRPr="00655AF1">
        <w:rPr>
          <w:rFonts w:asciiTheme="minorHAnsi" w:eastAsiaTheme="minorEastAsia" w:hAnsiTheme="minorHAnsi" w:cs="Arial"/>
          <w:sz w:val="22"/>
          <w:shd w:val="clear" w:color="auto" w:fill="FFFFFF"/>
          <w:lang w:eastAsia="en-GB"/>
        </w:rPr>
        <w:t>, A.</w:t>
      </w:r>
      <w:r w:rsidRPr="00655AF1">
        <w:rPr>
          <w:rFonts w:asciiTheme="minorHAnsi" w:eastAsiaTheme="minorEastAsia" w:hAnsiTheme="minorHAnsi" w:cs="Arial"/>
          <w:sz w:val="22"/>
          <w:shd w:val="clear" w:color="auto" w:fill="FFFFFF"/>
          <w:lang w:eastAsia="en-GB"/>
        </w:rPr>
        <w:t xml:space="preserve"> (2003)</w:t>
      </w:r>
      <w:r w:rsidR="003932CE" w:rsidRPr="00655AF1">
        <w:rPr>
          <w:rFonts w:asciiTheme="minorHAnsi" w:eastAsiaTheme="minorEastAsia" w:hAnsiTheme="minorHAnsi" w:cs="Arial"/>
          <w:sz w:val="22"/>
          <w:shd w:val="clear" w:color="auto" w:fill="FFFFFF"/>
          <w:lang w:eastAsia="en-GB"/>
        </w:rPr>
        <w:t xml:space="preserve"> </w:t>
      </w:r>
      <w:r w:rsidR="003932CE" w:rsidRPr="00655AF1">
        <w:rPr>
          <w:rFonts w:asciiTheme="minorHAnsi" w:eastAsiaTheme="minorEastAsia" w:hAnsiTheme="minorHAnsi" w:cs="Arial"/>
          <w:i/>
          <w:sz w:val="22"/>
          <w:shd w:val="clear" w:color="auto" w:fill="FFFFFF"/>
          <w:lang w:eastAsia="en-GB"/>
        </w:rPr>
        <w:t>Exploring Writing and Play in the Early Years.</w:t>
      </w:r>
      <w:r w:rsidR="003932CE" w:rsidRPr="00655AF1">
        <w:rPr>
          <w:rFonts w:asciiTheme="minorHAnsi" w:eastAsiaTheme="minorEastAsia" w:hAnsiTheme="minorHAnsi" w:cs="Arial"/>
          <w:sz w:val="22"/>
          <w:shd w:val="clear" w:color="auto" w:fill="FFFFFF"/>
          <w:lang w:eastAsia="en-GB"/>
        </w:rPr>
        <w:t xml:space="preserve"> London: Fulton Publishers.</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Hamed Hilal, A. Y. and Alabri, S. S. (2013) Using NVivo for Data Analysis in Qualitative Research. International Interdisciplinary Journal of Education. 2 (2). 181 – 186.</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Hamer, C. (2011) Face to Face. Why talking to babies, and giving them the chance to respond, will give them the best possible start. </w:t>
      </w:r>
      <w:r w:rsidRPr="00655AF1">
        <w:rPr>
          <w:rFonts w:asciiTheme="minorHAnsi" w:eastAsiaTheme="minorEastAsia" w:hAnsiTheme="minorHAnsi" w:cs="Arial"/>
          <w:i/>
          <w:sz w:val="22"/>
          <w:shd w:val="clear" w:color="auto" w:fill="FFFFFF"/>
          <w:lang w:eastAsia="en-GB"/>
        </w:rPr>
        <w:t>Early Education</w:t>
      </w:r>
      <w:r w:rsidRPr="00655AF1">
        <w:rPr>
          <w:rFonts w:asciiTheme="minorHAnsi" w:eastAsiaTheme="minorEastAsia" w:hAnsiTheme="minorHAnsi" w:cs="Arial"/>
          <w:sz w:val="22"/>
          <w:shd w:val="clear" w:color="auto" w:fill="FFFFFF"/>
          <w:lang w:eastAsia="en-GB"/>
        </w:rPr>
        <w:t xml:space="preserve">. Spring. 10 – 11.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Hamer, C. (2012) NCT Research Overview: Parent-child communication is important from birth in Perspective – </w:t>
      </w:r>
      <w:r w:rsidRPr="00655AF1">
        <w:rPr>
          <w:rFonts w:asciiTheme="minorHAnsi" w:eastAsiaTheme="minorEastAsia" w:hAnsiTheme="minorHAnsi" w:cs="Arial"/>
          <w:i/>
          <w:sz w:val="22"/>
          <w:shd w:val="clear" w:color="auto" w:fill="FFFFFF"/>
          <w:lang w:eastAsia="en-GB"/>
        </w:rPr>
        <w:t>NCTs Journal on Preparing Parents for Birth and Early Parenthood</w:t>
      </w:r>
      <w:r w:rsidRPr="00655AF1">
        <w:rPr>
          <w:rFonts w:asciiTheme="minorHAnsi" w:eastAsiaTheme="minorEastAsia" w:hAnsiTheme="minorHAnsi" w:cs="Arial"/>
          <w:sz w:val="22"/>
          <w:shd w:val="clear" w:color="auto" w:fill="FFFFFF"/>
          <w:lang w:eastAsia="en-GB"/>
        </w:rPr>
        <w:t xml:space="preserve">. 15 – 20.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Hammersley, M. (2012) Methodological Paradigms in Educational Research, </w:t>
      </w:r>
      <w:r w:rsidRPr="00655AF1">
        <w:rPr>
          <w:rFonts w:asciiTheme="minorHAnsi" w:eastAsiaTheme="minorEastAsia" w:hAnsiTheme="minorHAnsi"/>
          <w:i/>
          <w:sz w:val="22"/>
          <w:lang w:eastAsia="en-GB"/>
        </w:rPr>
        <w:t>British Educational Research Association on-line resource.</w:t>
      </w:r>
      <w:r w:rsidRPr="00655AF1">
        <w:rPr>
          <w:rFonts w:asciiTheme="minorHAnsi" w:eastAsiaTheme="minorEastAsia" w:hAnsiTheme="minorHAnsi"/>
          <w:sz w:val="22"/>
          <w:lang w:eastAsia="en-GB"/>
        </w:rPr>
        <w:t xml:space="preserve"> Available on-line at </w:t>
      </w:r>
      <w:hyperlink r:id="rId44" w:history="1">
        <w:r w:rsidRPr="00655AF1">
          <w:rPr>
            <w:rFonts w:asciiTheme="minorHAnsi" w:eastAsiaTheme="minorEastAsia" w:hAnsiTheme="minorHAnsi"/>
            <w:sz w:val="22"/>
            <w:u w:val="single"/>
            <w:lang w:eastAsia="en-GB"/>
          </w:rPr>
          <w:t>http://www.bera.ac.uk/publication-type/online-resources</w:t>
        </w:r>
      </w:hyperlink>
      <w:r w:rsidRPr="00655AF1">
        <w:rPr>
          <w:rFonts w:asciiTheme="minorHAnsi" w:eastAsiaTheme="minorEastAsia" w:hAnsiTheme="minorHAnsi"/>
          <w:sz w:val="22"/>
          <w:lang w:eastAsia="en-GB"/>
        </w:rPr>
        <w:t xml:space="preserve"> Last accessed 20 August 2014.</w:t>
      </w:r>
    </w:p>
    <w:p w:rsidR="002A5A42" w:rsidRPr="00655AF1" w:rsidRDefault="003D7AD5"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Hammersley, M. (2008) </w:t>
      </w:r>
      <w:r w:rsidRPr="00655AF1">
        <w:rPr>
          <w:rFonts w:asciiTheme="minorHAnsi" w:eastAsiaTheme="minorEastAsia" w:hAnsiTheme="minorHAnsi"/>
          <w:i/>
          <w:sz w:val="22"/>
          <w:lang w:eastAsia="en-GB"/>
        </w:rPr>
        <w:t>Questioning Qualitative Inquiry. Critical Essays</w:t>
      </w:r>
      <w:r w:rsidR="0007139B" w:rsidRPr="00655AF1">
        <w:rPr>
          <w:rFonts w:asciiTheme="minorHAnsi" w:eastAsiaTheme="minorEastAsia" w:hAnsiTheme="minorHAnsi"/>
          <w:sz w:val="22"/>
          <w:lang w:eastAsia="en-GB"/>
        </w:rPr>
        <w:t>. London: Sage Publications.</w:t>
      </w:r>
    </w:p>
    <w:p w:rsidR="00274800" w:rsidRPr="00655AF1" w:rsidRDefault="00274800"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Hannon, P. (2003) The history and future of literacy in Grainger, T. (Ed.) </w:t>
      </w:r>
      <w:r w:rsidRPr="00655AF1">
        <w:rPr>
          <w:rFonts w:asciiTheme="minorHAnsi" w:eastAsiaTheme="minorEastAsia" w:hAnsiTheme="minorHAnsi" w:cs="Arial"/>
          <w:i/>
          <w:iCs/>
          <w:sz w:val="22"/>
          <w:shd w:val="clear" w:color="auto" w:fill="FFFFFF"/>
          <w:lang w:eastAsia="en-GB"/>
        </w:rPr>
        <w:t>The RoutledgeFalmer Reader in Language and Literacy</w:t>
      </w:r>
      <w:r w:rsidRPr="00655AF1">
        <w:rPr>
          <w:rFonts w:asciiTheme="minorHAnsi" w:eastAsiaTheme="minorEastAsia" w:hAnsiTheme="minorHAnsi" w:cs="Arial"/>
          <w:sz w:val="22"/>
          <w:shd w:val="clear" w:color="auto" w:fill="FFFFFF"/>
          <w:lang w:eastAsia="en-GB"/>
        </w:rPr>
        <w:t>. London: RoutledgeFalmer. 19-32.</w:t>
      </w:r>
    </w:p>
    <w:p w:rsidR="00A27869" w:rsidRPr="00655AF1" w:rsidRDefault="00A27869"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Hargreaves, L. and Hopper, B. (2006) Early years, low status? Early years teachers’ perceptions of their occupational status. </w:t>
      </w:r>
      <w:r w:rsidRPr="00655AF1">
        <w:rPr>
          <w:rFonts w:asciiTheme="minorHAnsi" w:eastAsiaTheme="minorEastAsia" w:hAnsiTheme="minorHAnsi" w:cs="Arial"/>
          <w:i/>
          <w:sz w:val="22"/>
          <w:shd w:val="clear" w:color="auto" w:fill="FFFFFF"/>
          <w:lang w:eastAsia="en-GB"/>
        </w:rPr>
        <w:t>Early Years</w:t>
      </w:r>
      <w:r w:rsidRPr="00655AF1">
        <w:rPr>
          <w:rFonts w:asciiTheme="minorHAnsi" w:eastAsiaTheme="minorEastAsia" w:hAnsiTheme="minorHAnsi" w:cs="Arial"/>
          <w:sz w:val="22"/>
          <w:shd w:val="clear" w:color="auto" w:fill="FFFFFF"/>
          <w:lang w:eastAsia="en-GB"/>
        </w:rPr>
        <w:t>. 26 (2) 171-186.</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Harrison, C. (2002) </w:t>
      </w:r>
      <w:r w:rsidRPr="00655AF1">
        <w:rPr>
          <w:rFonts w:asciiTheme="minorHAnsi" w:eastAsiaTheme="minorEastAsia" w:hAnsiTheme="minorHAnsi" w:cs="Arial"/>
          <w:i/>
          <w:iCs/>
          <w:sz w:val="22"/>
          <w:shd w:val="clear" w:color="auto" w:fill="FFFFFF"/>
          <w:lang w:eastAsia="en-GB"/>
        </w:rPr>
        <w:t>Key Stage 3 English: roots and research</w:t>
      </w:r>
      <w:r w:rsidRPr="00655AF1">
        <w:rPr>
          <w:rFonts w:asciiTheme="minorHAnsi" w:eastAsiaTheme="minorEastAsia" w:hAnsiTheme="minorHAnsi" w:cs="Arial"/>
          <w:sz w:val="22"/>
          <w:shd w:val="clear" w:color="auto" w:fill="FFFFFF"/>
          <w:lang w:eastAsia="en-GB"/>
        </w:rPr>
        <w:t>. London, Department for Education and Skills</w:t>
      </w:r>
    </w:p>
    <w:p w:rsidR="004A0955" w:rsidRPr="00655AF1" w:rsidRDefault="004A0955"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Hassanzadeh Kalate</w:t>
      </w:r>
      <w:r w:rsidR="00274800" w:rsidRPr="00655AF1">
        <w:rPr>
          <w:rFonts w:asciiTheme="minorHAnsi" w:eastAsiaTheme="minorEastAsia" w:hAnsiTheme="minorHAnsi" w:cs="Arial"/>
          <w:sz w:val="22"/>
          <w:shd w:val="clear" w:color="auto" w:fill="FFFFFF"/>
          <w:lang w:eastAsia="en-GB"/>
        </w:rPr>
        <w:t>, Z.</w:t>
      </w:r>
      <w:r w:rsidRPr="00655AF1">
        <w:rPr>
          <w:rFonts w:asciiTheme="minorHAnsi" w:eastAsiaTheme="minorEastAsia" w:hAnsiTheme="minorHAnsi" w:cs="Arial"/>
          <w:sz w:val="22"/>
          <w:shd w:val="clear" w:color="auto" w:fill="FFFFFF"/>
          <w:lang w:eastAsia="en-GB"/>
        </w:rPr>
        <w:t xml:space="preserve"> (2011)</w:t>
      </w:r>
      <w:r w:rsidR="00274800" w:rsidRPr="00655AF1">
        <w:rPr>
          <w:rFonts w:asciiTheme="minorHAnsi" w:eastAsiaTheme="minorEastAsia" w:hAnsiTheme="minorHAnsi" w:cs="Arial"/>
          <w:sz w:val="22"/>
          <w:shd w:val="clear" w:color="auto" w:fill="FFFFFF"/>
          <w:lang w:eastAsia="en-GB"/>
        </w:rPr>
        <w:t xml:space="preserve"> The effect of teaching social skills on increasing popularity in pre-school children. Thesis in Education and Psychology Faculty: Ferdowsi University of Mashhad.</w:t>
      </w:r>
    </w:p>
    <w:p w:rsidR="0036046B" w:rsidRPr="00655AF1" w:rsidRDefault="0036046B" w:rsidP="002A5A42">
      <w:pPr>
        <w:spacing w:line="240" w:lineRule="auto"/>
        <w:jc w:val="both"/>
        <w:rPr>
          <w:rFonts w:asciiTheme="minorHAnsi" w:eastAsiaTheme="minorEastAsia" w:hAnsiTheme="minorHAnsi" w:cs="Arial"/>
          <w:bCs/>
          <w:sz w:val="22"/>
          <w:shd w:val="clear" w:color="auto" w:fill="FFFFFF"/>
          <w:lang w:eastAsia="en-GB"/>
        </w:rPr>
      </w:pPr>
      <w:r w:rsidRPr="00655AF1">
        <w:rPr>
          <w:rFonts w:asciiTheme="minorHAnsi" w:eastAsiaTheme="minorEastAsia" w:hAnsiTheme="minorHAnsi" w:cs="Arial"/>
          <w:sz w:val="22"/>
          <w:shd w:val="clear" w:color="auto" w:fill="FFFFFF"/>
          <w:lang w:eastAsia="en-GB"/>
        </w:rPr>
        <w:t>Hassett</w:t>
      </w:r>
      <w:r w:rsidR="00111DFB" w:rsidRPr="00655AF1">
        <w:rPr>
          <w:rFonts w:asciiTheme="minorHAnsi" w:eastAsiaTheme="minorEastAsia" w:hAnsiTheme="minorHAnsi" w:cs="Arial"/>
          <w:sz w:val="22"/>
          <w:shd w:val="clear" w:color="auto" w:fill="FFFFFF"/>
          <w:lang w:eastAsia="en-GB"/>
        </w:rPr>
        <w:t>, D. D.</w:t>
      </w:r>
      <w:r w:rsidRPr="00655AF1">
        <w:rPr>
          <w:rFonts w:asciiTheme="minorHAnsi" w:eastAsiaTheme="minorEastAsia" w:hAnsiTheme="minorHAnsi" w:cs="Arial"/>
          <w:sz w:val="22"/>
          <w:shd w:val="clear" w:color="auto" w:fill="FFFFFF"/>
          <w:lang w:eastAsia="en-GB"/>
        </w:rPr>
        <w:t xml:space="preserve"> (2006) </w:t>
      </w:r>
      <w:r w:rsidR="00111DFB" w:rsidRPr="00655AF1">
        <w:rPr>
          <w:rFonts w:asciiTheme="minorHAnsi" w:eastAsiaTheme="minorEastAsia" w:hAnsiTheme="minorHAnsi" w:cs="Arial"/>
          <w:bCs/>
          <w:sz w:val="22"/>
          <w:shd w:val="clear" w:color="auto" w:fill="FFFFFF"/>
          <w:lang w:eastAsia="en-GB"/>
        </w:rPr>
        <w:t xml:space="preserve">Signs of the times: The governance of alphabetic print over ‘appropriate’ and ‘natural’ reading development. </w:t>
      </w:r>
      <w:r w:rsidR="00111DFB" w:rsidRPr="00655AF1">
        <w:rPr>
          <w:rFonts w:asciiTheme="minorHAnsi" w:eastAsiaTheme="minorEastAsia" w:hAnsiTheme="minorHAnsi" w:cs="Arial"/>
          <w:bCs/>
          <w:i/>
          <w:sz w:val="22"/>
          <w:shd w:val="clear" w:color="auto" w:fill="FFFFFF"/>
          <w:lang w:eastAsia="en-GB"/>
        </w:rPr>
        <w:t>Journal of Early Childhood Literacy.</w:t>
      </w:r>
      <w:r w:rsidR="00111DFB" w:rsidRPr="00655AF1">
        <w:rPr>
          <w:rFonts w:asciiTheme="minorHAnsi" w:eastAsiaTheme="minorEastAsia" w:hAnsiTheme="minorHAnsi" w:cs="Arial"/>
          <w:bCs/>
          <w:sz w:val="22"/>
          <w:shd w:val="clear" w:color="auto" w:fill="FFFFFF"/>
          <w:lang w:eastAsia="en-GB"/>
        </w:rPr>
        <w:t xml:space="preserve"> 6 (1). 77–103.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Hatcher, P. J. Hulme, C. and Ellis, A.W. (1994) Ameliorating early reading failure by integrating the teaching of reading and phonological skills; the phonological linkage hypothesis. </w:t>
      </w:r>
      <w:r w:rsidRPr="00655AF1">
        <w:rPr>
          <w:rFonts w:asciiTheme="minorHAnsi" w:eastAsiaTheme="minorEastAsia" w:hAnsiTheme="minorHAnsi" w:cs="Arial"/>
          <w:i/>
          <w:sz w:val="22"/>
          <w:shd w:val="clear" w:color="auto" w:fill="FFFFFF"/>
          <w:lang w:eastAsia="en-GB"/>
        </w:rPr>
        <w:t>Child Development</w:t>
      </w:r>
      <w:r w:rsidRPr="00655AF1">
        <w:rPr>
          <w:rFonts w:asciiTheme="minorHAnsi" w:eastAsiaTheme="minorEastAsia" w:hAnsiTheme="minorHAnsi" w:cs="Arial"/>
          <w:sz w:val="22"/>
          <w:shd w:val="clear" w:color="auto" w:fill="FFFFFF"/>
          <w:lang w:eastAsia="en-GB"/>
        </w:rPr>
        <w:t xml:space="preserve">. 65. 41 – 57.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Hayes, C. Daly, J. Duncan, M. Gill, R. Whitehouse, A. (2014) </w:t>
      </w:r>
      <w:r w:rsidRPr="00655AF1">
        <w:rPr>
          <w:rFonts w:asciiTheme="minorHAnsi" w:eastAsiaTheme="minorEastAsia" w:hAnsiTheme="minorHAnsi" w:cs="Arial"/>
          <w:i/>
          <w:sz w:val="22"/>
          <w:shd w:val="clear" w:color="auto" w:fill="FFFFFF"/>
          <w:lang w:eastAsia="en-GB"/>
        </w:rPr>
        <w:t xml:space="preserve">Developing as a Reflective Early Years Professional. A Thematic Approach. </w:t>
      </w:r>
      <w:r w:rsidRPr="00655AF1">
        <w:rPr>
          <w:rFonts w:asciiTheme="minorHAnsi" w:eastAsiaTheme="minorEastAsia" w:hAnsiTheme="minorHAnsi" w:cs="Arial"/>
          <w:sz w:val="22"/>
          <w:shd w:val="clear" w:color="auto" w:fill="FFFFFF"/>
          <w:lang w:eastAsia="en-GB"/>
        </w:rPr>
        <w:t>Northwich: Critical Publishing.</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Head, C. and Palaiologou, I. (2016) Literacy in </w:t>
      </w:r>
      <w:r w:rsidRPr="00655AF1">
        <w:rPr>
          <w:rFonts w:asciiTheme="minorHAnsi" w:eastAsiaTheme="minorEastAsia" w:hAnsiTheme="minorHAnsi" w:cs="Arial"/>
          <w:i/>
          <w:sz w:val="22"/>
          <w:shd w:val="clear" w:color="auto" w:fill="FFFFFF"/>
          <w:lang w:eastAsia="en-GB"/>
        </w:rPr>
        <w:t>The Early Years Foundation Stage Theory and Practice</w:t>
      </w:r>
      <w:r w:rsidRPr="00655AF1">
        <w:rPr>
          <w:rFonts w:asciiTheme="minorHAnsi" w:eastAsiaTheme="minorEastAsia" w:hAnsiTheme="minorHAnsi" w:cs="Arial"/>
          <w:sz w:val="22"/>
          <w:shd w:val="clear" w:color="auto" w:fill="FFFFFF"/>
          <w:lang w:eastAsia="en-GB"/>
        </w:rPr>
        <w:t>. (</w:t>
      </w:r>
      <w:r w:rsidR="009D6BC7" w:rsidRPr="00655AF1">
        <w:rPr>
          <w:rFonts w:asciiTheme="minorHAnsi" w:eastAsiaTheme="minorEastAsia" w:hAnsiTheme="minorHAnsi" w:cs="Arial"/>
          <w:sz w:val="22"/>
          <w:shd w:val="clear" w:color="auto" w:fill="FFFFFF"/>
          <w:lang w:eastAsia="en-GB"/>
        </w:rPr>
        <w:t>3rd</w:t>
      </w:r>
      <w:r w:rsidRPr="00655AF1">
        <w:rPr>
          <w:rFonts w:asciiTheme="minorHAnsi" w:eastAsiaTheme="minorEastAsia" w:hAnsiTheme="minorHAnsi" w:cs="Arial"/>
          <w:sz w:val="22"/>
          <w:shd w:val="clear" w:color="auto" w:fill="FFFFFF"/>
          <w:lang w:eastAsia="en-GB"/>
        </w:rPr>
        <w:t xml:space="preserve"> Edition) Palaiologou, I. (Ed) London. Sage.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Hedgecock</w:t>
      </w:r>
      <w:r w:rsidR="00111DFB" w:rsidRPr="00655AF1">
        <w:rPr>
          <w:rFonts w:asciiTheme="minorHAnsi" w:eastAsiaTheme="minorEastAsia" w:hAnsiTheme="minorHAnsi" w:cs="Arial"/>
          <w:sz w:val="22"/>
          <w:shd w:val="clear" w:color="auto" w:fill="FFFFFF"/>
          <w:lang w:eastAsia="en-GB"/>
        </w:rPr>
        <w:t>, J. S.</w:t>
      </w:r>
      <w:r w:rsidRPr="00655AF1">
        <w:rPr>
          <w:rFonts w:asciiTheme="minorHAnsi" w:eastAsiaTheme="minorEastAsia" w:hAnsiTheme="minorHAnsi" w:cs="Arial"/>
          <w:sz w:val="22"/>
          <w:shd w:val="clear" w:color="auto" w:fill="FFFFFF"/>
          <w:lang w:eastAsia="en-GB"/>
        </w:rPr>
        <w:t xml:space="preserve"> and Ferris</w:t>
      </w:r>
      <w:r w:rsidR="00111DFB" w:rsidRPr="00655AF1">
        <w:rPr>
          <w:rFonts w:asciiTheme="minorHAnsi" w:eastAsiaTheme="minorEastAsia" w:hAnsiTheme="minorHAnsi" w:cs="Arial"/>
          <w:sz w:val="22"/>
          <w:shd w:val="clear" w:color="auto" w:fill="FFFFFF"/>
          <w:lang w:eastAsia="en-GB"/>
        </w:rPr>
        <w:t>, D. R.</w:t>
      </w:r>
      <w:r w:rsidRPr="00655AF1">
        <w:rPr>
          <w:rFonts w:asciiTheme="minorHAnsi" w:eastAsiaTheme="minorEastAsia" w:hAnsiTheme="minorHAnsi" w:cs="Arial"/>
          <w:sz w:val="22"/>
          <w:shd w:val="clear" w:color="auto" w:fill="FFFFFF"/>
          <w:lang w:eastAsia="en-GB"/>
        </w:rPr>
        <w:t xml:space="preserve"> (2009)</w:t>
      </w:r>
      <w:r w:rsidR="00111DFB" w:rsidRPr="00655AF1">
        <w:rPr>
          <w:rFonts w:asciiTheme="minorHAnsi" w:eastAsiaTheme="minorEastAsia" w:hAnsiTheme="minorHAnsi" w:cs="Arial"/>
          <w:sz w:val="22"/>
          <w:shd w:val="clear" w:color="auto" w:fill="FFFFFF"/>
          <w:lang w:eastAsia="en-GB"/>
        </w:rPr>
        <w:t xml:space="preserve"> </w:t>
      </w:r>
      <w:r w:rsidR="00111DFB" w:rsidRPr="00655AF1">
        <w:rPr>
          <w:rFonts w:asciiTheme="minorHAnsi" w:eastAsiaTheme="minorEastAsia" w:hAnsiTheme="minorHAnsi" w:cs="Arial"/>
          <w:i/>
          <w:sz w:val="22"/>
          <w:shd w:val="clear" w:color="auto" w:fill="FFFFFF"/>
          <w:lang w:eastAsia="en-GB"/>
        </w:rPr>
        <w:t xml:space="preserve">Teaching Reading of English: Students, Texts and Contexts. </w:t>
      </w:r>
      <w:r w:rsidR="00111DFB" w:rsidRPr="00655AF1">
        <w:rPr>
          <w:rFonts w:asciiTheme="minorHAnsi" w:eastAsiaTheme="minorEastAsia" w:hAnsiTheme="minorHAnsi" w:cs="Arial"/>
          <w:sz w:val="22"/>
          <w:shd w:val="clear" w:color="auto" w:fill="FFFFFF"/>
          <w:lang w:eastAsia="en-GB"/>
        </w:rPr>
        <w:t>London: Routledge.</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Hedges, L. V. (2012) Design of empirical research in in Arthur, J. Waring, M. Coe, R. and Hedges, L. (Eds</w:t>
      </w:r>
      <w:r w:rsidR="001C4593" w:rsidRPr="00655AF1">
        <w:rPr>
          <w:rFonts w:asciiTheme="minorHAnsi" w:eastAsiaTheme="minorEastAsia" w:hAnsiTheme="minorHAnsi"/>
          <w:sz w:val="22"/>
          <w:lang w:eastAsia="en-GB"/>
        </w:rPr>
        <w:t>.</w:t>
      </w:r>
      <w:r w:rsidRPr="00655AF1">
        <w:rPr>
          <w:rFonts w:asciiTheme="minorHAnsi" w:eastAsiaTheme="minorEastAsia" w:hAnsiTheme="minorHAnsi"/>
          <w:sz w:val="22"/>
          <w:lang w:eastAsia="en-GB"/>
        </w:rPr>
        <w:t xml:space="preserve">) </w:t>
      </w:r>
      <w:r w:rsidRPr="00655AF1">
        <w:rPr>
          <w:rFonts w:asciiTheme="minorHAnsi" w:eastAsiaTheme="minorEastAsia" w:hAnsiTheme="minorHAnsi"/>
          <w:i/>
          <w:sz w:val="22"/>
          <w:lang w:eastAsia="en-GB"/>
        </w:rPr>
        <w:t>Research Methods and Methodologies in Education</w:t>
      </w:r>
      <w:r w:rsidRPr="00655AF1">
        <w:rPr>
          <w:rFonts w:asciiTheme="minorHAnsi" w:eastAsiaTheme="minorEastAsia" w:hAnsiTheme="minorHAnsi"/>
          <w:sz w:val="22"/>
          <w:lang w:eastAsia="en-GB"/>
        </w:rPr>
        <w:t>. London: Sage.</w:t>
      </w:r>
    </w:p>
    <w:p w:rsidR="00C555C3" w:rsidRPr="00655AF1" w:rsidRDefault="00C555C3"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Helm, J. H. and Katz, L. G. (2011) </w:t>
      </w:r>
      <w:r w:rsidRPr="00655AF1">
        <w:rPr>
          <w:rFonts w:asciiTheme="minorHAnsi" w:eastAsiaTheme="minorEastAsia" w:hAnsiTheme="minorHAnsi"/>
          <w:i/>
          <w:sz w:val="22"/>
          <w:lang w:eastAsia="en-GB"/>
        </w:rPr>
        <w:t>‘Young Investigators’. The Project Approach in the Early Years</w:t>
      </w:r>
      <w:r w:rsidRPr="00655AF1">
        <w:rPr>
          <w:rFonts w:asciiTheme="minorHAnsi" w:eastAsiaTheme="minorEastAsia" w:hAnsiTheme="minorHAnsi"/>
          <w:sz w:val="22"/>
          <w:lang w:eastAsia="en-GB"/>
        </w:rPr>
        <w:t xml:space="preserve"> (</w:t>
      </w:r>
      <w:r w:rsidR="009D6BC7" w:rsidRPr="00655AF1">
        <w:rPr>
          <w:rFonts w:asciiTheme="minorHAnsi" w:eastAsiaTheme="minorEastAsia" w:hAnsiTheme="minorHAnsi"/>
          <w:sz w:val="22"/>
          <w:lang w:eastAsia="en-GB"/>
        </w:rPr>
        <w:t>2nd</w:t>
      </w:r>
      <w:r w:rsidRPr="00655AF1">
        <w:rPr>
          <w:rFonts w:asciiTheme="minorHAnsi" w:eastAsiaTheme="minorEastAsia" w:hAnsiTheme="minorHAnsi"/>
          <w:sz w:val="22"/>
          <w:lang w:eastAsia="en-GB"/>
        </w:rPr>
        <w:t xml:space="preserve"> Edition). NY: Teachers College Press.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lastRenderedPageBreak/>
        <w:t xml:space="preserve">Hepburn, E. Egan, B. Flynn, N. (2010) Vocabulary acquisition in young children: The role of the story. </w:t>
      </w:r>
      <w:r w:rsidRPr="00655AF1">
        <w:rPr>
          <w:rFonts w:asciiTheme="minorHAnsi" w:eastAsiaTheme="minorEastAsia" w:hAnsiTheme="minorHAnsi"/>
          <w:i/>
          <w:sz w:val="22"/>
          <w:lang w:eastAsia="en-GB"/>
        </w:rPr>
        <w:t>Journal of Early Childhood Literacy</w:t>
      </w:r>
      <w:r w:rsidRPr="00655AF1">
        <w:rPr>
          <w:rFonts w:asciiTheme="minorHAnsi" w:eastAsiaTheme="minorEastAsia" w:hAnsiTheme="minorHAnsi"/>
          <w:sz w:val="22"/>
          <w:lang w:eastAsia="en-GB"/>
        </w:rPr>
        <w:t>. 10 (2) 159 – 182.</w:t>
      </w:r>
    </w:p>
    <w:p w:rsidR="00741D6E" w:rsidRPr="00655AF1" w:rsidRDefault="00741D6E"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Hesse-Biber</w:t>
      </w:r>
      <w:r w:rsidR="002213F0" w:rsidRPr="00655AF1">
        <w:rPr>
          <w:rFonts w:asciiTheme="minorHAnsi" w:eastAsiaTheme="minorEastAsia" w:hAnsiTheme="minorHAnsi"/>
          <w:sz w:val="22"/>
          <w:lang w:eastAsia="en-GB"/>
        </w:rPr>
        <w:t>, S.</w:t>
      </w:r>
      <w:r w:rsidRPr="00655AF1">
        <w:rPr>
          <w:rFonts w:asciiTheme="minorHAnsi" w:eastAsiaTheme="minorEastAsia" w:hAnsiTheme="minorHAnsi"/>
          <w:sz w:val="22"/>
          <w:lang w:eastAsia="en-GB"/>
        </w:rPr>
        <w:t xml:space="preserve"> (2010) </w:t>
      </w:r>
      <w:r w:rsidR="002213F0" w:rsidRPr="00655AF1">
        <w:rPr>
          <w:rFonts w:asciiTheme="minorHAnsi" w:eastAsiaTheme="minorEastAsia" w:hAnsiTheme="minorHAnsi"/>
          <w:sz w:val="22"/>
          <w:lang w:eastAsia="en-GB"/>
        </w:rPr>
        <w:t xml:space="preserve">Qualitative Approaches to Mixed Methods Practice. </w:t>
      </w:r>
      <w:r w:rsidR="002213F0" w:rsidRPr="00655AF1">
        <w:rPr>
          <w:rFonts w:asciiTheme="minorHAnsi" w:eastAsiaTheme="minorEastAsia" w:hAnsiTheme="minorHAnsi"/>
          <w:i/>
          <w:sz w:val="22"/>
          <w:lang w:eastAsia="en-GB"/>
        </w:rPr>
        <w:t>Qualitative Inquiry</w:t>
      </w:r>
      <w:r w:rsidR="002213F0" w:rsidRPr="00655AF1">
        <w:rPr>
          <w:rFonts w:asciiTheme="minorHAnsi" w:eastAsiaTheme="minorEastAsia" w:hAnsiTheme="minorHAnsi"/>
          <w:sz w:val="22"/>
          <w:lang w:eastAsia="en-GB"/>
        </w:rPr>
        <w:t xml:space="preserve"> 16 (6). 455–468.</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Higgins, S. (2013) What can we learn from research? In Waugh, D. and Neaum, S. (2013) (Ed) </w:t>
      </w:r>
      <w:r w:rsidRPr="00655AF1">
        <w:rPr>
          <w:rFonts w:asciiTheme="minorHAnsi" w:eastAsiaTheme="minorEastAsia" w:hAnsiTheme="minorHAnsi"/>
          <w:i/>
          <w:sz w:val="22"/>
          <w:lang w:eastAsia="en-GB"/>
        </w:rPr>
        <w:t>Beyond Early Reading</w:t>
      </w:r>
      <w:r w:rsidRPr="00655AF1">
        <w:rPr>
          <w:rFonts w:asciiTheme="minorHAnsi" w:eastAsiaTheme="minorEastAsia" w:hAnsiTheme="minorHAnsi"/>
          <w:sz w:val="22"/>
          <w:lang w:eastAsia="en-GB"/>
        </w:rPr>
        <w:t xml:space="preserve">. </w:t>
      </w:r>
      <w:r w:rsidR="00E50322" w:rsidRPr="00655AF1">
        <w:rPr>
          <w:rFonts w:asciiTheme="minorHAnsi" w:eastAsiaTheme="minorEastAsia" w:hAnsiTheme="minorHAnsi"/>
          <w:sz w:val="22"/>
          <w:lang w:eastAsia="en-GB"/>
        </w:rPr>
        <w:t>Northwich</w:t>
      </w:r>
      <w:r w:rsidRPr="00655AF1">
        <w:rPr>
          <w:rFonts w:asciiTheme="minorHAnsi" w:eastAsiaTheme="minorEastAsia" w:hAnsiTheme="minorHAnsi"/>
          <w:sz w:val="22"/>
          <w:lang w:eastAsia="en-GB"/>
        </w:rPr>
        <w:t xml:space="preserve">. Critical Publishing Ltd. </w:t>
      </w:r>
    </w:p>
    <w:p w:rsidR="00602338" w:rsidRPr="00655AF1" w:rsidRDefault="00DF30B1"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Hill, M. (2005) </w:t>
      </w:r>
      <w:r w:rsidR="00602338" w:rsidRPr="00655AF1">
        <w:rPr>
          <w:rFonts w:asciiTheme="minorHAnsi" w:eastAsiaTheme="minorEastAsia" w:hAnsiTheme="minorHAnsi"/>
          <w:sz w:val="22"/>
          <w:lang w:eastAsia="en-GB"/>
        </w:rPr>
        <w:t>Ethical Considerations in Researchin</w:t>
      </w:r>
      <w:r w:rsidRPr="00655AF1">
        <w:rPr>
          <w:rFonts w:asciiTheme="minorHAnsi" w:eastAsiaTheme="minorEastAsia" w:hAnsiTheme="minorHAnsi"/>
          <w:sz w:val="22"/>
          <w:lang w:eastAsia="en-GB"/>
        </w:rPr>
        <w:t>g Children’s Experiences</w:t>
      </w:r>
      <w:r w:rsidR="00602338" w:rsidRPr="00655AF1">
        <w:rPr>
          <w:rFonts w:asciiTheme="minorHAnsi" w:eastAsiaTheme="minorEastAsia" w:hAnsiTheme="minorHAnsi"/>
          <w:sz w:val="22"/>
          <w:lang w:eastAsia="en-GB"/>
        </w:rPr>
        <w:t xml:space="preserve"> in S. Greene and D. Hogan (Eds) </w:t>
      </w:r>
      <w:r w:rsidR="00602338" w:rsidRPr="00655AF1">
        <w:rPr>
          <w:rFonts w:asciiTheme="minorHAnsi" w:eastAsiaTheme="minorEastAsia" w:hAnsiTheme="minorHAnsi"/>
          <w:i/>
          <w:sz w:val="22"/>
          <w:lang w:eastAsia="en-GB"/>
        </w:rPr>
        <w:t>Res</w:t>
      </w:r>
      <w:r w:rsidRPr="00655AF1">
        <w:rPr>
          <w:rFonts w:asciiTheme="minorHAnsi" w:eastAsiaTheme="minorEastAsia" w:hAnsiTheme="minorHAnsi"/>
          <w:i/>
          <w:sz w:val="22"/>
          <w:lang w:eastAsia="en-GB"/>
        </w:rPr>
        <w:t>earching Children’s Experiences</w:t>
      </w:r>
      <w:r w:rsidRPr="00655AF1">
        <w:rPr>
          <w:rFonts w:asciiTheme="minorHAnsi" w:eastAsiaTheme="minorEastAsia" w:hAnsiTheme="minorHAnsi"/>
          <w:sz w:val="22"/>
          <w:lang w:eastAsia="en-GB"/>
        </w:rPr>
        <w:t>. Sage: London.</w:t>
      </w:r>
      <w:r w:rsidR="00602338" w:rsidRPr="00655AF1">
        <w:rPr>
          <w:rFonts w:asciiTheme="minorHAnsi" w:eastAsiaTheme="minorEastAsia" w:hAnsiTheme="minorHAnsi"/>
          <w:sz w:val="22"/>
          <w:lang w:eastAsia="en-GB"/>
        </w:rPr>
        <w:t xml:space="preserve"> 61-86.</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Hodgson, J. B</w:t>
      </w:r>
      <w:r w:rsidR="0007139B" w:rsidRPr="00655AF1">
        <w:rPr>
          <w:rFonts w:asciiTheme="minorHAnsi" w:eastAsiaTheme="minorEastAsia" w:hAnsiTheme="minorHAnsi"/>
          <w:sz w:val="22"/>
          <w:lang w:eastAsia="en-GB"/>
        </w:rPr>
        <w:t xml:space="preserve">uttle, H. Conridge, B. Gibbons and </w:t>
      </w:r>
      <w:r w:rsidRPr="00655AF1">
        <w:rPr>
          <w:rFonts w:asciiTheme="minorHAnsi" w:eastAsiaTheme="minorEastAsia" w:hAnsiTheme="minorHAnsi"/>
          <w:sz w:val="22"/>
          <w:lang w:eastAsia="en-GB"/>
        </w:rPr>
        <w:t xml:space="preserve">D. Robinson, J. (2014) Phonics Instruction and Early Reading; Professional Views from the Classroom. NATE. </w:t>
      </w:r>
      <w:hyperlink r:id="rId45" w:history="1">
        <w:r w:rsidRPr="00655AF1">
          <w:rPr>
            <w:rFonts w:asciiTheme="minorHAnsi" w:eastAsiaTheme="minorEastAsia" w:hAnsiTheme="minorHAnsi"/>
            <w:sz w:val="22"/>
            <w:u w:val="single"/>
            <w:lang w:eastAsia="en-GB"/>
          </w:rPr>
          <w:t>www.nate.org.uk</w:t>
        </w:r>
      </w:hyperlink>
      <w:r w:rsidRPr="00655AF1">
        <w:rPr>
          <w:rFonts w:asciiTheme="minorHAnsi" w:eastAsiaTheme="minorEastAsia" w:hAnsiTheme="minorHAnsi"/>
          <w:sz w:val="22"/>
          <w:lang w:eastAsia="en-GB"/>
        </w:rPr>
        <w:t xml:space="preserve"> </w:t>
      </w:r>
    </w:p>
    <w:p w:rsidR="0070725C" w:rsidRPr="00655AF1" w:rsidRDefault="0070725C"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Holme, J.J. and Rangel, </w:t>
      </w:r>
      <w:r w:rsidR="00683DD3" w:rsidRPr="00655AF1">
        <w:rPr>
          <w:rFonts w:asciiTheme="minorHAnsi" w:eastAsiaTheme="minorEastAsia" w:hAnsiTheme="minorHAnsi"/>
          <w:sz w:val="22"/>
          <w:lang w:eastAsia="en-GB"/>
        </w:rPr>
        <w:t>V. S.</w:t>
      </w:r>
      <w:r w:rsidRPr="00655AF1">
        <w:rPr>
          <w:rFonts w:asciiTheme="minorHAnsi" w:eastAsiaTheme="minorEastAsia" w:hAnsiTheme="minorHAnsi"/>
          <w:sz w:val="22"/>
          <w:lang w:eastAsia="en-GB"/>
        </w:rPr>
        <w:t xml:space="preserve"> (2012)</w:t>
      </w:r>
      <w:r w:rsidR="00683DD3" w:rsidRPr="00655AF1">
        <w:rPr>
          <w:rFonts w:asciiTheme="minorHAnsi" w:eastAsiaTheme="minorEastAsia" w:hAnsiTheme="minorHAnsi"/>
          <w:sz w:val="22"/>
          <w:lang w:eastAsia="en-GB"/>
        </w:rPr>
        <w:t xml:space="preserve"> Putting school reform in its place: Social geography, organisation and social capital, and school performance. </w:t>
      </w:r>
      <w:r w:rsidR="00683DD3" w:rsidRPr="00655AF1">
        <w:rPr>
          <w:rFonts w:asciiTheme="minorHAnsi" w:eastAsiaTheme="minorEastAsia" w:hAnsiTheme="minorHAnsi"/>
          <w:i/>
          <w:sz w:val="22"/>
          <w:lang w:eastAsia="en-GB"/>
        </w:rPr>
        <w:t>American Educational Research Journal</w:t>
      </w:r>
      <w:r w:rsidR="00683DD3" w:rsidRPr="00655AF1">
        <w:rPr>
          <w:rFonts w:asciiTheme="minorHAnsi" w:eastAsiaTheme="minorEastAsia" w:hAnsiTheme="minorHAnsi"/>
          <w:sz w:val="22"/>
          <w:lang w:eastAsia="en-GB"/>
        </w:rPr>
        <w:t>. 49 (2). 257-83.</w:t>
      </w:r>
    </w:p>
    <w:p w:rsidR="000D4F96" w:rsidRPr="00655AF1" w:rsidRDefault="000D4F96"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Hopkins, P. E. (2007) Thinking critically and creatively about focus groups. </w:t>
      </w:r>
      <w:r w:rsidRPr="00655AF1">
        <w:rPr>
          <w:rFonts w:asciiTheme="minorHAnsi" w:eastAsiaTheme="minorEastAsia" w:hAnsiTheme="minorHAnsi"/>
          <w:i/>
          <w:sz w:val="22"/>
          <w:lang w:eastAsia="en-GB"/>
        </w:rPr>
        <w:t>AREA.</w:t>
      </w:r>
      <w:r w:rsidRPr="00655AF1">
        <w:rPr>
          <w:rFonts w:asciiTheme="minorHAnsi" w:eastAsiaTheme="minorEastAsia" w:hAnsiTheme="minorHAnsi"/>
          <w:sz w:val="22"/>
          <w:lang w:eastAsia="en-GB"/>
        </w:rPr>
        <w:t xml:space="preserve"> </w:t>
      </w:r>
      <w:r w:rsidRPr="00655AF1">
        <w:rPr>
          <w:rFonts w:asciiTheme="minorHAnsi" w:eastAsiaTheme="minorEastAsia" w:hAnsiTheme="minorHAnsi"/>
          <w:i/>
          <w:sz w:val="22"/>
          <w:lang w:eastAsia="en-GB"/>
        </w:rPr>
        <w:t>Royal Geographical Society</w:t>
      </w:r>
      <w:r w:rsidRPr="00655AF1">
        <w:rPr>
          <w:rFonts w:asciiTheme="minorHAnsi" w:eastAsiaTheme="minorEastAsia" w:hAnsiTheme="minorHAnsi"/>
          <w:sz w:val="22"/>
          <w:lang w:eastAsia="en-GB"/>
        </w:rPr>
        <w:t>. 39 (4). 528-535.</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Horner, S.L. (2005) Categories of environmental print: All logos are not created equal. </w:t>
      </w:r>
      <w:r w:rsidRPr="00655AF1">
        <w:rPr>
          <w:rFonts w:asciiTheme="minorHAnsi" w:eastAsiaTheme="minorEastAsia" w:hAnsiTheme="minorHAnsi"/>
          <w:i/>
          <w:sz w:val="22"/>
          <w:lang w:eastAsia="en-GB"/>
        </w:rPr>
        <w:t>Early Childhood Education Journal</w:t>
      </w:r>
      <w:r w:rsidRPr="00655AF1">
        <w:rPr>
          <w:rFonts w:asciiTheme="minorHAnsi" w:eastAsiaTheme="minorEastAsia" w:hAnsiTheme="minorHAnsi"/>
          <w:sz w:val="22"/>
          <w:lang w:eastAsia="en-GB"/>
        </w:rPr>
        <w:t>. 33(2) 113-119.</w:t>
      </w:r>
    </w:p>
    <w:p w:rsidR="00FF3308" w:rsidRPr="00655AF1" w:rsidRDefault="00FF3308"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Horton Merz, A. (2002) A journey through an emergent design and its path for understanding. </w:t>
      </w:r>
      <w:r w:rsidRPr="00655AF1">
        <w:rPr>
          <w:rFonts w:asciiTheme="minorHAnsi" w:eastAsiaTheme="minorEastAsia" w:hAnsiTheme="minorHAnsi"/>
          <w:i/>
          <w:sz w:val="22"/>
          <w:lang w:eastAsia="en-GB"/>
        </w:rPr>
        <w:t>Reflective Practice</w:t>
      </w:r>
      <w:r w:rsidRPr="00655AF1">
        <w:rPr>
          <w:rFonts w:asciiTheme="minorHAnsi" w:eastAsiaTheme="minorEastAsia" w:hAnsiTheme="minorHAnsi"/>
          <w:sz w:val="22"/>
          <w:lang w:eastAsia="en-GB"/>
        </w:rPr>
        <w:t>. 3 (2). 142-151.</w:t>
      </w:r>
    </w:p>
    <w:p w:rsidR="0036046B" w:rsidRPr="00655AF1" w:rsidRDefault="0036046B" w:rsidP="002A5A42">
      <w:pPr>
        <w:spacing w:line="240" w:lineRule="auto"/>
        <w:jc w:val="both"/>
        <w:rPr>
          <w:rFonts w:asciiTheme="minorHAnsi" w:eastAsiaTheme="minorEastAsia" w:hAnsiTheme="minorHAnsi"/>
          <w:bCs/>
          <w:sz w:val="22"/>
          <w:lang w:eastAsia="en-GB"/>
        </w:rPr>
      </w:pPr>
      <w:r w:rsidRPr="00655AF1">
        <w:rPr>
          <w:rFonts w:asciiTheme="minorHAnsi" w:eastAsiaTheme="minorEastAsia" w:hAnsiTheme="minorHAnsi"/>
          <w:sz w:val="22"/>
          <w:lang w:eastAsia="en-GB"/>
        </w:rPr>
        <w:t>House</w:t>
      </w:r>
      <w:r w:rsidR="001C4593" w:rsidRPr="00655AF1">
        <w:rPr>
          <w:rFonts w:asciiTheme="minorHAnsi" w:eastAsiaTheme="minorEastAsia" w:hAnsiTheme="minorHAnsi"/>
          <w:sz w:val="22"/>
          <w:lang w:eastAsia="en-GB"/>
        </w:rPr>
        <w:t>, R.</w:t>
      </w:r>
      <w:r w:rsidRPr="00655AF1">
        <w:rPr>
          <w:rFonts w:asciiTheme="minorHAnsi" w:eastAsiaTheme="minorEastAsia" w:hAnsiTheme="minorHAnsi"/>
          <w:sz w:val="22"/>
          <w:lang w:eastAsia="en-GB"/>
        </w:rPr>
        <w:t xml:space="preserve"> (2011) </w:t>
      </w:r>
      <w:r w:rsidR="001C4593" w:rsidRPr="00655AF1">
        <w:rPr>
          <w:rFonts w:asciiTheme="minorHAnsi" w:eastAsiaTheme="minorEastAsia" w:hAnsiTheme="minorHAnsi"/>
          <w:sz w:val="22"/>
          <w:lang w:eastAsia="en-GB"/>
        </w:rPr>
        <w:t xml:space="preserve">(Ed.) </w:t>
      </w:r>
      <w:r w:rsidR="001C4593" w:rsidRPr="00655AF1">
        <w:rPr>
          <w:rFonts w:asciiTheme="minorHAnsi" w:eastAsiaTheme="minorEastAsia" w:hAnsiTheme="minorHAnsi"/>
          <w:bCs/>
          <w:i/>
          <w:sz w:val="22"/>
          <w:lang w:eastAsia="en-GB"/>
        </w:rPr>
        <w:t>Too Much, Too Soon?: Early Learning and the Erosion of Childhood (Early Years).</w:t>
      </w:r>
      <w:r w:rsidR="001C4593" w:rsidRPr="00655AF1">
        <w:rPr>
          <w:rFonts w:asciiTheme="minorHAnsi" w:eastAsiaTheme="minorEastAsia" w:hAnsiTheme="minorHAnsi"/>
          <w:bCs/>
          <w:sz w:val="22"/>
          <w:lang w:eastAsia="en-GB"/>
        </w:rPr>
        <w:t xml:space="preserve"> Gloucester: Hawthorn Press.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Howard, S. J. Powell, T. Vasseleu, E. Johnstone, S. Melhuish, E. (2016) Enhancing Preschoolers’ Executive Functions Through Embedding Cognitive Abilities in Shared Book Reading. </w:t>
      </w:r>
      <w:r w:rsidRPr="00655AF1">
        <w:rPr>
          <w:rFonts w:asciiTheme="minorHAnsi" w:eastAsiaTheme="minorEastAsia" w:hAnsiTheme="minorHAnsi"/>
          <w:i/>
          <w:sz w:val="22"/>
          <w:lang w:eastAsia="en-GB"/>
        </w:rPr>
        <w:t>Educational Psychology Review</w:t>
      </w:r>
      <w:r w:rsidRPr="00655AF1">
        <w:rPr>
          <w:rFonts w:asciiTheme="minorHAnsi" w:eastAsiaTheme="minorEastAsia" w:hAnsiTheme="minorHAnsi"/>
          <w:sz w:val="22"/>
          <w:lang w:eastAsia="en-GB"/>
        </w:rPr>
        <w:t>. 1-22.</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Howard-Jones, P. in Finnegan, J. (2016) </w:t>
      </w:r>
      <w:r w:rsidRPr="00655AF1">
        <w:rPr>
          <w:rFonts w:asciiTheme="minorHAnsi" w:eastAsiaTheme="minorEastAsia" w:hAnsiTheme="minorHAnsi"/>
          <w:i/>
          <w:sz w:val="22"/>
          <w:lang w:eastAsia="en-GB"/>
        </w:rPr>
        <w:t>Lighting up young Brains. How parents, carers and nurseries support children’s brain development in the first five years</w:t>
      </w:r>
      <w:r w:rsidRPr="00655AF1">
        <w:rPr>
          <w:rFonts w:asciiTheme="minorHAnsi" w:eastAsiaTheme="minorEastAsia" w:hAnsiTheme="minorHAnsi"/>
          <w:sz w:val="22"/>
          <w:lang w:eastAsia="en-GB"/>
        </w:rPr>
        <w:t xml:space="preserve">. London: Save the Children.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Hoff, E. (2014) </w:t>
      </w:r>
      <w:r w:rsidRPr="00655AF1">
        <w:rPr>
          <w:rFonts w:asciiTheme="minorHAnsi" w:eastAsiaTheme="minorEastAsia" w:hAnsiTheme="minorHAnsi" w:cs="Arial"/>
          <w:i/>
          <w:sz w:val="22"/>
          <w:shd w:val="clear" w:color="auto" w:fill="FFFFFF"/>
          <w:lang w:eastAsia="en-GB"/>
        </w:rPr>
        <w:t>Language Development.</w:t>
      </w:r>
      <w:r w:rsidRPr="00655AF1">
        <w:rPr>
          <w:rFonts w:asciiTheme="minorHAnsi" w:eastAsiaTheme="minorEastAsia" w:hAnsiTheme="minorHAnsi" w:cs="Arial"/>
          <w:sz w:val="22"/>
          <w:shd w:val="clear" w:color="auto" w:fill="FFFFFF"/>
          <w:lang w:eastAsia="en-GB"/>
        </w:rPr>
        <w:t xml:space="preserve"> 5</w:t>
      </w:r>
      <w:r w:rsidRPr="00655AF1">
        <w:rPr>
          <w:rFonts w:asciiTheme="minorHAnsi" w:eastAsiaTheme="minorEastAsia" w:hAnsiTheme="minorHAnsi" w:cs="Arial"/>
          <w:sz w:val="22"/>
          <w:shd w:val="clear" w:color="auto" w:fill="FFFFFF"/>
          <w:vertAlign w:val="superscript"/>
          <w:lang w:eastAsia="en-GB"/>
        </w:rPr>
        <w:t>th</w:t>
      </w:r>
      <w:r w:rsidRPr="00655AF1">
        <w:rPr>
          <w:rFonts w:asciiTheme="minorHAnsi" w:eastAsiaTheme="minorEastAsia" w:hAnsiTheme="minorHAnsi" w:cs="Arial"/>
          <w:sz w:val="22"/>
          <w:shd w:val="clear" w:color="auto" w:fill="FFFFFF"/>
          <w:lang w:eastAsia="en-GB"/>
        </w:rPr>
        <w:t xml:space="preserve"> Edition. International Edition. Wadsworth: Cengage Learning.</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Hulme, C. and Snowling, M. J. (2013) Learning to Read’ What We Know and What We Need to Understand Better. </w:t>
      </w:r>
      <w:r w:rsidRPr="00655AF1">
        <w:rPr>
          <w:rFonts w:asciiTheme="minorHAnsi" w:eastAsiaTheme="minorEastAsia" w:hAnsiTheme="minorHAnsi"/>
          <w:i/>
          <w:sz w:val="22"/>
          <w:lang w:eastAsia="en-GB"/>
        </w:rPr>
        <w:t>Child Development Perspectives.</w:t>
      </w:r>
      <w:r w:rsidRPr="00655AF1">
        <w:rPr>
          <w:rFonts w:asciiTheme="minorHAnsi" w:eastAsiaTheme="minorEastAsia" w:hAnsiTheme="minorHAnsi"/>
          <w:sz w:val="22"/>
          <w:lang w:eastAsia="en-GB"/>
        </w:rPr>
        <w:t xml:space="preserve"> 7 (1) 1 -5.</w:t>
      </w:r>
    </w:p>
    <w:p w:rsidR="005B244C" w:rsidRPr="00655AF1" w:rsidRDefault="005B244C"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Hyden, L. C. and Bulow, P.H. (2003) Who’s talking: Drawing conclusions from focus groups-some methodological considerations. </w:t>
      </w:r>
      <w:r w:rsidRPr="00655AF1">
        <w:rPr>
          <w:rFonts w:asciiTheme="minorHAnsi" w:eastAsiaTheme="minorEastAsia" w:hAnsiTheme="minorHAnsi"/>
          <w:i/>
          <w:sz w:val="22"/>
          <w:lang w:eastAsia="en-GB"/>
        </w:rPr>
        <w:t>International Journal of Social Research Methodology</w:t>
      </w:r>
      <w:r w:rsidRPr="00655AF1">
        <w:rPr>
          <w:rFonts w:asciiTheme="minorHAnsi" w:eastAsiaTheme="minorEastAsia" w:hAnsiTheme="minorHAnsi"/>
          <w:sz w:val="22"/>
          <w:lang w:eastAsia="en-GB"/>
        </w:rPr>
        <w:t xml:space="preserve">. 6. 305-321.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Hynds, J. (2007) Putting a spin on reading: The language of the Rose Review. </w:t>
      </w:r>
      <w:r w:rsidRPr="00655AF1">
        <w:rPr>
          <w:rFonts w:asciiTheme="minorHAnsi" w:eastAsiaTheme="minorEastAsia" w:hAnsiTheme="minorHAnsi"/>
          <w:i/>
          <w:sz w:val="22"/>
          <w:lang w:eastAsia="en-GB"/>
        </w:rPr>
        <w:t xml:space="preserve">Journal of Early Childhood Literacy. </w:t>
      </w:r>
      <w:r w:rsidR="0007139B" w:rsidRPr="00655AF1">
        <w:rPr>
          <w:rFonts w:asciiTheme="minorHAnsi" w:eastAsiaTheme="minorEastAsia" w:hAnsiTheme="minorHAnsi"/>
          <w:sz w:val="22"/>
          <w:lang w:eastAsia="en-GB"/>
        </w:rPr>
        <w:t xml:space="preserve">7 (3) 267 – 279. </w:t>
      </w:r>
    </w:p>
    <w:p w:rsidR="00C31171" w:rsidRPr="00655AF1" w:rsidRDefault="001C4593"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Jamison, K. R.</w:t>
      </w:r>
      <w:r w:rsidR="00C31171" w:rsidRPr="00655AF1">
        <w:rPr>
          <w:rFonts w:asciiTheme="minorHAnsi" w:eastAsiaTheme="minorEastAsia" w:hAnsiTheme="minorHAnsi"/>
          <w:sz w:val="22"/>
          <w:lang w:eastAsia="en-GB"/>
        </w:rPr>
        <w:t xml:space="preserve"> </w:t>
      </w:r>
      <w:r w:rsidRPr="00655AF1">
        <w:rPr>
          <w:rFonts w:asciiTheme="minorHAnsi" w:eastAsiaTheme="minorEastAsia" w:hAnsiTheme="minorHAnsi"/>
          <w:sz w:val="22"/>
          <w:lang w:eastAsia="en-GB"/>
        </w:rPr>
        <w:t xml:space="preserve">Cabell, S.Q. LoCasale-Crouch, J. Hamre, B.K. and Pianta, R. C. </w:t>
      </w:r>
      <w:r w:rsidR="00C31171" w:rsidRPr="00655AF1">
        <w:rPr>
          <w:rFonts w:asciiTheme="minorHAnsi" w:eastAsiaTheme="minorEastAsia" w:hAnsiTheme="minorHAnsi"/>
          <w:sz w:val="22"/>
          <w:lang w:eastAsia="en-GB"/>
        </w:rPr>
        <w:t xml:space="preserve">(2014) </w:t>
      </w:r>
      <w:r w:rsidRPr="00655AF1">
        <w:rPr>
          <w:rFonts w:asciiTheme="minorHAnsi" w:eastAsiaTheme="minorEastAsia" w:hAnsiTheme="minorHAnsi"/>
          <w:sz w:val="22"/>
          <w:lang w:eastAsia="en-GB"/>
        </w:rPr>
        <w:t xml:space="preserve">Class-infant: An observational measure for assessing teacher-infant interactions in centre-based child care. </w:t>
      </w:r>
      <w:r w:rsidRPr="00655AF1">
        <w:rPr>
          <w:rFonts w:asciiTheme="minorHAnsi" w:eastAsiaTheme="minorEastAsia" w:hAnsiTheme="minorHAnsi"/>
          <w:i/>
          <w:sz w:val="22"/>
          <w:lang w:eastAsia="en-GB"/>
        </w:rPr>
        <w:t>Early Education and Development.</w:t>
      </w:r>
      <w:r w:rsidRPr="00655AF1">
        <w:rPr>
          <w:rFonts w:asciiTheme="minorHAnsi" w:eastAsiaTheme="minorEastAsia" w:hAnsiTheme="minorHAnsi"/>
          <w:sz w:val="22"/>
          <w:lang w:eastAsia="en-GB"/>
        </w:rPr>
        <w:t xml:space="preserve"> 25 (4). 553-572.</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lastRenderedPageBreak/>
        <w:t>Joh</w:t>
      </w:r>
      <w:r w:rsidR="001C4593" w:rsidRPr="00655AF1">
        <w:rPr>
          <w:rFonts w:asciiTheme="minorHAnsi" w:eastAsiaTheme="minorEastAsia" w:hAnsiTheme="minorHAnsi" w:cs="Arial"/>
          <w:sz w:val="22"/>
          <w:shd w:val="clear" w:color="auto" w:fill="FFFFFF"/>
          <w:lang w:eastAsia="en-GB"/>
        </w:rPr>
        <w:t xml:space="preserve">nson, R. and Watson, J. (2005) </w:t>
      </w:r>
      <w:r w:rsidRPr="00655AF1">
        <w:rPr>
          <w:rFonts w:asciiTheme="minorHAnsi" w:eastAsiaTheme="minorEastAsia" w:hAnsiTheme="minorHAnsi" w:cs="Arial"/>
          <w:i/>
          <w:sz w:val="22"/>
          <w:shd w:val="clear" w:color="auto" w:fill="FFFFFF"/>
          <w:lang w:eastAsia="en-GB"/>
        </w:rPr>
        <w:t>The effects of synthetic phonics teaching on reading and spelling attainment.</w:t>
      </w:r>
      <w:r w:rsidRPr="00655AF1">
        <w:rPr>
          <w:rFonts w:asciiTheme="minorHAnsi" w:eastAsiaTheme="minorEastAsia" w:hAnsiTheme="minorHAnsi" w:cs="Arial"/>
          <w:sz w:val="22"/>
          <w:shd w:val="clear" w:color="auto" w:fill="FFFFFF"/>
          <w:lang w:eastAsia="en-GB"/>
        </w:rPr>
        <w:t xml:space="preserve"> Scottish Executive Department. Available online </w:t>
      </w:r>
      <w:hyperlink r:id="rId46" w:history="1">
        <w:r w:rsidRPr="00655AF1">
          <w:rPr>
            <w:rFonts w:asciiTheme="minorHAnsi" w:eastAsiaTheme="minorEastAsia" w:hAnsiTheme="minorHAnsi" w:cs="Arial"/>
            <w:sz w:val="22"/>
            <w:u w:val="single"/>
            <w:shd w:val="clear" w:color="auto" w:fill="FFFFFF"/>
            <w:lang w:eastAsia="en-GB"/>
          </w:rPr>
          <w:t>www.scotland.gov.uk</w:t>
        </w:r>
      </w:hyperlink>
    </w:p>
    <w:p w:rsidR="00741D6E" w:rsidRPr="00655AF1" w:rsidRDefault="00741D6E"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Johnson</w:t>
      </w:r>
      <w:r w:rsidR="0007139B" w:rsidRPr="00655AF1">
        <w:rPr>
          <w:rFonts w:asciiTheme="minorHAnsi" w:eastAsiaTheme="minorEastAsia" w:hAnsiTheme="minorHAnsi" w:cs="Arial"/>
          <w:sz w:val="22"/>
          <w:shd w:val="clear" w:color="auto" w:fill="FFFFFF"/>
          <w:lang w:eastAsia="en-GB"/>
        </w:rPr>
        <w:t>, R. B.</w:t>
      </w:r>
      <w:r w:rsidRPr="00655AF1">
        <w:rPr>
          <w:rFonts w:asciiTheme="minorHAnsi" w:eastAsiaTheme="minorEastAsia" w:hAnsiTheme="minorHAnsi" w:cs="Arial"/>
          <w:sz w:val="22"/>
          <w:shd w:val="clear" w:color="auto" w:fill="FFFFFF"/>
          <w:lang w:eastAsia="en-GB"/>
        </w:rPr>
        <w:t xml:space="preserve"> and Onwuegbuzie</w:t>
      </w:r>
      <w:r w:rsidR="0007139B" w:rsidRPr="00655AF1">
        <w:rPr>
          <w:rFonts w:asciiTheme="minorHAnsi" w:eastAsiaTheme="minorEastAsia" w:hAnsiTheme="minorHAnsi" w:cs="Arial"/>
          <w:sz w:val="22"/>
          <w:shd w:val="clear" w:color="auto" w:fill="FFFFFF"/>
          <w:lang w:eastAsia="en-GB"/>
        </w:rPr>
        <w:t>, A. J.</w:t>
      </w:r>
      <w:r w:rsidRPr="00655AF1">
        <w:rPr>
          <w:rFonts w:asciiTheme="minorHAnsi" w:eastAsiaTheme="minorEastAsia" w:hAnsiTheme="minorHAnsi" w:cs="Arial"/>
          <w:sz w:val="22"/>
          <w:shd w:val="clear" w:color="auto" w:fill="FFFFFF"/>
          <w:lang w:eastAsia="en-GB"/>
        </w:rPr>
        <w:t xml:space="preserve"> (2004)</w:t>
      </w:r>
      <w:r w:rsidR="002213F0" w:rsidRPr="00655AF1">
        <w:rPr>
          <w:rFonts w:asciiTheme="minorHAnsi" w:eastAsiaTheme="minorEastAsia" w:hAnsiTheme="minorHAnsi" w:cs="Arial"/>
          <w:sz w:val="22"/>
          <w:shd w:val="clear" w:color="auto" w:fill="FFFFFF"/>
          <w:lang w:eastAsia="en-GB"/>
        </w:rPr>
        <w:t xml:space="preserve"> Mixed Methods Research: A Research Paradigm Whose Time Has Come. </w:t>
      </w:r>
      <w:r w:rsidR="002213F0" w:rsidRPr="00655AF1">
        <w:rPr>
          <w:rFonts w:asciiTheme="minorHAnsi" w:eastAsiaTheme="minorEastAsia" w:hAnsiTheme="minorHAnsi" w:cs="Arial"/>
          <w:i/>
          <w:sz w:val="22"/>
          <w:shd w:val="clear" w:color="auto" w:fill="FFFFFF"/>
          <w:lang w:eastAsia="en-GB"/>
        </w:rPr>
        <w:t>Educational Researcher</w:t>
      </w:r>
      <w:r w:rsidR="002213F0" w:rsidRPr="00655AF1">
        <w:rPr>
          <w:rFonts w:asciiTheme="minorHAnsi" w:eastAsiaTheme="minorEastAsia" w:hAnsiTheme="minorHAnsi" w:cs="Arial"/>
          <w:sz w:val="22"/>
          <w:shd w:val="clear" w:color="auto" w:fill="FFFFFF"/>
          <w:lang w:eastAsia="en-GB"/>
        </w:rPr>
        <w:t>.  33 (7). 14-26.</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Joliffe </w:t>
      </w:r>
      <w:r w:rsidR="001E129A" w:rsidRPr="00655AF1">
        <w:rPr>
          <w:rFonts w:asciiTheme="minorHAnsi" w:eastAsiaTheme="minorEastAsia" w:hAnsiTheme="minorHAnsi" w:cs="Arial"/>
          <w:sz w:val="22"/>
          <w:shd w:val="clear" w:color="auto" w:fill="FFFFFF"/>
          <w:lang w:eastAsia="en-GB"/>
        </w:rPr>
        <w:t xml:space="preserve">W. Waugh, D. Carss, A. </w:t>
      </w:r>
      <w:r w:rsidRPr="00655AF1">
        <w:rPr>
          <w:rFonts w:asciiTheme="minorHAnsi" w:eastAsiaTheme="minorEastAsia" w:hAnsiTheme="minorHAnsi" w:cs="Arial"/>
          <w:sz w:val="22"/>
          <w:shd w:val="clear" w:color="auto" w:fill="FFFFFF"/>
          <w:lang w:eastAsia="en-GB"/>
        </w:rPr>
        <w:t>(2012)</w:t>
      </w:r>
      <w:r w:rsidR="001C4593" w:rsidRPr="00655AF1">
        <w:rPr>
          <w:rFonts w:asciiTheme="minorHAnsi" w:eastAsiaTheme="minorEastAsia" w:hAnsiTheme="minorHAnsi" w:cs="Arial"/>
          <w:sz w:val="22"/>
          <w:shd w:val="clear" w:color="auto" w:fill="FFFFFF"/>
          <w:lang w:eastAsia="en-GB"/>
        </w:rPr>
        <w:t xml:space="preserve"> </w:t>
      </w:r>
      <w:r w:rsidR="001E129A" w:rsidRPr="00655AF1">
        <w:rPr>
          <w:rFonts w:asciiTheme="minorHAnsi" w:eastAsiaTheme="minorEastAsia" w:hAnsiTheme="minorHAnsi" w:cs="Arial"/>
          <w:sz w:val="22"/>
          <w:shd w:val="clear" w:color="auto" w:fill="FFFFFF"/>
          <w:lang w:eastAsia="en-GB"/>
        </w:rPr>
        <w:t xml:space="preserve">(Eds) </w:t>
      </w:r>
      <w:r w:rsidR="001C4593" w:rsidRPr="00655AF1">
        <w:rPr>
          <w:rFonts w:asciiTheme="minorHAnsi" w:eastAsiaTheme="minorEastAsia" w:hAnsiTheme="minorHAnsi" w:cs="Arial"/>
          <w:i/>
          <w:sz w:val="22"/>
          <w:shd w:val="clear" w:color="auto" w:fill="FFFFFF"/>
          <w:lang w:eastAsia="en-GB"/>
        </w:rPr>
        <w:t>Teaching Systematic Synthetic Phonics in Primary Schools</w:t>
      </w:r>
      <w:r w:rsidR="001C4593" w:rsidRPr="00655AF1">
        <w:rPr>
          <w:rFonts w:asciiTheme="minorHAnsi" w:eastAsiaTheme="minorEastAsia" w:hAnsiTheme="minorHAnsi" w:cs="Arial"/>
          <w:sz w:val="22"/>
          <w:shd w:val="clear" w:color="auto" w:fill="FFFFFF"/>
          <w:lang w:eastAsia="en-GB"/>
        </w:rPr>
        <w:t>.</w:t>
      </w:r>
      <w:r w:rsidR="001E129A" w:rsidRPr="00655AF1">
        <w:rPr>
          <w:rFonts w:asciiTheme="minorHAnsi" w:eastAsiaTheme="minorEastAsia" w:hAnsiTheme="minorHAnsi" w:cs="Arial"/>
          <w:sz w:val="22"/>
          <w:shd w:val="clear" w:color="auto" w:fill="FFFFFF"/>
          <w:lang w:eastAsia="en-GB"/>
        </w:rPr>
        <w:t xml:space="preserve"> London: Sage, Learning Matters.</w:t>
      </w:r>
    </w:p>
    <w:p w:rsidR="002A5A42" w:rsidRPr="00655AF1" w:rsidRDefault="0007139B"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Joliffe, W. Waugh, D. and </w:t>
      </w:r>
      <w:r w:rsidR="002A5A42" w:rsidRPr="00655AF1">
        <w:rPr>
          <w:rFonts w:asciiTheme="minorHAnsi" w:eastAsiaTheme="minorEastAsia" w:hAnsiTheme="minorHAnsi" w:cs="Arial"/>
          <w:sz w:val="22"/>
          <w:shd w:val="clear" w:color="auto" w:fill="FFFFFF"/>
          <w:lang w:eastAsia="en-GB"/>
        </w:rPr>
        <w:t xml:space="preserve">Carss, A. (2015) </w:t>
      </w:r>
      <w:r w:rsidR="001E129A" w:rsidRPr="00655AF1">
        <w:rPr>
          <w:rFonts w:asciiTheme="minorHAnsi" w:eastAsiaTheme="minorEastAsia" w:hAnsiTheme="minorHAnsi" w:cs="Arial"/>
          <w:sz w:val="22"/>
          <w:shd w:val="clear" w:color="auto" w:fill="FFFFFF"/>
          <w:lang w:eastAsia="en-GB"/>
        </w:rPr>
        <w:t xml:space="preserve">(Eds) </w:t>
      </w:r>
      <w:r w:rsidR="002A5A42" w:rsidRPr="00655AF1">
        <w:rPr>
          <w:rFonts w:asciiTheme="minorHAnsi" w:eastAsiaTheme="minorEastAsia" w:hAnsiTheme="minorHAnsi" w:cs="Arial"/>
          <w:i/>
          <w:sz w:val="22"/>
          <w:shd w:val="clear" w:color="auto" w:fill="FFFFFF"/>
          <w:lang w:eastAsia="en-GB"/>
        </w:rPr>
        <w:t>Teaching Systematic Synthetic Phonics in Primary Schools</w:t>
      </w:r>
      <w:r w:rsidR="002A5A42" w:rsidRPr="00655AF1">
        <w:rPr>
          <w:rFonts w:asciiTheme="minorHAnsi" w:eastAsiaTheme="minorEastAsia" w:hAnsiTheme="minorHAnsi" w:cs="Arial"/>
          <w:sz w:val="22"/>
          <w:shd w:val="clear" w:color="auto" w:fill="FFFFFF"/>
          <w:lang w:eastAsia="en-GB"/>
        </w:rPr>
        <w:t>. 2</w:t>
      </w:r>
      <w:r w:rsidR="002A5A42" w:rsidRPr="00655AF1">
        <w:rPr>
          <w:rFonts w:asciiTheme="minorHAnsi" w:eastAsiaTheme="minorEastAsia" w:hAnsiTheme="minorHAnsi" w:cs="Arial"/>
          <w:sz w:val="22"/>
          <w:shd w:val="clear" w:color="auto" w:fill="FFFFFF"/>
          <w:vertAlign w:val="superscript"/>
          <w:lang w:eastAsia="en-GB"/>
        </w:rPr>
        <w:t>nd</w:t>
      </w:r>
      <w:r w:rsidRPr="00655AF1">
        <w:rPr>
          <w:rFonts w:asciiTheme="minorHAnsi" w:eastAsiaTheme="minorEastAsia" w:hAnsiTheme="minorHAnsi" w:cs="Arial"/>
          <w:sz w:val="22"/>
          <w:shd w:val="clear" w:color="auto" w:fill="FFFFFF"/>
          <w:lang w:eastAsia="en-GB"/>
        </w:rPr>
        <w:t xml:space="preserve"> Edition. London: Sage.</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Kane, J. H. </w:t>
      </w:r>
      <w:r w:rsidR="0007139B" w:rsidRPr="00655AF1">
        <w:rPr>
          <w:rFonts w:asciiTheme="minorHAnsi" w:eastAsiaTheme="minorEastAsia" w:hAnsiTheme="minorHAnsi" w:cs="Arial"/>
          <w:sz w:val="22"/>
          <w:shd w:val="clear" w:color="auto" w:fill="FFFFFF"/>
          <w:lang w:eastAsia="en-GB"/>
        </w:rPr>
        <w:t xml:space="preserve">and </w:t>
      </w:r>
      <w:r w:rsidRPr="00655AF1">
        <w:rPr>
          <w:rFonts w:asciiTheme="minorHAnsi" w:eastAsiaTheme="minorEastAsia" w:hAnsiTheme="minorHAnsi" w:cs="Arial"/>
          <w:sz w:val="22"/>
          <w:shd w:val="clear" w:color="auto" w:fill="FFFFFF"/>
          <w:lang w:eastAsia="en-GB"/>
        </w:rPr>
        <w:t xml:space="preserve">Sheingold, K. (1980) Language development: A complex, systematic, and natural process. </w:t>
      </w:r>
      <w:r w:rsidRPr="00655AF1">
        <w:rPr>
          <w:rFonts w:asciiTheme="minorHAnsi" w:eastAsiaTheme="minorEastAsia" w:hAnsiTheme="minorHAnsi" w:cs="Arial"/>
          <w:i/>
          <w:sz w:val="22"/>
          <w:shd w:val="clear" w:color="auto" w:fill="FFFFFF"/>
          <w:lang w:eastAsia="en-GB"/>
        </w:rPr>
        <w:t>Day Care and Early Education</w:t>
      </w:r>
      <w:r w:rsidRPr="00655AF1">
        <w:rPr>
          <w:rFonts w:asciiTheme="minorHAnsi" w:eastAsiaTheme="minorEastAsia" w:hAnsiTheme="minorHAnsi" w:cs="Arial"/>
          <w:sz w:val="22"/>
          <w:shd w:val="clear" w:color="auto" w:fill="FFFFFF"/>
          <w:lang w:eastAsia="en-GB"/>
        </w:rPr>
        <w:t>. 8 (2) 39-54.</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Karmiloff , K. and Karmiloff-Smith, A. (2001) </w:t>
      </w:r>
      <w:r w:rsidRPr="00655AF1">
        <w:rPr>
          <w:rFonts w:asciiTheme="minorHAnsi" w:eastAsiaTheme="minorEastAsia" w:hAnsiTheme="minorHAnsi" w:cs="Arial"/>
          <w:i/>
          <w:sz w:val="22"/>
          <w:shd w:val="clear" w:color="auto" w:fill="FFFFFF"/>
          <w:lang w:eastAsia="en-GB"/>
        </w:rPr>
        <w:t>Pathways to language: from foetus to adolescent</w:t>
      </w:r>
      <w:r w:rsidRPr="00655AF1">
        <w:rPr>
          <w:rFonts w:asciiTheme="minorHAnsi" w:eastAsiaTheme="minorEastAsia" w:hAnsiTheme="minorHAnsi" w:cs="Arial"/>
          <w:sz w:val="22"/>
          <w:shd w:val="clear" w:color="auto" w:fill="FFFFFF"/>
          <w:lang w:eastAsia="en-GB"/>
        </w:rPr>
        <w:t>. Harvard University Press.</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Kelly, K. and Phillips, S. (2011) </w:t>
      </w:r>
      <w:r w:rsidRPr="00655AF1">
        <w:rPr>
          <w:rFonts w:asciiTheme="minorHAnsi" w:eastAsiaTheme="minorEastAsia" w:hAnsiTheme="minorHAnsi" w:cs="Arial"/>
          <w:i/>
          <w:sz w:val="22"/>
          <w:shd w:val="clear" w:color="auto" w:fill="FFFFFF"/>
          <w:lang w:eastAsia="en-GB"/>
        </w:rPr>
        <w:t>Teaching Literacy to Learners with Dyslexia. A Multisensory Approach</w:t>
      </w:r>
      <w:r w:rsidRPr="00655AF1">
        <w:rPr>
          <w:rFonts w:asciiTheme="minorHAnsi" w:eastAsiaTheme="minorEastAsia" w:hAnsiTheme="minorHAnsi" w:cs="Arial"/>
          <w:sz w:val="22"/>
          <w:shd w:val="clear" w:color="auto" w:fill="FFFFFF"/>
          <w:lang w:eastAsia="en-GB"/>
        </w:rPr>
        <w:t xml:space="preserve">. London: Oxford. </w:t>
      </w:r>
    </w:p>
    <w:p w:rsidR="00F66BD9" w:rsidRPr="00655AF1" w:rsidRDefault="00F66BD9"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Knickmeyer, C. R. Gouttard, S. Kang, C. Evans, D. Wilber, K. Smith, K. J., Hamer, M. R. Lin, W. Gerig, G. and Gilmore, H. J. (2008) A structural MRI study of human brain development from birth to 2 years. </w:t>
      </w:r>
      <w:r w:rsidRPr="00655AF1">
        <w:rPr>
          <w:rFonts w:asciiTheme="minorHAnsi" w:eastAsiaTheme="minorEastAsia" w:hAnsiTheme="minorHAnsi" w:cs="Arial"/>
          <w:i/>
          <w:sz w:val="22"/>
          <w:shd w:val="clear" w:color="auto" w:fill="FFFFFF"/>
          <w:lang w:eastAsia="en-GB"/>
        </w:rPr>
        <w:t>The Journal of Neuroscience</w:t>
      </w:r>
      <w:r w:rsidRPr="00655AF1">
        <w:rPr>
          <w:rFonts w:asciiTheme="minorHAnsi" w:eastAsiaTheme="minorEastAsia" w:hAnsiTheme="minorHAnsi" w:cs="Arial"/>
          <w:sz w:val="22"/>
          <w:shd w:val="clear" w:color="auto" w:fill="FFFFFF"/>
          <w:lang w:eastAsia="en-GB"/>
        </w:rPr>
        <w:t>. 28 (47) 12176 – 12182.</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Knowland, V. and Formby, S. (2016) </w:t>
      </w:r>
      <w:r w:rsidRPr="00655AF1">
        <w:rPr>
          <w:rFonts w:asciiTheme="minorHAnsi" w:eastAsiaTheme="minorEastAsia" w:hAnsiTheme="minorHAnsi" w:cs="Arial"/>
          <w:i/>
          <w:sz w:val="22"/>
          <w:shd w:val="clear" w:color="auto" w:fill="FFFFFF"/>
          <w:lang w:eastAsia="en-GB"/>
        </w:rPr>
        <w:t>Early Literacy Practices at Home in 2015: Third annual survey of parents.</w:t>
      </w:r>
      <w:r w:rsidRPr="00655AF1">
        <w:rPr>
          <w:rFonts w:asciiTheme="minorHAnsi" w:eastAsiaTheme="minorEastAsia" w:hAnsiTheme="minorHAnsi" w:cs="Arial"/>
          <w:sz w:val="22"/>
          <w:shd w:val="clear" w:color="auto" w:fill="FFFFFF"/>
          <w:lang w:eastAsia="en-GB"/>
        </w:rPr>
        <w:t xml:space="preserve"> London: Nat</w:t>
      </w:r>
      <w:r w:rsidR="00CB3096" w:rsidRPr="00655AF1">
        <w:rPr>
          <w:rFonts w:asciiTheme="minorHAnsi" w:eastAsiaTheme="minorEastAsia" w:hAnsiTheme="minorHAnsi" w:cs="Arial"/>
          <w:sz w:val="22"/>
          <w:shd w:val="clear" w:color="auto" w:fill="FFFFFF"/>
          <w:lang w:eastAsia="en-GB"/>
        </w:rPr>
        <w:t xml:space="preserve">ional Literacy Trust, Pearson. </w:t>
      </w:r>
    </w:p>
    <w:p w:rsidR="00CA1C44" w:rsidRPr="00655AF1" w:rsidRDefault="00F66BD9"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sz w:val="22"/>
          <w:lang w:eastAsia="en-GB"/>
        </w:rPr>
        <w:t xml:space="preserve">Kümmerling-Meibauer, B. and Meibauer, J. (2013) Towards a cognitive theory of picturebooks. </w:t>
      </w:r>
      <w:r w:rsidRPr="00655AF1">
        <w:rPr>
          <w:rFonts w:asciiTheme="minorHAnsi" w:eastAsiaTheme="minorEastAsia" w:hAnsiTheme="minorHAnsi"/>
          <w:i/>
          <w:sz w:val="22"/>
          <w:lang w:eastAsia="en-GB"/>
        </w:rPr>
        <w:t>International Research in Children’s Literature</w:t>
      </w:r>
      <w:r w:rsidRPr="00655AF1">
        <w:rPr>
          <w:rFonts w:asciiTheme="minorHAnsi" w:eastAsiaTheme="minorEastAsia" w:hAnsiTheme="minorHAnsi"/>
          <w:sz w:val="22"/>
          <w:lang w:eastAsia="en-GB"/>
        </w:rPr>
        <w:t>. 6 (2). 143–160.</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Lally, J. R. (2009) The science and psychology of infant-toddler care. </w:t>
      </w:r>
      <w:r w:rsidRPr="00655AF1">
        <w:rPr>
          <w:rFonts w:asciiTheme="minorHAnsi" w:eastAsiaTheme="minorEastAsia" w:hAnsiTheme="minorHAnsi" w:cs="Arial"/>
          <w:i/>
          <w:sz w:val="22"/>
          <w:shd w:val="clear" w:color="auto" w:fill="FFFFFF"/>
          <w:lang w:eastAsia="en-GB"/>
        </w:rPr>
        <w:t>Zero to Three</w:t>
      </w:r>
      <w:r w:rsidRPr="00655AF1">
        <w:rPr>
          <w:rFonts w:asciiTheme="minorHAnsi" w:eastAsiaTheme="minorEastAsia" w:hAnsiTheme="minorHAnsi" w:cs="Arial"/>
          <w:sz w:val="22"/>
          <w:shd w:val="clear" w:color="auto" w:fill="FFFFFF"/>
          <w:lang w:eastAsia="en-GB"/>
        </w:rPr>
        <w:t xml:space="preserve">. 30. (2). 47 – 53.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Lancaster, L. (2007) Representing the ways of the world: How children under three start to use syntax in graphic signs. </w:t>
      </w:r>
      <w:r w:rsidRPr="00655AF1">
        <w:rPr>
          <w:rFonts w:asciiTheme="minorHAnsi" w:eastAsiaTheme="minorEastAsia" w:hAnsiTheme="minorHAnsi" w:cs="Arial"/>
          <w:i/>
          <w:sz w:val="22"/>
          <w:shd w:val="clear" w:color="auto" w:fill="FFFFFF"/>
          <w:lang w:eastAsia="en-GB"/>
        </w:rPr>
        <w:t>Journal of Early Childhood Literacy.</w:t>
      </w:r>
      <w:r w:rsidRPr="00655AF1">
        <w:rPr>
          <w:rFonts w:asciiTheme="minorHAnsi" w:eastAsiaTheme="minorEastAsia" w:hAnsiTheme="minorHAnsi" w:cs="Arial"/>
          <w:sz w:val="22"/>
          <w:shd w:val="clear" w:color="auto" w:fill="FFFFFF"/>
          <w:lang w:eastAsia="en-GB"/>
        </w:rPr>
        <w:t xml:space="preserve"> 7 (2). 123–154.</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Lanksheer, C. and Knobel, M. (2003) New technologies in early childhood literacy research: a review of research. </w:t>
      </w:r>
      <w:r w:rsidRPr="00655AF1">
        <w:rPr>
          <w:rFonts w:asciiTheme="minorHAnsi" w:eastAsiaTheme="minorEastAsia" w:hAnsiTheme="minorHAnsi" w:cs="Arial"/>
          <w:i/>
          <w:sz w:val="22"/>
          <w:shd w:val="clear" w:color="auto" w:fill="FFFFFF"/>
          <w:lang w:eastAsia="en-GB"/>
        </w:rPr>
        <w:t>Journal of Early Childhood Literacy</w:t>
      </w:r>
      <w:r w:rsidRPr="00655AF1">
        <w:rPr>
          <w:rFonts w:asciiTheme="minorHAnsi" w:eastAsiaTheme="minorEastAsia" w:hAnsiTheme="minorHAnsi" w:cs="Arial"/>
          <w:sz w:val="22"/>
          <w:shd w:val="clear" w:color="auto" w:fill="FFFFFF"/>
          <w:lang w:eastAsia="en-GB"/>
        </w:rPr>
        <w:t xml:space="preserve">. 3 (1) 59 – 82.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Landerl, K. and Wimmer, H. (2008) Development of Word Reading Fluency and Spelling in a Consistent Orthography: An 8-Year Follow-Up. </w:t>
      </w:r>
      <w:r w:rsidRPr="00655AF1">
        <w:rPr>
          <w:rFonts w:asciiTheme="minorHAnsi" w:eastAsiaTheme="minorEastAsia" w:hAnsiTheme="minorHAnsi" w:cs="Arial"/>
          <w:i/>
          <w:sz w:val="22"/>
          <w:shd w:val="clear" w:color="auto" w:fill="FFFFFF"/>
          <w:lang w:eastAsia="en-GB"/>
        </w:rPr>
        <w:t>Journal of Educational Psychology</w:t>
      </w:r>
      <w:r w:rsidRPr="00655AF1">
        <w:rPr>
          <w:rFonts w:asciiTheme="minorHAnsi" w:eastAsiaTheme="minorEastAsia" w:hAnsiTheme="minorHAnsi" w:cs="Arial"/>
          <w:sz w:val="22"/>
          <w:shd w:val="clear" w:color="auto" w:fill="FFFFFF"/>
          <w:lang w:eastAsia="en-GB"/>
        </w:rPr>
        <w:t xml:space="preserve">. 100 (1). 150-161.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Larson, J. and Marsh, J. (2005) </w:t>
      </w:r>
      <w:r w:rsidRPr="00655AF1">
        <w:rPr>
          <w:rFonts w:asciiTheme="minorHAnsi" w:eastAsiaTheme="minorEastAsia" w:hAnsiTheme="minorHAnsi" w:cs="Arial"/>
          <w:i/>
          <w:sz w:val="22"/>
          <w:shd w:val="clear" w:color="auto" w:fill="FFFFFF"/>
          <w:lang w:eastAsia="en-GB"/>
        </w:rPr>
        <w:t>Making Literacy Real</w:t>
      </w:r>
      <w:r w:rsidRPr="00655AF1">
        <w:rPr>
          <w:rFonts w:asciiTheme="minorHAnsi" w:eastAsiaTheme="minorEastAsia" w:hAnsiTheme="minorHAnsi" w:cs="Arial"/>
          <w:sz w:val="22"/>
          <w:shd w:val="clear" w:color="auto" w:fill="FFFFFF"/>
          <w:lang w:eastAsia="en-GB"/>
        </w:rPr>
        <w:t>. London: Sage Publications.</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Larson, J. and Marsh, J. (2013) (Eds) </w:t>
      </w:r>
      <w:r w:rsidRPr="00655AF1">
        <w:rPr>
          <w:rFonts w:asciiTheme="minorHAnsi" w:eastAsiaTheme="minorEastAsia" w:hAnsiTheme="minorHAnsi" w:cs="Arial"/>
          <w:i/>
          <w:sz w:val="22"/>
          <w:shd w:val="clear" w:color="auto" w:fill="FFFFFF"/>
          <w:lang w:eastAsia="en-GB"/>
        </w:rPr>
        <w:t>The Sage Handbook of Early Childhood Literacy</w:t>
      </w:r>
      <w:r w:rsidR="00CB3096" w:rsidRPr="00655AF1">
        <w:rPr>
          <w:rFonts w:asciiTheme="minorHAnsi" w:eastAsiaTheme="minorEastAsia" w:hAnsiTheme="minorHAnsi" w:cs="Arial"/>
          <w:sz w:val="22"/>
          <w:shd w:val="clear" w:color="auto" w:fill="FFFFFF"/>
          <w:lang w:eastAsia="en-GB"/>
        </w:rPr>
        <w:t xml:space="preserve"> (2nd Edition)</w:t>
      </w:r>
      <w:r w:rsidRPr="00655AF1">
        <w:rPr>
          <w:rFonts w:asciiTheme="minorHAnsi" w:eastAsiaTheme="minorEastAsia" w:hAnsiTheme="minorHAnsi" w:cs="Arial"/>
          <w:sz w:val="22"/>
          <w:shd w:val="clear" w:color="auto" w:fill="FFFFFF"/>
          <w:lang w:eastAsia="en-GB"/>
        </w:rPr>
        <w:t xml:space="preserve"> London: Sage.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Lassiter, L. E. (2005) </w:t>
      </w:r>
      <w:r w:rsidRPr="00655AF1">
        <w:rPr>
          <w:rFonts w:asciiTheme="minorHAnsi" w:eastAsiaTheme="minorEastAsia" w:hAnsiTheme="minorHAnsi" w:cs="Arial"/>
          <w:i/>
          <w:sz w:val="22"/>
          <w:shd w:val="clear" w:color="auto" w:fill="FFFFFF"/>
          <w:lang w:eastAsia="en-GB"/>
        </w:rPr>
        <w:t>The Chicago Guide to Collaborative Ethnography</w:t>
      </w:r>
      <w:r w:rsidRPr="00655AF1">
        <w:rPr>
          <w:rFonts w:asciiTheme="minorHAnsi" w:eastAsiaTheme="minorEastAsia" w:hAnsiTheme="minorHAnsi" w:cs="Arial"/>
          <w:sz w:val="22"/>
          <w:shd w:val="clear" w:color="auto" w:fill="FFFFFF"/>
          <w:lang w:eastAsia="en-GB"/>
        </w:rPr>
        <w:t xml:space="preserve">. Chicago: University of Chicago Press.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Law, J. (2004) </w:t>
      </w:r>
      <w:r w:rsidRPr="00655AF1">
        <w:rPr>
          <w:rFonts w:asciiTheme="minorHAnsi" w:eastAsiaTheme="minorEastAsia" w:hAnsiTheme="minorHAnsi" w:cs="Arial"/>
          <w:i/>
          <w:sz w:val="22"/>
          <w:shd w:val="clear" w:color="auto" w:fill="FFFFFF"/>
          <w:lang w:eastAsia="en-GB"/>
        </w:rPr>
        <w:t>After Method: Mess in Social Science Research</w:t>
      </w:r>
      <w:r w:rsidRPr="00655AF1">
        <w:rPr>
          <w:rFonts w:asciiTheme="minorHAnsi" w:eastAsiaTheme="minorEastAsia" w:hAnsiTheme="minorHAnsi" w:cs="Arial"/>
          <w:sz w:val="22"/>
          <w:shd w:val="clear" w:color="auto" w:fill="FFFFFF"/>
          <w:lang w:eastAsia="en-GB"/>
        </w:rPr>
        <w:t>. London: Routledge.</w:t>
      </w:r>
    </w:p>
    <w:p w:rsidR="002A5A42" w:rsidRPr="00655AF1" w:rsidRDefault="00F66BD9"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lastRenderedPageBreak/>
        <w:t xml:space="preserve">Lawton, K. Warren, H. Finnegan, J. and Jenkins, G. </w:t>
      </w:r>
      <w:r w:rsidR="002030C5" w:rsidRPr="00655AF1">
        <w:rPr>
          <w:rFonts w:asciiTheme="minorHAnsi" w:eastAsiaTheme="minorEastAsia" w:hAnsiTheme="minorHAnsi" w:cs="Arial"/>
          <w:sz w:val="22"/>
          <w:shd w:val="clear" w:color="auto" w:fill="FFFFFF"/>
          <w:lang w:eastAsia="en-GB"/>
        </w:rPr>
        <w:t>(2015)</w:t>
      </w:r>
      <w:r w:rsidRPr="00655AF1">
        <w:rPr>
          <w:rFonts w:asciiTheme="minorHAnsi" w:eastAsiaTheme="minorEastAsia" w:hAnsiTheme="minorHAnsi" w:cs="Arial"/>
          <w:sz w:val="22"/>
          <w:shd w:val="clear" w:color="auto" w:fill="FFFFFF"/>
          <w:lang w:eastAsia="en-GB"/>
        </w:rPr>
        <w:t xml:space="preserve"> </w:t>
      </w:r>
      <w:r w:rsidRPr="00655AF1">
        <w:rPr>
          <w:rFonts w:asciiTheme="minorHAnsi" w:eastAsiaTheme="minorEastAsia" w:hAnsiTheme="minorHAnsi" w:cs="Arial"/>
          <w:i/>
          <w:sz w:val="22"/>
          <w:shd w:val="clear" w:color="auto" w:fill="FFFFFF"/>
          <w:lang w:eastAsia="en-GB"/>
        </w:rPr>
        <w:t>The Power of reading. How the next generation can unlock every child’s potential through reading</w:t>
      </w:r>
      <w:r w:rsidRPr="00655AF1">
        <w:rPr>
          <w:rFonts w:asciiTheme="minorHAnsi" w:eastAsiaTheme="minorEastAsia" w:hAnsiTheme="minorHAnsi" w:cs="Arial"/>
          <w:sz w:val="22"/>
          <w:shd w:val="clear" w:color="auto" w:fill="FFFFFF"/>
          <w:lang w:eastAsia="en-GB"/>
        </w:rPr>
        <w:t>. London: Save the Children. Read On. Get On.</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Levy, R. Little, S. Clough, P. Nutbrown, C. Bishop, J. Lamb, T. and Yamada-Rice, D. (2014) </w:t>
      </w:r>
      <w:r w:rsidRPr="00655AF1">
        <w:rPr>
          <w:rFonts w:asciiTheme="minorHAnsi" w:eastAsiaTheme="minorEastAsia" w:hAnsiTheme="minorHAnsi" w:cs="Arial"/>
          <w:i/>
          <w:sz w:val="22"/>
          <w:shd w:val="clear" w:color="auto" w:fill="FFFFFF"/>
          <w:lang w:eastAsia="en-GB"/>
        </w:rPr>
        <w:t>Attitudes to Reading and Writing and their Links with Social Mobility. 1914-2014. An Evidence Review</w:t>
      </w:r>
      <w:r w:rsidRPr="00655AF1">
        <w:rPr>
          <w:rFonts w:asciiTheme="minorHAnsi" w:eastAsiaTheme="minorEastAsia" w:hAnsiTheme="minorHAnsi" w:cs="Arial"/>
          <w:sz w:val="22"/>
          <w:shd w:val="clear" w:color="auto" w:fill="FFFFFF"/>
          <w:lang w:eastAsia="en-GB"/>
        </w:rPr>
        <w:t xml:space="preserve">. Final Report. Commissioned by Booktrust. </w:t>
      </w:r>
    </w:p>
    <w:p w:rsidR="00CB3096" w:rsidRPr="00655AF1" w:rsidRDefault="00CB3096"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Levy, R. (2008) ‘Third Spaces’ are interesting places; applying ‘third space theory’ to nursery-aged children’s constructions of themselves as readers. </w:t>
      </w:r>
      <w:r w:rsidRPr="00655AF1">
        <w:rPr>
          <w:rFonts w:asciiTheme="minorHAnsi" w:eastAsiaTheme="minorEastAsia" w:hAnsiTheme="minorHAnsi" w:cs="Arial"/>
          <w:i/>
          <w:sz w:val="22"/>
          <w:shd w:val="clear" w:color="auto" w:fill="FFFFFF"/>
          <w:lang w:eastAsia="en-GB"/>
        </w:rPr>
        <w:t>Journal of Early Childhood Literacy.</w:t>
      </w:r>
      <w:r w:rsidRPr="00655AF1">
        <w:rPr>
          <w:rFonts w:asciiTheme="minorHAnsi" w:eastAsiaTheme="minorEastAsia" w:hAnsiTheme="minorHAnsi" w:cs="Arial"/>
          <w:sz w:val="22"/>
          <w:shd w:val="clear" w:color="auto" w:fill="FFFFFF"/>
          <w:lang w:eastAsia="en-GB"/>
        </w:rPr>
        <w:t xml:space="preserve"> 8 (1). 43 – 66. </w:t>
      </w:r>
    </w:p>
    <w:p w:rsidR="00D7717C" w:rsidRPr="00655AF1" w:rsidRDefault="00D7717C"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Levy, R. (2009) `Children´s perceptions of reading and the use of reading scheme texts´. </w:t>
      </w:r>
      <w:r w:rsidRPr="00655AF1">
        <w:rPr>
          <w:rFonts w:asciiTheme="minorHAnsi" w:eastAsiaTheme="minorEastAsia" w:hAnsiTheme="minorHAnsi" w:cs="Arial"/>
          <w:i/>
          <w:iCs/>
          <w:sz w:val="22"/>
          <w:shd w:val="clear" w:color="auto" w:fill="FFFFFF"/>
          <w:lang w:eastAsia="en-GB"/>
        </w:rPr>
        <w:t xml:space="preserve">Cambridge Journal of Education. </w:t>
      </w:r>
      <w:r w:rsidRPr="00655AF1">
        <w:rPr>
          <w:rFonts w:asciiTheme="minorHAnsi" w:eastAsiaTheme="minorEastAsia" w:hAnsiTheme="minorHAnsi" w:cs="Arial"/>
          <w:sz w:val="22"/>
          <w:shd w:val="clear" w:color="auto" w:fill="FFFFFF"/>
          <w:lang w:eastAsia="en-GB"/>
        </w:rPr>
        <w:t>39 (3). 361-377.</w:t>
      </w:r>
    </w:p>
    <w:p w:rsidR="00CB3096" w:rsidRPr="00655AF1" w:rsidRDefault="00CB3096"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Levy, R. (2011) </w:t>
      </w:r>
      <w:r w:rsidRPr="00655AF1">
        <w:rPr>
          <w:rFonts w:asciiTheme="minorHAnsi" w:eastAsiaTheme="minorEastAsia" w:hAnsiTheme="minorHAnsi" w:cs="Arial"/>
          <w:i/>
          <w:sz w:val="22"/>
          <w:shd w:val="clear" w:color="auto" w:fill="FFFFFF"/>
          <w:lang w:eastAsia="en-GB"/>
        </w:rPr>
        <w:t>Young Children Reading: At Home and at School</w:t>
      </w:r>
      <w:r w:rsidRPr="00655AF1">
        <w:rPr>
          <w:rFonts w:asciiTheme="minorHAnsi" w:eastAsiaTheme="minorEastAsia" w:hAnsiTheme="minorHAnsi" w:cs="Arial"/>
          <w:sz w:val="22"/>
          <w:shd w:val="clear" w:color="auto" w:fill="FFFFFF"/>
          <w:lang w:eastAsia="en-GB"/>
        </w:rPr>
        <w:t xml:space="preserve">. London: Sage.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Levy, R. (2016)</w:t>
      </w:r>
      <w:r w:rsidR="00D7717C" w:rsidRPr="00655AF1">
        <w:rPr>
          <w:rFonts w:asciiTheme="minorHAnsi" w:eastAsiaTheme="minorEastAsia" w:hAnsiTheme="minorHAnsi" w:cs="Arial"/>
          <w:sz w:val="22"/>
          <w:shd w:val="clear" w:color="auto" w:fill="FFFFFF"/>
          <w:lang w:eastAsia="en-GB"/>
        </w:rPr>
        <w:t xml:space="preserve"> A historical reflection on literacy, gender and opportunity: implications for the teaching of literacy in early childhood education. </w:t>
      </w:r>
      <w:r w:rsidR="00D7717C" w:rsidRPr="00655AF1">
        <w:rPr>
          <w:rFonts w:asciiTheme="minorHAnsi" w:eastAsiaTheme="minorEastAsia" w:hAnsiTheme="minorHAnsi" w:cs="Arial"/>
          <w:i/>
          <w:sz w:val="22"/>
          <w:shd w:val="clear" w:color="auto" w:fill="FFFFFF"/>
          <w:lang w:eastAsia="en-GB"/>
        </w:rPr>
        <w:t>International Journal of Early Years Education.</w:t>
      </w:r>
      <w:r w:rsidR="00D7717C" w:rsidRPr="00655AF1">
        <w:rPr>
          <w:rFonts w:asciiTheme="minorHAnsi" w:eastAsiaTheme="minorEastAsia" w:hAnsiTheme="minorHAnsi" w:cs="Arial"/>
          <w:sz w:val="22"/>
          <w:shd w:val="clear" w:color="auto" w:fill="FFFFFF"/>
          <w:lang w:eastAsia="en-GB"/>
        </w:rPr>
        <w:t xml:space="preserve"> 1-15. </w:t>
      </w:r>
    </w:p>
    <w:p w:rsidR="00F01025" w:rsidRPr="00655AF1" w:rsidRDefault="00F01025"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Levy, R. and Preece</w:t>
      </w:r>
      <w:r w:rsidR="00D7717C" w:rsidRPr="00655AF1">
        <w:rPr>
          <w:rFonts w:asciiTheme="minorHAnsi" w:eastAsiaTheme="minorEastAsia" w:hAnsiTheme="minorHAnsi" w:cs="Arial"/>
          <w:sz w:val="22"/>
          <w:shd w:val="clear" w:color="auto" w:fill="FFFFFF"/>
          <w:lang w:eastAsia="en-GB"/>
        </w:rPr>
        <w:t>, J.</w:t>
      </w:r>
      <w:r w:rsidRPr="00655AF1">
        <w:rPr>
          <w:rFonts w:asciiTheme="minorHAnsi" w:eastAsiaTheme="minorEastAsia" w:hAnsiTheme="minorHAnsi" w:cs="Arial"/>
          <w:sz w:val="22"/>
          <w:shd w:val="clear" w:color="auto" w:fill="FFFFFF"/>
          <w:lang w:eastAsia="en-GB"/>
        </w:rPr>
        <w:t xml:space="preserve"> (2016) </w:t>
      </w:r>
      <w:r w:rsidR="00D7717C" w:rsidRPr="00655AF1">
        <w:rPr>
          <w:rFonts w:asciiTheme="minorHAnsi" w:eastAsiaTheme="minorEastAsia" w:hAnsiTheme="minorHAnsi" w:cs="Arial"/>
          <w:i/>
          <w:sz w:val="22"/>
          <w:shd w:val="clear" w:color="auto" w:fill="FFFFFF"/>
          <w:lang w:eastAsia="en-GB"/>
        </w:rPr>
        <w:t>Understanding the motivations and barriers to shared reading with young children</w:t>
      </w:r>
      <w:r w:rsidR="00D7717C" w:rsidRPr="00655AF1">
        <w:rPr>
          <w:rFonts w:asciiTheme="minorHAnsi" w:eastAsiaTheme="minorEastAsia" w:hAnsiTheme="minorHAnsi" w:cs="Arial"/>
          <w:sz w:val="22"/>
          <w:shd w:val="clear" w:color="auto" w:fill="FFFFFF"/>
          <w:lang w:eastAsia="en-GB"/>
        </w:rPr>
        <w:t xml:space="preserve">. </w:t>
      </w:r>
      <w:r w:rsidR="00C21599" w:rsidRPr="00655AF1">
        <w:rPr>
          <w:rFonts w:asciiTheme="minorHAnsi" w:eastAsiaTheme="minorEastAsia" w:hAnsiTheme="minorHAnsi" w:cs="Arial"/>
          <w:sz w:val="22"/>
          <w:shd w:val="clear" w:color="auto" w:fill="FFFFFF"/>
          <w:lang w:eastAsia="en-GB"/>
        </w:rPr>
        <w:t xml:space="preserve">University of Sheffield: </w:t>
      </w:r>
      <w:r w:rsidR="00D7717C" w:rsidRPr="00655AF1">
        <w:rPr>
          <w:rFonts w:asciiTheme="minorHAnsi" w:eastAsiaTheme="minorEastAsia" w:hAnsiTheme="minorHAnsi" w:cs="Arial"/>
          <w:sz w:val="22"/>
          <w:shd w:val="clear" w:color="auto" w:fill="FFFFFF"/>
          <w:lang w:eastAsia="en-GB"/>
        </w:rPr>
        <w:t xml:space="preserve">Conference Presentation.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Lewis, M. &amp; Ellis, S. (2006) </w:t>
      </w:r>
      <w:r w:rsidRPr="00655AF1">
        <w:rPr>
          <w:rFonts w:asciiTheme="minorHAnsi" w:eastAsiaTheme="minorEastAsia" w:hAnsiTheme="minorHAnsi" w:cs="Arial"/>
          <w:i/>
          <w:sz w:val="22"/>
          <w:shd w:val="clear" w:color="auto" w:fill="FFFFFF"/>
          <w:lang w:eastAsia="en-GB"/>
        </w:rPr>
        <w:t>Phonics: Practice, research and policy</w:t>
      </w:r>
      <w:r w:rsidRPr="00655AF1">
        <w:rPr>
          <w:rFonts w:asciiTheme="minorHAnsi" w:eastAsiaTheme="minorEastAsia" w:hAnsiTheme="minorHAnsi" w:cs="Arial"/>
          <w:sz w:val="22"/>
          <w:shd w:val="clear" w:color="auto" w:fill="FFFFFF"/>
          <w:lang w:eastAsia="en-GB"/>
        </w:rPr>
        <w:t xml:space="preserve">. London: Sage. </w:t>
      </w:r>
    </w:p>
    <w:p w:rsidR="00564AFC" w:rsidRPr="00655AF1" w:rsidRDefault="00564AFC"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Lightfoot</w:t>
      </w:r>
      <w:r w:rsidR="00D7717C" w:rsidRPr="00655AF1">
        <w:rPr>
          <w:rFonts w:asciiTheme="minorHAnsi" w:eastAsiaTheme="minorEastAsia" w:hAnsiTheme="minorHAnsi" w:cs="Arial"/>
          <w:sz w:val="22"/>
          <w:shd w:val="clear" w:color="auto" w:fill="FFFFFF"/>
          <w:lang w:eastAsia="en-GB"/>
        </w:rPr>
        <w:t>, S. and F</w:t>
      </w:r>
      <w:r w:rsidRPr="00655AF1">
        <w:rPr>
          <w:rFonts w:asciiTheme="minorHAnsi" w:eastAsiaTheme="minorEastAsia" w:hAnsiTheme="minorHAnsi" w:cs="Arial"/>
          <w:sz w:val="22"/>
          <w:shd w:val="clear" w:color="auto" w:fill="FFFFFF"/>
          <w:lang w:eastAsia="en-GB"/>
        </w:rPr>
        <w:t>rost</w:t>
      </w:r>
      <w:r w:rsidR="00D7717C" w:rsidRPr="00655AF1">
        <w:rPr>
          <w:rFonts w:asciiTheme="minorHAnsi" w:eastAsiaTheme="minorEastAsia" w:hAnsiTheme="minorHAnsi" w:cs="Arial"/>
          <w:sz w:val="22"/>
          <w:shd w:val="clear" w:color="auto" w:fill="FFFFFF"/>
          <w:lang w:eastAsia="en-GB"/>
        </w:rPr>
        <w:t>, D.</w:t>
      </w:r>
      <w:r w:rsidRPr="00655AF1">
        <w:rPr>
          <w:rFonts w:asciiTheme="minorHAnsi" w:eastAsiaTheme="minorEastAsia" w:hAnsiTheme="minorHAnsi" w:cs="Arial"/>
          <w:sz w:val="22"/>
          <w:shd w:val="clear" w:color="auto" w:fill="FFFFFF"/>
          <w:lang w:eastAsia="en-GB"/>
        </w:rPr>
        <w:t xml:space="preserve"> (2015)</w:t>
      </w:r>
      <w:r w:rsidR="00D7717C" w:rsidRPr="00655AF1">
        <w:rPr>
          <w:rFonts w:asciiTheme="minorHAnsi" w:eastAsiaTheme="minorEastAsia" w:hAnsiTheme="minorHAnsi" w:cs="Arial"/>
          <w:sz w:val="22"/>
          <w:shd w:val="clear" w:color="auto" w:fill="FFFFFF"/>
          <w:lang w:eastAsia="en-GB"/>
        </w:rPr>
        <w:t xml:space="preserve"> The professional identity of early years educators in England: implications for a transformative approach to continuing professional development. </w:t>
      </w:r>
      <w:r w:rsidR="00D7717C" w:rsidRPr="00655AF1">
        <w:rPr>
          <w:rFonts w:asciiTheme="minorHAnsi" w:eastAsiaTheme="minorEastAsia" w:hAnsiTheme="minorHAnsi" w:cs="Arial"/>
          <w:i/>
          <w:sz w:val="22"/>
          <w:shd w:val="clear" w:color="auto" w:fill="FFFFFF"/>
          <w:lang w:eastAsia="en-GB"/>
        </w:rPr>
        <w:t>Professional Development in Education</w:t>
      </w:r>
      <w:r w:rsidR="00D7717C" w:rsidRPr="00655AF1">
        <w:rPr>
          <w:rFonts w:asciiTheme="minorHAnsi" w:eastAsiaTheme="minorEastAsia" w:hAnsiTheme="minorHAnsi" w:cs="Arial"/>
          <w:sz w:val="22"/>
          <w:shd w:val="clear" w:color="auto" w:fill="FFFFFF"/>
          <w:lang w:eastAsia="en-GB"/>
        </w:rPr>
        <w:t>. 41 (2) 401-418.</w:t>
      </w:r>
    </w:p>
    <w:p w:rsidR="002A5A42" w:rsidRPr="00655AF1" w:rsidRDefault="002A5A42" w:rsidP="002A5A42">
      <w:pPr>
        <w:spacing w:line="240" w:lineRule="auto"/>
        <w:jc w:val="both"/>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 xml:space="preserve">Lindon, J. (2013) A Sofa full of talkers in Featherstone, S. (Ed) </w:t>
      </w:r>
      <w:r w:rsidRPr="00655AF1">
        <w:rPr>
          <w:rFonts w:asciiTheme="minorHAnsi" w:eastAsia="Times New Roman" w:hAnsiTheme="minorHAnsi" w:cs="Times New Roman"/>
          <w:i/>
          <w:sz w:val="22"/>
          <w:lang w:eastAsia="en-GB"/>
        </w:rPr>
        <w:t xml:space="preserve">Getting Ready for Phonics: L is for Sheep. </w:t>
      </w:r>
      <w:r w:rsidRPr="00655AF1">
        <w:rPr>
          <w:rFonts w:asciiTheme="minorHAnsi" w:eastAsia="Times New Roman" w:hAnsiTheme="minorHAnsi" w:cs="Times New Roman"/>
          <w:sz w:val="22"/>
          <w:lang w:eastAsia="en-GB"/>
        </w:rPr>
        <w:t>London: Bloomsbury Publishing</w:t>
      </w:r>
      <w:r w:rsidR="00EF1AE7" w:rsidRPr="00655AF1">
        <w:rPr>
          <w:rFonts w:asciiTheme="minorHAnsi" w:eastAsia="Times New Roman" w:hAnsiTheme="minorHAnsi" w:cs="Times New Roman"/>
          <w:sz w:val="22"/>
          <w:lang w:eastAsia="en-GB"/>
        </w:rPr>
        <w:t>.</w:t>
      </w:r>
    </w:p>
    <w:p w:rsidR="00426EBF" w:rsidRPr="00655AF1" w:rsidRDefault="00426EBF" w:rsidP="002A5A42">
      <w:pPr>
        <w:spacing w:line="240" w:lineRule="auto"/>
        <w:jc w:val="both"/>
        <w:rPr>
          <w:rFonts w:asciiTheme="minorHAnsi" w:eastAsia="Times New Roman" w:hAnsiTheme="minorHAnsi" w:cs="Times New Roman"/>
          <w:sz w:val="22"/>
          <w:lang w:eastAsia="en-GB"/>
        </w:rPr>
      </w:pPr>
      <w:r w:rsidRPr="00655AF1">
        <w:rPr>
          <w:rFonts w:asciiTheme="minorHAnsi" w:eastAsia="Times New Roman" w:hAnsiTheme="minorHAnsi" w:cs="Times New Roman"/>
          <w:sz w:val="22"/>
          <w:lang w:eastAsia="en-GB"/>
        </w:rPr>
        <w:t xml:space="preserve">Lloyd, E. and Hallet, E. (2010) Professionalising the Early Childhood Workforce in England: work in progress or missed opportunity? </w:t>
      </w:r>
      <w:r w:rsidRPr="00655AF1">
        <w:rPr>
          <w:rFonts w:asciiTheme="minorHAnsi" w:eastAsia="Times New Roman" w:hAnsiTheme="minorHAnsi" w:cs="Times New Roman"/>
          <w:i/>
          <w:sz w:val="22"/>
          <w:lang w:eastAsia="en-GB"/>
        </w:rPr>
        <w:t>Contemporary Issues in Early Education.</w:t>
      </w:r>
      <w:r w:rsidRPr="00655AF1">
        <w:rPr>
          <w:rFonts w:asciiTheme="minorHAnsi" w:eastAsia="Times New Roman" w:hAnsiTheme="minorHAnsi" w:cs="Times New Roman"/>
          <w:sz w:val="22"/>
          <w:lang w:eastAsia="en-GB"/>
        </w:rPr>
        <w:t xml:space="preserve"> 11 (1) 75-88.</w:t>
      </w:r>
    </w:p>
    <w:p w:rsidR="00EF1AE7" w:rsidRPr="00655AF1" w:rsidRDefault="00EF1AE7"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Lonigan, C. J. Burgess, S. R. and Anthony, J. S. (2000) Development of Emergent Literacy and Early Reading Skills in Preschool Children: Evidence from a Latent-Variable Longitudinal Study. </w:t>
      </w:r>
      <w:r w:rsidRPr="00655AF1">
        <w:rPr>
          <w:rFonts w:asciiTheme="minorHAnsi" w:eastAsiaTheme="minorEastAsia" w:hAnsiTheme="minorHAnsi" w:cs="Arial"/>
          <w:i/>
          <w:sz w:val="22"/>
          <w:shd w:val="clear" w:color="auto" w:fill="FFFFFF"/>
          <w:lang w:eastAsia="en-GB"/>
        </w:rPr>
        <w:t>Developmental Psychology.</w:t>
      </w:r>
      <w:r w:rsidRPr="00655AF1">
        <w:rPr>
          <w:rFonts w:asciiTheme="minorHAnsi" w:eastAsiaTheme="minorEastAsia" w:hAnsiTheme="minorHAnsi" w:cs="Arial"/>
          <w:sz w:val="22"/>
          <w:shd w:val="clear" w:color="auto" w:fill="FFFFFF"/>
          <w:lang w:eastAsia="en-GB"/>
        </w:rPr>
        <w:t xml:space="preserve"> 36 (5). 596-613.</w:t>
      </w:r>
    </w:p>
    <w:p w:rsidR="00D36DCA"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L</w:t>
      </w:r>
      <w:r w:rsidR="00D36DCA" w:rsidRPr="00655AF1">
        <w:rPr>
          <w:rFonts w:asciiTheme="minorHAnsi" w:eastAsiaTheme="minorEastAsia" w:hAnsiTheme="minorHAnsi" w:cs="Arial"/>
          <w:sz w:val="22"/>
          <w:shd w:val="clear" w:color="auto" w:fill="FFFFFF"/>
          <w:lang w:eastAsia="en-GB"/>
        </w:rPr>
        <w:t>Lysaker</w:t>
      </w:r>
      <w:r w:rsidR="006363DC" w:rsidRPr="00655AF1">
        <w:rPr>
          <w:rFonts w:asciiTheme="minorHAnsi" w:eastAsiaTheme="minorEastAsia" w:hAnsiTheme="minorHAnsi" w:cs="Arial"/>
          <w:sz w:val="22"/>
          <w:shd w:val="clear" w:color="auto" w:fill="FFFFFF"/>
          <w:lang w:eastAsia="en-GB"/>
        </w:rPr>
        <w:t>, J. T.</w:t>
      </w:r>
      <w:r w:rsidR="00D36DCA" w:rsidRPr="00655AF1">
        <w:rPr>
          <w:rFonts w:asciiTheme="minorHAnsi" w:eastAsiaTheme="minorEastAsia" w:hAnsiTheme="minorHAnsi" w:cs="Arial"/>
          <w:sz w:val="22"/>
          <w:shd w:val="clear" w:color="auto" w:fill="FFFFFF"/>
          <w:lang w:eastAsia="en-GB"/>
        </w:rPr>
        <w:t xml:space="preserve"> (2006)</w:t>
      </w:r>
      <w:r w:rsidR="006363DC" w:rsidRPr="00655AF1">
        <w:rPr>
          <w:rFonts w:asciiTheme="minorHAnsi" w:eastAsiaTheme="minorEastAsia" w:hAnsiTheme="minorHAnsi" w:cs="Arial"/>
          <w:sz w:val="22"/>
          <w:shd w:val="clear" w:color="auto" w:fill="FFFFFF"/>
          <w:lang w:eastAsia="en-GB"/>
        </w:rPr>
        <w:t xml:space="preserve"> Young children’s readings of wordless picture books: What’s ‘self’ got to do with it? </w:t>
      </w:r>
      <w:r w:rsidR="006363DC" w:rsidRPr="00655AF1">
        <w:rPr>
          <w:rFonts w:asciiTheme="minorHAnsi" w:eastAsiaTheme="minorEastAsia" w:hAnsiTheme="minorHAnsi" w:cs="Arial"/>
          <w:i/>
          <w:sz w:val="22"/>
          <w:shd w:val="clear" w:color="auto" w:fill="FFFFFF"/>
          <w:lang w:eastAsia="en-GB"/>
        </w:rPr>
        <w:t>Journal of Early Childhood Literacy.</w:t>
      </w:r>
      <w:r w:rsidR="006363DC" w:rsidRPr="00655AF1">
        <w:rPr>
          <w:rFonts w:asciiTheme="minorHAnsi" w:eastAsiaTheme="minorEastAsia" w:hAnsiTheme="minorHAnsi" w:cs="Arial"/>
          <w:sz w:val="22"/>
          <w:shd w:val="clear" w:color="auto" w:fill="FFFFFF"/>
          <w:lang w:eastAsia="en-GB"/>
        </w:rPr>
        <w:t xml:space="preserve"> 6 (1) 33–55.</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Macrory, G. (2001) Language Development: what do early years practitioners need to know? </w:t>
      </w:r>
      <w:r w:rsidRPr="00655AF1">
        <w:rPr>
          <w:rFonts w:asciiTheme="minorHAnsi" w:eastAsiaTheme="minorEastAsia" w:hAnsiTheme="minorHAnsi" w:cs="Arial"/>
          <w:i/>
          <w:sz w:val="22"/>
          <w:shd w:val="clear" w:color="auto" w:fill="FFFFFF"/>
          <w:lang w:eastAsia="en-GB"/>
        </w:rPr>
        <w:t>Early Years</w:t>
      </w:r>
      <w:r w:rsidRPr="00655AF1">
        <w:rPr>
          <w:rFonts w:asciiTheme="minorHAnsi" w:eastAsiaTheme="minorEastAsia" w:hAnsiTheme="minorHAnsi" w:cs="Arial"/>
          <w:sz w:val="22"/>
          <w:shd w:val="clear" w:color="auto" w:fill="FFFFFF"/>
          <w:lang w:eastAsia="en-GB"/>
        </w:rPr>
        <w:t xml:space="preserve">. 21 (1) 33 – 40.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Mahmood, S. (2013) “Reality Shock. New Early Childhood Education Teachers”. </w:t>
      </w:r>
      <w:r w:rsidRPr="00655AF1">
        <w:rPr>
          <w:rFonts w:asciiTheme="minorHAnsi" w:eastAsiaTheme="minorEastAsia" w:hAnsiTheme="minorHAnsi" w:cs="Arial"/>
          <w:i/>
          <w:sz w:val="22"/>
          <w:shd w:val="clear" w:color="auto" w:fill="FFFFFF"/>
          <w:lang w:eastAsia="en-GB"/>
        </w:rPr>
        <w:t>Journal of Early Childhood Teacher Education.</w:t>
      </w:r>
      <w:r w:rsidRPr="00655AF1">
        <w:rPr>
          <w:rFonts w:asciiTheme="minorHAnsi" w:eastAsiaTheme="minorEastAsia" w:hAnsiTheme="minorHAnsi" w:cs="Arial"/>
          <w:sz w:val="22"/>
          <w:shd w:val="clear" w:color="auto" w:fill="FFFFFF"/>
          <w:lang w:eastAsia="en-GB"/>
        </w:rPr>
        <w:t xml:space="preserve"> 34 (2). 154-170.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Makin, L. (2006) Literacy 8 – 12 months: what are babies learning? </w:t>
      </w:r>
      <w:r w:rsidRPr="00655AF1">
        <w:rPr>
          <w:rFonts w:asciiTheme="minorHAnsi" w:eastAsiaTheme="minorEastAsia" w:hAnsiTheme="minorHAnsi" w:cs="Arial"/>
          <w:i/>
          <w:sz w:val="22"/>
          <w:shd w:val="clear" w:color="auto" w:fill="FFFFFF"/>
          <w:lang w:eastAsia="en-GB"/>
        </w:rPr>
        <w:t>Early Years.</w:t>
      </w:r>
      <w:r w:rsidRPr="00655AF1">
        <w:rPr>
          <w:rFonts w:asciiTheme="minorHAnsi" w:eastAsiaTheme="minorEastAsia" w:hAnsiTheme="minorHAnsi" w:cs="Arial"/>
          <w:sz w:val="22"/>
          <w:shd w:val="clear" w:color="auto" w:fill="FFFFFF"/>
          <w:lang w:eastAsia="en-GB"/>
        </w:rPr>
        <w:t xml:space="preserve"> 26. (3) 267 – 277.</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Mampe, B. Friederici, A. D. </w:t>
      </w:r>
      <w:r w:rsidR="00CB3096" w:rsidRPr="00655AF1">
        <w:rPr>
          <w:rFonts w:asciiTheme="minorHAnsi" w:eastAsiaTheme="minorEastAsia" w:hAnsiTheme="minorHAnsi" w:cs="Arial"/>
          <w:sz w:val="22"/>
          <w:shd w:val="clear" w:color="auto" w:fill="FFFFFF"/>
          <w:lang w:eastAsia="en-GB"/>
        </w:rPr>
        <w:t xml:space="preserve">and </w:t>
      </w:r>
      <w:r w:rsidRPr="00655AF1">
        <w:rPr>
          <w:rFonts w:asciiTheme="minorHAnsi" w:eastAsiaTheme="minorEastAsia" w:hAnsiTheme="minorHAnsi" w:cs="Arial"/>
          <w:sz w:val="22"/>
          <w:shd w:val="clear" w:color="auto" w:fill="FFFFFF"/>
          <w:lang w:eastAsia="en-GB"/>
        </w:rPr>
        <w:t xml:space="preserve">Christophe, A. (2009) Newborns’ cry melody is shaped by their native language. </w:t>
      </w:r>
      <w:r w:rsidRPr="00655AF1">
        <w:rPr>
          <w:rFonts w:asciiTheme="minorHAnsi" w:eastAsiaTheme="minorEastAsia" w:hAnsiTheme="minorHAnsi" w:cs="Arial"/>
          <w:i/>
          <w:sz w:val="22"/>
          <w:shd w:val="clear" w:color="auto" w:fill="FFFFFF"/>
          <w:lang w:eastAsia="en-GB"/>
        </w:rPr>
        <w:t>Current Biology.</w:t>
      </w:r>
      <w:r w:rsidRPr="00655AF1">
        <w:rPr>
          <w:rFonts w:asciiTheme="minorHAnsi" w:eastAsiaTheme="minorEastAsia" w:hAnsiTheme="minorHAnsi" w:cs="Arial"/>
          <w:sz w:val="22"/>
          <w:shd w:val="clear" w:color="auto" w:fill="FFFFFF"/>
          <w:lang w:eastAsia="en-GB"/>
        </w:rPr>
        <w:t xml:space="preserve"> 19. (23) 1994 – 1997.</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lastRenderedPageBreak/>
        <w:t xml:space="preserve">Mandel Morrow, L. and Dougherty, S. (2011) Early Literacy Development: Merging Perspectives That Influence Practice. </w:t>
      </w:r>
      <w:r w:rsidRPr="00655AF1">
        <w:rPr>
          <w:rFonts w:asciiTheme="minorHAnsi" w:eastAsiaTheme="minorEastAsia" w:hAnsiTheme="minorHAnsi" w:cs="Arial"/>
          <w:i/>
          <w:sz w:val="22"/>
          <w:shd w:val="clear" w:color="auto" w:fill="FFFFFF"/>
          <w:lang w:eastAsia="en-GB"/>
        </w:rPr>
        <w:t>Journal of Reading Education.</w:t>
      </w:r>
      <w:r w:rsidRPr="00655AF1">
        <w:rPr>
          <w:rFonts w:asciiTheme="minorHAnsi" w:eastAsiaTheme="minorEastAsia" w:hAnsiTheme="minorHAnsi" w:cs="Arial"/>
          <w:sz w:val="22"/>
          <w:shd w:val="clear" w:color="auto" w:fill="FFFFFF"/>
          <w:lang w:eastAsia="en-GB"/>
        </w:rPr>
        <w:t xml:space="preserve"> 36 (3). 5-11. </w:t>
      </w:r>
    </w:p>
    <w:p w:rsidR="002030C5" w:rsidRPr="00655AF1" w:rsidRDefault="002030C5"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Mandler</w:t>
      </w:r>
      <w:r w:rsidR="006363DC" w:rsidRPr="00655AF1">
        <w:rPr>
          <w:rFonts w:asciiTheme="minorHAnsi" w:eastAsiaTheme="minorEastAsia" w:hAnsiTheme="minorHAnsi" w:cs="Arial"/>
          <w:sz w:val="22"/>
          <w:shd w:val="clear" w:color="auto" w:fill="FFFFFF"/>
          <w:lang w:eastAsia="en-GB"/>
        </w:rPr>
        <w:t>, J. M.</w:t>
      </w:r>
      <w:r w:rsidRPr="00655AF1">
        <w:rPr>
          <w:rFonts w:asciiTheme="minorHAnsi" w:eastAsiaTheme="minorEastAsia" w:hAnsiTheme="minorHAnsi" w:cs="Arial"/>
          <w:sz w:val="22"/>
          <w:shd w:val="clear" w:color="auto" w:fill="FFFFFF"/>
          <w:lang w:eastAsia="en-GB"/>
        </w:rPr>
        <w:t xml:space="preserve"> (2004)</w:t>
      </w:r>
      <w:r w:rsidR="006363DC" w:rsidRPr="00655AF1">
        <w:rPr>
          <w:rFonts w:asciiTheme="minorHAnsi" w:eastAsiaTheme="minorEastAsia" w:hAnsiTheme="minorHAnsi" w:cs="Arial"/>
          <w:sz w:val="22"/>
          <w:shd w:val="clear" w:color="auto" w:fill="FFFFFF"/>
          <w:lang w:eastAsia="en-GB"/>
        </w:rPr>
        <w:t xml:space="preserve"> </w:t>
      </w:r>
      <w:r w:rsidR="006363DC" w:rsidRPr="00655AF1">
        <w:rPr>
          <w:rFonts w:asciiTheme="minorHAnsi" w:eastAsiaTheme="minorEastAsia" w:hAnsiTheme="minorHAnsi" w:cs="Arial"/>
          <w:i/>
          <w:sz w:val="22"/>
          <w:shd w:val="clear" w:color="auto" w:fill="FFFFFF"/>
          <w:lang w:eastAsia="en-GB"/>
        </w:rPr>
        <w:t>The Foundations of Mind: Origins of Conceptual Thought</w:t>
      </w:r>
      <w:r w:rsidR="006363DC" w:rsidRPr="00655AF1">
        <w:rPr>
          <w:rFonts w:asciiTheme="minorHAnsi" w:eastAsiaTheme="minorEastAsia" w:hAnsiTheme="minorHAnsi" w:cs="Arial"/>
          <w:sz w:val="22"/>
          <w:shd w:val="clear" w:color="auto" w:fill="FFFFFF"/>
          <w:lang w:eastAsia="en-GB"/>
        </w:rPr>
        <w:t>. Oxford: Oxford University Press.</w:t>
      </w:r>
    </w:p>
    <w:p w:rsidR="000C5366" w:rsidRPr="00655AF1" w:rsidRDefault="000C5366"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Mangione, T. (1995) </w:t>
      </w:r>
      <w:r w:rsidRPr="00655AF1">
        <w:rPr>
          <w:rFonts w:asciiTheme="minorHAnsi" w:eastAsiaTheme="minorEastAsia" w:hAnsiTheme="minorHAnsi" w:cs="Arial"/>
          <w:i/>
          <w:sz w:val="22"/>
          <w:shd w:val="clear" w:color="auto" w:fill="FFFFFF"/>
          <w:lang w:eastAsia="en-GB"/>
        </w:rPr>
        <w:t>Mail Surveys: Improving the Quality.</w:t>
      </w:r>
      <w:r w:rsidRPr="00655AF1">
        <w:rPr>
          <w:rFonts w:asciiTheme="minorHAnsi" w:eastAsiaTheme="minorEastAsia" w:hAnsiTheme="minorHAnsi" w:cs="Arial"/>
          <w:sz w:val="22"/>
          <w:shd w:val="clear" w:color="auto" w:fill="FFFFFF"/>
          <w:lang w:eastAsia="en-GB"/>
        </w:rPr>
        <w:t xml:space="preserve"> Thousand Oaks, C.A.: Sage Publications.</w:t>
      </w:r>
    </w:p>
    <w:p w:rsidR="00D36DCA" w:rsidRPr="00655AF1" w:rsidRDefault="00D36DCA"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Manning-Morton</w:t>
      </w:r>
      <w:r w:rsidR="006363DC" w:rsidRPr="00655AF1">
        <w:rPr>
          <w:rFonts w:asciiTheme="minorHAnsi" w:eastAsiaTheme="minorEastAsia" w:hAnsiTheme="minorHAnsi" w:cs="Arial"/>
          <w:sz w:val="22"/>
          <w:shd w:val="clear" w:color="auto" w:fill="FFFFFF"/>
          <w:lang w:eastAsia="en-GB"/>
        </w:rPr>
        <w:t>, J.</w:t>
      </w:r>
      <w:r w:rsidRPr="00655AF1">
        <w:rPr>
          <w:rFonts w:asciiTheme="minorHAnsi" w:eastAsiaTheme="minorEastAsia" w:hAnsiTheme="minorHAnsi" w:cs="Arial"/>
          <w:sz w:val="22"/>
          <w:shd w:val="clear" w:color="auto" w:fill="FFFFFF"/>
          <w:lang w:eastAsia="en-GB"/>
        </w:rPr>
        <w:t xml:space="preserve"> (2006)</w:t>
      </w:r>
      <w:r w:rsidR="006363DC" w:rsidRPr="00655AF1">
        <w:rPr>
          <w:rFonts w:asciiTheme="minorHAnsi" w:eastAsiaTheme="minorEastAsia" w:hAnsiTheme="minorHAnsi" w:cs="Arial"/>
          <w:sz w:val="22"/>
          <w:shd w:val="clear" w:color="auto" w:fill="FFFFFF"/>
          <w:lang w:eastAsia="en-GB"/>
        </w:rPr>
        <w:t xml:space="preserve"> The personal is professional: Professionalism and the birth to three practitioner. </w:t>
      </w:r>
      <w:r w:rsidR="006363DC" w:rsidRPr="00655AF1">
        <w:rPr>
          <w:rFonts w:asciiTheme="minorHAnsi" w:eastAsiaTheme="minorEastAsia" w:hAnsiTheme="minorHAnsi" w:cs="Arial"/>
          <w:i/>
          <w:sz w:val="22"/>
          <w:shd w:val="clear" w:color="auto" w:fill="FFFFFF"/>
          <w:lang w:eastAsia="en-GB"/>
        </w:rPr>
        <w:t>Contemporary Issues in Early Childhood</w:t>
      </w:r>
      <w:r w:rsidR="006363DC" w:rsidRPr="00655AF1">
        <w:rPr>
          <w:rFonts w:asciiTheme="minorHAnsi" w:eastAsiaTheme="minorEastAsia" w:hAnsiTheme="minorHAnsi" w:cs="Arial"/>
          <w:sz w:val="22"/>
          <w:shd w:val="clear" w:color="auto" w:fill="FFFFFF"/>
          <w:lang w:eastAsia="en-GB"/>
        </w:rPr>
        <w:t>. 7 (1) 42-52.</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Marsh, J. (2003) One-way Traffic? Connections between Literacy Practices at Home and in the Nursery. </w:t>
      </w:r>
      <w:r w:rsidRPr="00655AF1">
        <w:rPr>
          <w:rFonts w:asciiTheme="minorHAnsi" w:eastAsiaTheme="minorEastAsia" w:hAnsiTheme="minorHAnsi" w:cs="Arial"/>
          <w:i/>
          <w:sz w:val="22"/>
          <w:shd w:val="clear" w:color="auto" w:fill="FFFFFF"/>
          <w:lang w:eastAsia="en-GB"/>
        </w:rPr>
        <w:t>British Educational Research Journal.</w:t>
      </w:r>
      <w:r w:rsidRPr="00655AF1">
        <w:rPr>
          <w:rFonts w:asciiTheme="minorHAnsi" w:eastAsiaTheme="minorEastAsia" w:hAnsiTheme="minorHAnsi" w:cs="Arial"/>
          <w:sz w:val="22"/>
          <w:shd w:val="clear" w:color="auto" w:fill="FFFFFF"/>
          <w:lang w:eastAsia="en-GB"/>
        </w:rPr>
        <w:t xml:space="preserve"> 29 (3). 369 – 382.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Marsh, J. (2004) The technoliteracy practices of young children. </w:t>
      </w:r>
      <w:r w:rsidRPr="00655AF1">
        <w:rPr>
          <w:rFonts w:asciiTheme="minorHAnsi" w:eastAsiaTheme="minorEastAsia" w:hAnsiTheme="minorHAnsi" w:cs="Arial"/>
          <w:i/>
          <w:sz w:val="22"/>
          <w:shd w:val="clear" w:color="auto" w:fill="FFFFFF"/>
          <w:lang w:eastAsia="en-GB"/>
        </w:rPr>
        <w:t>Journal of Early Childhood Research</w:t>
      </w:r>
      <w:r w:rsidRPr="00655AF1">
        <w:rPr>
          <w:rFonts w:asciiTheme="minorHAnsi" w:eastAsiaTheme="minorEastAsia" w:hAnsiTheme="minorHAnsi" w:cs="Arial"/>
          <w:sz w:val="22"/>
          <w:shd w:val="clear" w:color="auto" w:fill="FFFFFF"/>
          <w:lang w:eastAsia="en-GB"/>
        </w:rPr>
        <w:t>. 2 (1) 51-66.</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Marsh, J. (2006) Involving Parents and Carers. Lewis, M and Ellis, S. (Eds) </w:t>
      </w:r>
      <w:r w:rsidRPr="00655AF1">
        <w:rPr>
          <w:rFonts w:asciiTheme="minorHAnsi" w:eastAsiaTheme="minorEastAsia" w:hAnsiTheme="minorHAnsi" w:cs="Arial"/>
          <w:i/>
          <w:sz w:val="22"/>
          <w:shd w:val="clear" w:color="auto" w:fill="FFFFFF"/>
          <w:lang w:eastAsia="en-GB"/>
        </w:rPr>
        <w:t>Phonics. Practice, Research and Policy</w:t>
      </w:r>
      <w:r w:rsidR="00553CEF" w:rsidRPr="00655AF1">
        <w:rPr>
          <w:rFonts w:asciiTheme="minorHAnsi" w:eastAsiaTheme="minorEastAsia" w:hAnsiTheme="minorHAnsi" w:cs="Arial"/>
          <w:sz w:val="22"/>
          <w:shd w:val="clear" w:color="auto" w:fill="FFFFFF"/>
          <w:lang w:eastAsia="en-GB"/>
        </w:rPr>
        <w:t>. London: Sage.</w:t>
      </w:r>
      <w:r w:rsidRPr="00655AF1">
        <w:rPr>
          <w:rFonts w:asciiTheme="minorHAnsi" w:eastAsiaTheme="minorEastAsia" w:hAnsiTheme="minorHAnsi" w:cs="Arial"/>
          <w:sz w:val="22"/>
          <w:shd w:val="clear" w:color="auto" w:fill="FFFFFF"/>
          <w:lang w:eastAsia="en-GB"/>
        </w:rPr>
        <w:t xml:space="preserve"> 60 – 70.</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Marsh, J. (2008) </w:t>
      </w:r>
      <w:r w:rsidRPr="00655AF1">
        <w:rPr>
          <w:rFonts w:asciiTheme="minorHAnsi" w:eastAsiaTheme="minorEastAsia" w:hAnsiTheme="minorHAnsi" w:cs="Arial"/>
          <w:i/>
          <w:sz w:val="22"/>
          <w:shd w:val="clear" w:color="auto" w:fill="FFFFFF"/>
          <w:lang w:eastAsia="en-GB"/>
        </w:rPr>
        <w:t>Desirable Literacies: Approaches to Language and Literacies in the Early Years</w:t>
      </w:r>
      <w:r w:rsidR="00553CEF" w:rsidRPr="00655AF1">
        <w:rPr>
          <w:rFonts w:asciiTheme="minorHAnsi" w:eastAsiaTheme="minorEastAsia" w:hAnsiTheme="minorHAnsi" w:cs="Arial"/>
          <w:i/>
          <w:sz w:val="22"/>
          <w:shd w:val="clear" w:color="auto" w:fill="FFFFFF"/>
          <w:lang w:eastAsia="en-GB"/>
        </w:rPr>
        <w:t>.</w:t>
      </w:r>
      <w:r w:rsidR="00553CEF" w:rsidRPr="00655AF1">
        <w:rPr>
          <w:rFonts w:asciiTheme="minorHAnsi" w:eastAsiaTheme="minorEastAsia" w:hAnsiTheme="minorHAnsi" w:cs="Arial"/>
          <w:sz w:val="22"/>
          <w:shd w:val="clear" w:color="auto" w:fill="FFFFFF"/>
          <w:lang w:eastAsia="en-GB"/>
        </w:rPr>
        <w:t xml:space="preserve"> London: Paul Chapman. </w:t>
      </w:r>
    </w:p>
    <w:p w:rsidR="00553CEF" w:rsidRPr="00655AF1" w:rsidRDefault="00553CEF"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Marsh, J. (2014) “Online and Offline Play” in Burn, A. and Richards, C. (Eds) </w:t>
      </w:r>
      <w:r w:rsidRPr="00655AF1">
        <w:rPr>
          <w:rFonts w:asciiTheme="minorHAnsi" w:eastAsiaTheme="minorEastAsia" w:hAnsiTheme="minorHAnsi" w:cs="Arial"/>
          <w:i/>
          <w:sz w:val="22"/>
          <w:shd w:val="clear" w:color="auto" w:fill="FFFFFF"/>
          <w:lang w:eastAsia="en-GB"/>
        </w:rPr>
        <w:t>Children’s Games in the New Media Age.</w:t>
      </w:r>
      <w:r w:rsidRPr="00655AF1">
        <w:rPr>
          <w:rFonts w:asciiTheme="minorHAnsi" w:eastAsiaTheme="minorEastAsia" w:hAnsiTheme="minorHAnsi" w:cs="Arial"/>
          <w:sz w:val="22"/>
          <w:shd w:val="clear" w:color="auto" w:fill="FFFFFF"/>
          <w:lang w:eastAsia="en-GB"/>
        </w:rPr>
        <w:t xml:space="preserve"> Cambridge: Ashgate. 109-312.</w:t>
      </w:r>
    </w:p>
    <w:p w:rsidR="00553CEF" w:rsidRPr="00655AF1" w:rsidRDefault="00553CEF"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Marsh, J. Plowman, L. Yamada-Rice, D. Bishop, J. ad Scott, F. (2016) Digital Play: a new classification. </w:t>
      </w:r>
      <w:r w:rsidRPr="00655AF1">
        <w:rPr>
          <w:rFonts w:asciiTheme="minorHAnsi" w:eastAsiaTheme="minorEastAsia" w:hAnsiTheme="minorHAnsi" w:cs="Arial"/>
          <w:i/>
          <w:sz w:val="22"/>
          <w:shd w:val="clear" w:color="auto" w:fill="FFFFFF"/>
          <w:lang w:eastAsia="en-GB"/>
        </w:rPr>
        <w:t>Early Years. An International Research Journal</w:t>
      </w:r>
      <w:r w:rsidRPr="00655AF1">
        <w:rPr>
          <w:rFonts w:asciiTheme="minorHAnsi" w:eastAsiaTheme="minorEastAsia" w:hAnsiTheme="minorHAnsi" w:cs="Arial"/>
          <w:sz w:val="22"/>
          <w:shd w:val="clear" w:color="auto" w:fill="FFFFFF"/>
          <w:lang w:eastAsia="en-GB"/>
        </w:rPr>
        <w:t xml:space="preserve">. 36 (3). 242-253.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Marquardt, M. J. (2000) Action Learning and Leadership. </w:t>
      </w:r>
      <w:r w:rsidRPr="00655AF1">
        <w:rPr>
          <w:rFonts w:asciiTheme="minorHAnsi" w:eastAsiaTheme="minorEastAsia" w:hAnsiTheme="minorHAnsi" w:cs="Arial"/>
          <w:i/>
          <w:sz w:val="22"/>
          <w:shd w:val="clear" w:color="auto" w:fill="FFFFFF"/>
          <w:lang w:eastAsia="en-GB"/>
        </w:rPr>
        <w:t>The Learning Organisation</w:t>
      </w:r>
      <w:r w:rsidRPr="00655AF1">
        <w:rPr>
          <w:rFonts w:asciiTheme="minorHAnsi" w:eastAsiaTheme="minorEastAsia" w:hAnsiTheme="minorHAnsi" w:cs="Arial"/>
          <w:sz w:val="22"/>
          <w:shd w:val="clear" w:color="auto" w:fill="FFFFFF"/>
          <w:lang w:eastAsia="en-GB"/>
        </w:rPr>
        <w:t xml:space="preserve">. 7 (5). 233 – 241.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Mathers, S. H. Ranns, A. Karemaker, A. Moody, K. Sylva, J. Graham, and I. Siraj-Blatchford (2011) </w:t>
      </w:r>
      <w:r w:rsidRPr="00655AF1">
        <w:rPr>
          <w:rFonts w:asciiTheme="minorHAnsi" w:eastAsiaTheme="minorEastAsia" w:hAnsiTheme="minorHAnsi" w:cs="Arial"/>
          <w:i/>
          <w:sz w:val="22"/>
          <w:shd w:val="clear" w:color="auto" w:fill="FFFFFF"/>
          <w:lang w:eastAsia="en-GB"/>
        </w:rPr>
        <w:t>Evaluation of the Graduate Leader Fund. Final Report.</w:t>
      </w:r>
      <w:r w:rsidRPr="00655AF1">
        <w:rPr>
          <w:rFonts w:asciiTheme="minorHAnsi" w:eastAsiaTheme="minorEastAsia" w:hAnsiTheme="minorHAnsi" w:cs="Arial"/>
          <w:sz w:val="22"/>
          <w:shd w:val="clear" w:color="auto" w:fill="FFFFFF"/>
          <w:lang w:eastAsia="en-GB"/>
        </w:rPr>
        <w:t xml:space="preserve"> London: Department for Education. Available from </w:t>
      </w:r>
      <w:hyperlink r:id="rId47" w:history="1">
        <w:r w:rsidRPr="00655AF1">
          <w:rPr>
            <w:rFonts w:asciiTheme="minorHAnsi" w:eastAsiaTheme="minorEastAsia" w:hAnsiTheme="minorHAnsi" w:cs="Arial"/>
            <w:sz w:val="22"/>
            <w:u w:val="single"/>
            <w:shd w:val="clear" w:color="auto" w:fill="FFFFFF"/>
            <w:lang w:eastAsia="en-GB"/>
          </w:rPr>
          <w:t>https://www.education.gov.uk/publications/standard/publicationDetail/Page1/DFE-RR144</w:t>
        </w:r>
      </w:hyperlink>
      <w:r w:rsidRPr="00655AF1">
        <w:rPr>
          <w:rFonts w:asciiTheme="minorHAnsi" w:eastAsiaTheme="minorEastAsia" w:hAnsiTheme="minorHAnsi" w:cs="Arial"/>
          <w:sz w:val="22"/>
          <w:shd w:val="clear" w:color="auto" w:fill="FFFFFF"/>
          <w:lang w:eastAsia="en-GB"/>
        </w:rPr>
        <w:t>.</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May, T. and Perry, B. (2014) Reflexivity and the Practice of </w:t>
      </w:r>
      <w:r w:rsidR="00E50322" w:rsidRPr="00655AF1">
        <w:rPr>
          <w:rFonts w:asciiTheme="minorHAnsi" w:eastAsiaTheme="minorEastAsia" w:hAnsiTheme="minorHAnsi" w:cs="Arial"/>
          <w:sz w:val="22"/>
          <w:shd w:val="clear" w:color="auto" w:fill="FFFFFF"/>
          <w:lang w:eastAsia="en-GB"/>
        </w:rPr>
        <w:t>Qualitative</w:t>
      </w:r>
      <w:r w:rsidRPr="00655AF1">
        <w:rPr>
          <w:rFonts w:asciiTheme="minorHAnsi" w:eastAsiaTheme="minorEastAsia" w:hAnsiTheme="minorHAnsi" w:cs="Arial"/>
          <w:sz w:val="22"/>
          <w:shd w:val="clear" w:color="auto" w:fill="FFFFFF"/>
          <w:lang w:eastAsia="en-GB"/>
        </w:rPr>
        <w:t xml:space="preserve"> Research in Flick, U. (Ed) </w:t>
      </w:r>
      <w:r w:rsidRPr="00655AF1">
        <w:rPr>
          <w:rFonts w:asciiTheme="minorHAnsi" w:eastAsiaTheme="minorEastAsia" w:hAnsiTheme="minorHAnsi" w:cs="Arial"/>
          <w:i/>
          <w:sz w:val="22"/>
          <w:shd w:val="clear" w:color="auto" w:fill="FFFFFF"/>
          <w:lang w:eastAsia="en-GB"/>
        </w:rPr>
        <w:t xml:space="preserve">The SAGE Handbook of Qualitative Data Analysis. </w:t>
      </w:r>
      <w:r w:rsidRPr="00655AF1">
        <w:rPr>
          <w:rFonts w:asciiTheme="minorHAnsi" w:eastAsiaTheme="minorEastAsia" w:hAnsiTheme="minorHAnsi" w:cs="Arial"/>
          <w:sz w:val="22"/>
          <w:shd w:val="clear" w:color="auto" w:fill="FFFFFF"/>
          <w:lang w:eastAsia="en-GB"/>
        </w:rPr>
        <w:t xml:space="preserve">London: SAGE Publications. 109-123.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McDowall Clark, R. and Baylis. S. (2010) Early Years Professionals: Leading for Change in Reed, M. and Canning, N. (Eds) </w:t>
      </w:r>
      <w:r w:rsidRPr="00655AF1">
        <w:rPr>
          <w:rFonts w:asciiTheme="minorHAnsi" w:eastAsiaTheme="minorEastAsia" w:hAnsiTheme="minorHAnsi" w:cs="Arial"/>
          <w:i/>
          <w:sz w:val="22"/>
          <w:shd w:val="clear" w:color="auto" w:fill="FFFFFF"/>
          <w:lang w:eastAsia="en-GB"/>
        </w:rPr>
        <w:t>Reflective Practice in the Early Years</w:t>
      </w:r>
      <w:r w:rsidRPr="00655AF1">
        <w:rPr>
          <w:rFonts w:asciiTheme="minorHAnsi" w:eastAsiaTheme="minorEastAsia" w:hAnsiTheme="minorHAnsi" w:cs="Arial"/>
          <w:sz w:val="22"/>
          <w:shd w:val="clear" w:color="auto" w:fill="FFFFFF"/>
          <w:lang w:eastAsia="en-GB"/>
        </w:rPr>
        <w:t xml:space="preserve">. London: Sage.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McDowall Clark, R. and Baylis, S. (2012) ‘Wasted down there’: policy and practice with the under-threes. Early Years. 32 (2). 229-242.</w:t>
      </w:r>
    </w:p>
    <w:p w:rsidR="00426EBF" w:rsidRPr="00655AF1" w:rsidRDefault="00426EBF"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McGillivray, G. (2008) Nannies, nursery nurses and early years professionals: constructions of professional identity in the early years workforce in England. </w:t>
      </w:r>
      <w:r w:rsidRPr="00655AF1">
        <w:rPr>
          <w:rFonts w:asciiTheme="minorHAnsi" w:eastAsiaTheme="minorEastAsia" w:hAnsiTheme="minorHAnsi" w:cs="Arial"/>
          <w:i/>
          <w:sz w:val="22"/>
          <w:shd w:val="clear" w:color="auto" w:fill="FFFFFF"/>
          <w:lang w:eastAsia="en-GB"/>
        </w:rPr>
        <w:t>European Early Childhood Education Research Journal</w:t>
      </w:r>
      <w:r w:rsidRPr="00655AF1">
        <w:rPr>
          <w:rFonts w:asciiTheme="minorHAnsi" w:eastAsiaTheme="minorEastAsia" w:hAnsiTheme="minorHAnsi" w:cs="Arial"/>
          <w:sz w:val="22"/>
          <w:shd w:val="clear" w:color="auto" w:fill="FFFFFF"/>
          <w:lang w:eastAsia="en-GB"/>
        </w:rPr>
        <w:t>. 16 (2) 242-254.</w:t>
      </w:r>
    </w:p>
    <w:p w:rsidR="001822F7" w:rsidRPr="00655AF1" w:rsidRDefault="001822F7" w:rsidP="001822F7">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McMahon Giles, R. and Wellhousen Tunks, K. (2010) Children Write Their World: Environmental Print as a Teaching Tool in Dimensions of Early Childhood. 38 (3). 23-30.</w:t>
      </w:r>
    </w:p>
    <w:p w:rsidR="00F60264" w:rsidRPr="00655AF1" w:rsidRDefault="00F60264"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McMillan, J. H. and Schumacher, S. (2010) </w:t>
      </w:r>
      <w:r w:rsidRPr="00655AF1">
        <w:rPr>
          <w:rFonts w:asciiTheme="minorHAnsi" w:eastAsiaTheme="minorEastAsia" w:hAnsiTheme="minorHAnsi" w:cs="Arial"/>
          <w:i/>
          <w:sz w:val="22"/>
          <w:shd w:val="clear" w:color="auto" w:fill="FFFFFF"/>
          <w:lang w:eastAsia="en-GB"/>
        </w:rPr>
        <w:t>Research in Education: Evidence-Based Inquiry</w:t>
      </w:r>
      <w:r w:rsidRPr="00655AF1">
        <w:rPr>
          <w:rFonts w:asciiTheme="minorHAnsi" w:eastAsiaTheme="minorEastAsia" w:hAnsiTheme="minorHAnsi" w:cs="Arial"/>
          <w:sz w:val="22"/>
          <w:shd w:val="clear" w:color="auto" w:fill="FFFFFF"/>
          <w:lang w:eastAsia="en-GB"/>
        </w:rPr>
        <w:t xml:space="preserve"> (7th Edition)</w:t>
      </w:r>
      <w:r w:rsidR="005B244C" w:rsidRPr="00655AF1">
        <w:rPr>
          <w:rFonts w:asciiTheme="minorHAnsi" w:eastAsiaTheme="minorEastAsia" w:hAnsiTheme="minorHAnsi" w:cs="Arial"/>
          <w:sz w:val="22"/>
          <w:shd w:val="clear" w:color="auto" w:fill="FFFFFF"/>
          <w:lang w:eastAsia="en-GB"/>
        </w:rPr>
        <w:t>. Essex: Pearson Education Ltd.</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lastRenderedPageBreak/>
        <w:t>Melhuish, E. C. (2014) The impact of Early Childhood Education and Care on Improved Wellbeing in “</w:t>
      </w:r>
      <w:r w:rsidRPr="00655AF1">
        <w:rPr>
          <w:rFonts w:asciiTheme="minorHAnsi" w:eastAsiaTheme="minorEastAsia" w:hAnsiTheme="minorHAnsi" w:cs="Arial"/>
          <w:i/>
          <w:sz w:val="22"/>
          <w:shd w:val="clear" w:color="auto" w:fill="FFFFFF"/>
          <w:lang w:eastAsia="en-GB"/>
        </w:rPr>
        <w:t>If you could do one thing …..” Nine local actions to reduce health inequalities.</w:t>
      </w:r>
      <w:r w:rsidRPr="00655AF1">
        <w:rPr>
          <w:rFonts w:asciiTheme="minorHAnsi" w:eastAsiaTheme="minorEastAsia" w:hAnsiTheme="minorHAnsi" w:cs="Arial"/>
          <w:sz w:val="22"/>
          <w:shd w:val="clear" w:color="auto" w:fill="FFFFFF"/>
          <w:lang w:eastAsia="en-GB"/>
        </w:rPr>
        <w:t xml:space="preserve"> London: The British Academy.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Merchant, G. (2008) Early Reading Development in Marsh, J. and Hallett, E. (Eds) </w:t>
      </w:r>
      <w:r w:rsidRPr="00655AF1">
        <w:rPr>
          <w:rFonts w:asciiTheme="minorHAnsi" w:eastAsiaTheme="minorEastAsia" w:hAnsiTheme="minorHAnsi" w:cs="Arial"/>
          <w:i/>
          <w:sz w:val="22"/>
          <w:shd w:val="clear" w:color="auto" w:fill="FFFFFF"/>
          <w:lang w:eastAsia="en-GB"/>
        </w:rPr>
        <w:t>Desirable Literacies. Approaches to Language and Literacy in the Early Years</w:t>
      </w:r>
      <w:r w:rsidRPr="00655AF1">
        <w:rPr>
          <w:rFonts w:asciiTheme="minorHAnsi" w:eastAsiaTheme="minorEastAsia" w:hAnsiTheme="minorHAnsi" w:cs="Arial"/>
          <w:sz w:val="22"/>
          <w:shd w:val="clear" w:color="auto" w:fill="FFFFFF"/>
          <w:lang w:eastAsia="en-GB"/>
        </w:rPr>
        <w:t xml:space="preserve">. </w:t>
      </w:r>
      <w:r w:rsidR="009D6BC7" w:rsidRPr="00655AF1">
        <w:rPr>
          <w:rFonts w:asciiTheme="minorHAnsi" w:eastAsiaTheme="minorEastAsia" w:hAnsiTheme="minorHAnsi" w:cs="Arial"/>
          <w:sz w:val="22"/>
          <w:shd w:val="clear" w:color="auto" w:fill="FFFFFF"/>
          <w:lang w:eastAsia="en-GB"/>
        </w:rPr>
        <w:t>2nd</w:t>
      </w:r>
      <w:r w:rsidRPr="00655AF1">
        <w:rPr>
          <w:rFonts w:asciiTheme="minorHAnsi" w:eastAsiaTheme="minorEastAsia" w:hAnsiTheme="minorHAnsi" w:cs="Arial"/>
          <w:sz w:val="22"/>
          <w:shd w:val="clear" w:color="auto" w:fill="FFFFFF"/>
          <w:lang w:eastAsia="en-GB"/>
        </w:rPr>
        <w:t xml:space="preserve"> Edition. United Kingdom Literacy Association (UKLA), London: Sage Publications. </w:t>
      </w:r>
    </w:p>
    <w:p w:rsidR="009A6AEE" w:rsidRPr="00655AF1" w:rsidRDefault="009A6AEE"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Mertens, D. (2005) </w:t>
      </w:r>
      <w:r w:rsidRPr="00655AF1">
        <w:rPr>
          <w:rFonts w:asciiTheme="minorHAnsi" w:eastAsiaTheme="minorEastAsia" w:hAnsiTheme="minorHAnsi" w:cs="Arial"/>
          <w:i/>
          <w:sz w:val="22"/>
          <w:shd w:val="clear" w:color="auto" w:fill="FFFFFF"/>
          <w:lang w:eastAsia="en-GB"/>
        </w:rPr>
        <w:t>Research and Evaluation in Education and Psychology: Integrating diversity with quantitative, qualitative, and mixed methods (2nd Edition).</w:t>
      </w:r>
      <w:r w:rsidRPr="00655AF1">
        <w:rPr>
          <w:rFonts w:asciiTheme="minorHAnsi" w:eastAsiaTheme="minorEastAsia" w:hAnsiTheme="minorHAnsi" w:cs="Arial"/>
          <w:sz w:val="22"/>
          <w:shd w:val="clear" w:color="auto" w:fill="FFFFFF"/>
          <w:lang w:eastAsia="en-GB"/>
        </w:rPr>
        <w:t xml:space="preserve"> Sage: Boston.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Metcalfe, J. Simpson, D. Todd, I. and Toyn, M. (2013) </w:t>
      </w:r>
      <w:r w:rsidRPr="00655AF1">
        <w:rPr>
          <w:rFonts w:asciiTheme="minorHAnsi" w:eastAsiaTheme="minorEastAsia" w:hAnsiTheme="minorHAnsi" w:cs="Arial"/>
          <w:i/>
          <w:sz w:val="22"/>
          <w:shd w:val="clear" w:color="auto" w:fill="FFFFFF"/>
          <w:lang w:eastAsia="en-GB"/>
        </w:rPr>
        <w:t>Thinking Through New Literacies for Primary and Early Years.</w:t>
      </w:r>
      <w:r w:rsidRPr="00655AF1">
        <w:rPr>
          <w:rFonts w:asciiTheme="minorHAnsi" w:eastAsiaTheme="minorEastAsia" w:hAnsiTheme="minorHAnsi" w:cs="Arial"/>
          <w:sz w:val="22"/>
          <w:shd w:val="clear" w:color="auto" w:fill="FFFFFF"/>
          <w:lang w:eastAsia="en-GB"/>
        </w:rPr>
        <w:t xml:space="preserve"> London: Sage/Learning Matters.</w:t>
      </w:r>
    </w:p>
    <w:p w:rsidR="00426EBF" w:rsidRPr="00655AF1" w:rsidRDefault="00426EBF"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Miller, L. (2008) Developing professionalism within a regulatory framework in England: challenges and possibilities. </w:t>
      </w:r>
      <w:r w:rsidRPr="00655AF1">
        <w:rPr>
          <w:rFonts w:asciiTheme="minorHAnsi" w:eastAsiaTheme="minorEastAsia" w:hAnsiTheme="minorHAnsi" w:cs="Arial"/>
          <w:i/>
          <w:sz w:val="22"/>
          <w:shd w:val="clear" w:color="auto" w:fill="FFFFFF"/>
          <w:lang w:eastAsia="en-GB"/>
        </w:rPr>
        <w:t>European Early Childhood Education Research Journal</w:t>
      </w:r>
      <w:r w:rsidRPr="00655AF1">
        <w:rPr>
          <w:rFonts w:asciiTheme="minorHAnsi" w:eastAsiaTheme="minorEastAsia" w:hAnsiTheme="minorHAnsi" w:cs="Arial"/>
          <w:sz w:val="22"/>
          <w:shd w:val="clear" w:color="auto" w:fill="FFFFFF"/>
          <w:lang w:eastAsia="en-GB"/>
        </w:rPr>
        <w:t xml:space="preserve">. </w:t>
      </w:r>
      <w:r w:rsidR="005E0EDB" w:rsidRPr="00655AF1">
        <w:rPr>
          <w:rFonts w:asciiTheme="minorHAnsi" w:eastAsiaTheme="minorEastAsia" w:hAnsiTheme="minorHAnsi" w:cs="Arial"/>
          <w:sz w:val="22"/>
          <w:shd w:val="clear" w:color="auto" w:fill="FFFFFF"/>
          <w:lang w:eastAsia="en-GB"/>
        </w:rPr>
        <w:t>16 (2) 255-268.</w:t>
      </w:r>
    </w:p>
    <w:p w:rsidR="00C46740" w:rsidRPr="00655AF1" w:rsidRDefault="00C46740"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Miller, L. Soler, J. Foote, L. and Smith, J. (2002) Literacy in early childhood settings in two countries in Miller, L. Drury, R. and Campbell, R. (Eds) </w:t>
      </w:r>
      <w:r w:rsidRPr="00655AF1">
        <w:rPr>
          <w:rFonts w:asciiTheme="minorHAnsi" w:eastAsiaTheme="minorEastAsia" w:hAnsiTheme="minorHAnsi" w:cs="Arial"/>
          <w:i/>
          <w:sz w:val="22"/>
          <w:shd w:val="clear" w:color="auto" w:fill="FFFFFF"/>
          <w:lang w:eastAsia="en-GB"/>
        </w:rPr>
        <w:t>Exploring Early Years Education and Care</w:t>
      </w:r>
      <w:r w:rsidRPr="00655AF1">
        <w:rPr>
          <w:rFonts w:asciiTheme="minorHAnsi" w:eastAsiaTheme="minorEastAsia" w:hAnsiTheme="minorHAnsi" w:cs="Arial"/>
          <w:sz w:val="22"/>
          <w:shd w:val="clear" w:color="auto" w:fill="FFFFFF"/>
          <w:lang w:eastAsia="en-GB"/>
        </w:rPr>
        <w:t>. London: David Fulton.</w:t>
      </w:r>
    </w:p>
    <w:p w:rsidR="00DF30B1" w:rsidRPr="00655AF1" w:rsidRDefault="00DF30B1"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Miller, T. &amp; Bell, L. (2002) Consenting to what? Issues of access, gate-keeping and ‘informed’ consent in Mauthner, M., Birch, M., Jessop, J. &amp; Miller, T. (2002) </w:t>
      </w:r>
      <w:r w:rsidRPr="00655AF1">
        <w:rPr>
          <w:rFonts w:asciiTheme="minorHAnsi" w:eastAsiaTheme="minorEastAsia" w:hAnsiTheme="minorHAnsi" w:cs="Arial"/>
          <w:i/>
          <w:sz w:val="22"/>
          <w:shd w:val="clear" w:color="auto" w:fill="FFFFFF"/>
          <w:lang w:eastAsia="en-GB"/>
        </w:rPr>
        <w:t xml:space="preserve">Ethics in Qualitative Research </w:t>
      </w:r>
      <w:r w:rsidRPr="00655AF1">
        <w:rPr>
          <w:rFonts w:asciiTheme="minorHAnsi" w:eastAsiaTheme="minorEastAsia" w:hAnsiTheme="minorHAnsi" w:cs="Arial"/>
          <w:sz w:val="22"/>
          <w:shd w:val="clear" w:color="auto" w:fill="FFFFFF"/>
          <w:lang w:eastAsia="en-GB"/>
        </w:rPr>
        <w:t>London: Sage Publications.</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Miller, L. and Paige-Smith, A. (2004a) Literacy in the foundation stage: Literacy and play in two early years settings. </w:t>
      </w:r>
      <w:r w:rsidRPr="00655AF1">
        <w:rPr>
          <w:rFonts w:asciiTheme="minorHAnsi" w:eastAsiaTheme="minorEastAsia" w:hAnsiTheme="minorHAnsi" w:cs="Arial"/>
          <w:i/>
          <w:sz w:val="22"/>
          <w:shd w:val="clear" w:color="auto" w:fill="FFFFFF"/>
          <w:lang w:eastAsia="en-GB"/>
        </w:rPr>
        <w:t>Education 3-13</w:t>
      </w:r>
      <w:r w:rsidRPr="00655AF1">
        <w:rPr>
          <w:rFonts w:asciiTheme="minorHAnsi" w:eastAsiaTheme="minorEastAsia" w:hAnsiTheme="minorHAnsi" w:cs="Arial"/>
          <w:sz w:val="22"/>
          <w:shd w:val="clear" w:color="auto" w:fill="FFFFFF"/>
          <w:lang w:eastAsia="en-GB"/>
        </w:rPr>
        <w:t>. 32 (2). 18-24.</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Miller, L and Paige-Smith, A. (2004b) Practitioners’ beliefs and children’s experiences of literacy in four early years settings. </w:t>
      </w:r>
      <w:r w:rsidRPr="00655AF1">
        <w:rPr>
          <w:rFonts w:asciiTheme="minorHAnsi" w:eastAsiaTheme="minorEastAsia" w:hAnsiTheme="minorHAnsi" w:cs="Arial"/>
          <w:i/>
          <w:sz w:val="22"/>
          <w:shd w:val="clear" w:color="auto" w:fill="FFFFFF"/>
          <w:lang w:eastAsia="en-GB"/>
        </w:rPr>
        <w:t>Early Years: An International Research Journal</w:t>
      </w:r>
      <w:r w:rsidRPr="00655AF1">
        <w:rPr>
          <w:rFonts w:asciiTheme="minorHAnsi" w:eastAsiaTheme="minorEastAsia" w:hAnsiTheme="minorHAnsi" w:cs="Arial"/>
          <w:sz w:val="22"/>
          <w:shd w:val="clear" w:color="auto" w:fill="FFFFFF"/>
          <w:lang w:eastAsia="en-GB"/>
        </w:rPr>
        <w:t>. 24 (2) 121 – 133.</w:t>
      </w:r>
    </w:p>
    <w:p w:rsidR="00F01025" w:rsidRPr="00655AF1" w:rsidRDefault="00F01025" w:rsidP="002A5A42">
      <w:pPr>
        <w:spacing w:line="240" w:lineRule="auto"/>
        <w:jc w:val="both"/>
        <w:rPr>
          <w:rFonts w:asciiTheme="minorHAnsi" w:eastAsiaTheme="minorEastAsia" w:hAnsiTheme="minorHAnsi" w:cs="Arial"/>
          <w:bCs/>
          <w:sz w:val="22"/>
          <w:shd w:val="clear" w:color="auto" w:fill="FFFFFF"/>
          <w:lang w:eastAsia="en-GB"/>
        </w:rPr>
      </w:pPr>
      <w:r w:rsidRPr="00655AF1">
        <w:rPr>
          <w:rFonts w:asciiTheme="minorHAnsi" w:eastAsiaTheme="minorEastAsia" w:hAnsiTheme="minorHAnsi" w:cs="Arial"/>
          <w:sz w:val="22"/>
          <w:shd w:val="clear" w:color="auto" w:fill="FFFFFF"/>
          <w:lang w:eastAsia="en-GB"/>
        </w:rPr>
        <w:t>Miskin</w:t>
      </w:r>
      <w:r w:rsidR="00FA6E20" w:rsidRPr="00655AF1">
        <w:rPr>
          <w:rFonts w:asciiTheme="minorHAnsi" w:eastAsiaTheme="minorEastAsia" w:hAnsiTheme="minorHAnsi" w:cs="Arial"/>
          <w:sz w:val="22"/>
          <w:shd w:val="clear" w:color="auto" w:fill="FFFFFF"/>
          <w:lang w:eastAsia="en-GB"/>
        </w:rPr>
        <w:t>, R.</w:t>
      </w:r>
      <w:r w:rsidRPr="00655AF1">
        <w:rPr>
          <w:rFonts w:asciiTheme="minorHAnsi" w:eastAsiaTheme="minorEastAsia" w:hAnsiTheme="minorHAnsi" w:cs="Arial"/>
          <w:sz w:val="22"/>
          <w:shd w:val="clear" w:color="auto" w:fill="FFFFFF"/>
          <w:lang w:eastAsia="en-GB"/>
        </w:rPr>
        <w:t xml:space="preserve"> (2006)</w:t>
      </w:r>
      <w:r w:rsidR="00FA6E20" w:rsidRPr="00655AF1">
        <w:rPr>
          <w:rFonts w:asciiTheme="minorHAnsi" w:eastAsiaTheme="minorEastAsia" w:hAnsiTheme="minorHAnsi" w:cs="Arial"/>
          <w:sz w:val="22"/>
          <w:shd w:val="clear" w:color="auto" w:fill="FFFFFF"/>
          <w:lang w:eastAsia="en-GB"/>
        </w:rPr>
        <w:t xml:space="preserve"> </w:t>
      </w:r>
      <w:r w:rsidR="00FA6E20" w:rsidRPr="00655AF1">
        <w:rPr>
          <w:rFonts w:asciiTheme="minorHAnsi" w:eastAsiaTheme="minorEastAsia" w:hAnsiTheme="minorHAnsi" w:cs="Arial"/>
          <w:i/>
          <w:sz w:val="22"/>
          <w:shd w:val="clear" w:color="auto" w:fill="FFFFFF"/>
          <w:lang w:eastAsia="en-GB"/>
        </w:rPr>
        <w:t>Fit for Purpose</w:t>
      </w:r>
      <w:r w:rsidR="00FA6E20" w:rsidRPr="00655AF1">
        <w:rPr>
          <w:rFonts w:asciiTheme="minorHAnsi" w:eastAsiaTheme="minorEastAsia" w:hAnsiTheme="minorHAnsi" w:cs="Arial"/>
          <w:sz w:val="22"/>
          <w:shd w:val="clear" w:color="auto" w:fill="FFFFFF"/>
          <w:lang w:eastAsia="en-GB"/>
        </w:rPr>
        <w:t xml:space="preserve">. RRF Conference, 3rd November 2006. </w:t>
      </w:r>
      <w:r w:rsidR="00FA6E20" w:rsidRPr="00655AF1">
        <w:rPr>
          <w:rFonts w:asciiTheme="minorHAnsi" w:eastAsiaTheme="minorEastAsia" w:hAnsiTheme="minorHAnsi" w:cs="Arial"/>
          <w:bCs/>
          <w:sz w:val="22"/>
          <w:shd w:val="clear" w:color="auto" w:fill="FFFFFF"/>
          <w:lang w:eastAsia="en-GB"/>
        </w:rPr>
        <w:t>Reading Reform Foundation Newsletter 59.</w:t>
      </w:r>
    </w:p>
    <w:p w:rsidR="002A5A42" w:rsidRPr="00655AF1" w:rsidRDefault="00CB3096"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Miskin, R. (2016) Ruth Miskin Literacy 2016. </w:t>
      </w:r>
      <w:hyperlink r:id="rId48" w:history="1">
        <w:r w:rsidRPr="00655AF1">
          <w:rPr>
            <w:rStyle w:val="Hyperlink"/>
            <w:rFonts w:asciiTheme="minorHAnsi" w:eastAsiaTheme="minorEastAsia" w:hAnsiTheme="minorHAnsi" w:cs="Arial"/>
            <w:color w:val="auto"/>
            <w:sz w:val="22"/>
            <w:shd w:val="clear" w:color="auto" w:fill="FFFFFF"/>
            <w:lang w:eastAsia="en-GB"/>
          </w:rPr>
          <w:t>www.ruthmiskin.com/en/</w:t>
        </w:r>
      </w:hyperlink>
      <w:r w:rsidRPr="00655AF1">
        <w:rPr>
          <w:rFonts w:asciiTheme="minorHAnsi" w:eastAsiaTheme="minorEastAsia" w:hAnsiTheme="minorHAnsi" w:cs="Arial"/>
          <w:sz w:val="22"/>
          <w:shd w:val="clear" w:color="auto" w:fill="FFFFFF"/>
          <w:lang w:eastAsia="en-GB"/>
        </w:rPr>
        <w:t>.</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Morrisroe, J. (2014) </w:t>
      </w:r>
      <w:r w:rsidRPr="00655AF1">
        <w:rPr>
          <w:rFonts w:asciiTheme="minorHAnsi" w:eastAsiaTheme="minorEastAsia" w:hAnsiTheme="minorHAnsi" w:cs="Arial"/>
          <w:i/>
          <w:sz w:val="22"/>
          <w:shd w:val="clear" w:color="auto" w:fill="FFFFFF"/>
          <w:lang w:eastAsia="en-GB"/>
        </w:rPr>
        <w:t>Literacy Changes Lives 2014: a new perspective on health, employment and crime</w:t>
      </w:r>
      <w:r w:rsidRPr="00655AF1">
        <w:rPr>
          <w:rFonts w:asciiTheme="minorHAnsi" w:eastAsiaTheme="minorEastAsia" w:hAnsiTheme="minorHAnsi" w:cs="Arial"/>
          <w:sz w:val="22"/>
          <w:shd w:val="clear" w:color="auto" w:fill="FFFFFF"/>
          <w:lang w:eastAsia="en-GB"/>
        </w:rPr>
        <w:t>. National Literacy Trust.</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Morrow, L. and Schickedanz, J. (2006) The Relationships between Sociodramatic Play and Literacy Development in Dickinson, D. and Neuman, S. (Eds) </w:t>
      </w:r>
      <w:r w:rsidRPr="00655AF1">
        <w:rPr>
          <w:rFonts w:asciiTheme="minorHAnsi" w:eastAsiaTheme="minorEastAsia" w:hAnsiTheme="minorHAnsi" w:cs="Arial"/>
          <w:i/>
          <w:sz w:val="22"/>
          <w:shd w:val="clear" w:color="auto" w:fill="FFFFFF"/>
          <w:lang w:eastAsia="en-GB"/>
        </w:rPr>
        <w:t>Handbook of Early Literacy Research</w:t>
      </w:r>
      <w:r w:rsidRPr="00655AF1">
        <w:rPr>
          <w:rFonts w:asciiTheme="minorHAnsi" w:eastAsiaTheme="minorEastAsia" w:hAnsiTheme="minorHAnsi" w:cs="Arial"/>
          <w:sz w:val="22"/>
          <w:shd w:val="clear" w:color="auto" w:fill="FFFFFF"/>
          <w:lang w:eastAsia="en-GB"/>
        </w:rPr>
        <w:t>. Volume 2.</w:t>
      </w:r>
    </w:p>
    <w:p w:rsidR="00CB3096" w:rsidRPr="00655AF1" w:rsidRDefault="00CB3096"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Moss, G. (2009) </w:t>
      </w:r>
      <w:r w:rsidRPr="00655AF1">
        <w:rPr>
          <w:rFonts w:asciiTheme="minorHAnsi" w:eastAsiaTheme="minorEastAsia" w:hAnsiTheme="minorHAnsi" w:cs="Arial"/>
          <w:i/>
          <w:sz w:val="22"/>
          <w:shd w:val="clear" w:color="auto" w:fill="FFFFFF"/>
          <w:lang w:eastAsia="en-GB"/>
        </w:rPr>
        <w:t>Literacy and Gender: Researching Texts, Contexts and Readers</w:t>
      </w:r>
      <w:r w:rsidRPr="00655AF1">
        <w:rPr>
          <w:rFonts w:asciiTheme="minorHAnsi" w:eastAsiaTheme="minorEastAsia" w:hAnsiTheme="minorHAnsi" w:cs="Arial"/>
          <w:sz w:val="22"/>
          <w:shd w:val="clear" w:color="auto" w:fill="FFFFFF"/>
          <w:lang w:eastAsia="en-GB"/>
        </w:rPr>
        <w:t>. Abingdon: Routledge.</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Moss, P.</w:t>
      </w:r>
      <w:r w:rsidR="00CB3096" w:rsidRPr="00655AF1">
        <w:rPr>
          <w:rFonts w:asciiTheme="minorHAnsi" w:eastAsiaTheme="minorEastAsia" w:hAnsiTheme="minorHAnsi" w:cs="Arial"/>
          <w:sz w:val="22"/>
          <w:shd w:val="clear" w:color="auto" w:fill="FFFFFF"/>
          <w:lang w:eastAsia="en-GB"/>
        </w:rPr>
        <w:t xml:space="preserve"> </w:t>
      </w:r>
      <w:r w:rsidRPr="00655AF1">
        <w:rPr>
          <w:rFonts w:asciiTheme="minorHAnsi" w:eastAsiaTheme="minorEastAsia" w:hAnsiTheme="minorHAnsi" w:cs="Arial"/>
          <w:sz w:val="22"/>
          <w:shd w:val="clear" w:color="auto" w:fill="FFFFFF"/>
          <w:lang w:eastAsia="en-GB"/>
        </w:rPr>
        <w:t xml:space="preserve"> (2008) The democratic and reflective professional: rethinking and reforming the early years workforce in Miller, L. and Cable, C. (Eds) </w:t>
      </w:r>
      <w:r w:rsidRPr="00655AF1">
        <w:rPr>
          <w:rFonts w:asciiTheme="minorHAnsi" w:eastAsiaTheme="minorEastAsia" w:hAnsiTheme="minorHAnsi" w:cs="Arial"/>
          <w:i/>
          <w:sz w:val="22"/>
          <w:shd w:val="clear" w:color="auto" w:fill="FFFFFF"/>
          <w:lang w:eastAsia="en-GB"/>
        </w:rPr>
        <w:t>Professionalism in the Early Years</w:t>
      </w:r>
      <w:r w:rsidRPr="00655AF1">
        <w:rPr>
          <w:rFonts w:asciiTheme="minorHAnsi" w:eastAsiaTheme="minorEastAsia" w:hAnsiTheme="minorHAnsi" w:cs="Arial"/>
          <w:sz w:val="22"/>
          <w:shd w:val="clear" w:color="auto" w:fill="FFFFFF"/>
          <w:lang w:eastAsia="en-GB"/>
        </w:rPr>
        <w:t xml:space="preserve">. Oxon: Hodder Education. </w:t>
      </w:r>
    </w:p>
    <w:p w:rsidR="005E0EDB" w:rsidRPr="00655AF1" w:rsidRDefault="005E0EDB"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Moss, P. (2010) We Cannot Continue as We Are: the educator in and education for survival. </w:t>
      </w:r>
      <w:r w:rsidRPr="00655AF1">
        <w:rPr>
          <w:rFonts w:asciiTheme="minorHAnsi" w:eastAsiaTheme="minorEastAsia" w:hAnsiTheme="minorHAnsi" w:cs="Arial"/>
          <w:i/>
          <w:sz w:val="22"/>
          <w:shd w:val="clear" w:color="auto" w:fill="FFFFFF"/>
          <w:lang w:eastAsia="en-GB"/>
        </w:rPr>
        <w:t>Contemporary Issues in Early Childhood.</w:t>
      </w:r>
      <w:r w:rsidRPr="00655AF1">
        <w:rPr>
          <w:rFonts w:asciiTheme="minorHAnsi" w:eastAsiaTheme="minorEastAsia" w:hAnsiTheme="minorHAnsi" w:cs="Arial"/>
          <w:sz w:val="22"/>
          <w:shd w:val="clear" w:color="auto" w:fill="FFFFFF"/>
          <w:lang w:eastAsia="en-GB"/>
        </w:rPr>
        <w:t xml:space="preserve"> 11 (1) 8-19.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lastRenderedPageBreak/>
        <w:t xml:space="preserve">Moss, P. (2010) We Cannot Continue as We Are; the Educator in and Education for Survival. </w:t>
      </w:r>
      <w:r w:rsidRPr="00655AF1">
        <w:rPr>
          <w:rFonts w:asciiTheme="minorHAnsi" w:eastAsiaTheme="minorEastAsia" w:hAnsiTheme="minorHAnsi" w:cs="Arial"/>
          <w:i/>
          <w:sz w:val="22"/>
          <w:shd w:val="clear" w:color="auto" w:fill="FFFFFF"/>
          <w:lang w:eastAsia="en-GB"/>
        </w:rPr>
        <w:t>Contemporary Issues in Early Childhood.</w:t>
      </w:r>
      <w:r w:rsidRPr="00655AF1">
        <w:rPr>
          <w:rFonts w:asciiTheme="minorHAnsi" w:eastAsiaTheme="minorEastAsia" w:hAnsiTheme="minorHAnsi" w:cs="Arial"/>
          <w:sz w:val="22"/>
          <w:shd w:val="clear" w:color="auto" w:fill="FFFFFF"/>
          <w:lang w:eastAsia="en-GB"/>
        </w:rPr>
        <w:t xml:space="preserve"> 11 (1). 8 – 19.</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Moss</w:t>
      </w:r>
      <w:r w:rsidR="00A55A7C" w:rsidRPr="00655AF1">
        <w:rPr>
          <w:rFonts w:asciiTheme="minorHAnsi" w:eastAsiaTheme="minorEastAsia" w:hAnsiTheme="minorHAnsi" w:cs="Arial"/>
          <w:sz w:val="22"/>
          <w:shd w:val="clear" w:color="auto" w:fill="FFFFFF"/>
          <w:lang w:eastAsia="en-GB"/>
        </w:rPr>
        <w:t>, P.</w:t>
      </w:r>
      <w:r w:rsidRPr="00655AF1">
        <w:rPr>
          <w:rFonts w:asciiTheme="minorHAnsi" w:eastAsiaTheme="minorEastAsia" w:hAnsiTheme="minorHAnsi" w:cs="Arial"/>
          <w:sz w:val="22"/>
          <w:shd w:val="clear" w:color="auto" w:fill="FFFFFF"/>
          <w:lang w:eastAsia="en-GB"/>
        </w:rPr>
        <w:t xml:space="preserve"> (2013)</w:t>
      </w:r>
      <w:r w:rsidR="00A55A7C" w:rsidRPr="00655AF1">
        <w:rPr>
          <w:rFonts w:asciiTheme="minorHAnsi" w:eastAsiaTheme="minorEastAsia" w:hAnsiTheme="minorHAnsi" w:cs="Arial"/>
          <w:sz w:val="22"/>
          <w:shd w:val="clear" w:color="auto" w:fill="FFFFFF"/>
          <w:lang w:eastAsia="en-GB"/>
        </w:rPr>
        <w:t xml:space="preserve"> The relationship between early childhood and compulsory education: A properly political question in Moss, P. (Ed) </w:t>
      </w:r>
      <w:r w:rsidR="00A55A7C" w:rsidRPr="00655AF1">
        <w:rPr>
          <w:rFonts w:asciiTheme="minorHAnsi" w:eastAsiaTheme="minorEastAsia" w:hAnsiTheme="minorHAnsi" w:cs="Arial"/>
          <w:i/>
          <w:sz w:val="22"/>
          <w:shd w:val="clear" w:color="auto" w:fill="FFFFFF"/>
          <w:lang w:eastAsia="en-GB"/>
        </w:rPr>
        <w:t>Early Childhood and Compulsory Education: Reconceptualising the relationship</w:t>
      </w:r>
      <w:r w:rsidR="00A55A7C" w:rsidRPr="00655AF1">
        <w:rPr>
          <w:rFonts w:asciiTheme="minorHAnsi" w:eastAsiaTheme="minorEastAsia" w:hAnsiTheme="minorHAnsi" w:cs="Arial"/>
          <w:sz w:val="22"/>
          <w:shd w:val="clear" w:color="auto" w:fill="FFFFFF"/>
          <w:lang w:eastAsia="en-GB"/>
        </w:rPr>
        <w:t>. Abingdon: Routledge. 2-51.</w:t>
      </w:r>
    </w:p>
    <w:p w:rsidR="00564AFC" w:rsidRPr="00655AF1" w:rsidRDefault="00564C5F"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Moss, P. (2014) </w:t>
      </w:r>
      <w:r w:rsidRPr="00655AF1">
        <w:rPr>
          <w:rFonts w:asciiTheme="minorHAnsi" w:eastAsiaTheme="minorEastAsia" w:hAnsiTheme="minorHAnsi" w:cs="Arial"/>
          <w:i/>
          <w:sz w:val="22"/>
          <w:shd w:val="clear" w:color="auto" w:fill="FFFFFF"/>
          <w:lang w:eastAsia="en-GB"/>
        </w:rPr>
        <w:t>Transformative Change and Real Utopias in Early Childhood Education:  A story of democracy, experimentation and potentiality</w:t>
      </w:r>
      <w:r w:rsidRPr="00655AF1">
        <w:rPr>
          <w:rFonts w:asciiTheme="minorHAnsi" w:eastAsiaTheme="minorEastAsia" w:hAnsiTheme="minorHAnsi" w:cs="Arial"/>
          <w:sz w:val="22"/>
          <w:shd w:val="clear" w:color="auto" w:fill="FFFFFF"/>
          <w:lang w:eastAsia="en-GB"/>
        </w:rPr>
        <w:t xml:space="preserve">. Oxon: Routledge.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Moyles, J. (2001) Passion, Paradox and Professionalism in Early Years Education. </w:t>
      </w:r>
      <w:r w:rsidRPr="00655AF1">
        <w:rPr>
          <w:rFonts w:asciiTheme="minorHAnsi" w:eastAsiaTheme="minorEastAsia" w:hAnsiTheme="minorHAnsi" w:cs="Arial"/>
          <w:i/>
          <w:sz w:val="22"/>
          <w:shd w:val="clear" w:color="auto" w:fill="FFFFFF"/>
          <w:lang w:eastAsia="en-GB"/>
        </w:rPr>
        <w:t>Early Years</w:t>
      </w:r>
      <w:r w:rsidR="00A1603F" w:rsidRPr="00655AF1">
        <w:rPr>
          <w:rFonts w:asciiTheme="minorHAnsi" w:eastAsiaTheme="minorEastAsia" w:hAnsiTheme="minorHAnsi" w:cs="Arial"/>
          <w:sz w:val="22"/>
          <w:shd w:val="clear" w:color="auto" w:fill="FFFFFF"/>
          <w:lang w:eastAsia="en-GB"/>
        </w:rPr>
        <w:t>. 21 (2)</w:t>
      </w:r>
      <w:r w:rsidRPr="00655AF1">
        <w:rPr>
          <w:rFonts w:asciiTheme="minorHAnsi" w:eastAsiaTheme="minorEastAsia" w:hAnsiTheme="minorHAnsi" w:cs="Arial"/>
          <w:sz w:val="22"/>
          <w:shd w:val="clear" w:color="auto" w:fill="FFFFFF"/>
          <w:lang w:eastAsia="en-GB"/>
        </w:rPr>
        <w:t xml:space="preserve"> 81 – 95.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Moyles, J. (2006) </w:t>
      </w:r>
      <w:r w:rsidRPr="00655AF1">
        <w:rPr>
          <w:rFonts w:asciiTheme="minorHAnsi" w:eastAsiaTheme="minorEastAsia" w:hAnsiTheme="minorHAnsi" w:cs="Arial"/>
          <w:i/>
          <w:sz w:val="22"/>
          <w:shd w:val="clear" w:color="auto" w:fill="FFFFFF"/>
          <w:lang w:eastAsia="en-GB"/>
        </w:rPr>
        <w:t>Effective Leadership and Management in the Early Years</w:t>
      </w:r>
      <w:r w:rsidRPr="00655AF1">
        <w:rPr>
          <w:rFonts w:asciiTheme="minorHAnsi" w:eastAsiaTheme="minorEastAsia" w:hAnsiTheme="minorHAnsi" w:cs="Arial"/>
          <w:sz w:val="22"/>
          <w:shd w:val="clear" w:color="auto" w:fill="FFFFFF"/>
          <w:lang w:eastAsia="en-GB"/>
        </w:rPr>
        <w:t>. Mai</w:t>
      </w:r>
      <w:r w:rsidR="00CB3096" w:rsidRPr="00655AF1">
        <w:rPr>
          <w:rFonts w:asciiTheme="minorHAnsi" w:eastAsiaTheme="minorEastAsia" w:hAnsiTheme="minorHAnsi" w:cs="Arial"/>
          <w:sz w:val="22"/>
          <w:shd w:val="clear" w:color="auto" w:fill="FFFFFF"/>
          <w:lang w:eastAsia="en-GB"/>
        </w:rPr>
        <w:t>denhead: Open University Press.</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Muijs, D. Aubrey, C. Harris, A. and Briggs, M. (2004) How do they manage? A review of the research on leadership in early childhood. </w:t>
      </w:r>
      <w:r w:rsidRPr="00655AF1">
        <w:rPr>
          <w:rFonts w:asciiTheme="minorHAnsi" w:eastAsiaTheme="minorEastAsia" w:hAnsiTheme="minorHAnsi" w:cs="Arial"/>
          <w:i/>
          <w:sz w:val="22"/>
          <w:shd w:val="clear" w:color="auto" w:fill="FFFFFF"/>
          <w:lang w:eastAsia="en-GB"/>
        </w:rPr>
        <w:t>Journal of Early Childhood Research</w:t>
      </w:r>
      <w:r w:rsidRPr="00655AF1">
        <w:rPr>
          <w:rFonts w:asciiTheme="minorHAnsi" w:eastAsiaTheme="minorEastAsia" w:hAnsiTheme="minorHAnsi" w:cs="Arial"/>
          <w:sz w:val="22"/>
          <w:shd w:val="clear" w:color="auto" w:fill="FFFFFF"/>
          <w:lang w:eastAsia="en-GB"/>
        </w:rPr>
        <w:t>. 2 (2) 157 – 160.</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National College for Teaching &amp; Leadership. (2013) </w:t>
      </w:r>
      <w:r w:rsidRPr="00655AF1">
        <w:rPr>
          <w:rFonts w:asciiTheme="minorHAnsi" w:eastAsiaTheme="minorEastAsia" w:hAnsiTheme="minorHAnsi" w:cs="Arial"/>
          <w:i/>
          <w:sz w:val="22"/>
          <w:shd w:val="clear" w:color="auto" w:fill="FFFFFF"/>
          <w:lang w:eastAsia="en-GB"/>
        </w:rPr>
        <w:t>Teachers’ Standards (Early Years).</w:t>
      </w:r>
      <w:r w:rsidR="00A1603F" w:rsidRPr="00655AF1">
        <w:rPr>
          <w:rFonts w:asciiTheme="minorHAnsi" w:eastAsiaTheme="minorEastAsia" w:hAnsiTheme="minorHAnsi" w:cs="Arial"/>
          <w:i/>
          <w:sz w:val="22"/>
          <w:shd w:val="clear" w:color="auto" w:fill="FFFFFF"/>
          <w:lang w:eastAsia="en-GB"/>
        </w:rPr>
        <w:t xml:space="preserve"> </w:t>
      </w:r>
      <w:r w:rsidR="00A1603F" w:rsidRPr="00655AF1">
        <w:rPr>
          <w:rFonts w:asciiTheme="minorHAnsi" w:eastAsiaTheme="minorEastAsia" w:hAnsiTheme="minorHAnsi" w:cs="Arial"/>
          <w:sz w:val="22"/>
          <w:shd w:val="clear" w:color="auto" w:fill="FFFFFF"/>
          <w:lang w:eastAsia="en-GB"/>
        </w:rPr>
        <w:t>London: NCTL</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National College for Teaching &amp; Leadership. (2014) </w:t>
      </w:r>
      <w:r w:rsidR="00A1603F" w:rsidRPr="00655AF1">
        <w:rPr>
          <w:rFonts w:asciiTheme="minorHAnsi" w:eastAsiaTheme="minorEastAsia" w:hAnsiTheme="minorHAnsi" w:cs="Arial"/>
          <w:i/>
          <w:sz w:val="22"/>
          <w:shd w:val="clear" w:color="auto" w:fill="FFFFFF"/>
          <w:lang w:eastAsia="en-GB"/>
        </w:rPr>
        <w:t>Early years initial teacher training requirements and supporting advice 2014 - 2015.</w:t>
      </w:r>
      <w:r w:rsidR="00A1603F" w:rsidRPr="00655AF1">
        <w:rPr>
          <w:rFonts w:asciiTheme="minorHAnsi" w:eastAsiaTheme="minorEastAsia" w:hAnsiTheme="minorHAnsi" w:cs="Arial"/>
          <w:sz w:val="22"/>
          <w:shd w:val="clear" w:color="auto" w:fill="FFFFFF"/>
          <w:lang w:eastAsia="en-GB"/>
        </w:rPr>
        <w:t xml:space="preserve"> London: NCTL</w:t>
      </w:r>
    </w:p>
    <w:p w:rsidR="00A1603F" w:rsidRPr="00655AF1" w:rsidRDefault="00A1603F"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National College for Teaching &amp; Leadership. (2015) Early Years Teacher Status </w:t>
      </w:r>
      <w:hyperlink r:id="rId49" w:history="1">
        <w:r w:rsidRPr="00655AF1">
          <w:rPr>
            <w:rStyle w:val="Hyperlink"/>
            <w:rFonts w:asciiTheme="minorHAnsi" w:eastAsiaTheme="minorEastAsia" w:hAnsiTheme="minorHAnsi" w:cs="Arial"/>
            <w:color w:val="auto"/>
            <w:sz w:val="22"/>
            <w:shd w:val="clear" w:color="auto" w:fill="FFFFFF"/>
            <w:lang w:eastAsia="en-GB"/>
          </w:rPr>
          <w:t>https://www.gov.uk/government/publications/early-years-initial-teacher-training-itt-providers-and-school-direct-early-years-lead-organisations/early-years-initial-teacher-training-itt-providers-and-school-direct-lead-organisations</w:t>
        </w:r>
      </w:hyperlink>
      <w:r w:rsidRPr="00655AF1">
        <w:rPr>
          <w:rFonts w:asciiTheme="minorHAnsi" w:eastAsiaTheme="minorEastAsia" w:hAnsiTheme="minorHAnsi" w:cs="Arial"/>
          <w:sz w:val="22"/>
          <w:shd w:val="clear" w:color="auto" w:fill="FFFFFF"/>
          <w:lang w:eastAsia="en-GB"/>
        </w:rPr>
        <w:t>.</w:t>
      </w:r>
    </w:p>
    <w:p w:rsidR="00A1603F" w:rsidRPr="00655AF1" w:rsidRDefault="00A1603F"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National College for Teaching &amp; Leadership. (2016) </w:t>
      </w:r>
      <w:r w:rsidRPr="00655AF1">
        <w:rPr>
          <w:rFonts w:asciiTheme="minorHAnsi" w:eastAsiaTheme="minorEastAsia" w:hAnsiTheme="minorHAnsi" w:cs="Arial"/>
          <w:i/>
          <w:sz w:val="22"/>
          <w:shd w:val="clear" w:color="auto" w:fill="FFFFFF"/>
          <w:lang w:eastAsia="en-GB"/>
        </w:rPr>
        <w:t>Early years initial teacher training requirements and supporting advice 2016 – 2017</w:t>
      </w:r>
      <w:r w:rsidRPr="00655AF1">
        <w:rPr>
          <w:rFonts w:asciiTheme="minorHAnsi" w:eastAsiaTheme="minorEastAsia" w:hAnsiTheme="minorHAnsi" w:cs="Arial"/>
          <w:sz w:val="22"/>
          <w:shd w:val="clear" w:color="auto" w:fill="FFFFFF"/>
          <w:lang w:eastAsia="en-GB"/>
        </w:rPr>
        <w:t>. London: NCTL</w:t>
      </w:r>
    </w:p>
    <w:p w:rsidR="00B414E4" w:rsidRPr="00655AF1" w:rsidRDefault="00B414E4"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National Literacy Trust and Department for Children, Schools and Families (DfCSF) (2009) </w:t>
      </w:r>
      <w:r w:rsidRPr="00655AF1">
        <w:rPr>
          <w:rFonts w:asciiTheme="minorHAnsi" w:eastAsiaTheme="minorEastAsia" w:hAnsiTheme="minorHAnsi" w:cs="Arial"/>
          <w:i/>
          <w:sz w:val="22"/>
          <w:shd w:val="clear" w:color="auto" w:fill="FFFFFF"/>
          <w:lang w:eastAsia="en-GB"/>
        </w:rPr>
        <w:t>Early Reading Connects Family Involvement Toolkit</w:t>
      </w:r>
      <w:r w:rsidRPr="00655AF1">
        <w:rPr>
          <w:rFonts w:asciiTheme="minorHAnsi" w:eastAsiaTheme="minorEastAsia" w:hAnsiTheme="minorHAnsi" w:cs="Arial"/>
          <w:sz w:val="22"/>
          <w:shd w:val="clear" w:color="auto" w:fill="FFFFFF"/>
          <w:lang w:eastAsia="en-GB"/>
        </w:rPr>
        <w:t xml:space="preserve">. London: NLT and DfCSF.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NELP (National Early Literacy Panel) (2008) </w:t>
      </w:r>
      <w:r w:rsidRPr="00655AF1">
        <w:rPr>
          <w:rFonts w:asciiTheme="minorHAnsi" w:eastAsiaTheme="minorEastAsia" w:hAnsiTheme="minorHAnsi" w:cs="Arial"/>
          <w:i/>
          <w:sz w:val="22"/>
          <w:shd w:val="clear" w:color="auto" w:fill="FFFFFF"/>
          <w:lang w:eastAsia="en-GB"/>
        </w:rPr>
        <w:t>Developing Early literacy: Report of the National Early Literacy Panel</w:t>
      </w:r>
      <w:r w:rsidRPr="00655AF1">
        <w:rPr>
          <w:rFonts w:asciiTheme="minorHAnsi" w:eastAsiaTheme="minorEastAsia" w:hAnsiTheme="minorHAnsi" w:cs="Arial"/>
          <w:sz w:val="22"/>
          <w:shd w:val="clear" w:color="auto" w:fill="FFFFFF"/>
          <w:lang w:eastAsia="en-GB"/>
        </w:rPr>
        <w:t xml:space="preserve"> (Washington, DC, National Institute for Literacy). Available online at: http:// www.nifl.gov/earlychildhood/NELP/ NELPreport.html (accessed 12 September 2015)</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Neuman, S. (1996) Children engaging in storybook reading: the influence of access to print resources. </w:t>
      </w:r>
      <w:r w:rsidRPr="00655AF1">
        <w:rPr>
          <w:rFonts w:asciiTheme="minorHAnsi" w:eastAsiaTheme="minorEastAsia" w:hAnsiTheme="minorHAnsi" w:cs="Arial"/>
          <w:i/>
          <w:sz w:val="22"/>
          <w:shd w:val="clear" w:color="auto" w:fill="FFFFFF"/>
          <w:lang w:eastAsia="en-GB"/>
        </w:rPr>
        <w:t>Early Childhood Research Quarterly.</w:t>
      </w:r>
      <w:r w:rsidRPr="00655AF1">
        <w:rPr>
          <w:rFonts w:asciiTheme="minorHAnsi" w:eastAsiaTheme="minorEastAsia" w:hAnsiTheme="minorHAnsi" w:cs="Arial"/>
          <w:sz w:val="22"/>
          <w:shd w:val="clear" w:color="auto" w:fill="FFFFFF"/>
          <w:lang w:eastAsia="en-GB"/>
        </w:rPr>
        <w:t xml:space="preserve"> 11. (4) 324 – 329.</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Neuman, S. Dickinson, D. (2002) (Eds) Handbook of Early Literacy Research. London: Guildford Press. </w:t>
      </w:r>
    </w:p>
    <w:p w:rsidR="00FF3308" w:rsidRPr="00655AF1" w:rsidRDefault="00FF3308"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Newsome</w:t>
      </w:r>
      <w:r w:rsidR="005550AF" w:rsidRPr="00655AF1">
        <w:rPr>
          <w:rFonts w:asciiTheme="minorHAnsi" w:eastAsiaTheme="minorEastAsia" w:hAnsiTheme="minorHAnsi" w:cs="Arial"/>
          <w:sz w:val="22"/>
          <w:shd w:val="clear" w:color="auto" w:fill="FFFFFF"/>
          <w:lang w:eastAsia="en-GB"/>
        </w:rPr>
        <w:t>, B. O.</w:t>
      </w:r>
      <w:r w:rsidRPr="00655AF1">
        <w:rPr>
          <w:rFonts w:asciiTheme="minorHAnsi" w:eastAsiaTheme="minorEastAsia" w:hAnsiTheme="minorHAnsi" w:cs="Arial"/>
          <w:sz w:val="22"/>
          <w:shd w:val="clear" w:color="auto" w:fill="FFFFFF"/>
          <w:lang w:eastAsia="en-GB"/>
        </w:rPr>
        <w:t xml:space="preserve"> (2016)</w:t>
      </w:r>
      <w:r w:rsidR="005550AF" w:rsidRPr="00655AF1">
        <w:rPr>
          <w:rFonts w:asciiTheme="minorHAnsi" w:eastAsiaTheme="minorEastAsia" w:hAnsiTheme="minorHAnsi" w:cs="Arial"/>
          <w:sz w:val="22"/>
          <w:shd w:val="clear" w:color="auto" w:fill="FFFFFF"/>
          <w:lang w:eastAsia="en-GB"/>
        </w:rPr>
        <w:t xml:space="preserve"> </w:t>
      </w:r>
      <w:r w:rsidR="005550AF" w:rsidRPr="00655AF1">
        <w:rPr>
          <w:rFonts w:asciiTheme="minorHAnsi" w:eastAsiaTheme="minorEastAsia" w:hAnsiTheme="minorHAnsi" w:cs="Arial"/>
          <w:i/>
          <w:sz w:val="22"/>
          <w:shd w:val="clear" w:color="auto" w:fill="FFFFFF"/>
          <w:lang w:eastAsia="en-GB"/>
        </w:rPr>
        <w:t>An Introduction to Research, Analysis and Writing. Practical Skills for Social Science Students.</w:t>
      </w:r>
      <w:r w:rsidR="005550AF" w:rsidRPr="00655AF1">
        <w:rPr>
          <w:rFonts w:asciiTheme="minorHAnsi" w:eastAsiaTheme="minorEastAsia" w:hAnsiTheme="minorHAnsi" w:cs="Arial"/>
          <w:sz w:val="22"/>
          <w:shd w:val="clear" w:color="auto" w:fill="FFFFFF"/>
          <w:lang w:eastAsia="en-GB"/>
        </w:rPr>
        <w:t xml:space="preserve"> London: Sage Publications.</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szCs w:val="24"/>
          <w:lang w:eastAsia="en-GB"/>
        </w:rPr>
        <w:t xml:space="preserve">The Nuffield Report (2014) </w:t>
      </w:r>
      <w:r w:rsidRPr="00655AF1">
        <w:rPr>
          <w:rFonts w:asciiTheme="minorHAnsi" w:eastAsiaTheme="minorEastAsia" w:hAnsiTheme="minorHAnsi"/>
          <w:sz w:val="22"/>
          <w:lang w:eastAsia="en-GB"/>
        </w:rPr>
        <w:t>The Final Report of the Evaluation of the Graduate Leader Fund (DfE 2011:6)</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lastRenderedPageBreak/>
        <w:t xml:space="preserve">Noel, M. Peterson, C. and Jesso, B. (2008) The relationship of parenting stress and child temperament to language development among economically disadvantaged preschoolers. </w:t>
      </w:r>
      <w:r w:rsidRPr="00655AF1">
        <w:rPr>
          <w:rFonts w:asciiTheme="minorHAnsi" w:eastAsiaTheme="minorEastAsia" w:hAnsiTheme="minorHAnsi"/>
          <w:i/>
          <w:sz w:val="22"/>
          <w:lang w:eastAsia="en-GB"/>
        </w:rPr>
        <w:t>Journal of Children’s Language</w:t>
      </w:r>
      <w:r w:rsidRPr="00655AF1">
        <w:rPr>
          <w:rFonts w:asciiTheme="minorHAnsi" w:eastAsiaTheme="minorEastAsia" w:hAnsiTheme="minorHAnsi"/>
          <w:sz w:val="22"/>
          <w:lang w:eastAsia="en-GB"/>
        </w:rPr>
        <w:t>. 35(4) 823–843.</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Nupponen, H. (2006) Leadership concepts and theories; Reflections for practice for early childhood directors. </w:t>
      </w:r>
      <w:r w:rsidRPr="00655AF1">
        <w:rPr>
          <w:rFonts w:asciiTheme="minorHAnsi" w:eastAsiaTheme="minorEastAsia" w:hAnsiTheme="minorHAnsi"/>
          <w:i/>
          <w:sz w:val="22"/>
          <w:lang w:eastAsia="en-GB"/>
        </w:rPr>
        <w:t>Australian Journal of Early Childhood</w:t>
      </w:r>
      <w:r w:rsidRPr="00655AF1">
        <w:rPr>
          <w:rFonts w:asciiTheme="minorHAnsi" w:eastAsiaTheme="minorEastAsia" w:hAnsiTheme="minorHAnsi"/>
          <w:sz w:val="22"/>
          <w:lang w:eastAsia="en-GB"/>
        </w:rPr>
        <w:t xml:space="preserve">. 31 (1) 43 – 50. </w:t>
      </w:r>
    </w:p>
    <w:p w:rsidR="002A5A42" w:rsidRPr="00655AF1" w:rsidRDefault="002A5A42" w:rsidP="002A5A42">
      <w:pPr>
        <w:spacing w:line="240" w:lineRule="auto"/>
        <w:jc w:val="both"/>
        <w:rPr>
          <w:rFonts w:asciiTheme="minorHAnsi" w:eastAsiaTheme="minorEastAsia" w:hAnsiTheme="minorHAnsi"/>
          <w:sz w:val="22"/>
          <w:szCs w:val="24"/>
          <w:lang w:eastAsia="en-GB"/>
        </w:rPr>
      </w:pPr>
      <w:r w:rsidRPr="00655AF1">
        <w:rPr>
          <w:rFonts w:asciiTheme="minorHAnsi" w:eastAsiaTheme="minorEastAsia" w:hAnsiTheme="minorHAnsi"/>
          <w:sz w:val="22"/>
          <w:lang w:eastAsia="en-GB"/>
        </w:rPr>
        <w:t>Nutbrown</w:t>
      </w:r>
      <w:r w:rsidR="00F951E9" w:rsidRPr="00655AF1">
        <w:rPr>
          <w:rFonts w:asciiTheme="minorHAnsi" w:eastAsiaTheme="minorEastAsia" w:hAnsiTheme="minorHAnsi"/>
          <w:sz w:val="22"/>
          <w:lang w:eastAsia="en-GB"/>
        </w:rPr>
        <w:t xml:space="preserve">. C. Hannon, P. and Morgan, A. (2005) </w:t>
      </w:r>
      <w:r w:rsidR="00F951E9" w:rsidRPr="00655AF1">
        <w:rPr>
          <w:rFonts w:asciiTheme="minorHAnsi" w:eastAsiaTheme="minorEastAsia" w:hAnsiTheme="minorHAnsi"/>
          <w:i/>
          <w:sz w:val="22"/>
          <w:lang w:eastAsia="en-GB"/>
        </w:rPr>
        <w:t>Early literacy work with families: Policy, practice and research.</w:t>
      </w:r>
      <w:r w:rsidR="00F951E9" w:rsidRPr="00655AF1">
        <w:rPr>
          <w:rFonts w:asciiTheme="minorHAnsi" w:eastAsiaTheme="minorEastAsia" w:hAnsiTheme="minorHAnsi"/>
          <w:sz w:val="22"/>
          <w:lang w:eastAsia="en-GB"/>
        </w:rPr>
        <w:t xml:space="preserve"> London: Sage Publications.</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Nutbrown, C. (2006) </w:t>
      </w:r>
      <w:r w:rsidRPr="00655AF1">
        <w:rPr>
          <w:rFonts w:asciiTheme="minorHAnsi" w:eastAsiaTheme="minorEastAsia" w:hAnsiTheme="minorHAnsi" w:cs="Arial"/>
          <w:i/>
          <w:sz w:val="22"/>
          <w:shd w:val="clear" w:color="auto" w:fill="FFFFFF"/>
          <w:lang w:eastAsia="en-GB"/>
        </w:rPr>
        <w:t>Threads of Thinking: Young Children Learning and the Role of Early Education.</w:t>
      </w:r>
      <w:r w:rsidRPr="00655AF1">
        <w:rPr>
          <w:rFonts w:asciiTheme="minorHAnsi" w:eastAsiaTheme="minorEastAsia" w:hAnsiTheme="minorHAnsi" w:cs="Arial"/>
          <w:sz w:val="22"/>
          <w:shd w:val="clear" w:color="auto" w:fill="FFFFFF"/>
          <w:lang w:eastAsia="en-GB"/>
        </w:rPr>
        <w:t xml:space="preserve"> London: Sage.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Nutbrown, C. (2012) </w:t>
      </w:r>
      <w:r w:rsidRPr="00655AF1">
        <w:rPr>
          <w:rFonts w:asciiTheme="minorHAnsi" w:eastAsiaTheme="minorEastAsia" w:hAnsiTheme="minorHAnsi" w:cs="Arial"/>
          <w:i/>
          <w:sz w:val="22"/>
          <w:shd w:val="clear" w:color="auto" w:fill="FFFFFF"/>
          <w:lang w:eastAsia="en-GB"/>
        </w:rPr>
        <w:t>Foundations for Quality. The independent review of early education and childcare qualifications.</w:t>
      </w:r>
      <w:r w:rsidRPr="00655AF1">
        <w:rPr>
          <w:rFonts w:asciiTheme="minorHAnsi" w:eastAsiaTheme="minorEastAsia" w:hAnsiTheme="minorHAnsi" w:cs="Arial"/>
          <w:sz w:val="22"/>
          <w:shd w:val="clear" w:color="auto" w:fill="FFFFFF"/>
          <w:lang w:eastAsia="en-GB"/>
        </w:rPr>
        <w:t xml:space="preserve"> Final Report.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Nutbrown, C. and Clough, P. (2014) </w:t>
      </w:r>
      <w:r w:rsidRPr="00655AF1">
        <w:rPr>
          <w:rFonts w:asciiTheme="minorHAnsi" w:eastAsiaTheme="minorEastAsia" w:hAnsiTheme="minorHAnsi" w:cs="Arial"/>
          <w:i/>
          <w:sz w:val="22"/>
          <w:shd w:val="clear" w:color="auto" w:fill="FFFFFF"/>
          <w:lang w:eastAsia="en-GB"/>
        </w:rPr>
        <w:t>Early Childhood Education. History, Philosophy and Experience</w:t>
      </w:r>
      <w:r w:rsidRPr="00655AF1">
        <w:rPr>
          <w:rFonts w:asciiTheme="minorHAnsi" w:eastAsiaTheme="minorEastAsia" w:hAnsiTheme="minorHAnsi" w:cs="Arial"/>
          <w:sz w:val="22"/>
          <w:shd w:val="clear" w:color="auto" w:fill="FFFFFF"/>
          <w:lang w:eastAsia="en-GB"/>
        </w:rPr>
        <w:t xml:space="preserve">. </w:t>
      </w:r>
      <w:r w:rsidR="009D6BC7" w:rsidRPr="00655AF1">
        <w:rPr>
          <w:rFonts w:asciiTheme="minorHAnsi" w:eastAsiaTheme="minorEastAsia" w:hAnsiTheme="minorHAnsi" w:cs="Arial"/>
          <w:sz w:val="22"/>
          <w:shd w:val="clear" w:color="auto" w:fill="FFFFFF"/>
          <w:lang w:eastAsia="en-GB"/>
        </w:rPr>
        <w:t>2nd</w:t>
      </w:r>
      <w:r w:rsidRPr="00655AF1">
        <w:rPr>
          <w:rFonts w:asciiTheme="minorHAnsi" w:eastAsiaTheme="minorEastAsia" w:hAnsiTheme="minorHAnsi" w:cs="Arial"/>
          <w:sz w:val="22"/>
          <w:shd w:val="clear" w:color="auto" w:fill="FFFFFF"/>
          <w:lang w:eastAsia="en-GB"/>
        </w:rPr>
        <w:t xml:space="preserve"> Edition. London: Sage. </w:t>
      </w:r>
    </w:p>
    <w:p w:rsidR="00E70680" w:rsidRPr="00655AF1" w:rsidRDefault="00E70680" w:rsidP="00E70680">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Oberhuemer, P. (2005) Conceptualising the Early Childhood Pedagogue: Policy Approaches and Issues of Professionalism. </w:t>
      </w:r>
      <w:r w:rsidRPr="00655AF1">
        <w:rPr>
          <w:rFonts w:asciiTheme="minorHAnsi" w:eastAsiaTheme="minorEastAsia" w:hAnsiTheme="minorHAnsi" w:cs="Arial"/>
          <w:i/>
          <w:iCs/>
          <w:sz w:val="22"/>
          <w:shd w:val="clear" w:color="auto" w:fill="FFFFFF"/>
          <w:lang w:eastAsia="en-GB"/>
        </w:rPr>
        <w:t>European Early Childhood</w:t>
      </w:r>
      <w:r w:rsidRPr="00655AF1">
        <w:rPr>
          <w:rFonts w:asciiTheme="minorHAnsi" w:eastAsiaTheme="minorEastAsia" w:hAnsiTheme="minorHAnsi" w:cs="Arial"/>
          <w:sz w:val="22"/>
          <w:shd w:val="clear" w:color="auto" w:fill="FFFFFF"/>
          <w:lang w:eastAsia="en-GB"/>
        </w:rPr>
        <w:t xml:space="preserve"> </w:t>
      </w:r>
      <w:r w:rsidRPr="00655AF1">
        <w:rPr>
          <w:rFonts w:asciiTheme="minorHAnsi" w:eastAsiaTheme="minorEastAsia" w:hAnsiTheme="minorHAnsi" w:cs="Arial"/>
          <w:i/>
          <w:iCs/>
          <w:sz w:val="22"/>
          <w:shd w:val="clear" w:color="auto" w:fill="FFFFFF"/>
          <w:lang w:eastAsia="en-GB"/>
        </w:rPr>
        <w:t xml:space="preserve">Education Research Journal. </w:t>
      </w:r>
      <w:r w:rsidRPr="00655AF1">
        <w:rPr>
          <w:rFonts w:asciiTheme="minorHAnsi" w:eastAsiaTheme="minorEastAsia" w:hAnsiTheme="minorHAnsi" w:cs="Arial"/>
          <w:sz w:val="22"/>
          <w:shd w:val="clear" w:color="auto" w:fill="FFFFFF"/>
          <w:lang w:eastAsia="en-GB"/>
        </w:rPr>
        <w:t>13 (1) 5 – 16.</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OECD (2012)</w:t>
      </w:r>
      <w:r w:rsidR="00F951E9" w:rsidRPr="00655AF1">
        <w:rPr>
          <w:rFonts w:asciiTheme="minorHAnsi" w:eastAsiaTheme="minorEastAsia" w:hAnsiTheme="minorHAnsi" w:cs="Arial"/>
          <w:sz w:val="22"/>
          <w:shd w:val="clear" w:color="auto" w:fill="FFFFFF"/>
          <w:lang w:eastAsia="en-GB"/>
        </w:rPr>
        <w:t xml:space="preserve"> </w:t>
      </w:r>
      <w:r w:rsidR="00F951E9" w:rsidRPr="00655AF1">
        <w:rPr>
          <w:rFonts w:asciiTheme="minorHAnsi" w:eastAsiaTheme="minorEastAsia" w:hAnsiTheme="minorHAnsi" w:cs="Arial"/>
          <w:bCs/>
          <w:iCs/>
          <w:sz w:val="22"/>
          <w:shd w:val="clear" w:color="auto" w:fill="FFFFFF"/>
          <w:lang w:eastAsia="en-GB"/>
        </w:rPr>
        <w:t xml:space="preserve">Starting Strong III - A Quality Toolbox for Early Childhood Education and Care. </w:t>
      </w:r>
      <w:r w:rsidR="003B310B" w:rsidRPr="00655AF1">
        <w:rPr>
          <w:rFonts w:asciiTheme="minorHAnsi" w:eastAsiaTheme="minorEastAsia" w:hAnsiTheme="minorHAnsi" w:cs="Arial"/>
          <w:bCs/>
          <w:iCs/>
          <w:sz w:val="22"/>
          <w:shd w:val="clear" w:color="auto" w:fill="FFFFFF"/>
          <w:lang w:eastAsia="en-GB"/>
        </w:rPr>
        <w:t xml:space="preserve">Paris: </w:t>
      </w:r>
      <w:r w:rsidR="00F951E9" w:rsidRPr="00655AF1">
        <w:rPr>
          <w:rFonts w:asciiTheme="minorHAnsi" w:eastAsiaTheme="minorEastAsia" w:hAnsiTheme="minorHAnsi" w:cs="Arial"/>
          <w:bCs/>
          <w:iCs/>
          <w:sz w:val="22"/>
          <w:shd w:val="clear" w:color="auto" w:fill="FFFFFF"/>
          <w:lang w:eastAsia="en-GB"/>
        </w:rPr>
        <w:t xml:space="preserve">OECD.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Ofsted (2013) </w:t>
      </w:r>
      <w:r w:rsidRPr="00655AF1">
        <w:rPr>
          <w:rFonts w:asciiTheme="minorHAnsi" w:eastAsiaTheme="minorEastAsia" w:hAnsiTheme="minorHAnsi" w:cs="Arial"/>
          <w:i/>
          <w:sz w:val="22"/>
          <w:shd w:val="clear" w:color="auto" w:fill="FFFFFF"/>
          <w:lang w:eastAsia="en-GB"/>
        </w:rPr>
        <w:t>Unseen children: access and achievement 20 years on</w:t>
      </w:r>
      <w:r w:rsidRPr="00655AF1">
        <w:rPr>
          <w:rFonts w:asciiTheme="minorHAnsi" w:eastAsiaTheme="minorEastAsia" w:hAnsiTheme="minorHAnsi" w:cs="Arial"/>
          <w:sz w:val="22"/>
          <w:shd w:val="clear" w:color="auto" w:fill="FFFFFF"/>
          <w:lang w:eastAsia="en-GB"/>
        </w:rPr>
        <w:t xml:space="preserve">. Ofsted. </w:t>
      </w:r>
      <w:hyperlink r:id="rId50" w:history="1">
        <w:r w:rsidRPr="00655AF1">
          <w:rPr>
            <w:rFonts w:asciiTheme="minorHAnsi" w:eastAsiaTheme="minorEastAsia" w:hAnsiTheme="minorHAnsi" w:cs="Arial"/>
            <w:sz w:val="22"/>
            <w:u w:val="single"/>
            <w:shd w:val="clear" w:color="auto" w:fill="FFFFFF"/>
            <w:lang w:eastAsia="en-GB"/>
          </w:rPr>
          <w:t>www.ofsted.gov.uk/resources/130155</w:t>
        </w:r>
      </w:hyperlink>
      <w:r w:rsidRPr="00655AF1">
        <w:rPr>
          <w:rFonts w:asciiTheme="minorHAnsi" w:eastAsiaTheme="minorEastAsia" w:hAnsiTheme="minorHAnsi" w:cs="Arial"/>
          <w:sz w:val="22"/>
          <w:shd w:val="clear" w:color="auto" w:fill="FFFFFF"/>
          <w:lang w:eastAsia="en-GB"/>
        </w:rPr>
        <w:t>.</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Ofsted (2014) </w:t>
      </w:r>
      <w:r w:rsidRPr="00655AF1">
        <w:rPr>
          <w:rFonts w:asciiTheme="minorHAnsi" w:eastAsiaTheme="minorEastAsia" w:hAnsiTheme="minorHAnsi" w:cs="Arial"/>
          <w:i/>
          <w:sz w:val="22"/>
          <w:shd w:val="clear" w:color="auto" w:fill="FFFFFF"/>
          <w:lang w:eastAsia="en-GB"/>
        </w:rPr>
        <w:t>Getting them reading early</w:t>
      </w:r>
      <w:r w:rsidRPr="00655AF1">
        <w:rPr>
          <w:rFonts w:asciiTheme="minorHAnsi" w:eastAsiaTheme="minorEastAsia" w:hAnsiTheme="minorHAnsi" w:cs="Arial"/>
          <w:sz w:val="22"/>
          <w:shd w:val="clear" w:color="auto" w:fill="FFFFFF"/>
          <w:lang w:eastAsia="en-GB"/>
        </w:rPr>
        <w:t xml:space="preserve">. Guidance and training for Inspectors. Version 4. Ofsted.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Ofsted (2014) </w:t>
      </w:r>
      <w:r w:rsidRPr="00655AF1">
        <w:rPr>
          <w:rFonts w:asciiTheme="minorHAnsi" w:eastAsiaTheme="minorEastAsia" w:hAnsiTheme="minorHAnsi" w:cs="Arial"/>
          <w:i/>
          <w:sz w:val="22"/>
          <w:shd w:val="clear" w:color="auto" w:fill="FFFFFF"/>
          <w:lang w:eastAsia="en-GB"/>
        </w:rPr>
        <w:t>Are you ready? Good practice in school readiness.</w:t>
      </w:r>
      <w:r w:rsidRPr="00655AF1">
        <w:rPr>
          <w:rFonts w:asciiTheme="minorHAnsi" w:eastAsiaTheme="minorEastAsia" w:hAnsiTheme="minorHAnsi" w:cs="Arial"/>
          <w:sz w:val="22"/>
          <w:shd w:val="clear" w:color="auto" w:fill="FFFFFF"/>
          <w:lang w:eastAsia="en-GB"/>
        </w:rPr>
        <w:t xml:space="preserve"> Ofsted. </w:t>
      </w:r>
    </w:p>
    <w:p w:rsidR="002A5A42" w:rsidRPr="00655AF1" w:rsidRDefault="002A5A42" w:rsidP="002A5A42">
      <w:pPr>
        <w:spacing w:line="360" w:lineRule="auto"/>
        <w:jc w:val="both"/>
        <w:rPr>
          <w:rFonts w:asciiTheme="minorHAnsi" w:eastAsiaTheme="minorEastAsia" w:hAnsiTheme="minorHAnsi"/>
          <w:noProof/>
          <w:sz w:val="22"/>
          <w:lang w:eastAsia="en-GB"/>
        </w:rPr>
      </w:pPr>
      <w:r w:rsidRPr="00655AF1">
        <w:rPr>
          <w:rFonts w:asciiTheme="minorHAnsi" w:eastAsiaTheme="minorEastAsia" w:hAnsiTheme="minorHAnsi"/>
          <w:noProof/>
          <w:sz w:val="22"/>
          <w:lang w:eastAsia="en-GB"/>
        </w:rPr>
        <w:t xml:space="preserve">Opie, C. (2004) </w:t>
      </w:r>
      <w:r w:rsidRPr="00655AF1">
        <w:rPr>
          <w:rFonts w:asciiTheme="minorHAnsi" w:eastAsiaTheme="minorEastAsia" w:hAnsiTheme="minorHAnsi"/>
          <w:i/>
          <w:noProof/>
          <w:sz w:val="22"/>
          <w:lang w:eastAsia="en-GB"/>
        </w:rPr>
        <w:t>Doing Educational Research</w:t>
      </w:r>
      <w:r w:rsidRPr="00655AF1">
        <w:rPr>
          <w:rFonts w:asciiTheme="minorHAnsi" w:eastAsiaTheme="minorEastAsia" w:hAnsiTheme="minorHAnsi"/>
          <w:noProof/>
          <w:sz w:val="22"/>
          <w:lang w:eastAsia="en-GB"/>
        </w:rPr>
        <w:t xml:space="preserve">. London: Sage. </w:t>
      </w:r>
    </w:p>
    <w:p w:rsidR="002A5A42" w:rsidRPr="00655AF1" w:rsidRDefault="002A5A42" w:rsidP="002A5A42">
      <w:pPr>
        <w:spacing w:line="240" w:lineRule="auto"/>
        <w:jc w:val="both"/>
        <w:rPr>
          <w:rFonts w:asciiTheme="minorHAnsi" w:eastAsiaTheme="minorEastAsia" w:hAnsiTheme="minorHAnsi"/>
          <w:noProof/>
          <w:sz w:val="22"/>
          <w:lang w:eastAsia="en-GB"/>
        </w:rPr>
      </w:pPr>
      <w:r w:rsidRPr="00655AF1">
        <w:rPr>
          <w:rFonts w:asciiTheme="minorHAnsi" w:eastAsiaTheme="minorEastAsia" w:hAnsiTheme="minorHAnsi"/>
          <w:noProof/>
          <w:sz w:val="22"/>
          <w:lang w:eastAsia="en-GB"/>
        </w:rPr>
        <w:t xml:space="preserve">Osgood, J. (2012) </w:t>
      </w:r>
      <w:r w:rsidRPr="00655AF1">
        <w:rPr>
          <w:rFonts w:asciiTheme="minorHAnsi" w:eastAsiaTheme="minorEastAsia" w:hAnsiTheme="minorHAnsi"/>
          <w:i/>
          <w:noProof/>
          <w:sz w:val="22"/>
          <w:lang w:eastAsia="en-GB"/>
        </w:rPr>
        <w:t>Narratives from the Nursery: Negotiating professional identities in early childhood</w:t>
      </w:r>
      <w:r w:rsidRPr="00655AF1">
        <w:rPr>
          <w:rFonts w:asciiTheme="minorHAnsi" w:eastAsiaTheme="minorEastAsia" w:hAnsiTheme="minorHAnsi"/>
          <w:noProof/>
          <w:sz w:val="22"/>
          <w:lang w:eastAsia="en-GB"/>
        </w:rPr>
        <w:t>. Abingdon, Routledge.</w:t>
      </w:r>
    </w:p>
    <w:p w:rsidR="002A5A42" w:rsidRPr="00655AF1" w:rsidRDefault="002A5A42" w:rsidP="002A5A42">
      <w:pPr>
        <w:spacing w:line="240" w:lineRule="auto"/>
        <w:jc w:val="both"/>
        <w:rPr>
          <w:rFonts w:asciiTheme="minorHAnsi" w:eastAsiaTheme="minorEastAsia" w:hAnsiTheme="minorHAnsi"/>
          <w:noProof/>
          <w:sz w:val="22"/>
          <w:lang w:eastAsia="en-GB"/>
        </w:rPr>
      </w:pPr>
      <w:r w:rsidRPr="00655AF1">
        <w:rPr>
          <w:rFonts w:asciiTheme="minorHAnsi" w:eastAsiaTheme="minorEastAsia" w:hAnsiTheme="minorHAnsi"/>
          <w:noProof/>
          <w:sz w:val="22"/>
          <w:lang w:eastAsia="en-GB"/>
        </w:rPr>
        <w:t xml:space="preserve">Osgood, J. (2010) Reconstructing Professionalism in ECEC. </w:t>
      </w:r>
      <w:r w:rsidRPr="00655AF1">
        <w:rPr>
          <w:rFonts w:asciiTheme="minorHAnsi" w:eastAsiaTheme="minorEastAsia" w:hAnsiTheme="minorHAnsi"/>
          <w:i/>
          <w:noProof/>
          <w:sz w:val="22"/>
          <w:lang w:eastAsia="en-GB"/>
        </w:rPr>
        <w:t>Early Years</w:t>
      </w:r>
      <w:r w:rsidRPr="00655AF1">
        <w:rPr>
          <w:rFonts w:asciiTheme="minorHAnsi" w:eastAsiaTheme="minorEastAsia" w:hAnsiTheme="minorHAnsi"/>
          <w:noProof/>
          <w:sz w:val="22"/>
          <w:lang w:eastAsia="en-GB"/>
        </w:rPr>
        <w:t>. 30 (2). 119 – 133.</w:t>
      </w:r>
    </w:p>
    <w:p w:rsidR="005E0EDB" w:rsidRPr="00655AF1" w:rsidRDefault="005E0EDB" w:rsidP="002A5A42">
      <w:pPr>
        <w:spacing w:line="240" w:lineRule="auto"/>
        <w:jc w:val="both"/>
        <w:rPr>
          <w:rFonts w:asciiTheme="minorHAnsi" w:eastAsiaTheme="minorEastAsia" w:hAnsiTheme="minorHAnsi"/>
          <w:noProof/>
          <w:sz w:val="22"/>
          <w:lang w:eastAsia="en-GB"/>
        </w:rPr>
      </w:pPr>
      <w:r w:rsidRPr="00655AF1">
        <w:rPr>
          <w:rFonts w:asciiTheme="minorHAnsi" w:eastAsiaTheme="minorEastAsia" w:hAnsiTheme="minorHAnsi"/>
          <w:noProof/>
          <w:sz w:val="22"/>
          <w:lang w:eastAsia="en-GB"/>
        </w:rPr>
        <w:t xml:space="preserve">Osgood, J. (2006) Decosntructing Professionalism in Early Childhood Education: resisting the regulatroy gaze. </w:t>
      </w:r>
      <w:r w:rsidRPr="00655AF1">
        <w:rPr>
          <w:rFonts w:asciiTheme="minorHAnsi" w:eastAsiaTheme="minorEastAsia" w:hAnsiTheme="minorHAnsi"/>
          <w:i/>
          <w:noProof/>
          <w:sz w:val="22"/>
          <w:lang w:eastAsia="en-GB"/>
        </w:rPr>
        <w:t>Contemporary Issues in Early Childhood.</w:t>
      </w:r>
      <w:r w:rsidRPr="00655AF1">
        <w:rPr>
          <w:rFonts w:asciiTheme="minorHAnsi" w:eastAsiaTheme="minorEastAsia" w:hAnsiTheme="minorHAnsi"/>
          <w:noProof/>
          <w:sz w:val="22"/>
          <w:lang w:eastAsia="en-GB"/>
        </w:rPr>
        <w:t xml:space="preserve"> 7 (1) 5 – 14. </w:t>
      </w:r>
    </w:p>
    <w:p w:rsidR="005E0EDB" w:rsidRPr="00655AF1" w:rsidRDefault="005E0EDB" w:rsidP="002A5A42">
      <w:pPr>
        <w:spacing w:line="240" w:lineRule="auto"/>
        <w:jc w:val="both"/>
        <w:rPr>
          <w:rFonts w:asciiTheme="minorHAnsi" w:eastAsiaTheme="minorEastAsia" w:hAnsiTheme="minorHAnsi"/>
          <w:noProof/>
          <w:sz w:val="22"/>
          <w:lang w:eastAsia="en-GB"/>
        </w:rPr>
      </w:pPr>
      <w:r w:rsidRPr="00655AF1">
        <w:rPr>
          <w:rFonts w:asciiTheme="minorHAnsi" w:eastAsiaTheme="minorEastAsia" w:hAnsiTheme="minorHAnsi"/>
          <w:noProof/>
          <w:sz w:val="22"/>
          <w:lang w:eastAsia="en-GB"/>
        </w:rPr>
        <w:t xml:space="preserve">Osgood, J. (2005) Who cares? The classed nature of childcare. </w:t>
      </w:r>
      <w:r w:rsidRPr="00655AF1">
        <w:rPr>
          <w:rFonts w:asciiTheme="minorHAnsi" w:eastAsiaTheme="minorEastAsia" w:hAnsiTheme="minorHAnsi"/>
          <w:i/>
          <w:noProof/>
          <w:sz w:val="22"/>
          <w:lang w:eastAsia="en-GB"/>
        </w:rPr>
        <w:t>Gender and Education</w:t>
      </w:r>
      <w:r w:rsidRPr="00655AF1">
        <w:rPr>
          <w:rFonts w:asciiTheme="minorHAnsi" w:eastAsiaTheme="minorEastAsia" w:hAnsiTheme="minorHAnsi"/>
          <w:noProof/>
          <w:sz w:val="22"/>
          <w:lang w:eastAsia="en-GB"/>
        </w:rPr>
        <w:t xml:space="preserve">. 17 (3) 289-303. </w:t>
      </w:r>
    </w:p>
    <w:p w:rsidR="002A5A42" w:rsidRPr="00655AF1" w:rsidRDefault="002A5A42" w:rsidP="00820B7F">
      <w:pPr>
        <w:spacing w:line="240" w:lineRule="auto"/>
        <w:jc w:val="both"/>
        <w:rPr>
          <w:rFonts w:asciiTheme="minorHAnsi" w:eastAsiaTheme="minorEastAsia" w:hAnsiTheme="minorHAnsi"/>
          <w:noProof/>
          <w:sz w:val="22"/>
          <w:lang w:eastAsia="en-GB"/>
        </w:rPr>
      </w:pPr>
      <w:r w:rsidRPr="00655AF1">
        <w:rPr>
          <w:rFonts w:asciiTheme="minorHAnsi" w:eastAsiaTheme="minorEastAsia" w:hAnsiTheme="minorHAnsi"/>
          <w:noProof/>
          <w:sz w:val="22"/>
          <w:lang w:eastAsia="en-GB"/>
        </w:rPr>
        <w:t xml:space="preserve">Osgood, J. (2004) Time to get down to business? The Responses of Early Years Practitioners to Entrepreneurial Approaches to Professionalism. </w:t>
      </w:r>
      <w:r w:rsidRPr="00655AF1">
        <w:rPr>
          <w:rFonts w:asciiTheme="minorHAnsi" w:eastAsiaTheme="minorEastAsia" w:hAnsiTheme="minorHAnsi"/>
          <w:i/>
          <w:noProof/>
          <w:sz w:val="22"/>
          <w:lang w:eastAsia="en-GB"/>
        </w:rPr>
        <w:t xml:space="preserve">Journal of Early Childhood Research. </w:t>
      </w:r>
      <w:r w:rsidR="00820B7F" w:rsidRPr="00655AF1">
        <w:rPr>
          <w:rFonts w:asciiTheme="minorHAnsi" w:eastAsiaTheme="minorEastAsia" w:hAnsiTheme="minorHAnsi"/>
          <w:noProof/>
          <w:sz w:val="22"/>
          <w:lang w:eastAsia="en-GB"/>
        </w:rPr>
        <w:t>2 (1) 5 – 24.</w:t>
      </w:r>
    </w:p>
    <w:p w:rsidR="002A5A42" w:rsidRPr="00655AF1" w:rsidRDefault="002A5A42" w:rsidP="002A5A42">
      <w:pPr>
        <w:spacing w:line="240" w:lineRule="auto"/>
        <w:jc w:val="both"/>
        <w:rPr>
          <w:rFonts w:asciiTheme="minorHAnsi" w:eastAsiaTheme="minorEastAsia" w:hAnsiTheme="minorHAnsi"/>
          <w:noProof/>
          <w:sz w:val="22"/>
          <w:lang w:eastAsia="en-GB"/>
        </w:rPr>
      </w:pPr>
      <w:r w:rsidRPr="00655AF1">
        <w:rPr>
          <w:rFonts w:asciiTheme="minorHAnsi" w:eastAsiaTheme="minorEastAsia" w:hAnsiTheme="minorHAnsi"/>
          <w:noProof/>
          <w:sz w:val="22"/>
          <w:lang w:eastAsia="en-GB"/>
        </w:rPr>
        <w:t xml:space="preserve">Ozturk, G. Hill, S. and Yates, G. C. R. (2016) Girls, boys and early reading; parents’ gendered views about literacy and children’s attitudes towards reading. </w:t>
      </w:r>
      <w:r w:rsidRPr="00655AF1">
        <w:rPr>
          <w:rFonts w:asciiTheme="minorHAnsi" w:eastAsiaTheme="minorEastAsia" w:hAnsiTheme="minorHAnsi"/>
          <w:i/>
          <w:noProof/>
          <w:sz w:val="22"/>
          <w:lang w:eastAsia="en-GB"/>
        </w:rPr>
        <w:t>Early Development and Care</w:t>
      </w:r>
      <w:r w:rsidRPr="00655AF1">
        <w:rPr>
          <w:rFonts w:asciiTheme="minorHAnsi" w:eastAsiaTheme="minorEastAsia" w:hAnsiTheme="minorHAnsi"/>
          <w:noProof/>
          <w:sz w:val="22"/>
          <w:lang w:eastAsia="en-GB"/>
        </w:rPr>
        <w:t xml:space="preserve">. 186 (5). 703-715.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lastRenderedPageBreak/>
        <w:t xml:space="preserve">Page, J. Clare, A. and Nutbrown, C. (2013) </w:t>
      </w:r>
      <w:r w:rsidRPr="00655AF1">
        <w:rPr>
          <w:rFonts w:asciiTheme="minorHAnsi" w:eastAsiaTheme="minorEastAsia" w:hAnsiTheme="minorHAnsi" w:cs="Arial"/>
          <w:i/>
          <w:sz w:val="22"/>
          <w:shd w:val="clear" w:color="auto" w:fill="FFFFFF"/>
          <w:lang w:eastAsia="en-GB"/>
        </w:rPr>
        <w:t>Working with Babies and Children from Birth to Three</w:t>
      </w:r>
      <w:r w:rsidRPr="00655AF1">
        <w:rPr>
          <w:rFonts w:asciiTheme="minorHAnsi" w:eastAsiaTheme="minorEastAsia" w:hAnsiTheme="minorHAnsi" w:cs="Arial"/>
          <w:sz w:val="22"/>
          <w:shd w:val="clear" w:color="auto" w:fill="FFFFFF"/>
          <w:lang w:eastAsia="en-GB"/>
        </w:rPr>
        <w:t>. (</w:t>
      </w:r>
      <w:r w:rsidR="009D6BC7" w:rsidRPr="00655AF1">
        <w:rPr>
          <w:rFonts w:asciiTheme="minorHAnsi" w:eastAsiaTheme="minorEastAsia" w:hAnsiTheme="minorHAnsi" w:cs="Arial"/>
          <w:sz w:val="22"/>
          <w:shd w:val="clear" w:color="auto" w:fill="FFFFFF"/>
          <w:lang w:eastAsia="en-GB"/>
        </w:rPr>
        <w:t>2nd</w:t>
      </w:r>
      <w:r w:rsidRPr="00655AF1">
        <w:rPr>
          <w:rFonts w:asciiTheme="minorHAnsi" w:eastAsiaTheme="minorEastAsia" w:hAnsiTheme="minorHAnsi" w:cs="Arial"/>
          <w:sz w:val="22"/>
          <w:shd w:val="clear" w:color="auto" w:fill="FFFFFF"/>
          <w:lang w:eastAsia="en-GB"/>
        </w:rPr>
        <w:t xml:space="preserve"> Edition). London: Sage.</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Pahl, K. and Allan, C. (2011) I don’t know what literacy is: uncovering hidden literacies in a community library using ecological and participatory research methodologies with children. </w:t>
      </w:r>
      <w:r w:rsidRPr="00655AF1">
        <w:rPr>
          <w:rFonts w:asciiTheme="minorHAnsi" w:eastAsiaTheme="minorEastAsia" w:hAnsiTheme="minorHAnsi" w:cs="Arial"/>
          <w:i/>
          <w:sz w:val="22"/>
          <w:shd w:val="clear" w:color="auto" w:fill="FFFFFF"/>
          <w:lang w:eastAsia="en-GB"/>
        </w:rPr>
        <w:t>Journal of Early Childhood Literacy</w:t>
      </w:r>
      <w:r w:rsidRPr="00655AF1">
        <w:rPr>
          <w:rFonts w:asciiTheme="minorHAnsi" w:eastAsiaTheme="minorEastAsia" w:hAnsiTheme="minorHAnsi" w:cs="Arial"/>
          <w:sz w:val="22"/>
          <w:shd w:val="clear" w:color="auto" w:fill="FFFFFF"/>
          <w:lang w:eastAsia="en-GB"/>
        </w:rPr>
        <w:t>. 11 (2). 190.</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Pahl, K. Lewis, M. and Ritchie, L. (2010) Final Report for Book sharing in the home: an ethnographic study prepared for Booktrust.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Pahl, K. and Kelly, A. (2005) Family Literacy as a third space between home and school. </w:t>
      </w:r>
      <w:r w:rsidRPr="00655AF1">
        <w:rPr>
          <w:rFonts w:asciiTheme="minorHAnsi" w:eastAsiaTheme="minorEastAsia" w:hAnsiTheme="minorHAnsi" w:cs="Arial"/>
          <w:i/>
          <w:sz w:val="22"/>
          <w:shd w:val="clear" w:color="auto" w:fill="FFFFFF"/>
          <w:lang w:eastAsia="en-GB"/>
        </w:rPr>
        <w:t>Literacy</w:t>
      </w:r>
      <w:r w:rsidRPr="00655AF1">
        <w:rPr>
          <w:rFonts w:asciiTheme="minorHAnsi" w:eastAsiaTheme="minorEastAsia" w:hAnsiTheme="minorHAnsi" w:cs="Arial"/>
          <w:sz w:val="22"/>
          <w:shd w:val="clear" w:color="auto" w:fill="FFFFFF"/>
          <w:lang w:eastAsia="en-GB"/>
        </w:rPr>
        <w:t>. 39 (2). 91 – 96.</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Palmer, S. (2010) An inconvenient truth: early childcare has to be upfront, personal and real in </w:t>
      </w:r>
      <w:r w:rsidR="00E50322" w:rsidRPr="00655AF1">
        <w:rPr>
          <w:rFonts w:asciiTheme="minorHAnsi" w:eastAsiaTheme="minorEastAsia" w:hAnsiTheme="minorHAnsi" w:cs="Arial"/>
          <w:sz w:val="22"/>
          <w:shd w:val="clear" w:color="auto" w:fill="FFFFFF"/>
          <w:lang w:eastAsia="en-GB"/>
        </w:rPr>
        <w:t>Featherstone</w:t>
      </w:r>
      <w:r w:rsidRPr="00655AF1">
        <w:rPr>
          <w:rFonts w:asciiTheme="minorHAnsi" w:eastAsiaTheme="minorEastAsia" w:hAnsiTheme="minorHAnsi" w:cs="Arial"/>
          <w:sz w:val="22"/>
          <w:shd w:val="clear" w:color="auto" w:fill="FFFFFF"/>
          <w:lang w:eastAsia="en-GB"/>
        </w:rPr>
        <w:t xml:space="preserve">, S. and Featherstone, P. (Eds) </w:t>
      </w:r>
      <w:r w:rsidRPr="00655AF1">
        <w:rPr>
          <w:rFonts w:asciiTheme="minorHAnsi" w:eastAsiaTheme="minorEastAsia" w:hAnsiTheme="minorHAnsi" w:cs="Arial"/>
          <w:i/>
          <w:sz w:val="22"/>
          <w:shd w:val="clear" w:color="auto" w:fill="FFFFFF"/>
          <w:lang w:eastAsia="en-GB"/>
        </w:rPr>
        <w:t>Like Bees, not Butterflies: Child initiated learning in the early years</w:t>
      </w:r>
      <w:r w:rsidRPr="00655AF1">
        <w:rPr>
          <w:rFonts w:asciiTheme="minorHAnsi" w:eastAsiaTheme="minorEastAsia" w:hAnsiTheme="minorHAnsi" w:cs="Arial"/>
          <w:sz w:val="22"/>
          <w:shd w:val="clear" w:color="auto" w:fill="FFFFFF"/>
          <w:lang w:eastAsia="en-GB"/>
        </w:rPr>
        <w:t>. London: A &amp; C Black Publishers Limited.</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Pan</w:t>
      </w:r>
      <w:r w:rsidR="00F146D6" w:rsidRPr="00655AF1">
        <w:rPr>
          <w:rFonts w:asciiTheme="minorHAnsi" w:eastAsiaTheme="minorEastAsia" w:hAnsiTheme="minorHAnsi" w:cs="Arial"/>
          <w:sz w:val="22"/>
          <w:shd w:val="clear" w:color="auto" w:fill="FFFFFF"/>
          <w:lang w:eastAsia="en-GB"/>
        </w:rPr>
        <w:t>, B. A. Rowe, M. L. Singer, J. D. and Snow, C. E.</w:t>
      </w:r>
      <w:r w:rsidRPr="00655AF1">
        <w:rPr>
          <w:rFonts w:asciiTheme="minorHAnsi" w:eastAsiaTheme="minorEastAsia" w:hAnsiTheme="minorHAnsi" w:cs="Arial"/>
          <w:sz w:val="22"/>
          <w:shd w:val="clear" w:color="auto" w:fill="FFFFFF"/>
          <w:lang w:eastAsia="en-GB"/>
        </w:rPr>
        <w:t xml:space="preserve"> (2005)</w:t>
      </w:r>
      <w:r w:rsidR="00F146D6" w:rsidRPr="00655AF1">
        <w:rPr>
          <w:rFonts w:asciiTheme="minorHAnsi" w:eastAsiaTheme="minorEastAsia" w:hAnsiTheme="minorHAnsi" w:cs="Arial"/>
          <w:sz w:val="22"/>
          <w:shd w:val="clear" w:color="auto" w:fill="FFFFFF"/>
          <w:lang w:eastAsia="en-GB"/>
        </w:rPr>
        <w:t xml:space="preserve"> Maternal correlates of growth in toddler vocabulary production in low-income families. </w:t>
      </w:r>
      <w:r w:rsidR="00F146D6" w:rsidRPr="00655AF1">
        <w:rPr>
          <w:rFonts w:asciiTheme="minorHAnsi" w:eastAsiaTheme="minorEastAsia" w:hAnsiTheme="minorHAnsi" w:cs="Arial"/>
          <w:i/>
          <w:sz w:val="22"/>
          <w:shd w:val="clear" w:color="auto" w:fill="FFFFFF"/>
          <w:lang w:eastAsia="en-GB"/>
        </w:rPr>
        <w:t>Child Development.</w:t>
      </w:r>
      <w:r w:rsidR="00F146D6" w:rsidRPr="00655AF1">
        <w:rPr>
          <w:rFonts w:asciiTheme="minorHAnsi" w:eastAsiaTheme="minorEastAsia" w:hAnsiTheme="minorHAnsi" w:cs="Arial"/>
          <w:sz w:val="22"/>
          <w:shd w:val="clear" w:color="auto" w:fill="FFFFFF"/>
          <w:lang w:eastAsia="en-GB"/>
        </w:rPr>
        <w:t xml:space="preserve"> 76. 763-782.</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Panteleo, S. (2008) </w:t>
      </w:r>
      <w:r w:rsidRPr="00655AF1">
        <w:rPr>
          <w:rFonts w:asciiTheme="minorHAnsi" w:eastAsiaTheme="minorEastAsia" w:hAnsiTheme="minorHAnsi" w:cs="Arial"/>
          <w:i/>
          <w:sz w:val="22"/>
          <w:shd w:val="clear" w:color="auto" w:fill="FFFFFF"/>
          <w:lang w:eastAsia="en-GB"/>
        </w:rPr>
        <w:t>Exploring Student Response to Contemporary Picture Books</w:t>
      </w:r>
      <w:r w:rsidRPr="00655AF1">
        <w:rPr>
          <w:rFonts w:asciiTheme="minorHAnsi" w:eastAsiaTheme="minorEastAsia" w:hAnsiTheme="minorHAnsi" w:cs="Arial"/>
          <w:sz w:val="22"/>
          <w:shd w:val="clear" w:color="auto" w:fill="FFFFFF"/>
          <w:lang w:eastAsia="en-GB"/>
        </w:rPr>
        <w:t>. Toronto: University of Toronto Press.</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Papadimitriou, A. M. and Vlachos, F. M.  (2014) Which specific skills developing during preschool years predict the reading performance in the first and second grade of primary school? </w:t>
      </w:r>
      <w:r w:rsidRPr="00655AF1">
        <w:rPr>
          <w:rFonts w:asciiTheme="minorHAnsi" w:eastAsiaTheme="minorEastAsia" w:hAnsiTheme="minorHAnsi" w:cs="Arial"/>
          <w:i/>
          <w:sz w:val="22"/>
          <w:shd w:val="clear" w:color="auto" w:fill="FFFFFF"/>
          <w:lang w:eastAsia="en-GB"/>
        </w:rPr>
        <w:t>Early Child Development and Care</w:t>
      </w:r>
      <w:r w:rsidRPr="00655AF1">
        <w:rPr>
          <w:rFonts w:asciiTheme="minorHAnsi" w:eastAsiaTheme="minorEastAsia" w:hAnsiTheme="minorHAnsi" w:cs="Arial"/>
          <w:sz w:val="22"/>
          <w:shd w:val="clear" w:color="auto" w:fill="FFFFFF"/>
          <w:lang w:eastAsia="en-GB"/>
        </w:rPr>
        <w:t>. 184 (11). 1706-1722.</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Parker, I. (2013) </w:t>
      </w:r>
      <w:r w:rsidRPr="00655AF1">
        <w:rPr>
          <w:rFonts w:asciiTheme="minorHAnsi" w:eastAsiaTheme="minorEastAsia" w:hAnsiTheme="minorHAnsi" w:cs="Arial"/>
          <w:i/>
          <w:sz w:val="22"/>
          <w:shd w:val="clear" w:color="auto" w:fill="FFFFFF"/>
          <w:lang w:eastAsia="en-GB"/>
        </w:rPr>
        <w:t>Early Developments: Bridging the Gap between Evidence and Policy in Early Years Education.</w:t>
      </w:r>
      <w:r w:rsidRPr="00655AF1">
        <w:rPr>
          <w:rFonts w:asciiTheme="minorHAnsi" w:eastAsiaTheme="minorEastAsia" w:hAnsiTheme="minorHAnsi" w:cs="Arial"/>
          <w:sz w:val="22"/>
          <w:shd w:val="clear" w:color="auto" w:fill="FFFFFF"/>
          <w:lang w:eastAsia="en-GB"/>
        </w:rPr>
        <w:t xml:space="preserve"> London: IPPR.</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Parkes, J. (2016) </w:t>
      </w:r>
      <w:r w:rsidRPr="00655AF1">
        <w:rPr>
          <w:rFonts w:asciiTheme="minorHAnsi" w:eastAsiaTheme="minorEastAsia" w:hAnsiTheme="minorHAnsi" w:cs="Arial"/>
          <w:i/>
          <w:sz w:val="22"/>
          <w:shd w:val="clear" w:color="auto" w:fill="FFFFFF"/>
          <w:lang w:eastAsia="en-GB"/>
        </w:rPr>
        <w:t>Cameron’s life chances made a cross-party priority in Nursery World</w:t>
      </w:r>
      <w:r w:rsidRPr="00655AF1">
        <w:rPr>
          <w:rFonts w:asciiTheme="minorHAnsi" w:eastAsiaTheme="minorEastAsia" w:hAnsiTheme="minorHAnsi" w:cs="Arial"/>
          <w:sz w:val="22"/>
          <w:shd w:val="clear" w:color="auto" w:fill="FFFFFF"/>
          <w:lang w:eastAsia="en-GB"/>
        </w:rPr>
        <w:t xml:space="preserve">. 14 July 2016. </w:t>
      </w:r>
      <w:hyperlink r:id="rId51" w:history="1">
        <w:r w:rsidRPr="00655AF1">
          <w:rPr>
            <w:rFonts w:asciiTheme="minorHAnsi" w:eastAsiaTheme="minorEastAsia" w:hAnsiTheme="minorHAnsi" w:cs="Arial"/>
            <w:sz w:val="22"/>
            <w:u w:val="single"/>
            <w:shd w:val="clear" w:color="auto" w:fill="FFFFFF"/>
            <w:lang w:eastAsia="en-GB"/>
          </w:rPr>
          <w:t>www.nurseryworld.co.uk</w:t>
        </w:r>
      </w:hyperlink>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Parvin, T. (2014: 106) Diverse Approaches to Language Development in Bower, V. (Ed) </w:t>
      </w:r>
      <w:r w:rsidRPr="00655AF1">
        <w:rPr>
          <w:rFonts w:asciiTheme="minorHAnsi" w:eastAsiaTheme="minorEastAsia" w:hAnsiTheme="minorHAnsi" w:cs="Arial"/>
          <w:i/>
          <w:iCs/>
          <w:sz w:val="22"/>
          <w:shd w:val="clear" w:color="auto" w:fill="FFFFFF"/>
          <w:lang w:eastAsia="en-GB"/>
        </w:rPr>
        <w:t>Developing Early Literacy 0 – 8 from theory to practice</w:t>
      </w:r>
      <w:r w:rsidRPr="00655AF1">
        <w:rPr>
          <w:rFonts w:asciiTheme="minorHAnsi" w:eastAsiaTheme="minorEastAsia" w:hAnsiTheme="minorHAnsi" w:cs="Arial"/>
          <w:sz w:val="22"/>
          <w:shd w:val="clear" w:color="auto" w:fill="FFFFFF"/>
          <w:lang w:eastAsia="en-GB"/>
        </w:rPr>
        <w:t>. London: Sage.</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Payler, J.K. and Georgeson, J. (2013) Personal action potency: early years practitioners participating in interprofessional practice in early years settings in </w:t>
      </w:r>
      <w:r w:rsidRPr="00655AF1">
        <w:rPr>
          <w:rFonts w:asciiTheme="minorHAnsi" w:eastAsiaTheme="minorEastAsia" w:hAnsiTheme="minorHAnsi" w:cs="Arial"/>
          <w:i/>
          <w:sz w:val="22"/>
          <w:shd w:val="clear" w:color="auto" w:fill="FFFFFF"/>
          <w:lang w:eastAsia="en-GB"/>
        </w:rPr>
        <w:t>International Journal of Early Years Education.</w:t>
      </w:r>
      <w:r w:rsidRPr="00655AF1">
        <w:rPr>
          <w:rFonts w:asciiTheme="minorHAnsi" w:eastAsiaTheme="minorEastAsia" w:hAnsiTheme="minorHAnsi" w:cs="Arial"/>
          <w:sz w:val="22"/>
          <w:shd w:val="clear" w:color="auto" w:fill="FFFFFF"/>
          <w:lang w:eastAsia="en-GB"/>
        </w:rPr>
        <w:t>  21 (1) 39‐55.</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Pearson, P. D. &amp; Hiebert, E. H. (2010) National reports in literacy: Building a scientific base for practice and policy. </w:t>
      </w:r>
      <w:r w:rsidRPr="00655AF1">
        <w:rPr>
          <w:rFonts w:asciiTheme="minorHAnsi" w:eastAsiaTheme="minorEastAsia" w:hAnsiTheme="minorHAnsi"/>
          <w:i/>
          <w:sz w:val="22"/>
          <w:lang w:eastAsia="en-GB"/>
        </w:rPr>
        <w:t>Educational Researcher</w:t>
      </w:r>
      <w:r w:rsidRPr="00655AF1">
        <w:rPr>
          <w:rFonts w:asciiTheme="minorHAnsi" w:eastAsiaTheme="minorEastAsia" w:hAnsiTheme="minorHAnsi"/>
          <w:sz w:val="22"/>
          <w:lang w:eastAsia="en-GB"/>
        </w:rPr>
        <w:t>. 39 (4) 286–294.</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Peer, L. and Reid, G. (2016) (Eds) </w:t>
      </w:r>
      <w:r w:rsidRPr="00655AF1">
        <w:rPr>
          <w:rFonts w:asciiTheme="minorHAnsi" w:eastAsiaTheme="minorEastAsia" w:hAnsiTheme="minorHAnsi"/>
          <w:i/>
          <w:sz w:val="22"/>
          <w:lang w:eastAsia="en-GB"/>
        </w:rPr>
        <w:t>Multilingualism, Literacy and Dyslexia: breaking down barriers for educators (2nd Edition)</w:t>
      </w:r>
      <w:r w:rsidR="003B310B" w:rsidRPr="00655AF1">
        <w:rPr>
          <w:rFonts w:asciiTheme="minorHAnsi" w:eastAsiaTheme="minorEastAsia" w:hAnsiTheme="minorHAnsi"/>
          <w:sz w:val="22"/>
          <w:lang w:eastAsia="en-GB"/>
        </w:rPr>
        <w:t>.</w:t>
      </w:r>
      <w:r w:rsidRPr="00655AF1">
        <w:rPr>
          <w:rFonts w:asciiTheme="minorHAnsi" w:eastAsiaTheme="minorEastAsia" w:hAnsiTheme="minorHAnsi"/>
          <w:sz w:val="22"/>
          <w:lang w:eastAsia="en-GB"/>
        </w:rPr>
        <w:t xml:space="preserve"> London: Routledge.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Penn, H. (2011) </w:t>
      </w:r>
      <w:r w:rsidRPr="00655AF1">
        <w:rPr>
          <w:rFonts w:asciiTheme="minorHAnsi" w:eastAsiaTheme="minorEastAsia" w:hAnsiTheme="minorHAnsi"/>
          <w:i/>
          <w:sz w:val="22"/>
          <w:lang w:eastAsia="en-GB"/>
        </w:rPr>
        <w:t>Quality in Early Education and Care: An International Perspective</w:t>
      </w:r>
      <w:r w:rsidRPr="00655AF1">
        <w:rPr>
          <w:rFonts w:asciiTheme="minorHAnsi" w:eastAsiaTheme="minorEastAsia" w:hAnsiTheme="minorHAnsi"/>
          <w:sz w:val="22"/>
          <w:lang w:eastAsia="en-GB"/>
        </w:rPr>
        <w:t>. Maidenhead: Open</w:t>
      </w:r>
      <w:r w:rsidR="00820B7F" w:rsidRPr="00655AF1">
        <w:rPr>
          <w:rFonts w:asciiTheme="minorHAnsi" w:eastAsiaTheme="minorEastAsia" w:hAnsiTheme="minorHAnsi"/>
          <w:sz w:val="22"/>
          <w:lang w:eastAsia="en-GB"/>
        </w:rPr>
        <w:t xml:space="preserve"> University Press/McGraw Hill.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Pillinger, C. and Wood, C. (2014) Pilot study evaluating the impact of dialogic reading and shared reading at transition to primary school: Early literacy skills and parental attitudes. </w:t>
      </w:r>
      <w:r w:rsidRPr="00655AF1">
        <w:rPr>
          <w:rFonts w:asciiTheme="minorHAnsi" w:eastAsiaTheme="minorEastAsia" w:hAnsiTheme="minorHAnsi"/>
          <w:i/>
          <w:sz w:val="22"/>
          <w:lang w:eastAsia="en-GB"/>
        </w:rPr>
        <w:t>Literacy</w:t>
      </w:r>
      <w:r w:rsidRPr="00655AF1">
        <w:rPr>
          <w:rFonts w:asciiTheme="minorHAnsi" w:eastAsiaTheme="minorEastAsia" w:hAnsiTheme="minorHAnsi"/>
          <w:sz w:val="22"/>
          <w:lang w:eastAsia="en-GB"/>
        </w:rPr>
        <w:t>. 48 (3) 155–163.</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lastRenderedPageBreak/>
        <w:t xml:space="preserve">Piotrkowski, C. Botsko, M, and Matthews, E. (2000). Parent’s and teachers’ beliefs about children’s school readiness in a high-need community. </w:t>
      </w:r>
      <w:r w:rsidRPr="00655AF1">
        <w:rPr>
          <w:rFonts w:asciiTheme="minorHAnsi" w:eastAsiaTheme="minorEastAsia" w:hAnsiTheme="minorHAnsi"/>
          <w:i/>
          <w:sz w:val="22"/>
          <w:lang w:eastAsia="en-GB"/>
        </w:rPr>
        <w:t>Early Childhood Research Quarterly</w:t>
      </w:r>
      <w:r w:rsidR="00820B7F" w:rsidRPr="00655AF1">
        <w:rPr>
          <w:rFonts w:asciiTheme="minorHAnsi" w:eastAsiaTheme="minorEastAsia" w:hAnsiTheme="minorHAnsi"/>
          <w:sz w:val="22"/>
          <w:lang w:eastAsia="en-GB"/>
        </w:rPr>
        <w:t>. 15 (4) 537–558.</w:t>
      </w:r>
    </w:p>
    <w:p w:rsidR="0070725C" w:rsidRPr="00655AF1" w:rsidRDefault="0070725C"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Punch, K. F. (2009) </w:t>
      </w:r>
      <w:r w:rsidRPr="00655AF1">
        <w:rPr>
          <w:rFonts w:asciiTheme="minorHAnsi" w:eastAsiaTheme="minorEastAsia" w:hAnsiTheme="minorHAnsi" w:cs="Arial"/>
          <w:i/>
          <w:sz w:val="22"/>
          <w:shd w:val="clear" w:color="auto" w:fill="FFFFFF"/>
          <w:lang w:eastAsia="en-GB"/>
        </w:rPr>
        <w:t>Introduction to Research Methods in Education</w:t>
      </w:r>
      <w:r w:rsidRPr="00655AF1">
        <w:rPr>
          <w:rFonts w:asciiTheme="minorHAnsi" w:eastAsiaTheme="minorEastAsia" w:hAnsiTheme="minorHAnsi" w:cs="Arial"/>
          <w:sz w:val="22"/>
          <w:shd w:val="clear" w:color="auto" w:fill="FFFFFF"/>
          <w:lang w:eastAsia="en-GB"/>
        </w:rPr>
        <w:t>. London: Sage Publications.</w:t>
      </w:r>
    </w:p>
    <w:p w:rsidR="005E0EDB" w:rsidRPr="00655AF1" w:rsidRDefault="005E0EDB"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Pupala, B., Kascak, O. and Tesar, M. (2016) Learning how to do up buttons: Professionalism, teacher identity and bureaucratic subjectivities in early years settings. Policy Futures in Education. 14 (6) 655-665. </w:t>
      </w:r>
    </w:p>
    <w:p w:rsidR="00BB27B4" w:rsidRPr="00655AF1" w:rsidRDefault="00BB27B4"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Radway, J. (2011) Zines, Half-Lives, and Afterlives: On the Temporalities of Social and Political Change. </w:t>
      </w:r>
      <w:r w:rsidRPr="00655AF1">
        <w:rPr>
          <w:rFonts w:asciiTheme="minorHAnsi" w:eastAsiaTheme="minorEastAsia" w:hAnsiTheme="minorHAnsi" w:cs="Arial"/>
          <w:i/>
          <w:sz w:val="22"/>
          <w:shd w:val="clear" w:color="auto" w:fill="FFFFFF"/>
          <w:lang w:eastAsia="en-GB"/>
        </w:rPr>
        <w:t>PMLA</w:t>
      </w:r>
      <w:r w:rsidRPr="00655AF1">
        <w:rPr>
          <w:rFonts w:asciiTheme="minorHAnsi" w:eastAsiaTheme="minorEastAsia" w:hAnsiTheme="minorHAnsi" w:cs="Arial"/>
          <w:sz w:val="22"/>
          <w:shd w:val="clear" w:color="auto" w:fill="FFFFFF"/>
          <w:lang w:eastAsia="en-GB"/>
        </w:rPr>
        <w:t xml:space="preserve">. 126 (1) 140–150. </w:t>
      </w:r>
    </w:p>
    <w:p w:rsidR="002A5A42" w:rsidRPr="00655AF1" w:rsidRDefault="00DE4896"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Razfar, A. and</w:t>
      </w:r>
      <w:r w:rsidR="003B310B" w:rsidRPr="00655AF1">
        <w:rPr>
          <w:rFonts w:asciiTheme="minorHAnsi" w:eastAsiaTheme="minorEastAsia" w:hAnsiTheme="minorHAnsi" w:cs="Arial"/>
          <w:sz w:val="22"/>
          <w:shd w:val="clear" w:color="auto" w:fill="FFFFFF"/>
          <w:lang w:eastAsia="en-GB"/>
        </w:rPr>
        <w:t xml:space="preserve"> Gutierrez, K. (2003). </w:t>
      </w:r>
      <w:r w:rsidR="00E50322" w:rsidRPr="00655AF1">
        <w:rPr>
          <w:rFonts w:asciiTheme="minorHAnsi" w:eastAsiaTheme="minorEastAsia" w:hAnsiTheme="minorHAnsi" w:cs="Arial"/>
          <w:sz w:val="22"/>
          <w:shd w:val="clear" w:color="auto" w:fill="FFFFFF"/>
          <w:lang w:eastAsia="en-GB"/>
        </w:rPr>
        <w:t>Reconceptualising</w:t>
      </w:r>
      <w:r w:rsidR="003B310B" w:rsidRPr="00655AF1">
        <w:rPr>
          <w:rFonts w:asciiTheme="minorHAnsi" w:eastAsiaTheme="minorEastAsia" w:hAnsiTheme="minorHAnsi" w:cs="Arial"/>
          <w:sz w:val="22"/>
          <w:shd w:val="clear" w:color="auto" w:fill="FFFFFF"/>
          <w:lang w:eastAsia="en-GB"/>
        </w:rPr>
        <w:t xml:space="preserve"> early childhood literacy: The socioc</w:t>
      </w:r>
      <w:r w:rsidRPr="00655AF1">
        <w:rPr>
          <w:rFonts w:asciiTheme="minorHAnsi" w:eastAsiaTheme="minorEastAsia" w:hAnsiTheme="minorHAnsi" w:cs="Arial"/>
          <w:sz w:val="22"/>
          <w:shd w:val="clear" w:color="auto" w:fill="FFFFFF"/>
          <w:lang w:eastAsia="en-GB"/>
        </w:rPr>
        <w:t xml:space="preserve">ultural influence in </w:t>
      </w:r>
      <w:r w:rsidR="003B310B" w:rsidRPr="00655AF1">
        <w:rPr>
          <w:rFonts w:asciiTheme="minorHAnsi" w:eastAsiaTheme="minorEastAsia" w:hAnsiTheme="minorHAnsi" w:cs="Arial"/>
          <w:sz w:val="22"/>
          <w:shd w:val="clear" w:color="auto" w:fill="FFFFFF"/>
          <w:lang w:eastAsia="en-GB"/>
        </w:rPr>
        <w:t xml:space="preserve">Hall, </w:t>
      </w:r>
      <w:r w:rsidRPr="00655AF1">
        <w:rPr>
          <w:rFonts w:asciiTheme="minorHAnsi" w:eastAsiaTheme="minorEastAsia" w:hAnsiTheme="minorHAnsi" w:cs="Arial"/>
          <w:sz w:val="22"/>
          <w:shd w:val="clear" w:color="auto" w:fill="FFFFFF"/>
          <w:lang w:eastAsia="en-GB"/>
        </w:rPr>
        <w:t xml:space="preserve">N. </w:t>
      </w:r>
      <w:r w:rsidR="003B310B" w:rsidRPr="00655AF1">
        <w:rPr>
          <w:rFonts w:asciiTheme="minorHAnsi" w:eastAsiaTheme="minorEastAsia" w:hAnsiTheme="minorHAnsi" w:cs="Arial"/>
          <w:sz w:val="22"/>
          <w:shd w:val="clear" w:color="auto" w:fill="FFFFFF"/>
          <w:lang w:eastAsia="en-GB"/>
        </w:rPr>
        <w:t xml:space="preserve">Larson, </w:t>
      </w:r>
      <w:r w:rsidRPr="00655AF1">
        <w:rPr>
          <w:rFonts w:asciiTheme="minorHAnsi" w:eastAsiaTheme="minorEastAsia" w:hAnsiTheme="minorHAnsi" w:cs="Arial"/>
          <w:sz w:val="22"/>
          <w:shd w:val="clear" w:color="auto" w:fill="FFFFFF"/>
          <w:lang w:eastAsia="en-GB"/>
        </w:rPr>
        <w:t xml:space="preserve">J. </w:t>
      </w:r>
      <w:r w:rsidR="003B310B" w:rsidRPr="00655AF1">
        <w:rPr>
          <w:rFonts w:asciiTheme="minorHAnsi" w:eastAsiaTheme="minorEastAsia" w:hAnsiTheme="minorHAnsi" w:cs="Arial"/>
          <w:sz w:val="22"/>
          <w:shd w:val="clear" w:color="auto" w:fill="FFFFFF"/>
          <w:lang w:eastAsia="en-GB"/>
        </w:rPr>
        <w:t>Marsh</w:t>
      </w:r>
      <w:r w:rsidRPr="00655AF1">
        <w:rPr>
          <w:rFonts w:asciiTheme="minorHAnsi" w:eastAsiaTheme="minorEastAsia" w:hAnsiTheme="minorHAnsi" w:cs="Arial"/>
          <w:sz w:val="22"/>
          <w:shd w:val="clear" w:color="auto" w:fill="FFFFFF"/>
          <w:lang w:eastAsia="en-GB"/>
        </w:rPr>
        <w:t>, J. (Eds.)</w:t>
      </w:r>
      <w:r w:rsidR="003B310B" w:rsidRPr="00655AF1">
        <w:rPr>
          <w:rFonts w:asciiTheme="minorHAnsi" w:eastAsiaTheme="minorEastAsia" w:hAnsiTheme="minorHAnsi" w:cs="Arial"/>
          <w:sz w:val="22"/>
          <w:shd w:val="clear" w:color="auto" w:fill="FFFFFF"/>
          <w:lang w:eastAsia="en-GB"/>
        </w:rPr>
        <w:t xml:space="preserve"> Handboo</w:t>
      </w:r>
      <w:r w:rsidRPr="00655AF1">
        <w:rPr>
          <w:rFonts w:asciiTheme="minorHAnsi" w:eastAsiaTheme="minorEastAsia" w:hAnsiTheme="minorHAnsi" w:cs="Arial"/>
          <w:sz w:val="22"/>
          <w:shd w:val="clear" w:color="auto" w:fill="FFFFFF"/>
          <w:lang w:eastAsia="en-GB"/>
        </w:rPr>
        <w:t xml:space="preserve">k of early literacy development. </w:t>
      </w:r>
      <w:r w:rsidR="003B310B" w:rsidRPr="00655AF1">
        <w:rPr>
          <w:rFonts w:asciiTheme="minorHAnsi" w:eastAsiaTheme="minorEastAsia" w:hAnsiTheme="minorHAnsi" w:cs="Arial"/>
          <w:sz w:val="22"/>
          <w:shd w:val="clear" w:color="auto" w:fill="FFFFFF"/>
          <w:lang w:eastAsia="en-GB"/>
        </w:rPr>
        <w:t>London: Sage.</w:t>
      </w:r>
      <w:r w:rsidRPr="00655AF1">
        <w:rPr>
          <w:rFonts w:asciiTheme="minorHAnsi" w:eastAsiaTheme="minorEastAsia" w:hAnsiTheme="minorHAnsi" w:cs="Arial"/>
          <w:sz w:val="22"/>
          <w:shd w:val="clear" w:color="auto" w:fill="FFFFFF"/>
          <w:lang w:eastAsia="en-GB"/>
        </w:rPr>
        <w:t xml:space="preserve"> 34 - 47.</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Reese, E. Sparks, A. and Leyva, D. (2010) A review of parent interventions for preschool children’s language and emergent literacy. </w:t>
      </w:r>
      <w:r w:rsidRPr="00655AF1">
        <w:rPr>
          <w:rFonts w:asciiTheme="minorHAnsi" w:eastAsiaTheme="minorEastAsia" w:hAnsiTheme="minorHAnsi" w:cs="Arial"/>
          <w:i/>
          <w:sz w:val="22"/>
          <w:shd w:val="clear" w:color="auto" w:fill="FFFFFF"/>
          <w:lang w:eastAsia="en-GB"/>
        </w:rPr>
        <w:t>Journal of Early Childhood Literacy</w:t>
      </w:r>
      <w:r w:rsidRPr="00655AF1">
        <w:rPr>
          <w:rFonts w:asciiTheme="minorHAnsi" w:eastAsiaTheme="minorEastAsia" w:hAnsiTheme="minorHAnsi" w:cs="Arial"/>
          <w:sz w:val="22"/>
          <w:shd w:val="clear" w:color="auto" w:fill="FFFFFF"/>
          <w:lang w:eastAsia="en-GB"/>
        </w:rPr>
        <w:t>. 10 (1) 97–117.</w:t>
      </w:r>
    </w:p>
    <w:p w:rsidR="009A6AEE" w:rsidRPr="00655AF1" w:rsidRDefault="009A6AEE"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Reeves, T.C. and Hedberg, J.G. (2003) </w:t>
      </w:r>
      <w:r w:rsidRPr="00655AF1">
        <w:rPr>
          <w:rFonts w:asciiTheme="minorHAnsi" w:eastAsiaTheme="minorEastAsia" w:hAnsiTheme="minorHAnsi" w:cs="Arial"/>
          <w:i/>
          <w:iCs/>
          <w:sz w:val="22"/>
          <w:shd w:val="clear" w:color="auto" w:fill="FFFFFF"/>
          <w:lang w:eastAsia="en-GB"/>
        </w:rPr>
        <w:t>Interactive learning systems evaluation</w:t>
      </w:r>
      <w:r w:rsidRPr="00655AF1">
        <w:rPr>
          <w:rFonts w:asciiTheme="minorHAnsi" w:eastAsiaTheme="minorEastAsia" w:hAnsiTheme="minorHAnsi" w:cs="Arial"/>
          <w:sz w:val="22"/>
          <w:shd w:val="clear" w:color="auto" w:fill="FFFFFF"/>
          <w:lang w:eastAsia="en-GB"/>
        </w:rPr>
        <w:t>. New Jersey: Educational Technology Publications.</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Reid</w:t>
      </w:r>
      <w:r w:rsidR="00DE4896" w:rsidRPr="00655AF1">
        <w:rPr>
          <w:rFonts w:asciiTheme="minorHAnsi" w:eastAsiaTheme="minorEastAsia" w:hAnsiTheme="minorHAnsi" w:cs="Arial"/>
          <w:sz w:val="22"/>
          <w:shd w:val="clear" w:color="auto" w:fill="FFFFFF"/>
          <w:lang w:eastAsia="en-GB"/>
        </w:rPr>
        <w:t>, G.</w:t>
      </w:r>
      <w:r w:rsidRPr="00655AF1">
        <w:rPr>
          <w:rFonts w:asciiTheme="minorHAnsi" w:eastAsiaTheme="minorEastAsia" w:hAnsiTheme="minorHAnsi" w:cs="Arial"/>
          <w:sz w:val="22"/>
          <w:shd w:val="clear" w:color="auto" w:fill="FFFFFF"/>
          <w:lang w:eastAsia="en-GB"/>
        </w:rPr>
        <w:t xml:space="preserve"> (2003)</w:t>
      </w:r>
      <w:r w:rsidR="00DE4896" w:rsidRPr="00655AF1">
        <w:rPr>
          <w:rFonts w:asciiTheme="minorHAnsi" w:eastAsiaTheme="minorEastAsia" w:hAnsiTheme="minorHAnsi" w:cs="Arial"/>
          <w:sz w:val="22"/>
          <w:shd w:val="clear" w:color="auto" w:fill="FFFFFF"/>
          <w:lang w:eastAsia="en-GB"/>
        </w:rPr>
        <w:t xml:space="preserve"> </w:t>
      </w:r>
      <w:r w:rsidR="00DE4896" w:rsidRPr="00655AF1">
        <w:rPr>
          <w:rFonts w:asciiTheme="minorHAnsi" w:eastAsiaTheme="minorEastAsia" w:hAnsiTheme="minorHAnsi" w:cs="Arial"/>
          <w:i/>
          <w:sz w:val="22"/>
          <w:shd w:val="clear" w:color="auto" w:fill="FFFFFF"/>
          <w:lang w:eastAsia="en-GB"/>
        </w:rPr>
        <w:t>Dyslexia: A Practitioners Handbook</w:t>
      </w:r>
      <w:r w:rsidR="00DE4896" w:rsidRPr="00655AF1">
        <w:rPr>
          <w:rFonts w:asciiTheme="minorHAnsi" w:eastAsiaTheme="minorEastAsia" w:hAnsiTheme="minorHAnsi" w:cs="Arial"/>
          <w:sz w:val="22"/>
          <w:shd w:val="clear" w:color="auto" w:fill="FFFFFF"/>
          <w:lang w:eastAsia="en-GB"/>
        </w:rPr>
        <w:t>. Chichester: Wiley-</w:t>
      </w:r>
      <w:r w:rsidR="00E50322" w:rsidRPr="00655AF1">
        <w:rPr>
          <w:rFonts w:asciiTheme="minorHAnsi" w:eastAsiaTheme="minorEastAsia" w:hAnsiTheme="minorHAnsi" w:cs="Arial"/>
          <w:sz w:val="22"/>
          <w:shd w:val="clear" w:color="auto" w:fill="FFFFFF"/>
          <w:lang w:eastAsia="en-GB"/>
        </w:rPr>
        <w:t>Blackwell</w:t>
      </w:r>
      <w:r w:rsidR="00DE4896" w:rsidRPr="00655AF1">
        <w:rPr>
          <w:rFonts w:asciiTheme="minorHAnsi" w:eastAsiaTheme="minorEastAsia" w:hAnsiTheme="minorHAnsi" w:cs="Arial"/>
          <w:sz w:val="22"/>
          <w:shd w:val="clear" w:color="auto" w:fill="FFFFFF"/>
          <w:lang w:eastAsia="en-GB"/>
        </w:rPr>
        <w:t>.</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Reid Lyon, G. (1998) Why Reading is Not a Natural Process. </w:t>
      </w:r>
      <w:r w:rsidRPr="00655AF1">
        <w:rPr>
          <w:rFonts w:asciiTheme="minorHAnsi" w:eastAsiaTheme="minorEastAsia" w:hAnsiTheme="minorHAnsi" w:cs="Arial"/>
          <w:i/>
          <w:sz w:val="22"/>
          <w:shd w:val="clear" w:color="auto" w:fill="FFFFFF"/>
          <w:lang w:eastAsia="en-GB"/>
        </w:rPr>
        <w:t>Educational Leadership</w:t>
      </w:r>
      <w:r w:rsidRPr="00655AF1">
        <w:rPr>
          <w:rFonts w:asciiTheme="minorHAnsi" w:eastAsiaTheme="minorEastAsia" w:hAnsiTheme="minorHAnsi" w:cs="Arial"/>
          <w:sz w:val="22"/>
          <w:shd w:val="clear" w:color="auto" w:fill="FFFFFF"/>
          <w:lang w:eastAsia="en-GB"/>
        </w:rPr>
        <w:t xml:space="preserve">. 55 (6). 14 – 18.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Rekalidou, G. and Panitsides, E. A. (2015) What does it take to be a “successful teacher?” Universities’ role in preparing the future early-years workforce. </w:t>
      </w:r>
      <w:r w:rsidRPr="00655AF1">
        <w:rPr>
          <w:rFonts w:asciiTheme="minorHAnsi" w:eastAsiaTheme="minorEastAsia" w:hAnsiTheme="minorHAnsi" w:cs="Arial"/>
          <w:i/>
          <w:sz w:val="22"/>
          <w:shd w:val="clear" w:color="auto" w:fill="FFFFFF"/>
          <w:lang w:eastAsia="en-GB"/>
        </w:rPr>
        <w:t>Early Years</w:t>
      </w:r>
      <w:r w:rsidRPr="00655AF1">
        <w:rPr>
          <w:rFonts w:asciiTheme="minorHAnsi" w:eastAsiaTheme="minorEastAsia" w:hAnsiTheme="minorHAnsi" w:cs="Arial"/>
          <w:sz w:val="22"/>
          <w:shd w:val="clear" w:color="auto" w:fill="FFFFFF"/>
          <w:lang w:eastAsia="en-GB"/>
        </w:rPr>
        <w:t>. 35 (4). 333</w:t>
      </w:r>
      <w:r w:rsidR="00820B7F" w:rsidRPr="00655AF1">
        <w:rPr>
          <w:rFonts w:asciiTheme="minorHAnsi" w:eastAsiaTheme="minorEastAsia" w:hAnsiTheme="minorHAnsi" w:cs="Arial"/>
          <w:sz w:val="22"/>
          <w:shd w:val="clear" w:color="auto" w:fill="FFFFFF"/>
          <w:lang w:eastAsia="en-GB"/>
        </w:rPr>
        <w:t>-350.</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Reutzel, D.R. Fawson, P.C. Young, J.R. Morrison, T.G. and Wilcox, B. (2003) Reading environmental print: What is the role of concepts about print in discriminating young readers' responses? </w:t>
      </w:r>
      <w:r w:rsidRPr="00655AF1">
        <w:rPr>
          <w:rFonts w:asciiTheme="minorHAnsi" w:eastAsiaTheme="minorEastAsia" w:hAnsiTheme="minorHAnsi" w:cs="Arial"/>
          <w:i/>
          <w:sz w:val="22"/>
          <w:shd w:val="clear" w:color="auto" w:fill="FFFFFF"/>
          <w:lang w:eastAsia="en-GB"/>
        </w:rPr>
        <w:t>Reading Psychology</w:t>
      </w:r>
      <w:r w:rsidRPr="00655AF1">
        <w:rPr>
          <w:rFonts w:asciiTheme="minorHAnsi" w:eastAsiaTheme="minorEastAsia" w:hAnsiTheme="minorHAnsi" w:cs="Arial"/>
          <w:sz w:val="22"/>
          <w:shd w:val="clear" w:color="auto" w:fill="FFFFFF"/>
          <w:lang w:eastAsia="en-GB"/>
        </w:rPr>
        <w:t>. 24</w:t>
      </w:r>
      <w:r w:rsidR="00CD6755" w:rsidRPr="00655AF1">
        <w:rPr>
          <w:rFonts w:asciiTheme="minorHAnsi" w:eastAsiaTheme="minorEastAsia" w:hAnsiTheme="minorHAnsi" w:cs="Arial"/>
          <w:sz w:val="22"/>
          <w:shd w:val="clear" w:color="auto" w:fill="FFFFFF"/>
          <w:lang w:eastAsia="en-GB"/>
        </w:rPr>
        <w:t xml:space="preserve"> </w:t>
      </w:r>
      <w:r w:rsidR="00820B7F" w:rsidRPr="00655AF1">
        <w:rPr>
          <w:rFonts w:asciiTheme="minorHAnsi" w:eastAsiaTheme="minorEastAsia" w:hAnsiTheme="minorHAnsi" w:cs="Arial"/>
          <w:sz w:val="22"/>
          <w:shd w:val="clear" w:color="auto" w:fill="FFFFFF"/>
          <w:lang w:eastAsia="en-GB"/>
        </w:rPr>
        <w:t>(2) 123-162.</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Richardson (2014) </w:t>
      </w:r>
      <w:r w:rsidRPr="00655AF1">
        <w:rPr>
          <w:rFonts w:asciiTheme="minorHAnsi" w:eastAsiaTheme="minorEastAsia" w:hAnsiTheme="minorHAnsi" w:cs="Arial"/>
          <w:i/>
          <w:sz w:val="22"/>
          <w:shd w:val="clear" w:color="auto" w:fill="FFFFFF"/>
          <w:lang w:eastAsia="en-GB"/>
        </w:rPr>
        <w:t>Able readers damaged by phonics</w:t>
      </w:r>
      <w:r w:rsidRPr="00655AF1">
        <w:rPr>
          <w:rFonts w:asciiTheme="minorHAnsi" w:eastAsiaTheme="minorEastAsia" w:hAnsiTheme="minorHAnsi" w:cs="Arial"/>
          <w:sz w:val="22"/>
          <w:shd w:val="clear" w:color="auto" w:fill="FFFFFF"/>
          <w:lang w:eastAsia="en-GB"/>
        </w:rPr>
        <w:t>. BBC News.</w:t>
      </w:r>
    </w:p>
    <w:p w:rsidR="00673E44" w:rsidRPr="00655AF1" w:rsidRDefault="00673E44"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Roberts-Holmes, G. (2012) ‘It’s the bread and butter of our practice’: experiencing the Early Years Foundation Stage. </w:t>
      </w:r>
      <w:r w:rsidRPr="00655AF1">
        <w:rPr>
          <w:rFonts w:asciiTheme="minorHAnsi" w:eastAsiaTheme="minorEastAsia" w:hAnsiTheme="minorHAnsi" w:cs="Arial"/>
          <w:i/>
          <w:sz w:val="22"/>
          <w:shd w:val="clear" w:color="auto" w:fill="FFFFFF"/>
          <w:lang w:eastAsia="en-GB"/>
        </w:rPr>
        <w:t>International Journal of Early Years Education</w:t>
      </w:r>
      <w:r w:rsidRPr="00655AF1">
        <w:rPr>
          <w:rFonts w:asciiTheme="minorHAnsi" w:eastAsiaTheme="minorEastAsia" w:hAnsiTheme="minorHAnsi" w:cs="Arial"/>
          <w:sz w:val="22"/>
          <w:shd w:val="clear" w:color="auto" w:fill="FFFFFF"/>
          <w:lang w:eastAsia="en-GB"/>
        </w:rPr>
        <w:t xml:space="preserve">. 20 (1) 30 – 42. </w:t>
      </w:r>
    </w:p>
    <w:p w:rsidR="00673E44" w:rsidRPr="00655AF1" w:rsidRDefault="00673E44"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Roberts-Holmes, G. (2013) The English Early Years Professional Status (EYPS) and the ‘split’ Early Childhood Education and Care (ECED) system. </w:t>
      </w:r>
      <w:r w:rsidRPr="00655AF1">
        <w:rPr>
          <w:rFonts w:asciiTheme="minorHAnsi" w:eastAsiaTheme="minorEastAsia" w:hAnsiTheme="minorHAnsi" w:cs="Arial"/>
          <w:i/>
          <w:sz w:val="22"/>
          <w:shd w:val="clear" w:color="auto" w:fill="FFFFFF"/>
          <w:lang w:eastAsia="en-GB"/>
        </w:rPr>
        <w:t>European Early Childhood Education Research Journal</w:t>
      </w:r>
      <w:r w:rsidRPr="00655AF1">
        <w:rPr>
          <w:rFonts w:asciiTheme="minorHAnsi" w:eastAsiaTheme="minorEastAsia" w:hAnsiTheme="minorHAnsi" w:cs="Arial"/>
          <w:sz w:val="22"/>
          <w:shd w:val="clear" w:color="auto" w:fill="FFFFFF"/>
          <w:lang w:eastAsia="en-GB"/>
        </w:rPr>
        <w:t xml:space="preserve">. 21 (3) 339 – 352. </w:t>
      </w:r>
    </w:p>
    <w:p w:rsidR="00673E44" w:rsidRPr="00655AF1" w:rsidRDefault="00673E44"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Roberts-Holmes, G. (2014) </w:t>
      </w:r>
      <w:r w:rsidRPr="00655AF1">
        <w:rPr>
          <w:rFonts w:asciiTheme="minorHAnsi" w:eastAsiaTheme="minorEastAsia" w:hAnsiTheme="minorHAnsi" w:cs="Arial"/>
          <w:i/>
          <w:iCs/>
          <w:sz w:val="22"/>
          <w:shd w:val="clear" w:color="auto" w:fill="FFFFFF"/>
          <w:lang w:eastAsia="en-GB"/>
        </w:rPr>
        <w:t>Doing your early years research project: a step-by-step guide.</w:t>
      </w:r>
      <w:r w:rsidRPr="00655AF1">
        <w:rPr>
          <w:rFonts w:asciiTheme="minorHAnsi" w:eastAsiaTheme="minorEastAsia" w:hAnsiTheme="minorHAnsi" w:cs="Arial"/>
          <w:sz w:val="22"/>
          <w:shd w:val="clear" w:color="auto" w:fill="FFFFFF"/>
          <w:lang w:eastAsia="en-GB"/>
        </w:rPr>
        <w:t> London: Paul Chapman.</w:t>
      </w:r>
    </w:p>
    <w:p w:rsidR="00673E44" w:rsidRPr="00655AF1" w:rsidRDefault="00673E44"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Roberts-Holmes, G. (2015) The ‘datafication’ of early years pedagogy: ‘if the teaching is good, the data should be good and if there’s bad teaching, there is bad data’. Journal of Education Policy. 30 (3) 302-315.</w:t>
      </w:r>
    </w:p>
    <w:p w:rsidR="00E65B7E" w:rsidRPr="00655AF1" w:rsidRDefault="00E65B7E"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Roberts-Holmes, G. and Bradbury, A. (2016</w:t>
      </w:r>
      <w:r w:rsidR="00CD6755" w:rsidRPr="00655AF1">
        <w:rPr>
          <w:rFonts w:asciiTheme="minorHAnsi" w:eastAsiaTheme="minorEastAsia" w:hAnsiTheme="minorHAnsi" w:cs="Arial"/>
          <w:sz w:val="22"/>
          <w:shd w:val="clear" w:color="auto" w:fill="FFFFFF"/>
          <w:lang w:eastAsia="en-GB"/>
        </w:rPr>
        <w:t xml:space="preserve">a) The datafication of early years education and its impact upon pedagogy. </w:t>
      </w:r>
      <w:r w:rsidR="00CD6755" w:rsidRPr="00655AF1">
        <w:rPr>
          <w:rFonts w:asciiTheme="minorHAnsi" w:eastAsiaTheme="minorEastAsia" w:hAnsiTheme="minorHAnsi" w:cs="Arial"/>
          <w:i/>
          <w:sz w:val="22"/>
          <w:shd w:val="clear" w:color="auto" w:fill="FFFFFF"/>
          <w:lang w:eastAsia="en-GB"/>
        </w:rPr>
        <w:t>Improving Schools</w:t>
      </w:r>
      <w:r w:rsidR="00CD6755" w:rsidRPr="00655AF1">
        <w:rPr>
          <w:rFonts w:asciiTheme="minorHAnsi" w:eastAsiaTheme="minorEastAsia" w:hAnsiTheme="minorHAnsi" w:cs="Arial"/>
          <w:sz w:val="22"/>
          <w:shd w:val="clear" w:color="auto" w:fill="FFFFFF"/>
          <w:lang w:eastAsia="en-GB"/>
        </w:rPr>
        <w:t xml:space="preserve">. 19 (2) 119-128. </w:t>
      </w:r>
    </w:p>
    <w:p w:rsidR="00CD6755" w:rsidRPr="00655AF1" w:rsidRDefault="00CD6755"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Roberts-Holmes, G. and Bradbury, A. (2016b) Governance, accountability and the datafication of early years education in England. British Educational Research Journal. 42 (4) 600 – 613.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lastRenderedPageBreak/>
        <w:t xml:space="preserve">Roche, M. (2015) </w:t>
      </w:r>
      <w:r w:rsidRPr="00655AF1">
        <w:rPr>
          <w:rFonts w:asciiTheme="minorHAnsi" w:eastAsiaTheme="minorEastAsia" w:hAnsiTheme="minorHAnsi" w:cs="Arial"/>
          <w:i/>
          <w:sz w:val="22"/>
          <w:shd w:val="clear" w:color="auto" w:fill="FFFFFF"/>
          <w:lang w:eastAsia="en-GB"/>
        </w:rPr>
        <w:t>Developing Children’s Critical Thinking through Picturebooks</w:t>
      </w:r>
      <w:r w:rsidRPr="00655AF1">
        <w:rPr>
          <w:rFonts w:asciiTheme="minorHAnsi" w:eastAsiaTheme="minorEastAsia" w:hAnsiTheme="minorHAnsi" w:cs="Arial"/>
          <w:sz w:val="22"/>
          <w:shd w:val="clear" w:color="auto" w:fill="FFFFFF"/>
          <w:lang w:eastAsia="en-GB"/>
        </w:rPr>
        <w:t>. Oxon: Routledge.</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Rodd, J. (2005) </w:t>
      </w:r>
      <w:r w:rsidRPr="00655AF1">
        <w:rPr>
          <w:rFonts w:asciiTheme="minorHAnsi" w:eastAsiaTheme="minorEastAsia" w:hAnsiTheme="minorHAnsi" w:cs="Arial"/>
          <w:i/>
          <w:sz w:val="22"/>
          <w:shd w:val="clear" w:color="auto" w:fill="FFFFFF"/>
          <w:lang w:eastAsia="en-GB"/>
        </w:rPr>
        <w:t>Leadership in Early Childhood</w:t>
      </w:r>
      <w:r w:rsidRPr="00655AF1">
        <w:rPr>
          <w:rFonts w:asciiTheme="minorHAnsi" w:eastAsiaTheme="minorEastAsia" w:hAnsiTheme="minorHAnsi" w:cs="Arial"/>
          <w:sz w:val="22"/>
          <w:shd w:val="clear" w:color="auto" w:fill="FFFFFF"/>
          <w:lang w:eastAsia="en-GB"/>
        </w:rPr>
        <w:t xml:space="preserve">. </w:t>
      </w:r>
      <w:r w:rsidR="009D6BC7" w:rsidRPr="00655AF1">
        <w:rPr>
          <w:rFonts w:asciiTheme="minorHAnsi" w:eastAsiaTheme="minorEastAsia" w:hAnsiTheme="minorHAnsi" w:cs="Arial"/>
          <w:sz w:val="22"/>
          <w:shd w:val="clear" w:color="auto" w:fill="FFFFFF"/>
          <w:lang w:eastAsia="en-GB"/>
        </w:rPr>
        <w:t>3rd</w:t>
      </w:r>
      <w:r w:rsidRPr="00655AF1">
        <w:rPr>
          <w:rFonts w:asciiTheme="minorHAnsi" w:eastAsiaTheme="minorEastAsia" w:hAnsiTheme="minorHAnsi" w:cs="Arial"/>
          <w:sz w:val="22"/>
          <w:shd w:val="clear" w:color="auto" w:fill="FFFFFF"/>
          <w:lang w:eastAsia="en-GB"/>
        </w:rPr>
        <w:t xml:space="preserve"> Ed</w:t>
      </w:r>
      <w:r w:rsidR="00EF6B5B" w:rsidRPr="00655AF1">
        <w:rPr>
          <w:rFonts w:asciiTheme="minorHAnsi" w:eastAsiaTheme="minorEastAsia" w:hAnsiTheme="minorHAnsi" w:cs="Arial"/>
          <w:sz w:val="22"/>
          <w:shd w:val="clear" w:color="auto" w:fill="FFFFFF"/>
          <w:lang w:eastAsia="en-GB"/>
        </w:rPr>
        <w:t>ition</w:t>
      </w:r>
      <w:r w:rsidRPr="00655AF1">
        <w:rPr>
          <w:rFonts w:asciiTheme="minorHAnsi" w:eastAsiaTheme="minorEastAsia" w:hAnsiTheme="minorHAnsi" w:cs="Arial"/>
          <w:sz w:val="22"/>
          <w:shd w:val="clear" w:color="auto" w:fill="FFFFFF"/>
          <w:lang w:eastAsia="en-GB"/>
        </w:rPr>
        <w:t>. Maidenhead: Open Univ</w:t>
      </w:r>
      <w:r w:rsidR="00EF6B5B" w:rsidRPr="00655AF1">
        <w:rPr>
          <w:rFonts w:asciiTheme="minorHAnsi" w:eastAsiaTheme="minorEastAsia" w:hAnsiTheme="minorHAnsi" w:cs="Arial"/>
          <w:sz w:val="22"/>
          <w:shd w:val="clear" w:color="auto" w:fill="FFFFFF"/>
          <w:lang w:eastAsia="en-GB"/>
        </w:rPr>
        <w:t>ersity</w:t>
      </w:r>
      <w:r w:rsidRPr="00655AF1">
        <w:rPr>
          <w:rFonts w:asciiTheme="minorHAnsi" w:eastAsiaTheme="minorEastAsia" w:hAnsiTheme="minorHAnsi" w:cs="Arial"/>
          <w:sz w:val="22"/>
          <w:shd w:val="clear" w:color="auto" w:fill="FFFFFF"/>
          <w:lang w:eastAsia="en-GB"/>
        </w:rPr>
        <w:t>. Press.</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Rogoff, B (2003) </w:t>
      </w:r>
      <w:r w:rsidRPr="00655AF1">
        <w:rPr>
          <w:rFonts w:asciiTheme="minorHAnsi" w:eastAsiaTheme="minorEastAsia" w:hAnsiTheme="minorHAnsi" w:cs="Arial"/>
          <w:i/>
          <w:sz w:val="22"/>
          <w:shd w:val="clear" w:color="auto" w:fill="FFFFFF"/>
          <w:lang w:eastAsia="en-GB"/>
        </w:rPr>
        <w:t>The Cultural Nature of Human Development</w:t>
      </w:r>
      <w:r w:rsidRPr="00655AF1">
        <w:rPr>
          <w:rFonts w:asciiTheme="minorHAnsi" w:eastAsiaTheme="minorEastAsia" w:hAnsiTheme="minorHAnsi" w:cs="Arial"/>
          <w:sz w:val="22"/>
          <w:shd w:val="clear" w:color="auto" w:fill="FFFFFF"/>
          <w:lang w:eastAsia="en-GB"/>
        </w:rPr>
        <w:t>. USA: Oxford University Press.</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Rogoff, B. Goodman-Turkanis, C. and Barlett (2001) </w:t>
      </w:r>
      <w:r w:rsidRPr="00655AF1">
        <w:rPr>
          <w:rFonts w:asciiTheme="minorHAnsi" w:eastAsiaTheme="minorEastAsia" w:hAnsiTheme="minorHAnsi" w:cs="Arial"/>
          <w:i/>
          <w:sz w:val="22"/>
          <w:shd w:val="clear" w:color="auto" w:fill="FFFFFF"/>
          <w:lang w:eastAsia="en-GB"/>
        </w:rPr>
        <w:t>Learning Together: Children and Adults in a School Community.</w:t>
      </w:r>
      <w:r w:rsidRPr="00655AF1">
        <w:rPr>
          <w:rFonts w:asciiTheme="minorHAnsi" w:eastAsiaTheme="minorEastAsia" w:hAnsiTheme="minorHAnsi" w:cs="Arial"/>
          <w:sz w:val="22"/>
          <w:shd w:val="clear" w:color="auto" w:fill="FFFFFF"/>
          <w:lang w:eastAsia="en-GB"/>
        </w:rPr>
        <w:t xml:space="preserve"> Oxford: Oxford Community Press.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Rose, J. (2005) </w:t>
      </w:r>
      <w:r w:rsidRPr="00655AF1">
        <w:rPr>
          <w:rFonts w:asciiTheme="minorHAnsi" w:eastAsiaTheme="minorEastAsia" w:hAnsiTheme="minorHAnsi" w:cs="Arial"/>
          <w:i/>
          <w:sz w:val="22"/>
          <w:shd w:val="clear" w:color="auto" w:fill="FFFFFF"/>
          <w:lang w:eastAsia="en-GB"/>
        </w:rPr>
        <w:t>Independent Review of the Teaching of Early Reading. Interim Report</w:t>
      </w:r>
      <w:r w:rsidRPr="00655AF1">
        <w:rPr>
          <w:rFonts w:asciiTheme="minorHAnsi" w:eastAsiaTheme="minorEastAsia" w:hAnsiTheme="minorHAnsi" w:cs="Arial"/>
          <w:sz w:val="22"/>
          <w:shd w:val="clear" w:color="auto" w:fill="FFFFFF"/>
          <w:lang w:eastAsia="en-GB"/>
        </w:rPr>
        <w:t xml:space="preserve">. December 2005. </w:t>
      </w:r>
    </w:p>
    <w:p w:rsidR="00820B7F"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Rose, J. (2006) </w:t>
      </w:r>
      <w:r w:rsidRPr="00655AF1">
        <w:rPr>
          <w:rFonts w:asciiTheme="minorHAnsi" w:eastAsiaTheme="minorEastAsia" w:hAnsiTheme="minorHAnsi" w:cs="Arial"/>
          <w:i/>
          <w:sz w:val="22"/>
          <w:shd w:val="clear" w:color="auto" w:fill="FFFFFF"/>
          <w:lang w:eastAsia="en-GB"/>
        </w:rPr>
        <w:t>Independent Review of the Teaching of Early Reading. Final Report</w:t>
      </w:r>
      <w:r w:rsidRPr="00655AF1">
        <w:rPr>
          <w:rFonts w:asciiTheme="minorHAnsi" w:eastAsiaTheme="minorEastAsia" w:hAnsiTheme="minorHAnsi" w:cs="Arial"/>
          <w:sz w:val="22"/>
          <w:shd w:val="clear" w:color="auto" w:fill="FFFFFF"/>
          <w:lang w:eastAsia="en-GB"/>
        </w:rPr>
        <w:t xml:space="preserve">. March 2006. </w:t>
      </w:r>
      <w:r w:rsidR="00820B7F" w:rsidRPr="00655AF1">
        <w:rPr>
          <w:rFonts w:asciiTheme="minorHAnsi" w:eastAsiaTheme="minorEastAsia" w:hAnsiTheme="minorHAnsi" w:cs="Arial"/>
          <w:sz w:val="22"/>
          <w:shd w:val="clear" w:color="auto" w:fill="FFFFFF"/>
          <w:lang w:eastAsia="en-GB"/>
        </w:rPr>
        <w:t xml:space="preserve">Nottingham: DfES Publications.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Roskos, K. and Christie, J. (2001) On Not Pushing Too Hard: A Few Cautionary Remarks About Linking Literacy and Play. </w:t>
      </w:r>
      <w:r w:rsidRPr="00655AF1">
        <w:rPr>
          <w:rFonts w:asciiTheme="minorHAnsi" w:eastAsiaTheme="minorEastAsia" w:hAnsiTheme="minorHAnsi" w:cs="Arial"/>
          <w:i/>
          <w:sz w:val="22"/>
          <w:shd w:val="clear" w:color="auto" w:fill="FFFFFF"/>
          <w:lang w:eastAsia="en-GB"/>
        </w:rPr>
        <w:t>Young Children</w:t>
      </w:r>
      <w:r w:rsidRPr="00655AF1">
        <w:rPr>
          <w:rFonts w:asciiTheme="minorHAnsi" w:eastAsiaTheme="minorEastAsia" w:hAnsiTheme="minorHAnsi" w:cs="Arial"/>
          <w:sz w:val="22"/>
          <w:shd w:val="clear" w:color="auto" w:fill="FFFFFF"/>
          <w:lang w:eastAsia="en-GB"/>
        </w:rPr>
        <w:t>. 56. 64–66.</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Roskos, K. and Christie, J. (2007) (Eds) Play in the Context of the New Preschool Basics in Play and Literacy in Early Childhood: Research From Multiple Perspectives. </w:t>
      </w:r>
      <w:r w:rsidR="00AA7AFC" w:rsidRPr="00655AF1">
        <w:rPr>
          <w:rFonts w:asciiTheme="minorHAnsi" w:eastAsiaTheme="minorEastAsia" w:hAnsiTheme="minorHAnsi" w:cs="Arial"/>
          <w:sz w:val="22"/>
          <w:shd w:val="clear" w:color="auto" w:fill="FFFFFF"/>
          <w:lang w:eastAsia="en-GB"/>
        </w:rPr>
        <w:t>2nd</w:t>
      </w:r>
      <w:r w:rsidRPr="00655AF1">
        <w:rPr>
          <w:rFonts w:asciiTheme="minorHAnsi" w:eastAsiaTheme="minorEastAsia" w:hAnsiTheme="minorHAnsi" w:cs="Arial"/>
          <w:sz w:val="22"/>
          <w:shd w:val="clear" w:color="auto" w:fill="FFFFFF"/>
          <w:lang w:eastAsia="en-GB"/>
        </w:rPr>
        <w:t xml:space="preserve"> Edition.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Roskos, K. and Christie, J. (2011) The Play-Literacy Nexus and the Importance of Evidence-Based Techniques in the Classroom. </w:t>
      </w:r>
      <w:r w:rsidRPr="00655AF1">
        <w:rPr>
          <w:rFonts w:asciiTheme="minorHAnsi" w:eastAsiaTheme="minorEastAsia" w:hAnsiTheme="minorHAnsi" w:cs="Arial"/>
          <w:i/>
          <w:sz w:val="22"/>
          <w:shd w:val="clear" w:color="auto" w:fill="FFFFFF"/>
          <w:lang w:eastAsia="en-GB"/>
        </w:rPr>
        <w:t>American Journal of Play</w:t>
      </w:r>
      <w:r w:rsidR="00820B7F" w:rsidRPr="00655AF1">
        <w:rPr>
          <w:rFonts w:asciiTheme="minorHAnsi" w:eastAsiaTheme="minorEastAsia" w:hAnsiTheme="minorHAnsi" w:cs="Arial"/>
          <w:sz w:val="22"/>
          <w:shd w:val="clear" w:color="auto" w:fill="FFFFFF"/>
          <w:lang w:eastAsia="en-GB"/>
        </w:rPr>
        <w:t xml:space="preserve">. 4 (2). 201-224. </w:t>
      </w:r>
    </w:p>
    <w:p w:rsidR="002A5A42" w:rsidRPr="00655AF1" w:rsidRDefault="00386570"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Roulstone, S. Law, J. Rush, R. Clegg, J. Peters, T. (2011) </w:t>
      </w:r>
      <w:r w:rsidRPr="00655AF1">
        <w:rPr>
          <w:rFonts w:asciiTheme="minorHAnsi" w:eastAsiaTheme="minorEastAsia" w:hAnsiTheme="minorHAnsi" w:cs="Arial"/>
          <w:i/>
          <w:iCs/>
          <w:sz w:val="22"/>
          <w:shd w:val="clear" w:color="auto" w:fill="FFFFFF"/>
          <w:lang w:eastAsia="en-GB"/>
        </w:rPr>
        <w:t>Investigating the role of language in children’s early educational outcomes.</w:t>
      </w:r>
      <w:r w:rsidRPr="00655AF1">
        <w:rPr>
          <w:rFonts w:asciiTheme="minorHAnsi" w:eastAsiaTheme="minorEastAsia" w:hAnsiTheme="minorHAnsi" w:cs="Arial"/>
          <w:sz w:val="22"/>
          <w:shd w:val="clear" w:color="auto" w:fill="FFFFFF"/>
          <w:lang w:eastAsia="en-GB"/>
        </w:rPr>
        <w:t xml:space="preserve"> Project Report. </w:t>
      </w:r>
      <w:r w:rsidR="00F42144" w:rsidRPr="00655AF1">
        <w:rPr>
          <w:rFonts w:asciiTheme="minorHAnsi" w:eastAsiaTheme="minorEastAsia" w:hAnsiTheme="minorHAnsi" w:cs="Arial"/>
          <w:sz w:val="22"/>
          <w:shd w:val="clear" w:color="auto" w:fill="FFFFFF"/>
          <w:lang w:eastAsia="en-GB"/>
        </w:rPr>
        <w:t xml:space="preserve">Bristol: </w:t>
      </w:r>
      <w:r w:rsidRPr="00655AF1">
        <w:rPr>
          <w:rFonts w:asciiTheme="minorHAnsi" w:eastAsiaTheme="minorEastAsia" w:hAnsiTheme="minorHAnsi" w:cs="Arial"/>
          <w:sz w:val="22"/>
          <w:shd w:val="clear" w:color="auto" w:fill="FFFFFF"/>
          <w:lang w:eastAsia="en-GB"/>
        </w:rPr>
        <w:t xml:space="preserve">Department </w:t>
      </w:r>
      <w:r w:rsidR="00F42144" w:rsidRPr="00655AF1">
        <w:rPr>
          <w:rFonts w:asciiTheme="minorHAnsi" w:eastAsiaTheme="minorEastAsia" w:hAnsiTheme="minorHAnsi" w:cs="Arial"/>
          <w:sz w:val="22"/>
          <w:shd w:val="clear" w:color="auto" w:fill="FFFFFF"/>
          <w:lang w:eastAsia="en-GB"/>
        </w:rPr>
        <w:t xml:space="preserve">for Education. </w:t>
      </w:r>
    </w:p>
    <w:p w:rsidR="00386570" w:rsidRPr="00655AF1" w:rsidRDefault="00386570"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Roulstone, S.</w:t>
      </w:r>
      <w:r w:rsidR="00E50322" w:rsidRPr="00655AF1">
        <w:rPr>
          <w:rFonts w:asciiTheme="minorHAnsi" w:eastAsiaTheme="minorEastAsia" w:hAnsiTheme="minorHAnsi" w:cs="Arial"/>
          <w:sz w:val="22"/>
          <w:shd w:val="clear" w:color="auto" w:fill="FFFFFF"/>
          <w:lang w:eastAsia="en-GB"/>
        </w:rPr>
        <w:t xml:space="preserve"> </w:t>
      </w:r>
      <w:r w:rsidRPr="00655AF1">
        <w:rPr>
          <w:rFonts w:asciiTheme="minorHAnsi" w:eastAsiaTheme="minorEastAsia" w:hAnsiTheme="minorHAnsi" w:cs="Arial"/>
          <w:sz w:val="22"/>
          <w:shd w:val="clear" w:color="auto" w:fill="FFFFFF"/>
          <w:lang w:eastAsia="en-GB"/>
        </w:rPr>
        <w:t>Wren, Y.</w:t>
      </w:r>
      <w:r w:rsidR="00E50322" w:rsidRPr="00655AF1">
        <w:rPr>
          <w:rFonts w:asciiTheme="minorHAnsi" w:eastAsiaTheme="minorEastAsia" w:hAnsiTheme="minorHAnsi" w:cs="Arial"/>
          <w:sz w:val="22"/>
          <w:shd w:val="clear" w:color="auto" w:fill="FFFFFF"/>
          <w:lang w:eastAsia="en-GB"/>
        </w:rPr>
        <w:t xml:space="preserve"> </w:t>
      </w:r>
      <w:r w:rsidRPr="00655AF1">
        <w:rPr>
          <w:rFonts w:asciiTheme="minorHAnsi" w:eastAsiaTheme="minorEastAsia" w:hAnsiTheme="minorHAnsi" w:cs="Arial"/>
          <w:sz w:val="22"/>
          <w:shd w:val="clear" w:color="auto" w:fill="FFFFFF"/>
          <w:lang w:eastAsia="en-GB"/>
        </w:rPr>
        <w:t xml:space="preserve">Bakopoulo, I. and Lindsay, G. (2012) </w:t>
      </w:r>
      <w:r w:rsidR="00F42144" w:rsidRPr="00655AF1">
        <w:rPr>
          <w:rFonts w:asciiTheme="minorHAnsi" w:eastAsiaTheme="minorEastAsia" w:hAnsiTheme="minorHAnsi" w:cs="Arial"/>
          <w:sz w:val="22"/>
          <w:shd w:val="clear" w:color="auto" w:fill="FFFFFF"/>
          <w:lang w:eastAsia="en-GB"/>
        </w:rPr>
        <w:t>Interventions</w:t>
      </w:r>
      <w:r w:rsidRPr="00655AF1">
        <w:rPr>
          <w:rFonts w:asciiTheme="minorHAnsi" w:eastAsiaTheme="minorEastAsia" w:hAnsiTheme="minorHAnsi" w:cs="Arial"/>
          <w:sz w:val="22"/>
          <w:shd w:val="clear" w:color="auto" w:fill="FFFFFF"/>
          <w:lang w:eastAsia="en-GB"/>
        </w:rPr>
        <w:t xml:space="preserve"> for children with speech, language and communication needs: An exploration of current practice. </w:t>
      </w:r>
      <w:r w:rsidRPr="00655AF1">
        <w:rPr>
          <w:rFonts w:asciiTheme="minorHAnsi" w:eastAsiaTheme="minorEastAsia" w:hAnsiTheme="minorHAnsi" w:cs="Arial"/>
          <w:i/>
          <w:sz w:val="22"/>
          <w:shd w:val="clear" w:color="auto" w:fill="FFFFFF"/>
          <w:lang w:eastAsia="en-GB"/>
        </w:rPr>
        <w:t>Child Language Teaching and Therapy</w:t>
      </w:r>
      <w:r w:rsidR="00552D07" w:rsidRPr="00655AF1">
        <w:rPr>
          <w:rFonts w:asciiTheme="minorHAnsi" w:eastAsiaTheme="minorEastAsia" w:hAnsiTheme="minorHAnsi" w:cs="Arial"/>
          <w:i/>
          <w:sz w:val="22"/>
          <w:shd w:val="clear" w:color="auto" w:fill="FFFFFF"/>
          <w:lang w:eastAsia="en-GB"/>
        </w:rPr>
        <w:t>.</w:t>
      </w:r>
      <w:r w:rsidR="00552D07" w:rsidRPr="00655AF1">
        <w:rPr>
          <w:rFonts w:asciiTheme="minorHAnsi" w:eastAsiaTheme="minorEastAsia" w:hAnsiTheme="minorHAnsi" w:cs="Arial"/>
          <w:sz w:val="22"/>
          <w:shd w:val="clear" w:color="auto" w:fill="FFFFFF"/>
          <w:lang w:eastAsia="en-GB"/>
        </w:rPr>
        <w:t xml:space="preserve"> 28 (3) 325-341.</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Rubin, H. J. and Rubin, I. S. (2012) </w:t>
      </w:r>
      <w:r w:rsidRPr="00655AF1">
        <w:rPr>
          <w:rFonts w:asciiTheme="minorHAnsi" w:eastAsiaTheme="minorEastAsia" w:hAnsiTheme="minorHAnsi" w:cs="Arial"/>
          <w:i/>
          <w:sz w:val="22"/>
          <w:shd w:val="clear" w:color="auto" w:fill="FFFFFF"/>
          <w:lang w:eastAsia="en-GB"/>
        </w:rPr>
        <w:t>Qualitative Interviewing the Art of Hearing Data</w:t>
      </w:r>
      <w:r w:rsidRPr="00655AF1">
        <w:rPr>
          <w:rFonts w:asciiTheme="minorHAnsi" w:eastAsiaTheme="minorEastAsia" w:hAnsiTheme="minorHAnsi" w:cs="Arial"/>
          <w:sz w:val="22"/>
          <w:shd w:val="clear" w:color="auto" w:fill="FFFFFF"/>
          <w:lang w:eastAsia="en-GB"/>
        </w:rPr>
        <w:t xml:space="preserve">. CA: Sage Publishing.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Ruel, E. Wagner III, W. E. and Gillespe, B. J. (2016) </w:t>
      </w:r>
      <w:r w:rsidRPr="00655AF1">
        <w:rPr>
          <w:rFonts w:asciiTheme="minorHAnsi" w:eastAsiaTheme="minorEastAsia" w:hAnsiTheme="minorHAnsi" w:cs="Arial"/>
          <w:i/>
          <w:sz w:val="22"/>
          <w:shd w:val="clear" w:color="auto" w:fill="FFFFFF"/>
          <w:lang w:eastAsia="en-GB"/>
        </w:rPr>
        <w:t>The Practice of Survey Research</w:t>
      </w:r>
      <w:r w:rsidRPr="00655AF1">
        <w:rPr>
          <w:rFonts w:asciiTheme="minorHAnsi" w:eastAsiaTheme="minorEastAsia" w:hAnsiTheme="minorHAnsi" w:cs="Arial"/>
          <w:sz w:val="22"/>
          <w:shd w:val="clear" w:color="auto" w:fill="FFFFFF"/>
          <w:lang w:eastAsia="en-GB"/>
        </w:rPr>
        <w:t xml:space="preserve">. Theory and Applications. London: Sage Publishing.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Ryan, A. (2011) Ethics and Qualitative Research in Silverman, D. (Ed) </w:t>
      </w:r>
      <w:r w:rsidRPr="00655AF1">
        <w:rPr>
          <w:rFonts w:asciiTheme="minorHAnsi" w:eastAsiaTheme="minorEastAsia" w:hAnsiTheme="minorHAnsi" w:cs="Arial"/>
          <w:i/>
          <w:sz w:val="22"/>
          <w:shd w:val="clear" w:color="auto" w:fill="FFFFFF"/>
          <w:lang w:eastAsia="en-GB"/>
        </w:rPr>
        <w:t>Qualitative Research</w:t>
      </w:r>
      <w:r w:rsidRPr="00655AF1">
        <w:rPr>
          <w:rFonts w:asciiTheme="minorHAnsi" w:eastAsiaTheme="minorEastAsia" w:hAnsiTheme="minorHAnsi" w:cs="Arial"/>
          <w:sz w:val="22"/>
          <w:shd w:val="clear" w:color="auto" w:fill="FFFFFF"/>
          <w:lang w:eastAsia="en-GB"/>
        </w:rPr>
        <w:t xml:space="preserve">. </w:t>
      </w:r>
      <w:r w:rsidR="00AA7AFC" w:rsidRPr="00655AF1">
        <w:rPr>
          <w:rFonts w:asciiTheme="minorHAnsi" w:eastAsiaTheme="minorEastAsia" w:hAnsiTheme="minorHAnsi" w:cs="Arial"/>
          <w:sz w:val="22"/>
          <w:shd w:val="clear" w:color="auto" w:fill="FFFFFF"/>
          <w:lang w:eastAsia="en-GB"/>
        </w:rPr>
        <w:t>3rd</w:t>
      </w:r>
      <w:r w:rsidRPr="00655AF1">
        <w:rPr>
          <w:rFonts w:asciiTheme="minorHAnsi" w:eastAsiaTheme="minorEastAsia" w:hAnsiTheme="minorHAnsi" w:cs="Arial"/>
          <w:sz w:val="22"/>
          <w:shd w:val="clear" w:color="auto" w:fill="FFFFFF"/>
          <w:lang w:eastAsia="en-GB"/>
        </w:rPr>
        <w:t xml:space="preserve"> Edition. London: Sage Publishing.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Saldana, J. (2009) </w:t>
      </w:r>
      <w:r w:rsidRPr="00655AF1">
        <w:rPr>
          <w:rFonts w:asciiTheme="minorHAnsi" w:eastAsiaTheme="minorEastAsia" w:hAnsiTheme="minorHAnsi" w:cs="Arial"/>
          <w:i/>
          <w:sz w:val="22"/>
          <w:shd w:val="clear" w:color="auto" w:fill="FFFFFF"/>
          <w:lang w:eastAsia="en-GB"/>
        </w:rPr>
        <w:t>The Coding Manual for Qualitative Researchers</w:t>
      </w:r>
      <w:r w:rsidR="00643FC3" w:rsidRPr="00655AF1">
        <w:rPr>
          <w:rFonts w:asciiTheme="minorHAnsi" w:eastAsiaTheme="minorEastAsia" w:hAnsiTheme="minorHAnsi" w:cs="Arial"/>
          <w:sz w:val="22"/>
          <w:shd w:val="clear" w:color="auto" w:fill="FFFFFF"/>
          <w:lang w:eastAsia="en-GB"/>
        </w:rPr>
        <w:t xml:space="preserve">. London: Sage.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Schore, A. N. (2005) Back to Basics: Attachment, affect regulation, and the developing right brain: Linking developmental neuroscience to paediatrics. </w:t>
      </w:r>
      <w:r w:rsidRPr="00655AF1">
        <w:rPr>
          <w:rFonts w:asciiTheme="minorHAnsi" w:eastAsiaTheme="minorEastAsia" w:hAnsiTheme="minorHAnsi" w:cs="Arial"/>
          <w:i/>
          <w:sz w:val="22"/>
          <w:shd w:val="clear" w:color="auto" w:fill="FFFFFF"/>
          <w:lang w:eastAsia="en-GB"/>
        </w:rPr>
        <w:t>Paediatrics in Review.</w:t>
      </w:r>
      <w:r w:rsidRPr="00655AF1">
        <w:rPr>
          <w:rFonts w:asciiTheme="minorHAnsi" w:eastAsiaTheme="minorEastAsia" w:hAnsiTheme="minorHAnsi" w:cs="Arial"/>
          <w:sz w:val="22"/>
          <w:shd w:val="clear" w:color="auto" w:fill="FFFFFF"/>
          <w:lang w:eastAsia="en-GB"/>
        </w:rPr>
        <w:t xml:space="preserve"> 26. (6). 204 – 217.</w:t>
      </w:r>
    </w:p>
    <w:p w:rsidR="00193A11" w:rsidRPr="00655AF1" w:rsidRDefault="00193A11"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Schreier, M. (2012) </w:t>
      </w:r>
      <w:r w:rsidRPr="00655AF1">
        <w:rPr>
          <w:rFonts w:asciiTheme="minorHAnsi" w:eastAsiaTheme="minorEastAsia" w:hAnsiTheme="minorHAnsi" w:cs="Arial"/>
          <w:i/>
          <w:sz w:val="22"/>
          <w:shd w:val="clear" w:color="auto" w:fill="FFFFFF"/>
          <w:lang w:eastAsia="en-GB"/>
        </w:rPr>
        <w:t>Qualitative Content Analysis in Practice</w:t>
      </w:r>
      <w:r w:rsidRPr="00655AF1">
        <w:rPr>
          <w:rFonts w:asciiTheme="minorHAnsi" w:eastAsiaTheme="minorEastAsia" w:hAnsiTheme="minorHAnsi" w:cs="Arial"/>
          <w:sz w:val="22"/>
          <w:shd w:val="clear" w:color="auto" w:fill="FFFFFF"/>
          <w:lang w:eastAsia="en-GB"/>
        </w:rPr>
        <w:t>. London: Sage Publications.</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Scott, D. and Usher, R. (2011) </w:t>
      </w:r>
      <w:r w:rsidRPr="00655AF1">
        <w:rPr>
          <w:rFonts w:asciiTheme="minorHAnsi" w:eastAsiaTheme="minorEastAsia" w:hAnsiTheme="minorHAnsi"/>
          <w:i/>
          <w:sz w:val="22"/>
          <w:lang w:eastAsia="en-GB"/>
        </w:rPr>
        <w:t xml:space="preserve">Researching Education. </w:t>
      </w:r>
      <w:r w:rsidR="00AA7AFC" w:rsidRPr="00655AF1">
        <w:rPr>
          <w:rFonts w:asciiTheme="minorHAnsi" w:eastAsiaTheme="minorEastAsia" w:hAnsiTheme="minorHAnsi"/>
          <w:i/>
          <w:sz w:val="22"/>
          <w:lang w:eastAsia="en-GB"/>
        </w:rPr>
        <w:t>2nd</w:t>
      </w:r>
      <w:r w:rsidRPr="00655AF1">
        <w:rPr>
          <w:rFonts w:asciiTheme="minorHAnsi" w:eastAsiaTheme="minorEastAsia" w:hAnsiTheme="minorHAnsi"/>
          <w:i/>
          <w:sz w:val="22"/>
          <w:lang w:eastAsia="en-GB"/>
        </w:rPr>
        <w:t xml:space="preserve"> Edition. Data Methods and Theory in Educational Enquiry</w:t>
      </w:r>
      <w:r w:rsidR="00643FC3" w:rsidRPr="00655AF1">
        <w:rPr>
          <w:rFonts w:asciiTheme="minorHAnsi" w:eastAsiaTheme="minorEastAsia" w:hAnsiTheme="minorHAnsi"/>
          <w:sz w:val="22"/>
          <w:lang w:eastAsia="en-GB"/>
        </w:rPr>
        <w:t xml:space="preserve">. London: Continuum. </w:t>
      </w:r>
    </w:p>
    <w:p w:rsidR="00EF6B5B" w:rsidRPr="00655AF1" w:rsidRDefault="00EF6B5B"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Scully, P. and Roberts, H. (2002) Phonics, Expository Writing, and Reading Aloud: Playful Literacy in the Primary Grades</w:t>
      </w:r>
      <w:r w:rsidRPr="00655AF1">
        <w:rPr>
          <w:rFonts w:asciiTheme="minorHAnsi" w:eastAsiaTheme="minorEastAsia" w:hAnsiTheme="minorHAnsi"/>
          <w:i/>
          <w:sz w:val="22"/>
          <w:lang w:eastAsia="en-GB"/>
        </w:rPr>
        <w:t>. Early Childhood Education Journal</w:t>
      </w:r>
      <w:r w:rsidRPr="00655AF1">
        <w:rPr>
          <w:rFonts w:asciiTheme="minorHAnsi" w:eastAsiaTheme="minorEastAsia" w:hAnsiTheme="minorHAnsi"/>
          <w:sz w:val="22"/>
          <w:lang w:eastAsia="en-GB"/>
        </w:rPr>
        <w:t>. 30 (2). 93 – 99.</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lastRenderedPageBreak/>
        <w:t xml:space="preserve">Sefton-Green, J. Marsh, J. Erstad, O. and Flewitt, R. (2016). </w:t>
      </w:r>
      <w:r w:rsidRPr="00655AF1">
        <w:rPr>
          <w:rFonts w:asciiTheme="minorHAnsi" w:eastAsiaTheme="minorEastAsia" w:hAnsiTheme="minorHAnsi"/>
          <w:i/>
          <w:sz w:val="22"/>
          <w:lang w:eastAsia="en-GB"/>
        </w:rPr>
        <w:t>Establishing a Research Agenda for the Digital Literacy Practices of Young Children: a White Paper for COST Action IS1410</w:t>
      </w:r>
      <w:r w:rsidRPr="00655AF1">
        <w:rPr>
          <w:rFonts w:asciiTheme="minorHAnsi" w:eastAsiaTheme="minorEastAsia" w:hAnsiTheme="minorHAnsi"/>
          <w:sz w:val="22"/>
          <w:lang w:eastAsia="en-GB"/>
        </w:rPr>
        <w:t>. [Accessed: http:// digilitey.eu]</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Seidel, J. (1991). Methods and Madness in the Application of Computer Technology to Qualitative Data Analysis. In Fielding, N. G. and Lee, R. M. (Eds.) </w:t>
      </w:r>
      <w:r w:rsidRPr="00655AF1">
        <w:rPr>
          <w:rFonts w:asciiTheme="minorHAnsi" w:eastAsiaTheme="minorEastAsia" w:hAnsiTheme="minorHAnsi"/>
          <w:i/>
          <w:sz w:val="22"/>
          <w:lang w:eastAsia="en-GB"/>
        </w:rPr>
        <w:t>Using Computers in Qualitative Research.</w:t>
      </w:r>
      <w:r w:rsidRPr="00655AF1">
        <w:rPr>
          <w:rFonts w:asciiTheme="minorHAnsi" w:eastAsiaTheme="minorEastAsia" w:hAnsiTheme="minorHAnsi"/>
          <w:sz w:val="22"/>
          <w:lang w:eastAsia="en-GB"/>
        </w:rPr>
        <w:t xml:space="preserve"> 107-116. London: Sage.</w:t>
      </w:r>
    </w:p>
    <w:p w:rsidR="00D76622" w:rsidRPr="00655AF1" w:rsidRDefault="00D7662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Se’ne´chal, M. and LeFevre, J. A. (2002) Parental involvement in the development of children’s reading skill: A five-year longitudinal study. </w:t>
      </w:r>
      <w:r w:rsidRPr="00655AF1">
        <w:rPr>
          <w:rFonts w:asciiTheme="minorHAnsi" w:eastAsiaTheme="minorEastAsia" w:hAnsiTheme="minorHAnsi"/>
          <w:i/>
          <w:sz w:val="22"/>
          <w:lang w:eastAsia="en-GB"/>
        </w:rPr>
        <w:t>Child Development</w:t>
      </w:r>
      <w:r w:rsidRPr="00655AF1">
        <w:rPr>
          <w:rFonts w:asciiTheme="minorHAnsi" w:eastAsiaTheme="minorEastAsia" w:hAnsiTheme="minorHAnsi"/>
          <w:sz w:val="22"/>
          <w:lang w:eastAsia="en-GB"/>
        </w:rPr>
        <w:t>. 73. 445– 461.</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Serafini, F. (2010: 10) Understanding Visual Images in Picture Books in Evans, J. (Ed) </w:t>
      </w:r>
      <w:r w:rsidRPr="00655AF1">
        <w:rPr>
          <w:rFonts w:asciiTheme="minorHAnsi" w:eastAsiaTheme="minorEastAsia" w:hAnsiTheme="minorHAnsi"/>
          <w:i/>
          <w:iCs/>
          <w:sz w:val="22"/>
          <w:lang w:eastAsia="en-GB"/>
        </w:rPr>
        <w:t>Talking Beyond the Page</w:t>
      </w:r>
      <w:r w:rsidRPr="00655AF1">
        <w:rPr>
          <w:rFonts w:asciiTheme="minorHAnsi" w:eastAsiaTheme="minorEastAsia" w:hAnsiTheme="minorHAnsi"/>
          <w:sz w:val="22"/>
          <w:lang w:eastAsia="en-GB"/>
        </w:rPr>
        <w:t>. Abingdon: Routledge. London: Sage.</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Sikes, P. (2004) Methodology, procedures and ethical concerns in Opie, C. (Ed) </w:t>
      </w:r>
      <w:r w:rsidRPr="00655AF1">
        <w:rPr>
          <w:rFonts w:asciiTheme="minorHAnsi" w:eastAsiaTheme="minorEastAsia" w:hAnsiTheme="minorHAnsi"/>
          <w:i/>
          <w:sz w:val="22"/>
          <w:lang w:eastAsia="en-GB"/>
        </w:rPr>
        <w:t>Doing Educational Research: a guide for first-time researchers</w:t>
      </w:r>
      <w:r w:rsidRPr="00655AF1">
        <w:rPr>
          <w:rFonts w:asciiTheme="minorHAnsi" w:eastAsiaTheme="minorEastAsia" w:hAnsiTheme="minorHAnsi"/>
          <w:sz w:val="22"/>
          <w:lang w:eastAsia="en-GB"/>
        </w:rPr>
        <w:t xml:space="preserve">. London: Sage. </w:t>
      </w:r>
    </w:p>
    <w:p w:rsidR="00683DD3" w:rsidRPr="00655AF1" w:rsidRDefault="00683DD3"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Sikes, P. (2006) On dodgy ground? Problematics and ethics in educational research. </w:t>
      </w:r>
      <w:r w:rsidRPr="00655AF1">
        <w:rPr>
          <w:rFonts w:asciiTheme="minorHAnsi" w:eastAsiaTheme="minorEastAsia" w:hAnsiTheme="minorHAnsi"/>
          <w:i/>
          <w:sz w:val="22"/>
          <w:lang w:eastAsia="en-GB"/>
        </w:rPr>
        <w:t>International Journal of Research &amp; Method in Education</w:t>
      </w:r>
      <w:r w:rsidRPr="00655AF1">
        <w:rPr>
          <w:rFonts w:asciiTheme="minorHAnsi" w:eastAsiaTheme="minorEastAsia" w:hAnsiTheme="minorHAnsi"/>
          <w:sz w:val="22"/>
          <w:lang w:eastAsia="en-GB"/>
        </w:rPr>
        <w:t>. 29 (1). 105-117. DOI: 10.1080/01406720500537502.</w:t>
      </w:r>
    </w:p>
    <w:p w:rsidR="005B244C" w:rsidRPr="00655AF1" w:rsidRDefault="005B244C"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Sikes, P. (2012) Some thoughts on ethics review and contemporary ethical concerns in research in education. </w:t>
      </w:r>
      <w:r w:rsidRPr="00655AF1">
        <w:rPr>
          <w:rFonts w:asciiTheme="minorHAnsi" w:eastAsiaTheme="minorEastAsia" w:hAnsiTheme="minorHAnsi"/>
          <w:i/>
          <w:iCs/>
          <w:sz w:val="22"/>
          <w:lang w:eastAsia="en-GB"/>
        </w:rPr>
        <w:t>Research Intelligence.</w:t>
      </w:r>
      <w:r w:rsidRPr="00655AF1">
        <w:rPr>
          <w:rFonts w:asciiTheme="minorHAnsi" w:eastAsiaTheme="minorEastAsia" w:hAnsiTheme="minorHAnsi"/>
          <w:sz w:val="22"/>
          <w:lang w:eastAsia="en-GB"/>
        </w:rPr>
        <w:t> 118. 16 - 17.</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Simpson, D. (2013) What’s new about new literacies? In Metcalfe, J. Simpson, D. Todd, I. and Toyn M. </w:t>
      </w:r>
      <w:r w:rsidRPr="00655AF1">
        <w:rPr>
          <w:rFonts w:asciiTheme="minorHAnsi" w:eastAsiaTheme="minorEastAsia" w:hAnsiTheme="minorHAnsi" w:cs="Arial"/>
          <w:i/>
          <w:sz w:val="22"/>
          <w:shd w:val="clear" w:color="auto" w:fill="FFFFFF"/>
          <w:lang w:eastAsia="en-GB"/>
        </w:rPr>
        <w:t>Thinking Through New Literacies for Primary and Early Years</w:t>
      </w:r>
      <w:r w:rsidRPr="00655AF1">
        <w:rPr>
          <w:rFonts w:asciiTheme="minorHAnsi" w:eastAsiaTheme="minorEastAsia" w:hAnsiTheme="minorHAnsi" w:cs="Arial"/>
          <w:sz w:val="22"/>
          <w:shd w:val="clear" w:color="auto" w:fill="FFFFFF"/>
          <w:lang w:eastAsia="en-GB"/>
        </w:rPr>
        <w:t>. London: Learning Matters/Sage.</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Siraj-Blatchford, I. Sylva, K. Muttock, S. Gilden, R. and Bell, D. (2002) </w:t>
      </w:r>
      <w:r w:rsidRPr="00655AF1">
        <w:rPr>
          <w:rFonts w:asciiTheme="minorHAnsi" w:eastAsiaTheme="minorEastAsia" w:hAnsiTheme="minorHAnsi" w:cs="Arial"/>
          <w:i/>
          <w:sz w:val="22"/>
          <w:shd w:val="clear" w:color="auto" w:fill="FFFFFF"/>
          <w:lang w:eastAsia="en-GB"/>
        </w:rPr>
        <w:t>Researching Effective Pedagogy in the Early Years (REPEY)</w:t>
      </w:r>
      <w:r w:rsidRPr="00655AF1">
        <w:rPr>
          <w:rFonts w:asciiTheme="minorHAnsi" w:eastAsiaTheme="minorEastAsia" w:hAnsiTheme="minorHAnsi" w:cs="Arial"/>
          <w:sz w:val="22"/>
          <w:shd w:val="clear" w:color="auto" w:fill="FFFFFF"/>
          <w:lang w:eastAsia="en-GB"/>
        </w:rPr>
        <w:t xml:space="preserve">. London: DfES. HMSO.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Siraj-Blatchford, I. and Manni, L. (2006) </w:t>
      </w:r>
      <w:r w:rsidRPr="00655AF1">
        <w:rPr>
          <w:rFonts w:asciiTheme="minorHAnsi" w:eastAsiaTheme="minorEastAsia" w:hAnsiTheme="minorHAnsi" w:cs="Arial"/>
          <w:i/>
          <w:sz w:val="22"/>
          <w:shd w:val="clear" w:color="auto" w:fill="FFFFFF"/>
          <w:lang w:eastAsia="en-GB"/>
        </w:rPr>
        <w:t>Effective Leadership in the Early Years Sector; The ELEYS study. London: Institute of Education,</w:t>
      </w:r>
      <w:r w:rsidRPr="00655AF1">
        <w:rPr>
          <w:rFonts w:asciiTheme="minorHAnsi" w:eastAsiaTheme="minorEastAsia" w:hAnsiTheme="minorHAnsi" w:cs="Arial"/>
          <w:sz w:val="22"/>
          <w:shd w:val="clear" w:color="auto" w:fill="FFFFFF"/>
          <w:lang w:eastAsia="en-GB"/>
        </w:rPr>
        <w:t xml:space="preserve"> University of London.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Shanahan, T. and Lonigan, C. J. (2010) The National Early Literacy Panel: A summary of the process and the report. </w:t>
      </w:r>
      <w:r w:rsidRPr="00655AF1">
        <w:rPr>
          <w:rFonts w:asciiTheme="minorHAnsi" w:eastAsiaTheme="minorEastAsia" w:hAnsiTheme="minorHAnsi" w:cs="Arial"/>
          <w:i/>
          <w:sz w:val="22"/>
          <w:shd w:val="clear" w:color="auto" w:fill="FFFFFF"/>
          <w:lang w:eastAsia="en-GB"/>
        </w:rPr>
        <w:t>Educational Research</w:t>
      </w:r>
      <w:r w:rsidRPr="00655AF1">
        <w:rPr>
          <w:rFonts w:asciiTheme="minorHAnsi" w:eastAsiaTheme="minorEastAsia" w:hAnsiTheme="minorHAnsi" w:cs="Arial"/>
          <w:sz w:val="22"/>
          <w:shd w:val="clear" w:color="auto" w:fill="FFFFFF"/>
          <w:lang w:eastAsia="en-GB"/>
        </w:rPr>
        <w:t>. 39 (4) 279–285.</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Smith, F. (2010) </w:t>
      </w:r>
      <w:r w:rsidRPr="00655AF1">
        <w:rPr>
          <w:rFonts w:asciiTheme="minorHAnsi" w:eastAsiaTheme="minorEastAsia" w:hAnsiTheme="minorHAnsi" w:cs="Arial"/>
          <w:i/>
          <w:sz w:val="22"/>
          <w:shd w:val="clear" w:color="auto" w:fill="FFFFFF"/>
          <w:lang w:eastAsia="en-GB"/>
        </w:rPr>
        <w:t>Understanding Reading</w:t>
      </w:r>
      <w:r w:rsidRPr="00655AF1">
        <w:rPr>
          <w:rFonts w:asciiTheme="minorHAnsi" w:eastAsiaTheme="minorEastAsia" w:hAnsiTheme="minorHAnsi" w:cs="Arial"/>
          <w:sz w:val="22"/>
          <w:shd w:val="clear" w:color="auto" w:fill="FFFFFF"/>
          <w:lang w:eastAsia="en-GB"/>
        </w:rPr>
        <w:t xml:space="preserve">. </w:t>
      </w:r>
      <w:r w:rsidR="00AA7AFC" w:rsidRPr="00655AF1">
        <w:rPr>
          <w:rFonts w:asciiTheme="minorHAnsi" w:eastAsiaTheme="minorEastAsia" w:hAnsiTheme="minorHAnsi" w:cs="Arial"/>
          <w:sz w:val="22"/>
          <w:shd w:val="clear" w:color="auto" w:fill="FFFFFF"/>
          <w:lang w:eastAsia="en-GB"/>
        </w:rPr>
        <w:t>6th</w:t>
      </w:r>
      <w:r w:rsidRPr="00655AF1">
        <w:rPr>
          <w:rFonts w:asciiTheme="minorHAnsi" w:eastAsiaTheme="minorEastAsia" w:hAnsiTheme="minorHAnsi" w:cs="Arial"/>
          <w:sz w:val="22"/>
          <w:shd w:val="clear" w:color="auto" w:fill="FFFFFF"/>
          <w:lang w:eastAsia="en-GB"/>
        </w:rPr>
        <w:t xml:space="preserve"> Edition. Taylor Francis.</w:t>
      </w:r>
    </w:p>
    <w:p w:rsidR="00577008" w:rsidRPr="00655AF1" w:rsidRDefault="00577008"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Smith, V. and Arizpe, E. (2016) Introduction: The fictional portrayal of reading in Arizpe. E. and Smith, V. (Eds) </w:t>
      </w:r>
      <w:r w:rsidRPr="00655AF1">
        <w:rPr>
          <w:rFonts w:asciiTheme="minorHAnsi" w:eastAsiaTheme="minorEastAsia" w:hAnsiTheme="minorHAnsi" w:cs="Arial"/>
          <w:i/>
          <w:sz w:val="22"/>
          <w:shd w:val="clear" w:color="auto" w:fill="FFFFFF"/>
          <w:lang w:eastAsia="en-GB"/>
        </w:rPr>
        <w:t>Children as Readers in Children’s Literature. The power of texts and the importance of reading.</w:t>
      </w:r>
      <w:r w:rsidRPr="00655AF1">
        <w:rPr>
          <w:rFonts w:asciiTheme="minorHAnsi" w:eastAsiaTheme="minorEastAsia" w:hAnsiTheme="minorHAnsi" w:cs="Arial"/>
          <w:sz w:val="22"/>
          <w:shd w:val="clear" w:color="auto" w:fill="FFFFFF"/>
          <w:lang w:eastAsia="en-GB"/>
        </w:rPr>
        <w:t xml:space="preserve"> Abingdon: Routledge.</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Snow, C.M. Burns, M. and Griffin, P. (1998) (Eds) </w:t>
      </w:r>
      <w:r w:rsidRPr="00655AF1">
        <w:rPr>
          <w:rFonts w:asciiTheme="minorHAnsi" w:eastAsiaTheme="minorEastAsia" w:hAnsiTheme="minorHAnsi" w:cs="Arial"/>
          <w:i/>
          <w:sz w:val="22"/>
          <w:shd w:val="clear" w:color="auto" w:fill="FFFFFF"/>
          <w:lang w:eastAsia="en-GB"/>
        </w:rPr>
        <w:t>Preventing reading difficulties in young children</w:t>
      </w:r>
      <w:r w:rsidRPr="00655AF1">
        <w:rPr>
          <w:rFonts w:asciiTheme="minorHAnsi" w:eastAsiaTheme="minorEastAsia" w:hAnsiTheme="minorHAnsi" w:cs="Arial"/>
          <w:sz w:val="22"/>
          <w:shd w:val="clear" w:color="auto" w:fill="FFFFFF"/>
          <w:lang w:eastAsia="en-GB"/>
        </w:rPr>
        <w:t>. Washington, DC: National Academy Press.</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Snowling, M. J. and Hulme, C. (2010) Evidence Based Interventions for Reading and Language Difficulties: Creating a Virtuous Circle. </w:t>
      </w:r>
      <w:r w:rsidRPr="00655AF1">
        <w:rPr>
          <w:rFonts w:asciiTheme="minorHAnsi" w:eastAsiaTheme="minorEastAsia" w:hAnsiTheme="minorHAnsi" w:cs="Arial"/>
          <w:i/>
          <w:sz w:val="22"/>
          <w:shd w:val="clear" w:color="auto" w:fill="FFFFFF"/>
          <w:lang w:eastAsia="en-GB"/>
        </w:rPr>
        <w:t>British Journal of Educational Psychology</w:t>
      </w:r>
      <w:r w:rsidRPr="00655AF1">
        <w:rPr>
          <w:rFonts w:asciiTheme="minorHAnsi" w:eastAsiaTheme="minorEastAsia" w:hAnsiTheme="minorHAnsi" w:cs="Arial"/>
          <w:sz w:val="22"/>
          <w:shd w:val="clear" w:color="auto" w:fill="FFFFFF"/>
          <w:lang w:eastAsia="en-GB"/>
        </w:rPr>
        <w:t>. 1 – 22. Wileyonlinelibrary.com.</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Snowling, M.J. Hulme, </w:t>
      </w:r>
      <w:r w:rsidR="00E50322" w:rsidRPr="00655AF1">
        <w:rPr>
          <w:rFonts w:asciiTheme="minorHAnsi" w:eastAsiaTheme="minorEastAsia" w:hAnsiTheme="minorHAnsi" w:cs="Arial"/>
          <w:sz w:val="22"/>
          <w:shd w:val="clear" w:color="auto" w:fill="FFFFFF"/>
          <w:lang w:eastAsia="en-GB"/>
        </w:rPr>
        <w:t>and C</w:t>
      </w:r>
      <w:r w:rsidRPr="00655AF1">
        <w:rPr>
          <w:rFonts w:asciiTheme="minorHAnsi" w:eastAsiaTheme="minorEastAsia" w:hAnsiTheme="minorHAnsi" w:cs="Arial"/>
          <w:sz w:val="22"/>
          <w:shd w:val="clear" w:color="auto" w:fill="FFFFFF"/>
          <w:lang w:eastAsia="en-GB"/>
        </w:rPr>
        <w:t xml:space="preserve">. Bailey, A.M. (2011) Better communication research project: Language and literacy attainment of pupils during early years and through KS2 – Does teacher assessment at five provide a valid measure of children’s current and future educational attainments? Research Report. London: Department for Education. </w:t>
      </w:r>
    </w:p>
    <w:p w:rsidR="002030C5" w:rsidRPr="00655AF1" w:rsidRDefault="00185F1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lastRenderedPageBreak/>
        <w:t xml:space="preserve">Solity (2006) An Instructional Perspective on the Rose Review in Lewis, M and Ellis, S. (Eds) </w:t>
      </w:r>
      <w:r w:rsidRPr="00655AF1">
        <w:rPr>
          <w:rFonts w:asciiTheme="minorHAnsi" w:eastAsiaTheme="minorEastAsia" w:hAnsiTheme="minorHAnsi" w:cs="Arial"/>
          <w:i/>
          <w:sz w:val="22"/>
          <w:shd w:val="clear" w:color="auto" w:fill="FFFFFF"/>
          <w:lang w:eastAsia="en-GB"/>
        </w:rPr>
        <w:t xml:space="preserve">Phonics Practice, Research and Policy. </w:t>
      </w:r>
      <w:r w:rsidRPr="00655AF1">
        <w:rPr>
          <w:rFonts w:asciiTheme="minorHAnsi" w:eastAsiaTheme="minorEastAsia" w:hAnsiTheme="minorHAnsi" w:cs="Arial"/>
          <w:sz w:val="22"/>
          <w:shd w:val="clear" w:color="auto" w:fill="FFFFFF"/>
          <w:lang w:eastAsia="en-GB"/>
        </w:rPr>
        <w:t>London: UKLA.</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Stannard, J. </w:t>
      </w:r>
      <w:r w:rsidR="00643FC3" w:rsidRPr="00655AF1">
        <w:rPr>
          <w:rFonts w:asciiTheme="minorHAnsi" w:eastAsiaTheme="minorEastAsia" w:hAnsiTheme="minorHAnsi"/>
          <w:sz w:val="22"/>
          <w:lang w:eastAsia="en-GB"/>
        </w:rPr>
        <w:t xml:space="preserve">and </w:t>
      </w:r>
      <w:r w:rsidRPr="00655AF1">
        <w:rPr>
          <w:rFonts w:asciiTheme="minorHAnsi" w:eastAsiaTheme="minorEastAsia" w:hAnsiTheme="minorHAnsi"/>
          <w:sz w:val="22"/>
          <w:lang w:eastAsia="en-GB"/>
        </w:rPr>
        <w:t xml:space="preserve">Huxford, L. (2007) </w:t>
      </w:r>
      <w:r w:rsidRPr="00655AF1">
        <w:rPr>
          <w:rFonts w:asciiTheme="minorHAnsi" w:eastAsiaTheme="minorEastAsia" w:hAnsiTheme="minorHAnsi"/>
          <w:i/>
          <w:sz w:val="22"/>
          <w:lang w:eastAsia="en-GB"/>
        </w:rPr>
        <w:t>The Literacy Game: The story of the National Literacy Strategy</w:t>
      </w:r>
      <w:r w:rsidRPr="00655AF1">
        <w:rPr>
          <w:rFonts w:asciiTheme="minorHAnsi" w:eastAsiaTheme="minorEastAsia" w:hAnsiTheme="minorHAnsi"/>
          <w:sz w:val="22"/>
          <w:lang w:eastAsia="en-GB"/>
        </w:rPr>
        <w:t xml:space="preserve">. London: Routledge.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Starratt, R. J. (2007) Leading a Community of Learners. </w:t>
      </w:r>
      <w:r w:rsidRPr="00655AF1">
        <w:rPr>
          <w:rFonts w:asciiTheme="minorHAnsi" w:eastAsiaTheme="minorEastAsia" w:hAnsiTheme="minorHAnsi"/>
          <w:i/>
          <w:sz w:val="22"/>
          <w:lang w:eastAsia="en-GB"/>
        </w:rPr>
        <w:t>Educational Management Administration and Leadership</w:t>
      </w:r>
      <w:r w:rsidRPr="00655AF1">
        <w:rPr>
          <w:rFonts w:asciiTheme="minorHAnsi" w:eastAsiaTheme="minorEastAsia" w:hAnsiTheme="minorHAnsi"/>
          <w:sz w:val="22"/>
          <w:lang w:eastAsia="en-GB"/>
        </w:rPr>
        <w:t xml:space="preserve">. 35. 165 – 183.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Stiftlung Lesen (2013) Prepare for Life: Raising Awareness for Early Literacy Education Lepzig: Lepzig Recommendations on Early Literacy Education. Available at </w:t>
      </w:r>
      <w:hyperlink r:id="rId52" w:history="1">
        <w:r w:rsidRPr="00655AF1">
          <w:rPr>
            <w:rFonts w:asciiTheme="minorHAnsi" w:eastAsiaTheme="minorEastAsia" w:hAnsiTheme="minorHAnsi"/>
            <w:sz w:val="22"/>
            <w:u w:val="single"/>
            <w:lang w:eastAsia="en-GB"/>
          </w:rPr>
          <w:t>http://www.readingworldwide.com/fileadmin/dokumente/Leipzig_Recommendations_2013.pdf</w:t>
        </w:r>
      </w:hyperlink>
      <w:r w:rsidRPr="00655AF1">
        <w:rPr>
          <w:rFonts w:asciiTheme="minorHAnsi" w:eastAsiaTheme="minorEastAsia" w:hAnsiTheme="minorHAnsi"/>
          <w:sz w:val="22"/>
          <w:lang w:eastAsia="en-GB"/>
        </w:rPr>
        <w:t xml:space="preserve"> (accessed 12 April 2015)</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Street, B. V. (1985) </w:t>
      </w:r>
      <w:r w:rsidRPr="00655AF1">
        <w:rPr>
          <w:rFonts w:asciiTheme="minorHAnsi" w:eastAsiaTheme="minorEastAsia" w:hAnsiTheme="minorHAnsi"/>
          <w:i/>
          <w:sz w:val="22"/>
          <w:lang w:eastAsia="en-GB"/>
        </w:rPr>
        <w:t>Literacy in Theory and Practice</w:t>
      </w:r>
      <w:r w:rsidRPr="00655AF1">
        <w:rPr>
          <w:rFonts w:asciiTheme="minorHAnsi" w:eastAsiaTheme="minorEastAsia" w:hAnsiTheme="minorHAnsi"/>
          <w:sz w:val="22"/>
          <w:lang w:eastAsia="en-GB"/>
        </w:rPr>
        <w:t>. Cambridge: Cambridge University Press.</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Street</w:t>
      </w:r>
      <w:r w:rsidR="005D77A6" w:rsidRPr="00655AF1">
        <w:rPr>
          <w:rFonts w:asciiTheme="minorHAnsi" w:eastAsiaTheme="minorEastAsia" w:hAnsiTheme="minorHAnsi"/>
          <w:sz w:val="22"/>
          <w:lang w:eastAsia="en-GB"/>
        </w:rPr>
        <w:t>, B. V.</w:t>
      </w:r>
      <w:r w:rsidRPr="00655AF1">
        <w:rPr>
          <w:rFonts w:asciiTheme="minorHAnsi" w:eastAsiaTheme="minorEastAsia" w:hAnsiTheme="minorHAnsi"/>
          <w:sz w:val="22"/>
          <w:lang w:eastAsia="en-GB"/>
        </w:rPr>
        <w:t xml:space="preserve"> and Street</w:t>
      </w:r>
      <w:r w:rsidR="005D77A6" w:rsidRPr="00655AF1">
        <w:rPr>
          <w:rFonts w:asciiTheme="minorHAnsi" w:eastAsiaTheme="minorEastAsia" w:hAnsiTheme="minorHAnsi"/>
          <w:sz w:val="22"/>
          <w:lang w:eastAsia="en-GB"/>
        </w:rPr>
        <w:t>, J.</w:t>
      </w:r>
      <w:r w:rsidRPr="00655AF1">
        <w:rPr>
          <w:rFonts w:asciiTheme="minorHAnsi" w:eastAsiaTheme="minorEastAsia" w:hAnsiTheme="minorHAnsi"/>
          <w:sz w:val="22"/>
          <w:lang w:eastAsia="en-GB"/>
        </w:rPr>
        <w:t xml:space="preserve"> (1991)</w:t>
      </w:r>
      <w:r w:rsidR="005D77A6" w:rsidRPr="00655AF1">
        <w:rPr>
          <w:rFonts w:asciiTheme="minorHAnsi" w:eastAsiaTheme="minorEastAsia" w:hAnsiTheme="minorHAnsi"/>
          <w:sz w:val="22"/>
          <w:lang w:eastAsia="en-GB"/>
        </w:rPr>
        <w:t xml:space="preserve"> The schooling of literacy in Barton, D. and Ivanic, R. (Eds.) </w:t>
      </w:r>
      <w:r w:rsidR="005D77A6" w:rsidRPr="00655AF1">
        <w:rPr>
          <w:rFonts w:asciiTheme="minorHAnsi" w:eastAsiaTheme="minorEastAsia" w:hAnsiTheme="minorHAnsi"/>
          <w:i/>
          <w:sz w:val="22"/>
          <w:lang w:eastAsia="en-GB"/>
        </w:rPr>
        <w:t>Writing in the Community</w:t>
      </w:r>
      <w:r w:rsidR="005D77A6" w:rsidRPr="00655AF1">
        <w:rPr>
          <w:rFonts w:asciiTheme="minorHAnsi" w:eastAsiaTheme="minorEastAsia" w:hAnsiTheme="minorHAnsi"/>
          <w:sz w:val="22"/>
          <w:lang w:eastAsia="en-GB"/>
        </w:rPr>
        <w:t>. London: Sage.</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Street</w:t>
      </w:r>
      <w:r w:rsidR="005D77A6" w:rsidRPr="00655AF1">
        <w:rPr>
          <w:rFonts w:asciiTheme="minorHAnsi" w:eastAsiaTheme="minorEastAsia" w:hAnsiTheme="minorHAnsi"/>
          <w:sz w:val="22"/>
          <w:lang w:eastAsia="en-GB"/>
        </w:rPr>
        <w:t>, B. V.</w:t>
      </w:r>
      <w:r w:rsidRPr="00655AF1">
        <w:rPr>
          <w:rFonts w:asciiTheme="minorHAnsi" w:eastAsiaTheme="minorEastAsia" w:hAnsiTheme="minorHAnsi"/>
          <w:sz w:val="22"/>
          <w:lang w:eastAsia="en-GB"/>
        </w:rPr>
        <w:t xml:space="preserve"> (2008)</w:t>
      </w:r>
      <w:r w:rsidR="004479B4" w:rsidRPr="00655AF1">
        <w:rPr>
          <w:rFonts w:asciiTheme="minorHAnsi" w:eastAsiaTheme="minorEastAsia" w:hAnsiTheme="minorHAnsi"/>
          <w:sz w:val="22"/>
          <w:lang w:eastAsia="en-GB"/>
        </w:rPr>
        <w:t xml:space="preserve"> ‘</w:t>
      </w:r>
      <w:r w:rsidR="00CC12DA" w:rsidRPr="00655AF1">
        <w:rPr>
          <w:rFonts w:asciiTheme="minorHAnsi" w:eastAsiaTheme="minorEastAsia" w:hAnsiTheme="minorHAnsi"/>
          <w:sz w:val="22"/>
          <w:lang w:eastAsia="en-GB"/>
        </w:rPr>
        <w:t>New Literacies. New T</w:t>
      </w:r>
      <w:r w:rsidR="004479B4" w:rsidRPr="00655AF1">
        <w:rPr>
          <w:rFonts w:asciiTheme="minorHAnsi" w:eastAsiaTheme="minorEastAsia" w:hAnsiTheme="minorHAnsi"/>
          <w:sz w:val="22"/>
          <w:lang w:eastAsia="en-GB"/>
        </w:rPr>
        <w:t>imes</w:t>
      </w:r>
      <w:r w:rsidR="00CC12DA" w:rsidRPr="00655AF1">
        <w:rPr>
          <w:rFonts w:asciiTheme="minorHAnsi" w:eastAsiaTheme="minorEastAsia" w:hAnsiTheme="minorHAnsi"/>
          <w:sz w:val="22"/>
          <w:lang w:eastAsia="en-GB"/>
        </w:rPr>
        <w:t xml:space="preserve">: Developments in Literacy Studies’ in Street, B. V and Hornberger, N. (Eds.) </w:t>
      </w:r>
      <w:r w:rsidR="00CC12DA" w:rsidRPr="00655AF1">
        <w:rPr>
          <w:rFonts w:asciiTheme="minorHAnsi" w:eastAsiaTheme="minorEastAsia" w:hAnsiTheme="minorHAnsi"/>
          <w:i/>
          <w:sz w:val="22"/>
          <w:lang w:eastAsia="en-GB"/>
        </w:rPr>
        <w:t>Encyclopaedia of Language and Education. Volume 2. Literacy</w:t>
      </w:r>
      <w:r w:rsidR="00CC12DA" w:rsidRPr="00655AF1">
        <w:rPr>
          <w:rFonts w:asciiTheme="minorHAnsi" w:eastAsiaTheme="minorEastAsia" w:hAnsiTheme="minorHAnsi"/>
          <w:sz w:val="22"/>
          <w:lang w:eastAsia="en-GB"/>
        </w:rPr>
        <w:t>. New York: Springer. 3-14.</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Stephen, C. (2010) Pedagogy: the silent partner in early years learning. </w:t>
      </w:r>
      <w:r w:rsidRPr="00655AF1">
        <w:rPr>
          <w:rFonts w:asciiTheme="minorHAnsi" w:eastAsiaTheme="minorEastAsia" w:hAnsiTheme="minorHAnsi"/>
          <w:i/>
          <w:sz w:val="22"/>
          <w:lang w:eastAsia="en-GB"/>
        </w:rPr>
        <w:t>Early Years</w:t>
      </w:r>
      <w:r w:rsidRPr="00655AF1">
        <w:rPr>
          <w:rFonts w:asciiTheme="minorHAnsi" w:eastAsiaTheme="minorEastAsia" w:hAnsiTheme="minorHAnsi"/>
          <w:sz w:val="22"/>
          <w:lang w:eastAsia="en-GB"/>
        </w:rPr>
        <w:t xml:space="preserve">. 30 (1). 15-28. </w:t>
      </w:r>
    </w:p>
    <w:p w:rsidR="00CA1C44" w:rsidRPr="00655AF1" w:rsidRDefault="00CA1C44"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Straub</w:t>
      </w:r>
      <w:r w:rsidR="00D02923" w:rsidRPr="00655AF1">
        <w:rPr>
          <w:rFonts w:asciiTheme="minorHAnsi" w:eastAsiaTheme="minorEastAsia" w:hAnsiTheme="minorHAnsi"/>
          <w:sz w:val="22"/>
          <w:lang w:eastAsia="en-GB"/>
        </w:rPr>
        <w:t>, S.</w:t>
      </w:r>
      <w:r w:rsidR="00D36DCA" w:rsidRPr="00655AF1">
        <w:rPr>
          <w:rFonts w:asciiTheme="minorHAnsi" w:eastAsiaTheme="minorEastAsia" w:hAnsiTheme="minorHAnsi"/>
          <w:sz w:val="22"/>
          <w:lang w:eastAsia="en-GB"/>
        </w:rPr>
        <w:t xml:space="preserve"> (2009) </w:t>
      </w:r>
      <w:r w:rsidR="00D02923" w:rsidRPr="00655AF1">
        <w:rPr>
          <w:rFonts w:asciiTheme="minorHAnsi" w:eastAsiaTheme="minorEastAsia" w:hAnsiTheme="minorHAnsi"/>
          <w:sz w:val="22"/>
          <w:lang w:eastAsia="en-GB"/>
        </w:rPr>
        <w:t xml:space="preserve">The power of reading with babies. </w:t>
      </w:r>
      <w:r w:rsidR="00D02923" w:rsidRPr="00655AF1">
        <w:rPr>
          <w:rFonts w:asciiTheme="minorHAnsi" w:eastAsiaTheme="minorEastAsia" w:hAnsiTheme="minorHAnsi"/>
          <w:i/>
          <w:sz w:val="22"/>
          <w:lang w:eastAsia="en-GB"/>
        </w:rPr>
        <w:t>Infant Observation</w:t>
      </w:r>
      <w:r w:rsidR="00D02923" w:rsidRPr="00655AF1">
        <w:rPr>
          <w:rFonts w:asciiTheme="minorHAnsi" w:eastAsiaTheme="minorEastAsia" w:hAnsiTheme="minorHAnsi"/>
          <w:sz w:val="22"/>
          <w:lang w:eastAsia="en-GB"/>
        </w:rPr>
        <w:t>. 12 (3) 349-364.</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Suggate, S. P. Schaughency, E. A. and Reese, E. (2011). The contribution of age and formal schooling to oral narrative and pre-reading skills. </w:t>
      </w:r>
      <w:r w:rsidRPr="00655AF1">
        <w:rPr>
          <w:rFonts w:asciiTheme="minorHAnsi" w:eastAsiaTheme="minorEastAsia" w:hAnsiTheme="minorHAnsi"/>
          <w:i/>
          <w:sz w:val="22"/>
          <w:lang w:eastAsia="en-GB"/>
        </w:rPr>
        <w:t>First Language</w:t>
      </w:r>
      <w:r w:rsidRPr="00655AF1">
        <w:rPr>
          <w:rFonts w:asciiTheme="minorHAnsi" w:eastAsiaTheme="minorEastAsia" w:hAnsiTheme="minorHAnsi"/>
          <w:sz w:val="22"/>
          <w:lang w:eastAsia="en-GB"/>
        </w:rPr>
        <w:t xml:space="preserve">. 31. 379–403. </w:t>
      </w:r>
      <w:hyperlink r:id="rId53" w:history="1">
        <w:r w:rsidRPr="00655AF1">
          <w:rPr>
            <w:rFonts w:asciiTheme="minorHAnsi" w:eastAsiaTheme="minorEastAsia" w:hAnsiTheme="minorHAnsi"/>
            <w:sz w:val="22"/>
            <w:u w:val="single"/>
            <w:lang w:eastAsia="en-GB"/>
          </w:rPr>
          <w:t>http://dx.doi.org/10.1177/0142723710395165</w:t>
        </w:r>
      </w:hyperlink>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Suggate,</w:t>
      </w:r>
      <w:r w:rsidRPr="00655AF1">
        <w:rPr>
          <w:rFonts w:asciiTheme="minorHAnsi" w:eastAsiaTheme="minorEastAsia" w:hAnsiTheme="minorHAnsi" w:cs="Cambria Math"/>
          <w:sz w:val="22"/>
          <w:lang w:eastAsia="en-GB"/>
        </w:rPr>
        <w:t xml:space="preserve"> S. P.</w:t>
      </w:r>
      <w:r w:rsidRPr="00655AF1">
        <w:rPr>
          <w:rFonts w:asciiTheme="minorHAnsi" w:eastAsiaTheme="minorEastAsia" w:hAnsiTheme="minorHAnsi"/>
          <w:sz w:val="22"/>
          <w:lang w:eastAsia="en-GB"/>
        </w:rPr>
        <w:t xml:space="preserve"> Schaughency, E. A. and Reese, E. (2013) Children learning to read later catch up to children reading earlier. </w:t>
      </w:r>
      <w:r w:rsidRPr="00655AF1">
        <w:rPr>
          <w:rFonts w:asciiTheme="minorHAnsi" w:eastAsiaTheme="minorEastAsia" w:hAnsiTheme="minorHAnsi"/>
          <w:i/>
          <w:sz w:val="22"/>
          <w:lang w:eastAsia="en-GB"/>
        </w:rPr>
        <w:t>Early Childhood Research Quarterly</w:t>
      </w:r>
      <w:r w:rsidRPr="00655AF1">
        <w:rPr>
          <w:rFonts w:asciiTheme="minorHAnsi" w:eastAsiaTheme="minorEastAsia" w:hAnsiTheme="minorHAnsi"/>
          <w:sz w:val="22"/>
          <w:lang w:eastAsia="en-GB"/>
        </w:rPr>
        <w:t>. 28. 33–48.</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Sulzby, E. and Teale, W. (1991) Emergent Literacy in Barr, Kamil, M. L. Mosenthal, P. B. and Pearson, P. D. (Eds) </w:t>
      </w:r>
      <w:r w:rsidRPr="00655AF1">
        <w:rPr>
          <w:rFonts w:asciiTheme="minorHAnsi" w:eastAsiaTheme="minorEastAsia" w:hAnsiTheme="minorHAnsi"/>
          <w:i/>
          <w:sz w:val="22"/>
          <w:lang w:eastAsia="en-GB"/>
        </w:rPr>
        <w:t>Handbook of Reading Research</w:t>
      </w:r>
      <w:r w:rsidRPr="00655AF1">
        <w:rPr>
          <w:rFonts w:asciiTheme="minorHAnsi" w:eastAsiaTheme="minorEastAsia" w:hAnsiTheme="minorHAnsi"/>
          <w:sz w:val="22"/>
          <w:lang w:eastAsia="en-GB"/>
        </w:rPr>
        <w:t xml:space="preserve">. Volume 2. New York: Longman.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Sylva. K. Melhuish, E. Sammons, P. Siraj-Blatchford, I. Taggart, B. and Elliot, K. (2004) The effective</w:t>
      </w:r>
      <w:r w:rsidRPr="00655AF1">
        <w:rPr>
          <w:rFonts w:asciiTheme="minorHAnsi" w:eastAsiaTheme="minorEastAsia" w:hAnsiTheme="minorHAnsi"/>
          <w:i/>
          <w:sz w:val="22"/>
          <w:lang w:eastAsia="en-GB"/>
        </w:rPr>
        <w:t xml:space="preserve"> provision of pre-school education (EPPE) project: Findings from the pre-school period summary findings</w:t>
      </w:r>
      <w:r w:rsidRPr="00655AF1">
        <w:rPr>
          <w:rFonts w:asciiTheme="minorHAnsi" w:eastAsiaTheme="minorEastAsia" w:hAnsiTheme="minorHAnsi"/>
          <w:sz w:val="22"/>
          <w:lang w:eastAsia="en-GB"/>
        </w:rPr>
        <w:t xml:space="preserve">. London: Department for Education and Skills.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Syverson, P. (2008) An ecological view of literacy learning. </w:t>
      </w:r>
      <w:r w:rsidRPr="00655AF1">
        <w:rPr>
          <w:rFonts w:asciiTheme="minorHAnsi" w:eastAsiaTheme="minorEastAsia" w:hAnsiTheme="minorHAnsi"/>
          <w:i/>
          <w:sz w:val="22"/>
          <w:lang w:eastAsia="en-GB"/>
        </w:rPr>
        <w:t>Literacy</w:t>
      </w:r>
      <w:r w:rsidRPr="00655AF1">
        <w:rPr>
          <w:rFonts w:asciiTheme="minorHAnsi" w:eastAsiaTheme="minorEastAsia" w:hAnsiTheme="minorHAnsi"/>
          <w:sz w:val="22"/>
          <w:lang w:eastAsia="en-GB"/>
        </w:rPr>
        <w:t>. 42 (2). 109–117.</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Taggart, B. Sylva, K. Siraj-Blatchford, I. Melhuish, E. C. Sammons, P. and Walker-Hall, J. (2000) </w:t>
      </w:r>
      <w:r w:rsidRPr="00655AF1">
        <w:rPr>
          <w:rFonts w:asciiTheme="minorHAnsi" w:eastAsiaTheme="minorEastAsia" w:hAnsiTheme="minorHAnsi"/>
          <w:i/>
          <w:iCs/>
          <w:sz w:val="22"/>
          <w:lang w:eastAsia="en-GB"/>
        </w:rPr>
        <w:t>The Effective Provision of Pre-School Education (EPPE) Project: Technical Paper 5 -</w:t>
      </w:r>
      <w:r w:rsidRPr="00655AF1">
        <w:rPr>
          <w:rFonts w:asciiTheme="minorHAnsi" w:eastAsiaTheme="minorEastAsia" w:hAnsiTheme="minorHAnsi"/>
          <w:sz w:val="22"/>
          <w:lang w:eastAsia="en-GB"/>
        </w:rPr>
        <w:t xml:space="preserve"> </w:t>
      </w:r>
      <w:r w:rsidRPr="00655AF1">
        <w:rPr>
          <w:rFonts w:asciiTheme="minorHAnsi" w:eastAsiaTheme="minorEastAsia" w:hAnsiTheme="minorHAnsi"/>
          <w:i/>
          <w:iCs/>
          <w:sz w:val="22"/>
          <w:lang w:eastAsia="en-GB"/>
        </w:rPr>
        <w:t xml:space="preserve">Characteristics of the Centres in the EPPE Sample: Interviews. </w:t>
      </w:r>
      <w:r w:rsidRPr="00655AF1">
        <w:rPr>
          <w:rFonts w:asciiTheme="minorHAnsi" w:eastAsiaTheme="minorEastAsia" w:hAnsiTheme="minorHAnsi"/>
          <w:sz w:val="22"/>
          <w:lang w:eastAsia="en-GB"/>
        </w:rPr>
        <w:t>London: DfEE / Institute of Education, University of London.</w:t>
      </w:r>
    </w:p>
    <w:p w:rsidR="00D36DCA" w:rsidRPr="00655AF1" w:rsidRDefault="00D36DCA"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Taggart</w:t>
      </w:r>
      <w:r w:rsidR="00C00901" w:rsidRPr="00655AF1">
        <w:rPr>
          <w:rFonts w:asciiTheme="minorHAnsi" w:eastAsiaTheme="minorEastAsia" w:hAnsiTheme="minorHAnsi"/>
          <w:sz w:val="22"/>
          <w:lang w:eastAsia="en-GB"/>
        </w:rPr>
        <w:t>, G.</w:t>
      </w:r>
      <w:r w:rsidRPr="00655AF1">
        <w:rPr>
          <w:rFonts w:asciiTheme="minorHAnsi" w:eastAsiaTheme="minorEastAsia" w:hAnsiTheme="minorHAnsi"/>
          <w:sz w:val="22"/>
          <w:lang w:eastAsia="en-GB"/>
        </w:rPr>
        <w:t xml:space="preserve"> (2011) </w:t>
      </w:r>
      <w:r w:rsidR="00C00901" w:rsidRPr="00655AF1">
        <w:rPr>
          <w:rFonts w:asciiTheme="minorHAnsi" w:eastAsiaTheme="minorEastAsia" w:hAnsiTheme="minorHAnsi"/>
          <w:sz w:val="22"/>
          <w:lang w:eastAsia="en-GB"/>
        </w:rPr>
        <w:t xml:space="preserve">Don’t we care?: The ethics and emotional labour of early years professionalism. </w:t>
      </w:r>
      <w:r w:rsidR="00C00901" w:rsidRPr="00655AF1">
        <w:rPr>
          <w:rFonts w:asciiTheme="minorHAnsi" w:eastAsiaTheme="minorEastAsia" w:hAnsiTheme="minorHAnsi"/>
          <w:i/>
          <w:sz w:val="22"/>
          <w:lang w:eastAsia="en-GB"/>
        </w:rPr>
        <w:t>Early Years.</w:t>
      </w:r>
      <w:r w:rsidR="00C00901" w:rsidRPr="00655AF1">
        <w:rPr>
          <w:rFonts w:asciiTheme="minorHAnsi" w:eastAsiaTheme="minorEastAsia" w:hAnsiTheme="minorHAnsi"/>
          <w:sz w:val="22"/>
          <w:lang w:eastAsia="en-GB"/>
        </w:rPr>
        <w:t xml:space="preserve"> 31 (1). 85-95.</w:t>
      </w:r>
    </w:p>
    <w:p w:rsidR="002A5A42" w:rsidRPr="00655AF1" w:rsidRDefault="002A5A42" w:rsidP="00643FC3">
      <w:pPr>
        <w:spacing w:after="0" w:line="240" w:lineRule="auto"/>
        <w:jc w:val="both"/>
        <w:rPr>
          <w:rFonts w:asciiTheme="minorHAnsi" w:eastAsia="Calibri" w:hAnsiTheme="minorHAnsi" w:cs="Times New Roman"/>
          <w:sz w:val="22"/>
        </w:rPr>
      </w:pPr>
      <w:r w:rsidRPr="00655AF1">
        <w:rPr>
          <w:rFonts w:asciiTheme="minorHAnsi" w:eastAsia="Calibri" w:hAnsiTheme="minorHAnsi" w:cs="Times New Roman"/>
          <w:sz w:val="22"/>
        </w:rPr>
        <w:t xml:space="preserve">Tassoni, P. (2013) Tuning in in Featherstone, S. (Ed) </w:t>
      </w:r>
      <w:r w:rsidRPr="00655AF1">
        <w:rPr>
          <w:rFonts w:asciiTheme="minorHAnsi" w:eastAsia="Calibri" w:hAnsiTheme="minorHAnsi" w:cs="Times New Roman"/>
          <w:i/>
          <w:sz w:val="22"/>
        </w:rPr>
        <w:t>Getting Ready for Phonics: L is for Sheep</w:t>
      </w:r>
      <w:r w:rsidRPr="00655AF1">
        <w:rPr>
          <w:rFonts w:asciiTheme="minorHAnsi" w:eastAsia="Calibri" w:hAnsiTheme="minorHAnsi" w:cs="Times New Roman"/>
          <w:sz w:val="22"/>
        </w:rPr>
        <w:t xml:space="preserve">. </w:t>
      </w:r>
      <w:r w:rsidR="00643FC3" w:rsidRPr="00655AF1">
        <w:rPr>
          <w:rFonts w:asciiTheme="minorHAnsi" w:eastAsia="Calibri" w:hAnsiTheme="minorHAnsi" w:cs="Times New Roman"/>
          <w:sz w:val="22"/>
        </w:rPr>
        <w:t xml:space="preserve">London: Bloomsbury Publishing. </w:t>
      </w:r>
    </w:p>
    <w:p w:rsidR="00643FC3" w:rsidRPr="00655AF1" w:rsidRDefault="00643FC3" w:rsidP="00643FC3">
      <w:pPr>
        <w:spacing w:after="0" w:line="240" w:lineRule="auto"/>
        <w:jc w:val="both"/>
        <w:rPr>
          <w:rFonts w:asciiTheme="minorHAnsi" w:eastAsia="Calibri" w:hAnsiTheme="minorHAnsi" w:cs="Times New Roman"/>
          <w:sz w:val="22"/>
        </w:rPr>
      </w:pP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lastRenderedPageBreak/>
        <w:t xml:space="preserve">Test, J. E. Cunnigham, D. D. and Lee, A. C. (2010) Talking with Young Children: How Teachers Encourage Learning. </w:t>
      </w:r>
      <w:r w:rsidRPr="00655AF1">
        <w:rPr>
          <w:rFonts w:asciiTheme="minorHAnsi" w:eastAsiaTheme="minorEastAsia" w:hAnsiTheme="minorHAnsi"/>
          <w:i/>
          <w:sz w:val="22"/>
          <w:lang w:eastAsia="en-GB"/>
        </w:rPr>
        <w:t>Dimensions of Early Childhood</w:t>
      </w:r>
      <w:r w:rsidR="00643FC3" w:rsidRPr="00655AF1">
        <w:rPr>
          <w:rFonts w:asciiTheme="minorHAnsi" w:eastAsiaTheme="minorEastAsia" w:hAnsiTheme="minorHAnsi"/>
          <w:sz w:val="22"/>
          <w:lang w:eastAsia="en-GB"/>
        </w:rPr>
        <w:t>. 38 (3). 3-13.</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Tickell, C. (2011) </w:t>
      </w:r>
      <w:r w:rsidRPr="00655AF1">
        <w:rPr>
          <w:rFonts w:asciiTheme="minorHAnsi" w:eastAsiaTheme="minorEastAsia" w:hAnsiTheme="minorHAnsi"/>
          <w:i/>
          <w:sz w:val="22"/>
          <w:lang w:eastAsia="en-GB"/>
        </w:rPr>
        <w:t>The early years: foundations for life, health and learning</w:t>
      </w:r>
      <w:r w:rsidRPr="00655AF1">
        <w:rPr>
          <w:rFonts w:asciiTheme="minorHAnsi" w:eastAsiaTheme="minorEastAsia" w:hAnsiTheme="minorHAnsi"/>
          <w:sz w:val="22"/>
          <w:lang w:eastAsia="en-GB"/>
        </w:rPr>
        <w:t xml:space="preserve"> (DFE-00177-2011)</w:t>
      </w:r>
      <w:r w:rsidRPr="00655AF1">
        <w:rPr>
          <w:rFonts w:asciiTheme="minorHAnsi" w:eastAsiaTheme="minorEastAsia" w:hAnsiTheme="minorHAnsi"/>
          <w:i/>
          <w:sz w:val="22"/>
          <w:lang w:eastAsia="en-GB"/>
        </w:rPr>
        <w:t xml:space="preserve">, </w:t>
      </w:r>
      <w:r w:rsidRPr="00655AF1">
        <w:rPr>
          <w:rFonts w:asciiTheme="minorHAnsi" w:eastAsiaTheme="minorEastAsia" w:hAnsiTheme="minorHAnsi"/>
          <w:sz w:val="22"/>
          <w:lang w:eastAsia="en-GB"/>
        </w:rPr>
        <w:t xml:space="preserve">report of the independent review on the early years foundation stage, Department for Education.  </w:t>
      </w:r>
      <w:hyperlink r:id="rId54" w:history="1">
        <w:r w:rsidRPr="00655AF1">
          <w:rPr>
            <w:rFonts w:asciiTheme="minorHAnsi" w:eastAsiaTheme="minorEastAsia" w:hAnsiTheme="minorHAnsi"/>
            <w:sz w:val="22"/>
            <w:u w:val="single"/>
            <w:lang w:eastAsia="en-GB"/>
          </w:rPr>
          <w:t>www.gov.uk/government/publications/the-early-years-foundations-for-life-health-and-learning-an-independent-report-on-the-early-years-foundation-stage-to-her-majestys-government</w:t>
        </w:r>
      </w:hyperlink>
      <w:r w:rsidR="00643FC3" w:rsidRPr="00655AF1">
        <w:rPr>
          <w:rFonts w:asciiTheme="minorHAnsi" w:eastAsiaTheme="minorEastAsia" w:hAnsiTheme="minorHAnsi"/>
          <w:sz w:val="22"/>
          <w:lang w:eastAsia="en-GB"/>
        </w:rPr>
        <w:t>.</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Topping, K. J. Dekhinet, R. and Zeedyk. S. (2013) Parent-infant interaction and children’s language development. </w:t>
      </w:r>
      <w:r w:rsidRPr="00655AF1">
        <w:rPr>
          <w:rFonts w:asciiTheme="minorHAnsi" w:eastAsiaTheme="minorEastAsia" w:hAnsiTheme="minorHAnsi"/>
          <w:i/>
          <w:sz w:val="22"/>
          <w:lang w:eastAsia="en-GB"/>
        </w:rPr>
        <w:t>Educational Psychology</w:t>
      </w:r>
      <w:r w:rsidRPr="00655AF1">
        <w:rPr>
          <w:rFonts w:asciiTheme="minorHAnsi" w:eastAsiaTheme="minorEastAsia" w:hAnsiTheme="minorHAnsi"/>
          <w:sz w:val="22"/>
          <w:lang w:eastAsia="en-GB"/>
        </w:rPr>
        <w:t>. 33(4) 391–426.</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Torgeson, J. K. (2000). Individual differences in response to early intervention in reading: The lingering problem of treatment resisters. </w:t>
      </w:r>
      <w:r w:rsidRPr="00655AF1">
        <w:rPr>
          <w:rFonts w:asciiTheme="minorHAnsi" w:eastAsiaTheme="minorEastAsia" w:hAnsiTheme="minorHAnsi"/>
          <w:i/>
          <w:sz w:val="22"/>
          <w:lang w:eastAsia="en-GB"/>
        </w:rPr>
        <w:t>Learning Disabilities Research &amp; Practice</w:t>
      </w:r>
      <w:r w:rsidRPr="00655AF1">
        <w:rPr>
          <w:rFonts w:asciiTheme="minorHAnsi" w:eastAsiaTheme="minorEastAsia" w:hAnsiTheme="minorHAnsi"/>
          <w:sz w:val="22"/>
          <w:lang w:eastAsia="en-GB"/>
        </w:rPr>
        <w:t>. 15. 55-64.</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Torgeson, C. Brooks, G. and Hall, J. (2006) ‘</w:t>
      </w:r>
      <w:r w:rsidRPr="00655AF1">
        <w:rPr>
          <w:rFonts w:asciiTheme="minorHAnsi" w:eastAsiaTheme="minorEastAsia" w:hAnsiTheme="minorHAnsi" w:cs="Arial"/>
          <w:i/>
          <w:sz w:val="22"/>
          <w:shd w:val="clear" w:color="auto" w:fill="FFFFFF"/>
          <w:lang w:eastAsia="en-GB"/>
        </w:rPr>
        <w:t>A systematic review of the research literature on the use of phonics in the teaching of reading and spelling</w:t>
      </w:r>
      <w:r w:rsidRPr="00655AF1">
        <w:rPr>
          <w:rFonts w:asciiTheme="minorHAnsi" w:eastAsiaTheme="minorEastAsia" w:hAnsiTheme="minorHAnsi" w:cs="Arial"/>
          <w:sz w:val="22"/>
          <w:shd w:val="clear" w:color="auto" w:fill="FFFFFF"/>
          <w:lang w:eastAsia="en-GB"/>
        </w:rPr>
        <w:t>’. Research Report 711. DfES.</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Trivette, C. N. Dunst, C. J. and Gormon, E. (2010) Effects of Parent-Mediated Joint Book Reading on the Early Language Development of Toddlers and Pre-Schoolers. Centre for Early Literacy Learning (CERLL) </w:t>
      </w:r>
      <w:r w:rsidRPr="00655AF1">
        <w:rPr>
          <w:rFonts w:asciiTheme="minorHAnsi" w:eastAsiaTheme="minorEastAsia" w:hAnsiTheme="minorHAnsi" w:cs="Arial"/>
          <w:i/>
          <w:sz w:val="22"/>
          <w:shd w:val="clear" w:color="auto" w:fill="FFFFFF"/>
          <w:lang w:eastAsia="en-GB"/>
        </w:rPr>
        <w:t>Reviews</w:t>
      </w:r>
      <w:r w:rsidRPr="00655AF1">
        <w:rPr>
          <w:rFonts w:asciiTheme="minorHAnsi" w:eastAsiaTheme="minorEastAsia" w:hAnsiTheme="minorHAnsi" w:cs="Arial"/>
          <w:sz w:val="22"/>
          <w:shd w:val="clear" w:color="auto" w:fill="FFFFFF"/>
          <w:lang w:eastAsia="en-GB"/>
        </w:rPr>
        <w:t xml:space="preserve">. 3 (2). 1 – 15.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Tsao, F. Liu, H. and Kuhl, P. (2004) Speech Perception in Infancy Predicts Language Development in the Second Year of Life: A Longitudinal Study. </w:t>
      </w:r>
      <w:r w:rsidRPr="00655AF1">
        <w:rPr>
          <w:rFonts w:asciiTheme="minorHAnsi" w:eastAsiaTheme="minorEastAsia" w:hAnsiTheme="minorHAnsi" w:cs="Arial"/>
          <w:i/>
          <w:sz w:val="22"/>
          <w:shd w:val="clear" w:color="auto" w:fill="FFFFFF"/>
          <w:lang w:eastAsia="en-GB"/>
        </w:rPr>
        <w:t>Child Development</w:t>
      </w:r>
      <w:r w:rsidRPr="00655AF1">
        <w:rPr>
          <w:rFonts w:asciiTheme="minorHAnsi" w:eastAsiaTheme="minorEastAsia" w:hAnsiTheme="minorHAnsi" w:cs="Arial"/>
          <w:sz w:val="22"/>
          <w:shd w:val="clear" w:color="auto" w:fill="FFFFFF"/>
          <w:lang w:eastAsia="en-GB"/>
        </w:rPr>
        <w:t>. 75 (4) 1067–84.</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Turbill, J. (2001). A researcher goes to school; using technology in the kindergarten literacy curriculum. </w:t>
      </w:r>
      <w:r w:rsidRPr="00655AF1">
        <w:rPr>
          <w:rFonts w:asciiTheme="minorHAnsi" w:eastAsiaTheme="minorEastAsia" w:hAnsiTheme="minorHAnsi"/>
          <w:i/>
          <w:sz w:val="22"/>
          <w:lang w:eastAsia="en-GB"/>
        </w:rPr>
        <w:t>Journal of Early Childhood Literacy</w:t>
      </w:r>
      <w:r w:rsidRPr="00655AF1">
        <w:rPr>
          <w:rFonts w:asciiTheme="minorHAnsi" w:eastAsiaTheme="minorEastAsia" w:hAnsiTheme="minorHAnsi"/>
          <w:sz w:val="22"/>
          <w:lang w:eastAsia="en-GB"/>
        </w:rPr>
        <w:t>. 1(3) 255–279.</w:t>
      </w:r>
    </w:p>
    <w:p w:rsidR="002A5A42" w:rsidRPr="00655AF1" w:rsidRDefault="00F42144"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cs="Arial"/>
          <w:sz w:val="22"/>
          <w:shd w:val="clear" w:color="auto" w:fill="FFFFFF"/>
          <w:lang w:eastAsia="en-GB"/>
        </w:rPr>
        <w:t xml:space="preserve">United Nations Educational, Scientific and Cultural Organisation (UNESCO) </w:t>
      </w:r>
      <w:r w:rsidR="002A5A42" w:rsidRPr="00655AF1">
        <w:rPr>
          <w:rFonts w:asciiTheme="minorHAnsi" w:eastAsiaTheme="minorEastAsia" w:hAnsiTheme="minorHAnsi"/>
          <w:sz w:val="22"/>
          <w:lang w:eastAsia="en-GB"/>
        </w:rPr>
        <w:t>(2006)</w:t>
      </w:r>
      <w:r w:rsidRPr="00655AF1">
        <w:rPr>
          <w:rFonts w:asciiTheme="minorHAnsi" w:eastAsiaTheme="minorEastAsia" w:hAnsiTheme="minorHAnsi"/>
          <w:sz w:val="22"/>
          <w:lang w:eastAsia="en-GB"/>
        </w:rPr>
        <w:t xml:space="preserve"> </w:t>
      </w:r>
      <w:r w:rsidRPr="00655AF1">
        <w:rPr>
          <w:rFonts w:asciiTheme="minorHAnsi" w:eastAsiaTheme="minorEastAsia" w:hAnsiTheme="minorHAnsi"/>
          <w:i/>
          <w:sz w:val="22"/>
          <w:lang w:eastAsia="en-GB"/>
        </w:rPr>
        <w:t>Literacy for Life.</w:t>
      </w:r>
      <w:r w:rsidRPr="00655AF1">
        <w:rPr>
          <w:rFonts w:asciiTheme="minorHAnsi" w:eastAsiaTheme="minorEastAsia" w:hAnsiTheme="minorHAnsi"/>
          <w:sz w:val="22"/>
          <w:lang w:eastAsia="en-GB"/>
        </w:rPr>
        <w:t xml:space="preserve"> Education for All. EFA Global Monitoring Report. UNESCO.</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United Nations Children’s Fund (UNICEF) (2012) School Readiness. A Conceptual Framework. New York: UNICEF.</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United Nations Educational, Scientific and Cultural Organisation (UNESCO) (2013) </w:t>
      </w:r>
      <w:r w:rsidRPr="00655AF1">
        <w:rPr>
          <w:rFonts w:asciiTheme="minorHAnsi" w:eastAsiaTheme="minorEastAsia" w:hAnsiTheme="minorHAnsi" w:cs="Arial"/>
          <w:i/>
          <w:sz w:val="22"/>
          <w:shd w:val="clear" w:color="auto" w:fill="FFFFFF"/>
          <w:lang w:eastAsia="en-GB"/>
        </w:rPr>
        <w:t>Literacy Policy</w:t>
      </w:r>
      <w:r w:rsidR="00643FC3" w:rsidRPr="00655AF1">
        <w:rPr>
          <w:rFonts w:asciiTheme="minorHAnsi" w:eastAsiaTheme="minorEastAsia" w:hAnsiTheme="minorHAnsi" w:cs="Arial"/>
          <w:sz w:val="22"/>
          <w:shd w:val="clear" w:color="auto" w:fill="FFFFFF"/>
          <w:lang w:eastAsia="en-GB"/>
        </w:rPr>
        <w:t xml:space="preserve">. UNESCO. </w:t>
      </w:r>
    </w:p>
    <w:p w:rsidR="004A0955" w:rsidRPr="00655AF1" w:rsidRDefault="007A5D6A"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Vallutino, F. R. Tunmer, W. E. Jaccard, J. J. Chen, R.</w:t>
      </w:r>
      <w:r w:rsidR="004A0955" w:rsidRPr="00655AF1">
        <w:rPr>
          <w:rFonts w:asciiTheme="minorHAnsi" w:eastAsiaTheme="minorEastAsia" w:hAnsiTheme="minorHAnsi" w:cs="Arial"/>
          <w:sz w:val="22"/>
          <w:shd w:val="clear" w:color="auto" w:fill="FFFFFF"/>
          <w:lang w:eastAsia="en-GB"/>
        </w:rPr>
        <w:t xml:space="preserve"> (2007)</w:t>
      </w:r>
      <w:r w:rsidRPr="00655AF1">
        <w:rPr>
          <w:rFonts w:asciiTheme="minorHAnsi" w:eastAsiaTheme="minorEastAsia" w:hAnsiTheme="minorHAnsi" w:cs="Arial"/>
          <w:sz w:val="22"/>
          <w:shd w:val="clear" w:color="auto" w:fill="FFFFFF"/>
          <w:lang w:eastAsia="en-GB"/>
        </w:rPr>
        <w:t xml:space="preserve"> Components of reading ability: Multivariate evidence for a convergent skills model of reading development. </w:t>
      </w:r>
      <w:r w:rsidRPr="00655AF1">
        <w:rPr>
          <w:rFonts w:asciiTheme="minorHAnsi" w:eastAsiaTheme="minorEastAsia" w:hAnsiTheme="minorHAnsi" w:cs="Arial"/>
          <w:i/>
          <w:sz w:val="22"/>
          <w:shd w:val="clear" w:color="auto" w:fill="FFFFFF"/>
          <w:lang w:eastAsia="en-GB"/>
        </w:rPr>
        <w:t>Scientific Studies of Reading.</w:t>
      </w:r>
      <w:r w:rsidRPr="00655AF1">
        <w:rPr>
          <w:rFonts w:asciiTheme="minorHAnsi" w:eastAsiaTheme="minorEastAsia" w:hAnsiTheme="minorHAnsi" w:cs="Arial"/>
          <w:sz w:val="22"/>
          <w:shd w:val="clear" w:color="auto" w:fill="FFFFFF"/>
          <w:lang w:eastAsia="en-GB"/>
        </w:rPr>
        <w:t xml:space="preserve"> 11 (1) 3 – 32.</w:t>
      </w:r>
    </w:p>
    <w:p w:rsidR="002A5A42" w:rsidRPr="00655AF1" w:rsidRDefault="00643FC3"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Vasudevan, L. (2011) </w:t>
      </w:r>
      <w:r w:rsidRPr="00655AF1">
        <w:rPr>
          <w:rFonts w:asciiTheme="minorHAnsi" w:eastAsiaTheme="minorEastAsia" w:hAnsiTheme="minorHAnsi"/>
          <w:i/>
          <w:sz w:val="22"/>
          <w:lang w:eastAsia="en-GB"/>
        </w:rPr>
        <w:t>An Invitation to Unknowing</w:t>
      </w:r>
      <w:r w:rsidRPr="00655AF1">
        <w:rPr>
          <w:rFonts w:asciiTheme="minorHAnsi" w:eastAsiaTheme="minorEastAsia" w:hAnsiTheme="minorHAnsi"/>
          <w:sz w:val="22"/>
          <w:lang w:eastAsia="en-GB"/>
        </w:rPr>
        <w:t>. Teachers Colleg</w:t>
      </w:r>
      <w:r w:rsidR="00643FC3" w:rsidRPr="00655AF1">
        <w:rPr>
          <w:rFonts w:asciiTheme="minorHAnsi" w:eastAsiaTheme="minorEastAsia" w:hAnsiTheme="minorHAnsi"/>
          <w:sz w:val="22"/>
          <w:lang w:eastAsia="en-GB"/>
        </w:rPr>
        <w:t xml:space="preserve">e Record. 113 (6) 1154 – 1174.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Wade, B. and Moore, M. (1996) Home Activities: The Advent of Literacy. </w:t>
      </w:r>
      <w:r w:rsidRPr="00655AF1">
        <w:rPr>
          <w:rFonts w:asciiTheme="minorHAnsi" w:eastAsiaTheme="minorEastAsia" w:hAnsiTheme="minorHAnsi" w:cs="Arial"/>
          <w:i/>
          <w:sz w:val="22"/>
          <w:shd w:val="clear" w:color="auto" w:fill="FFFFFF"/>
          <w:lang w:eastAsia="en-GB"/>
        </w:rPr>
        <w:t>European Early Childhood Education Research Journal</w:t>
      </w:r>
      <w:r w:rsidRPr="00655AF1">
        <w:rPr>
          <w:rFonts w:asciiTheme="minorHAnsi" w:eastAsiaTheme="minorEastAsia" w:hAnsiTheme="minorHAnsi" w:cs="Arial"/>
          <w:sz w:val="22"/>
          <w:shd w:val="clear" w:color="auto" w:fill="FFFFFF"/>
          <w:lang w:eastAsia="en-GB"/>
        </w:rPr>
        <w:t xml:space="preserve">. 4 (2) 63-76.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Wade, B. and Moore, M. (2000) A Sure Start with Books. </w:t>
      </w:r>
      <w:r w:rsidRPr="00655AF1">
        <w:rPr>
          <w:rFonts w:asciiTheme="minorHAnsi" w:eastAsiaTheme="minorEastAsia" w:hAnsiTheme="minorHAnsi" w:cs="Arial"/>
          <w:i/>
          <w:sz w:val="22"/>
          <w:shd w:val="clear" w:color="auto" w:fill="FFFFFF"/>
          <w:lang w:eastAsia="en-GB"/>
        </w:rPr>
        <w:t>Early Years</w:t>
      </w:r>
      <w:r w:rsidR="00643FC3" w:rsidRPr="00655AF1">
        <w:rPr>
          <w:rFonts w:asciiTheme="minorHAnsi" w:eastAsiaTheme="minorEastAsia" w:hAnsiTheme="minorHAnsi" w:cs="Arial"/>
          <w:sz w:val="22"/>
          <w:shd w:val="clear" w:color="auto" w:fill="FFFFFF"/>
          <w:lang w:eastAsia="en-GB"/>
        </w:rPr>
        <w:t>. 20 (2). 39- 46.</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Waller, T. (2006a) Early Literacy and ICT in Hayes, M. and Whitebread, D. (Eds) </w:t>
      </w:r>
      <w:r w:rsidRPr="00655AF1">
        <w:rPr>
          <w:rFonts w:asciiTheme="minorHAnsi" w:eastAsiaTheme="minorEastAsia" w:hAnsiTheme="minorHAnsi"/>
          <w:i/>
          <w:sz w:val="22"/>
          <w:lang w:eastAsia="en-GB"/>
        </w:rPr>
        <w:t xml:space="preserve">ICT in the Early Years of Education. </w:t>
      </w:r>
      <w:r w:rsidRPr="00655AF1">
        <w:rPr>
          <w:rFonts w:asciiTheme="minorHAnsi" w:eastAsiaTheme="minorEastAsia" w:hAnsiTheme="minorHAnsi"/>
          <w:sz w:val="22"/>
          <w:lang w:eastAsia="en-GB"/>
        </w:rPr>
        <w:t>Milton Keynes: Open University Press.</w:t>
      </w:r>
    </w:p>
    <w:p w:rsidR="00D61D96" w:rsidRPr="00655AF1" w:rsidRDefault="00D61D96"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Walliman</w:t>
      </w:r>
      <w:r w:rsidR="00D02923" w:rsidRPr="00655AF1">
        <w:rPr>
          <w:rFonts w:asciiTheme="minorHAnsi" w:eastAsiaTheme="minorEastAsia" w:hAnsiTheme="minorHAnsi"/>
          <w:sz w:val="22"/>
          <w:lang w:eastAsia="en-GB"/>
        </w:rPr>
        <w:t>, N. (201</w:t>
      </w:r>
      <w:r w:rsidRPr="00655AF1">
        <w:rPr>
          <w:rFonts w:asciiTheme="minorHAnsi" w:eastAsiaTheme="minorEastAsia" w:hAnsiTheme="minorHAnsi"/>
          <w:sz w:val="22"/>
          <w:lang w:eastAsia="en-GB"/>
        </w:rPr>
        <w:t xml:space="preserve">6) </w:t>
      </w:r>
      <w:r w:rsidR="00D02923" w:rsidRPr="00655AF1">
        <w:rPr>
          <w:rFonts w:asciiTheme="minorHAnsi" w:eastAsiaTheme="minorEastAsia" w:hAnsiTheme="minorHAnsi"/>
          <w:i/>
          <w:sz w:val="22"/>
          <w:lang w:eastAsia="en-GB"/>
        </w:rPr>
        <w:t>Social Research Methods.</w:t>
      </w:r>
      <w:r w:rsidR="00D02923" w:rsidRPr="00655AF1">
        <w:rPr>
          <w:rFonts w:asciiTheme="minorHAnsi" w:eastAsiaTheme="minorEastAsia" w:hAnsiTheme="minorHAnsi"/>
          <w:sz w:val="22"/>
          <w:lang w:eastAsia="en-GB"/>
        </w:rPr>
        <w:t xml:space="preserve"> London: Sage Publications.</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lastRenderedPageBreak/>
        <w:t>Walsh, M. (200</w:t>
      </w:r>
      <w:r w:rsidR="00643FC3" w:rsidRPr="00655AF1">
        <w:rPr>
          <w:rFonts w:asciiTheme="minorHAnsi" w:eastAsiaTheme="minorEastAsia" w:hAnsiTheme="minorHAnsi"/>
          <w:sz w:val="22"/>
          <w:lang w:eastAsia="en-GB"/>
        </w:rPr>
        <w:t>8</w:t>
      </w:r>
      <w:r w:rsidRPr="00655AF1">
        <w:rPr>
          <w:rFonts w:asciiTheme="minorHAnsi" w:eastAsiaTheme="minorEastAsia" w:hAnsiTheme="minorHAnsi"/>
          <w:sz w:val="22"/>
          <w:lang w:eastAsia="en-GB"/>
        </w:rPr>
        <w:t xml:space="preserve">) Worlds have collided and modes have merged: classroom evidence of changed literacy practices. </w:t>
      </w:r>
      <w:r w:rsidRPr="00655AF1">
        <w:rPr>
          <w:rFonts w:asciiTheme="minorHAnsi" w:eastAsiaTheme="minorEastAsia" w:hAnsiTheme="minorHAnsi"/>
          <w:i/>
          <w:sz w:val="22"/>
          <w:lang w:eastAsia="en-GB"/>
        </w:rPr>
        <w:t>Literacy.</w:t>
      </w:r>
      <w:r w:rsidRPr="00655AF1">
        <w:rPr>
          <w:rFonts w:asciiTheme="minorHAnsi" w:eastAsiaTheme="minorEastAsia" w:hAnsiTheme="minorHAnsi"/>
          <w:sz w:val="22"/>
          <w:lang w:eastAsia="en-GB"/>
        </w:rPr>
        <w:t xml:space="preserve"> 42 (2). 101 – 108.</w:t>
      </w:r>
    </w:p>
    <w:p w:rsidR="00564AFC" w:rsidRPr="00655AF1" w:rsidRDefault="00564AFC"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Warnecke, S. (2016) Uncovering reader expectations and concepts of readers in children’s literature of the digital age in Arizpe, E. and Smith, V. (Eds) </w:t>
      </w:r>
      <w:r w:rsidRPr="00655AF1">
        <w:rPr>
          <w:rFonts w:asciiTheme="minorHAnsi" w:eastAsiaTheme="minorEastAsia" w:hAnsiTheme="minorHAnsi"/>
          <w:i/>
          <w:sz w:val="22"/>
          <w:lang w:eastAsia="en-GB"/>
        </w:rPr>
        <w:t>Children as Readers in Children’s Literature. The power of texts and the importance of reading.</w:t>
      </w:r>
      <w:r w:rsidRPr="00655AF1">
        <w:rPr>
          <w:rFonts w:asciiTheme="minorHAnsi" w:eastAsiaTheme="minorEastAsia" w:hAnsiTheme="minorHAnsi"/>
          <w:sz w:val="22"/>
          <w:lang w:eastAsia="en-GB"/>
        </w:rPr>
        <w:t xml:space="preserve"> Abingdon: Routledge. 107-119.</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Weinberger, J. (1996) </w:t>
      </w:r>
      <w:r w:rsidRPr="00655AF1">
        <w:rPr>
          <w:rFonts w:asciiTheme="minorHAnsi" w:eastAsiaTheme="minorEastAsia" w:hAnsiTheme="minorHAnsi"/>
          <w:i/>
          <w:sz w:val="22"/>
          <w:lang w:eastAsia="en-GB"/>
        </w:rPr>
        <w:t>Literacy Goes to School</w:t>
      </w:r>
      <w:r w:rsidRPr="00655AF1">
        <w:rPr>
          <w:rFonts w:asciiTheme="minorHAnsi" w:eastAsiaTheme="minorEastAsia" w:hAnsiTheme="minorHAnsi"/>
          <w:sz w:val="22"/>
          <w:lang w:eastAsia="en-GB"/>
        </w:rPr>
        <w:t>. London: Paul Chapman Publishing.</w:t>
      </w:r>
    </w:p>
    <w:p w:rsidR="002A5A42" w:rsidRPr="00655AF1" w:rsidRDefault="002A5A42" w:rsidP="00F60264">
      <w:pPr>
        <w:spacing w:after="0" w:line="240" w:lineRule="auto"/>
        <w:jc w:val="both"/>
        <w:rPr>
          <w:rFonts w:asciiTheme="minorHAnsi" w:eastAsia="Times New Roman" w:hAnsiTheme="minorHAnsi" w:cs="Times New Roman"/>
          <w:sz w:val="22"/>
          <w:lang w:eastAsia="ja-JP"/>
        </w:rPr>
      </w:pPr>
      <w:r w:rsidRPr="00655AF1">
        <w:rPr>
          <w:rFonts w:asciiTheme="minorHAnsi" w:eastAsia="Times New Roman" w:hAnsiTheme="minorHAnsi" w:cs="Times New Roman"/>
          <w:sz w:val="22"/>
          <w:lang w:eastAsia="ja-JP"/>
        </w:rPr>
        <w:t>Wellington, J. Bat</w:t>
      </w:r>
      <w:r w:rsidR="007311ED" w:rsidRPr="00655AF1">
        <w:rPr>
          <w:rFonts w:asciiTheme="minorHAnsi" w:eastAsia="Times New Roman" w:hAnsiTheme="minorHAnsi" w:cs="Times New Roman"/>
          <w:sz w:val="22"/>
          <w:lang w:eastAsia="ja-JP"/>
        </w:rPr>
        <w:t xml:space="preserve">hmaker, A. Hunt, C. McCullough and </w:t>
      </w:r>
      <w:r w:rsidRPr="00655AF1">
        <w:rPr>
          <w:rFonts w:asciiTheme="minorHAnsi" w:eastAsia="Times New Roman" w:hAnsiTheme="minorHAnsi" w:cs="Times New Roman"/>
          <w:sz w:val="22"/>
          <w:lang w:eastAsia="ja-JP"/>
        </w:rPr>
        <w:t xml:space="preserve">Sikes, P. (2005) </w:t>
      </w:r>
      <w:r w:rsidRPr="00655AF1">
        <w:rPr>
          <w:rFonts w:asciiTheme="minorHAnsi" w:eastAsia="Times New Roman" w:hAnsiTheme="minorHAnsi" w:cs="Times New Roman"/>
          <w:i/>
          <w:sz w:val="22"/>
          <w:lang w:eastAsia="ja-JP"/>
        </w:rPr>
        <w:t>Succeeding with Your Doctorate</w:t>
      </w:r>
      <w:r w:rsidRPr="00655AF1">
        <w:rPr>
          <w:rFonts w:asciiTheme="minorHAnsi" w:eastAsia="Times New Roman" w:hAnsiTheme="minorHAnsi" w:cs="Times New Roman"/>
          <w:sz w:val="22"/>
          <w:lang w:eastAsia="ja-JP"/>
        </w:rPr>
        <w:t>. London: Sage.</w:t>
      </w:r>
    </w:p>
    <w:p w:rsidR="00F60264" w:rsidRPr="00655AF1" w:rsidRDefault="00F60264" w:rsidP="00F60264">
      <w:pPr>
        <w:spacing w:after="0" w:line="240" w:lineRule="auto"/>
        <w:jc w:val="both"/>
        <w:rPr>
          <w:rFonts w:asciiTheme="minorHAnsi" w:eastAsia="Times New Roman" w:hAnsiTheme="minorHAnsi" w:cs="Times New Roman"/>
          <w:sz w:val="22"/>
          <w:lang w:eastAsia="ja-JP"/>
        </w:rPr>
      </w:pPr>
    </w:p>
    <w:p w:rsidR="00F60264" w:rsidRPr="00655AF1" w:rsidRDefault="00F60264" w:rsidP="00F60264">
      <w:pPr>
        <w:spacing w:after="0" w:line="240" w:lineRule="auto"/>
        <w:jc w:val="both"/>
        <w:rPr>
          <w:rFonts w:asciiTheme="minorHAnsi" w:eastAsia="Times New Roman" w:hAnsiTheme="minorHAnsi" w:cs="Times New Roman"/>
          <w:sz w:val="22"/>
          <w:lang w:eastAsia="ja-JP"/>
        </w:rPr>
      </w:pPr>
      <w:r w:rsidRPr="00655AF1">
        <w:rPr>
          <w:rFonts w:asciiTheme="minorHAnsi" w:eastAsia="Times New Roman" w:hAnsiTheme="minorHAnsi" w:cs="Times New Roman"/>
          <w:sz w:val="22"/>
          <w:lang w:eastAsia="ja-JP"/>
        </w:rPr>
        <w:t xml:space="preserve">Wellington, J. J. (2000) </w:t>
      </w:r>
      <w:r w:rsidRPr="00655AF1">
        <w:rPr>
          <w:rFonts w:asciiTheme="minorHAnsi" w:eastAsia="Times New Roman" w:hAnsiTheme="minorHAnsi" w:cs="Times New Roman"/>
          <w:i/>
          <w:iCs/>
          <w:sz w:val="22"/>
          <w:lang w:eastAsia="ja-JP"/>
        </w:rPr>
        <w:t>Educational Research: Contemporary Issues and Practical Approaches.</w:t>
      </w:r>
      <w:r w:rsidRPr="00655AF1">
        <w:rPr>
          <w:rFonts w:asciiTheme="minorHAnsi" w:eastAsia="Times New Roman" w:hAnsiTheme="minorHAnsi" w:cs="Times New Roman"/>
          <w:sz w:val="22"/>
          <w:lang w:eastAsia="ja-JP"/>
        </w:rPr>
        <w:t> London: Continuum.</w:t>
      </w:r>
    </w:p>
    <w:p w:rsidR="00F60264" w:rsidRPr="00655AF1" w:rsidRDefault="00F60264" w:rsidP="00F60264">
      <w:pPr>
        <w:spacing w:after="0" w:line="240" w:lineRule="auto"/>
        <w:jc w:val="both"/>
        <w:rPr>
          <w:rFonts w:asciiTheme="minorHAnsi" w:eastAsia="Times New Roman" w:hAnsiTheme="minorHAnsi" w:cs="Times New Roman"/>
          <w:sz w:val="22"/>
          <w:lang w:eastAsia="ja-JP"/>
        </w:rPr>
      </w:pPr>
    </w:p>
    <w:p w:rsidR="00D36DCA" w:rsidRPr="00655AF1" w:rsidRDefault="002A5A42" w:rsidP="00F146D6">
      <w:pPr>
        <w:spacing w:after="0" w:line="240" w:lineRule="auto"/>
        <w:jc w:val="both"/>
        <w:rPr>
          <w:rFonts w:asciiTheme="minorHAnsi" w:eastAsia="Times New Roman" w:hAnsiTheme="minorHAnsi" w:cs="Times New Roman"/>
          <w:sz w:val="22"/>
          <w:lang w:eastAsia="ja-JP"/>
        </w:rPr>
      </w:pPr>
      <w:r w:rsidRPr="00655AF1">
        <w:rPr>
          <w:rFonts w:asciiTheme="minorHAnsi" w:eastAsia="Times New Roman" w:hAnsiTheme="minorHAnsi" w:cs="Times New Roman"/>
          <w:sz w:val="22"/>
          <w:lang w:eastAsia="ja-JP"/>
        </w:rPr>
        <w:t>Wellman</w:t>
      </w:r>
      <w:r w:rsidR="00F146D6" w:rsidRPr="00655AF1">
        <w:rPr>
          <w:rFonts w:asciiTheme="minorHAnsi" w:eastAsia="Times New Roman" w:hAnsiTheme="minorHAnsi" w:cs="Times New Roman"/>
          <w:sz w:val="22"/>
          <w:lang w:eastAsia="ja-JP"/>
        </w:rPr>
        <w:t>, R. L. Lewis, B. A. Freebairn, L. A. Avrich, A. A. Hansen, A. J. and Stein, C. M.</w:t>
      </w:r>
      <w:r w:rsidRPr="00655AF1">
        <w:rPr>
          <w:rFonts w:asciiTheme="minorHAnsi" w:eastAsia="Times New Roman" w:hAnsiTheme="minorHAnsi" w:cs="Times New Roman"/>
          <w:sz w:val="22"/>
          <w:lang w:eastAsia="ja-JP"/>
        </w:rPr>
        <w:t xml:space="preserve"> (2011)</w:t>
      </w:r>
      <w:r w:rsidR="00F146D6" w:rsidRPr="00655AF1">
        <w:rPr>
          <w:rFonts w:asciiTheme="minorHAnsi" w:eastAsia="Times New Roman" w:hAnsiTheme="minorHAnsi" w:cs="Times New Roman"/>
          <w:sz w:val="22"/>
          <w:lang w:eastAsia="ja-JP"/>
        </w:rPr>
        <w:t xml:space="preserve"> </w:t>
      </w:r>
      <w:r w:rsidR="00F146D6" w:rsidRPr="00655AF1">
        <w:rPr>
          <w:rFonts w:asciiTheme="minorHAnsi" w:eastAsia="Times New Roman" w:hAnsiTheme="minorHAnsi" w:cs="Times New Roman"/>
          <w:i/>
          <w:sz w:val="22"/>
          <w:lang w:eastAsia="ja-JP"/>
        </w:rPr>
        <w:t>Narrative Ability of Children with Speech Sound Disorders and the Predication of Later Literacy Skills.</w:t>
      </w:r>
      <w:r w:rsidR="00F146D6" w:rsidRPr="00655AF1">
        <w:rPr>
          <w:rFonts w:asciiTheme="minorHAnsi" w:eastAsia="Times New Roman" w:hAnsiTheme="minorHAnsi" w:cs="Times New Roman"/>
          <w:sz w:val="22"/>
          <w:lang w:eastAsia="ja-JP"/>
        </w:rPr>
        <w:t xml:space="preserve"> Language Speech and Hearing Services in Schools. 42. 561-579</w:t>
      </w:r>
    </w:p>
    <w:p w:rsidR="00D02923" w:rsidRPr="00655AF1" w:rsidRDefault="00D02923" w:rsidP="002A5A42">
      <w:pPr>
        <w:spacing w:after="0" w:line="360" w:lineRule="auto"/>
        <w:jc w:val="both"/>
        <w:rPr>
          <w:rFonts w:asciiTheme="minorHAnsi" w:eastAsia="Times New Roman" w:hAnsiTheme="minorHAnsi" w:cs="Times New Roman"/>
          <w:sz w:val="22"/>
          <w:lang w:eastAsia="ja-JP"/>
        </w:rPr>
      </w:pPr>
    </w:p>
    <w:p w:rsidR="002A5A42" w:rsidRPr="00655AF1" w:rsidRDefault="002A5A42" w:rsidP="002A5A42">
      <w:pPr>
        <w:spacing w:after="0" w:line="240" w:lineRule="auto"/>
        <w:jc w:val="both"/>
        <w:rPr>
          <w:rFonts w:asciiTheme="minorHAnsi" w:eastAsia="Times New Roman" w:hAnsiTheme="minorHAnsi" w:cs="Times New Roman"/>
          <w:sz w:val="22"/>
          <w:lang w:eastAsia="ja-JP"/>
        </w:rPr>
      </w:pPr>
      <w:r w:rsidRPr="00655AF1">
        <w:rPr>
          <w:rFonts w:asciiTheme="minorHAnsi" w:eastAsia="Times New Roman" w:hAnsiTheme="minorHAnsi" w:cs="Times New Roman"/>
          <w:sz w:val="22"/>
          <w:lang w:eastAsia="ja-JP"/>
        </w:rPr>
        <w:t xml:space="preserve">Welsh, E. (2002). Dealing with Data: Using NVivo in the Qualitative Data Analysis Process. Forum Qualitative Sozialforschung/Forum: Qualitative Social Research, 3(2) Art. 26. </w:t>
      </w:r>
      <w:hyperlink r:id="rId55" w:history="1">
        <w:r w:rsidRPr="00655AF1">
          <w:rPr>
            <w:rFonts w:asciiTheme="minorHAnsi" w:eastAsia="Times New Roman" w:hAnsiTheme="minorHAnsi" w:cs="Times New Roman"/>
            <w:sz w:val="22"/>
            <w:u w:val="single"/>
            <w:lang w:eastAsia="ja-JP"/>
          </w:rPr>
          <w:t>http://nbn-resolving.de/urn:nbn:de:0114-fqs0202260</w:t>
        </w:r>
      </w:hyperlink>
    </w:p>
    <w:p w:rsidR="002A5A42" w:rsidRPr="00655AF1" w:rsidRDefault="002A5A42" w:rsidP="002A5A42">
      <w:pPr>
        <w:spacing w:after="0" w:line="240" w:lineRule="auto"/>
        <w:jc w:val="both"/>
        <w:rPr>
          <w:rFonts w:asciiTheme="minorHAnsi" w:eastAsia="Times New Roman" w:hAnsiTheme="minorHAnsi" w:cs="Times New Roman"/>
          <w:sz w:val="22"/>
          <w:lang w:eastAsia="ja-JP"/>
        </w:rPr>
      </w:pPr>
    </w:p>
    <w:p w:rsidR="002A5A42" w:rsidRPr="00655AF1" w:rsidRDefault="002A5A42" w:rsidP="002A5A42">
      <w:pPr>
        <w:spacing w:after="0" w:line="240" w:lineRule="auto"/>
        <w:jc w:val="both"/>
        <w:rPr>
          <w:rFonts w:asciiTheme="minorHAnsi" w:eastAsia="Times New Roman" w:hAnsiTheme="minorHAnsi" w:cs="Times New Roman"/>
          <w:sz w:val="22"/>
          <w:lang w:eastAsia="ja-JP"/>
        </w:rPr>
      </w:pPr>
      <w:r w:rsidRPr="00655AF1">
        <w:rPr>
          <w:rFonts w:asciiTheme="minorHAnsi" w:eastAsia="Times New Roman" w:hAnsiTheme="minorHAnsi" w:cs="Times New Roman"/>
          <w:sz w:val="22"/>
          <w:lang w:eastAsia="ja-JP"/>
        </w:rPr>
        <w:t xml:space="preserve">Wilkinson, K. (2003) Children’s Favourite Books. </w:t>
      </w:r>
      <w:r w:rsidRPr="00655AF1">
        <w:rPr>
          <w:rFonts w:asciiTheme="minorHAnsi" w:eastAsia="Times New Roman" w:hAnsiTheme="minorHAnsi" w:cs="Times New Roman"/>
          <w:i/>
          <w:sz w:val="22"/>
          <w:lang w:eastAsia="ja-JP"/>
        </w:rPr>
        <w:t>Journal of Early Childhood Literacy</w:t>
      </w:r>
      <w:r w:rsidRPr="00655AF1">
        <w:rPr>
          <w:rFonts w:asciiTheme="minorHAnsi" w:eastAsia="Times New Roman" w:hAnsiTheme="minorHAnsi" w:cs="Times New Roman"/>
          <w:sz w:val="22"/>
          <w:lang w:eastAsia="ja-JP"/>
        </w:rPr>
        <w:t>. 3 (3) 275–301.</w:t>
      </w:r>
    </w:p>
    <w:p w:rsidR="002A5A42" w:rsidRPr="00655AF1" w:rsidRDefault="002A5A42" w:rsidP="002A5A42">
      <w:pPr>
        <w:spacing w:after="0" w:line="240" w:lineRule="auto"/>
        <w:jc w:val="both"/>
        <w:rPr>
          <w:rFonts w:asciiTheme="minorHAnsi" w:eastAsia="Times New Roman" w:hAnsiTheme="minorHAnsi" w:cs="Times New Roman"/>
          <w:sz w:val="22"/>
          <w:lang w:eastAsia="ja-JP"/>
        </w:rPr>
      </w:pP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imes New Roman" w:hAnsiTheme="minorHAnsi" w:cs="Times New Roman"/>
          <w:sz w:val="22"/>
          <w:lang w:eastAsia="ja-JP"/>
        </w:rPr>
        <w:t xml:space="preserve">Willig, C. (2014) Interpretation and Analysis </w:t>
      </w:r>
      <w:r w:rsidRPr="00655AF1">
        <w:rPr>
          <w:rFonts w:asciiTheme="minorHAnsi" w:eastAsiaTheme="minorEastAsia" w:hAnsiTheme="minorHAnsi" w:cs="Arial"/>
          <w:sz w:val="22"/>
          <w:shd w:val="clear" w:color="auto" w:fill="FFFFFF"/>
          <w:lang w:eastAsia="en-GB"/>
        </w:rPr>
        <w:t xml:space="preserve">in Flick, U. (Ed) </w:t>
      </w:r>
      <w:r w:rsidRPr="00655AF1">
        <w:rPr>
          <w:rFonts w:asciiTheme="minorHAnsi" w:eastAsiaTheme="minorEastAsia" w:hAnsiTheme="minorHAnsi" w:cs="Arial"/>
          <w:i/>
          <w:sz w:val="22"/>
          <w:shd w:val="clear" w:color="auto" w:fill="FFFFFF"/>
          <w:lang w:eastAsia="en-GB"/>
        </w:rPr>
        <w:t xml:space="preserve">The SAGE Handbook of Qualitative Data Analysis. </w:t>
      </w:r>
      <w:r w:rsidRPr="00655AF1">
        <w:rPr>
          <w:rFonts w:asciiTheme="minorHAnsi" w:eastAsiaTheme="minorEastAsia" w:hAnsiTheme="minorHAnsi" w:cs="Arial"/>
          <w:sz w:val="22"/>
          <w:shd w:val="clear" w:color="auto" w:fill="FFFFFF"/>
          <w:lang w:eastAsia="en-GB"/>
        </w:rPr>
        <w:t>Londo</w:t>
      </w:r>
      <w:r w:rsidR="007311ED" w:rsidRPr="00655AF1">
        <w:rPr>
          <w:rFonts w:asciiTheme="minorHAnsi" w:eastAsiaTheme="minorEastAsia" w:hAnsiTheme="minorHAnsi" w:cs="Arial"/>
          <w:sz w:val="22"/>
          <w:shd w:val="clear" w:color="auto" w:fill="FFFFFF"/>
          <w:lang w:eastAsia="en-GB"/>
        </w:rPr>
        <w:t xml:space="preserve">n: SAGE Publications. 109-123.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Whalley, M. (2008) </w:t>
      </w:r>
      <w:r w:rsidRPr="00655AF1">
        <w:rPr>
          <w:rFonts w:asciiTheme="minorHAnsi" w:eastAsiaTheme="minorEastAsia" w:hAnsiTheme="minorHAnsi"/>
          <w:i/>
          <w:sz w:val="22"/>
          <w:lang w:eastAsia="en-GB"/>
        </w:rPr>
        <w:t>Leading Practice in Early Years Settings</w:t>
      </w:r>
      <w:r w:rsidRPr="00655AF1">
        <w:rPr>
          <w:rFonts w:asciiTheme="minorHAnsi" w:eastAsiaTheme="minorEastAsia" w:hAnsiTheme="minorHAnsi"/>
          <w:sz w:val="22"/>
          <w:lang w:eastAsia="en-GB"/>
        </w:rPr>
        <w:t xml:space="preserve">. Exeter: Learning Matters.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Whitebread, D. and Bingham, S. (2011) School readiness: a critical review of perspectives and evidence. TACTYC Occasional Paper 2: TACTYC.</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Whitehead, M. R. (1996) </w:t>
      </w:r>
      <w:r w:rsidRPr="00655AF1">
        <w:rPr>
          <w:rFonts w:asciiTheme="minorHAnsi" w:eastAsiaTheme="minorEastAsia" w:hAnsiTheme="minorHAnsi"/>
          <w:i/>
          <w:sz w:val="22"/>
          <w:lang w:eastAsia="en-GB"/>
        </w:rPr>
        <w:t>The Development of Language and Literacy</w:t>
      </w:r>
      <w:r w:rsidRPr="00655AF1">
        <w:rPr>
          <w:rFonts w:asciiTheme="minorHAnsi" w:eastAsiaTheme="minorEastAsia" w:hAnsiTheme="minorHAnsi"/>
          <w:sz w:val="22"/>
          <w:lang w:eastAsia="en-GB"/>
        </w:rPr>
        <w:t>. London: Hodder and Stoughton.</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Whitehead</w:t>
      </w:r>
      <w:r w:rsidR="00552D07" w:rsidRPr="00655AF1">
        <w:rPr>
          <w:rFonts w:asciiTheme="minorHAnsi" w:eastAsiaTheme="minorEastAsia" w:hAnsiTheme="minorHAnsi"/>
          <w:sz w:val="22"/>
          <w:lang w:eastAsia="en-GB"/>
        </w:rPr>
        <w:t>, M.</w:t>
      </w:r>
      <w:r w:rsidRPr="00655AF1">
        <w:rPr>
          <w:rFonts w:asciiTheme="minorHAnsi" w:eastAsiaTheme="minorEastAsia" w:hAnsiTheme="minorHAnsi"/>
          <w:sz w:val="22"/>
          <w:lang w:eastAsia="en-GB"/>
        </w:rPr>
        <w:t xml:space="preserve"> (2002)</w:t>
      </w:r>
      <w:r w:rsidR="00552D07" w:rsidRPr="00655AF1">
        <w:rPr>
          <w:rFonts w:asciiTheme="minorHAnsi" w:eastAsiaTheme="minorEastAsia" w:hAnsiTheme="minorHAnsi"/>
          <w:sz w:val="22"/>
          <w:lang w:eastAsia="en-GB"/>
        </w:rPr>
        <w:t xml:space="preserve"> </w:t>
      </w:r>
      <w:r w:rsidR="00552D07" w:rsidRPr="00655AF1">
        <w:rPr>
          <w:rFonts w:asciiTheme="minorHAnsi" w:eastAsiaTheme="minorEastAsia" w:hAnsiTheme="minorHAnsi"/>
          <w:i/>
          <w:sz w:val="22"/>
          <w:lang w:eastAsia="en-GB"/>
        </w:rPr>
        <w:t>Developing Language and Literacy with Young Children 0 -8 Years</w:t>
      </w:r>
      <w:r w:rsidR="00552D07" w:rsidRPr="00655AF1">
        <w:rPr>
          <w:rFonts w:asciiTheme="minorHAnsi" w:eastAsiaTheme="minorEastAsia" w:hAnsiTheme="minorHAnsi"/>
          <w:sz w:val="22"/>
          <w:lang w:eastAsia="en-GB"/>
        </w:rPr>
        <w:t xml:space="preserve"> (</w:t>
      </w:r>
      <w:r w:rsidR="00AA7AFC" w:rsidRPr="00655AF1">
        <w:rPr>
          <w:rFonts w:asciiTheme="minorHAnsi" w:eastAsiaTheme="minorEastAsia" w:hAnsiTheme="minorHAnsi"/>
          <w:sz w:val="22"/>
          <w:lang w:eastAsia="en-GB"/>
        </w:rPr>
        <w:t>2nd</w:t>
      </w:r>
      <w:r w:rsidR="00552D07" w:rsidRPr="00655AF1">
        <w:rPr>
          <w:rFonts w:asciiTheme="minorHAnsi" w:eastAsiaTheme="minorEastAsia" w:hAnsiTheme="minorHAnsi"/>
          <w:sz w:val="22"/>
          <w:lang w:eastAsia="en-GB"/>
        </w:rPr>
        <w:t xml:space="preserve"> Edition). London: Paul Chapman.</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Whitehead, M. (2004) </w:t>
      </w:r>
      <w:r w:rsidRPr="00655AF1">
        <w:rPr>
          <w:rFonts w:asciiTheme="minorHAnsi" w:eastAsiaTheme="minorEastAsia" w:hAnsiTheme="minorHAnsi"/>
          <w:i/>
          <w:sz w:val="22"/>
          <w:lang w:eastAsia="en-GB"/>
        </w:rPr>
        <w:t>Language and Literacy in the Early Years.</w:t>
      </w:r>
      <w:r w:rsidRPr="00655AF1">
        <w:rPr>
          <w:rFonts w:asciiTheme="minorHAnsi" w:eastAsiaTheme="minorEastAsia" w:hAnsiTheme="minorHAnsi"/>
          <w:sz w:val="22"/>
          <w:lang w:eastAsia="en-GB"/>
        </w:rPr>
        <w:t xml:space="preserve"> London: Sage.</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sz w:val="22"/>
          <w:lang w:eastAsia="en-GB"/>
        </w:rPr>
        <w:t xml:space="preserve">Whitehead, M. (2007) </w:t>
      </w:r>
      <w:r w:rsidRPr="00655AF1">
        <w:rPr>
          <w:rFonts w:asciiTheme="minorHAnsi" w:eastAsiaTheme="minorEastAsia" w:hAnsiTheme="minorHAnsi"/>
          <w:i/>
          <w:sz w:val="22"/>
          <w:lang w:eastAsia="en-GB"/>
        </w:rPr>
        <w:t>Developing Language and Literacy with Young Children.</w:t>
      </w:r>
      <w:r w:rsidRPr="00655AF1">
        <w:rPr>
          <w:rFonts w:asciiTheme="minorHAnsi" w:eastAsiaTheme="minorEastAsia" w:hAnsiTheme="minorHAnsi"/>
          <w:sz w:val="22"/>
          <w:lang w:eastAsia="en-GB"/>
        </w:rPr>
        <w:t xml:space="preserve"> 3</w:t>
      </w:r>
      <w:r w:rsidRPr="00655AF1">
        <w:rPr>
          <w:rFonts w:asciiTheme="minorHAnsi" w:eastAsiaTheme="minorEastAsia" w:hAnsiTheme="minorHAnsi"/>
          <w:sz w:val="22"/>
          <w:vertAlign w:val="superscript"/>
          <w:lang w:eastAsia="en-GB"/>
        </w:rPr>
        <w:t>rd</w:t>
      </w:r>
      <w:r w:rsidRPr="00655AF1">
        <w:rPr>
          <w:rFonts w:asciiTheme="minorHAnsi" w:eastAsiaTheme="minorEastAsia" w:hAnsiTheme="minorHAnsi"/>
          <w:sz w:val="22"/>
          <w:lang w:eastAsia="en-GB"/>
        </w:rPr>
        <w:t xml:space="preserve"> Edition. London: Sage.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Whitehead, M. (2009) </w:t>
      </w:r>
      <w:r w:rsidRPr="00655AF1">
        <w:rPr>
          <w:rFonts w:asciiTheme="minorHAnsi" w:eastAsiaTheme="minorEastAsia" w:hAnsiTheme="minorHAnsi"/>
          <w:i/>
          <w:sz w:val="22"/>
          <w:lang w:eastAsia="en-GB"/>
        </w:rPr>
        <w:t>Supporting Language and Literacy Development in the Early Years</w:t>
      </w:r>
      <w:r w:rsidRPr="00655AF1">
        <w:rPr>
          <w:rFonts w:asciiTheme="minorHAnsi" w:eastAsiaTheme="minorEastAsia" w:hAnsiTheme="minorHAnsi"/>
          <w:sz w:val="22"/>
          <w:lang w:eastAsia="en-GB"/>
        </w:rPr>
        <w:t>. 2</w:t>
      </w:r>
      <w:r w:rsidRPr="00655AF1">
        <w:rPr>
          <w:rFonts w:asciiTheme="minorHAnsi" w:eastAsiaTheme="minorEastAsia" w:hAnsiTheme="minorHAnsi"/>
          <w:sz w:val="22"/>
          <w:vertAlign w:val="superscript"/>
          <w:lang w:eastAsia="en-GB"/>
        </w:rPr>
        <w:t>nd</w:t>
      </w:r>
      <w:r w:rsidRPr="00655AF1">
        <w:rPr>
          <w:rFonts w:asciiTheme="minorHAnsi" w:eastAsiaTheme="minorEastAsia" w:hAnsiTheme="minorHAnsi"/>
          <w:sz w:val="22"/>
          <w:lang w:eastAsia="en-GB"/>
        </w:rPr>
        <w:t xml:space="preserve"> Edition. Maidenhead: Open University Press/McGraw-Hill.</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Whitehead, M. (2010) </w:t>
      </w:r>
      <w:r w:rsidRPr="00655AF1">
        <w:rPr>
          <w:rFonts w:asciiTheme="minorHAnsi" w:eastAsiaTheme="minorEastAsia" w:hAnsiTheme="minorHAnsi"/>
          <w:i/>
          <w:sz w:val="22"/>
          <w:lang w:eastAsia="en-GB"/>
        </w:rPr>
        <w:t>Language and Literacy in the Early Years 0 – 7</w:t>
      </w:r>
      <w:r w:rsidRPr="00655AF1">
        <w:rPr>
          <w:rFonts w:asciiTheme="minorHAnsi" w:eastAsiaTheme="minorEastAsia" w:hAnsiTheme="minorHAnsi"/>
          <w:sz w:val="22"/>
          <w:lang w:eastAsia="en-GB"/>
        </w:rPr>
        <w:t>. London: Sage Publications.</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Whitehurst, G. J. </w:t>
      </w:r>
      <w:r w:rsidR="007311ED" w:rsidRPr="00655AF1">
        <w:rPr>
          <w:rFonts w:asciiTheme="minorHAnsi" w:eastAsiaTheme="minorEastAsia" w:hAnsiTheme="minorHAnsi"/>
          <w:sz w:val="22"/>
          <w:lang w:eastAsia="en-GB"/>
        </w:rPr>
        <w:t xml:space="preserve">and </w:t>
      </w:r>
      <w:r w:rsidRPr="00655AF1">
        <w:rPr>
          <w:rFonts w:asciiTheme="minorHAnsi" w:eastAsiaTheme="minorEastAsia" w:hAnsiTheme="minorHAnsi"/>
          <w:sz w:val="22"/>
          <w:lang w:eastAsia="en-GB"/>
        </w:rPr>
        <w:t xml:space="preserve">Lonigan, C. J. (1998) Child development and emergent literacy. </w:t>
      </w:r>
      <w:r w:rsidRPr="00655AF1">
        <w:rPr>
          <w:rFonts w:asciiTheme="minorHAnsi" w:eastAsiaTheme="minorEastAsia" w:hAnsiTheme="minorHAnsi"/>
          <w:i/>
          <w:sz w:val="22"/>
          <w:lang w:eastAsia="en-GB"/>
        </w:rPr>
        <w:t>Child Development</w:t>
      </w:r>
      <w:r w:rsidRPr="00655AF1">
        <w:rPr>
          <w:rFonts w:asciiTheme="minorHAnsi" w:eastAsiaTheme="minorEastAsia" w:hAnsiTheme="minorHAnsi"/>
          <w:sz w:val="22"/>
          <w:lang w:eastAsia="en-GB"/>
        </w:rPr>
        <w:t>. 69 (3). 848-872.</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lastRenderedPageBreak/>
        <w:t xml:space="preserve">Whitehurst, G. J.  </w:t>
      </w:r>
      <w:r w:rsidR="007311ED" w:rsidRPr="00655AF1">
        <w:rPr>
          <w:rFonts w:asciiTheme="minorHAnsi" w:eastAsiaTheme="minorEastAsia" w:hAnsiTheme="minorHAnsi"/>
          <w:sz w:val="22"/>
          <w:lang w:eastAsia="en-GB"/>
        </w:rPr>
        <w:t xml:space="preserve">and </w:t>
      </w:r>
      <w:r w:rsidRPr="00655AF1">
        <w:rPr>
          <w:rFonts w:asciiTheme="minorHAnsi" w:eastAsiaTheme="minorEastAsia" w:hAnsiTheme="minorHAnsi"/>
          <w:sz w:val="22"/>
          <w:lang w:eastAsia="en-GB"/>
        </w:rPr>
        <w:t xml:space="preserve">Lonigan C. J. (2002) Emergent Literacy; Development from Prereaders to Readers in Neuman, S. Dickinson, D. (2002) (Eds) </w:t>
      </w:r>
      <w:r w:rsidRPr="00655AF1">
        <w:rPr>
          <w:rFonts w:asciiTheme="minorHAnsi" w:eastAsiaTheme="minorEastAsia" w:hAnsiTheme="minorHAnsi"/>
          <w:i/>
          <w:sz w:val="22"/>
          <w:lang w:eastAsia="en-GB"/>
        </w:rPr>
        <w:t>Handbook of Early Literacy Research</w:t>
      </w:r>
      <w:r w:rsidRPr="00655AF1">
        <w:rPr>
          <w:rFonts w:asciiTheme="minorHAnsi" w:eastAsiaTheme="minorEastAsia" w:hAnsiTheme="minorHAnsi"/>
          <w:sz w:val="22"/>
          <w:lang w:eastAsia="en-GB"/>
        </w:rPr>
        <w:t xml:space="preserve">. London: Guildford Press. 11 – 29.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Wilkinson, K. (2003) Children’s Favourite Books. </w:t>
      </w:r>
      <w:r w:rsidRPr="00655AF1">
        <w:rPr>
          <w:rFonts w:asciiTheme="minorHAnsi" w:eastAsiaTheme="minorEastAsia" w:hAnsiTheme="minorHAnsi"/>
          <w:i/>
          <w:sz w:val="22"/>
          <w:lang w:eastAsia="en-GB"/>
        </w:rPr>
        <w:t>Journal of Early Childhood Literacy</w:t>
      </w:r>
      <w:r w:rsidRPr="00655AF1">
        <w:rPr>
          <w:rFonts w:asciiTheme="minorHAnsi" w:eastAsiaTheme="minorEastAsia" w:hAnsiTheme="minorHAnsi"/>
          <w:sz w:val="22"/>
          <w:lang w:eastAsia="en-GB"/>
        </w:rPr>
        <w:t>. 1 (3) 275 – 301.</w:t>
      </w:r>
    </w:p>
    <w:p w:rsidR="002A5A42" w:rsidRPr="00655AF1" w:rsidRDefault="007311ED"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Wolf, M. (2008</w:t>
      </w:r>
      <w:r w:rsidR="002A5A42" w:rsidRPr="00655AF1">
        <w:rPr>
          <w:rFonts w:asciiTheme="minorHAnsi" w:eastAsiaTheme="minorEastAsia" w:hAnsiTheme="minorHAnsi"/>
          <w:sz w:val="22"/>
          <w:lang w:eastAsia="en-GB"/>
        </w:rPr>
        <w:t xml:space="preserve">) </w:t>
      </w:r>
      <w:r w:rsidR="002A5A42" w:rsidRPr="00655AF1">
        <w:rPr>
          <w:rFonts w:asciiTheme="minorHAnsi" w:eastAsiaTheme="minorEastAsia" w:hAnsiTheme="minorHAnsi"/>
          <w:i/>
          <w:iCs/>
          <w:sz w:val="22"/>
          <w:lang w:eastAsia="en-GB"/>
        </w:rPr>
        <w:t>Proust and the Squid: The story and science of the reading brain</w:t>
      </w:r>
      <w:r w:rsidR="002A5A42" w:rsidRPr="00655AF1">
        <w:rPr>
          <w:rFonts w:asciiTheme="minorHAnsi" w:eastAsiaTheme="minorEastAsia" w:hAnsiTheme="minorHAnsi"/>
          <w:sz w:val="22"/>
          <w:lang w:eastAsia="en-GB"/>
        </w:rPr>
        <w:t>. Cambridge: Icon Books.</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Wood, E. (2013)</w:t>
      </w:r>
      <w:r w:rsidR="00D02923" w:rsidRPr="00655AF1">
        <w:rPr>
          <w:rFonts w:asciiTheme="minorHAnsi" w:eastAsiaTheme="minorEastAsia" w:hAnsiTheme="minorHAnsi"/>
          <w:sz w:val="22"/>
          <w:lang w:eastAsia="en-GB"/>
        </w:rPr>
        <w:t xml:space="preserve"> </w:t>
      </w:r>
      <w:r w:rsidR="00D02923" w:rsidRPr="00655AF1">
        <w:rPr>
          <w:rFonts w:asciiTheme="minorHAnsi" w:eastAsiaTheme="minorEastAsia" w:hAnsiTheme="minorHAnsi"/>
          <w:i/>
          <w:sz w:val="22"/>
          <w:lang w:eastAsia="en-GB"/>
        </w:rPr>
        <w:t>Play, Learning and the Early Childhood Curriculum</w:t>
      </w:r>
      <w:r w:rsidR="00D02923" w:rsidRPr="00655AF1">
        <w:rPr>
          <w:rFonts w:asciiTheme="minorHAnsi" w:eastAsiaTheme="minorEastAsia" w:hAnsiTheme="minorHAnsi"/>
          <w:sz w:val="22"/>
          <w:lang w:eastAsia="en-GB"/>
        </w:rPr>
        <w:t xml:space="preserve">. </w:t>
      </w:r>
      <w:r w:rsidR="00AA7AFC" w:rsidRPr="00655AF1">
        <w:rPr>
          <w:rFonts w:asciiTheme="minorHAnsi" w:eastAsiaTheme="minorEastAsia" w:hAnsiTheme="minorHAnsi"/>
          <w:sz w:val="22"/>
          <w:lang w:eastAsia="en-GB"/>
        </w:rPr>
        <w:t>3rd</w:t>
      </w:r>
      <w:r w:rsidR="00D02923" w:rsidRPr="00655AF1">
        <w:rPr>
          <w:rFonts w:asciiTheme="minorHAnsi" w:eastAsiaTheme="minorEastAsia" w:hAnsiTheme="minorHAnsi"/>
          <w:sz w:val="22"/>
          <w:lang w:eastAsia="en-GB"/>
        </w:rPr>
        <w:t xml:space="preserve"> Edition. London: Sage Publications.</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Wood, C. Vardy, E. and Tarczynski-Bowles, L. (2015) </w:t>
      </w:r>
      <w:r w:rsidRPr="00655AF1">
        <w:rPr>
          <w:rFonts w:asciiTheme="minorHAnsi" w:eastAsiaTheme="minorEastAsia" w:hAnsiTheme="minorHAnsi"/>
          <w:i/>
          <w:sz w:val="22"/>
          <w:lang w:eastAsia="en-GB"/>
        </w:rPr>
        <w:t>Early Words Together: Impact on Families and Children, Nation</w:t>
      </w:r>
      <w:r w:rsidR="00D02923" w:rsidRPr="00655AF1">
        <w:rPr>
          <w:rFonts w:asciiTheme="minorHAnsi" w:eastAsiaTheme="minorEastAsia" w:hAnsiTheme="minorHAnsi"/>
          <w:i/>
          <w:sz w:val="22"/>
          <w:lang w:eastAsia="en-GB"/>
        </w:rPr>
        <w:t>al Literacy Trust, Final Report.</w:t>
      </w:r>
      <w:r w:rsidRPr="00655AF1">
        <w:rPr>
          <w:rFonts w:asciiTheme="minorHAnsi" w:eastAsiaTheme="minorEastAsia" w:hAnsiTheme="minorHAnsi"/>
          <w:sz w:val="22"/>
          <w:lang w:eastAsia="en-GB"/>
        </w:rPr>
        <w:t xml:space="preserve"> Centre for Research in Psychology, Behaviour and Achievement,</w:t>
      </w:r>
      <w:r w:rsidR="007311ED" w:rsidRPr="00655AF1">
        <w:rPr>
          <w:rFonts w:asciiTheme="minorHAnsi" w:eastAsiaTheme="minorEastAsia" w:hAnsiTheme="minorHAnsi"/>
          <w:sz w:val="22"/>
          <w:lang w:eastAsia="en-GB"/>
        </w:rPr>
        <w:t xml:space="preserve"> Coventry: Coventry University.</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Wu, C. and Sterling Honig, A. (2013) Taiwanese </w:t>
      </w:r>
      <w:r w:rsidR="004C0FC1" w:rsidRPr="00655AF1">
        <w:rPr>
          <w:rFonts w:asciiTheme="minorHAnsi" w:eastAsiaTheme="minorEastAsia" w:hAnsiTheme="minorHAnsi"/>
          <w:sz w:val="22"/>
          <w:lang w:eastAsia="en-GB"/>
        </w:rPr>
        <w:t>pre-schoolers’</w:t>
      </w:r>
      <w:r w:rsidRPr="00655AF1">
        <w:rPr>
          <w:rFonts w:asciiTheme="minorHAnsi" w:eastAsiaTheme="minorEastAsia" w:hAnsiTheme="minorHAnsi"/>
          <w:sz w:val="22"/>
          <w:lang w:eastAsia="en-GB"/>
        </w:rPr>
        <w:t xml:space="preserve"> emergent reading behaviours with an unfamiliar storybook. </w:t>
      </w:r>
      <w:r w:rsidRPr="00655AF1">
        <w:rPr>
          <w:rFonts w:asciiTheme="minorHAnsi" w:eastAsiaTheme="minorEastAsia" w:hAnsiTheme="minorHAnsi"/>
          <w:i/>
          <w:sz w:val="22"/>
          <w:lang w:eastAsia="en-GB"/>
        </w:rPr>
        <w:t>Early Child Development and Care.</w:t>
      </w:r>
      <w:r w:rsidRPr="00655AF1">
        <w:rPr>
          <w:rFonts w:asciiTheme="minorHAnsi" w:eastAsiaTheme="minorEastAsia" w:hAnsiTheme="minorHAnsi"/>
          <w:sz w:val="22"/>
          <w:lang w:eastAsia="en-GB"/>
        </w:rPr>
        <w:t xml:space="preserve"> 183 (10). 1486-1507.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Wyse, D. (2000) ‘Phonics - the whole story? A critical review of the empirical evidence. </w:t>
      </w:r>
      <w:r w:rsidRPr="00655AF1">
        <w:rPr>
          <w:rFonts w:asciiTheme="minorHAnsi" w:eastAsiaTheme="minorEastAsia" w:hAnsiTheme="minorHAnsi" w:cs="Arial"/>
          <w:i/>
          <w:sz w:val="22"/>
          <w:shd w:val="clear" w:color="auto" w:fill="FFFFFF"/>
          <w:lang w:eastAsia="en-GB"/>
        </w:rPr>
        <w:t xml:space="preserve">Educational Studies. </w:t>
      </w:r>
      <w:r w:rsidRPr="00655AF1">
        <w:rPr>
          <w:rFonts w:asciiTheme="minorHAnsi" w:eastAsiaTheme="minorEastAsia" w:hAnsiTheme="minorHAnsi" w:cs="Arial"/>
          <w:sz w:val="22"/>
          <w:shd w:val="clear" w:color="auto" w:fill="FFFFFF"/>
          <w:lang w:eastAsia="en-GB"/>
        </w:rPr>
        <w:t xml:space="preserve">26. (3). 355 – 364. </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Wyse, D. &amp; Styles, M. (2007). Synthetic phonics and the teaching of reading: The debate surrounding England’s Rose report. </w:t>
      </w:r>
      <w:r w:rsidRPr="00655AF1">
        <w:rPr>
          <w:rFonts w:asciiTheme="minorHAnsi" w:eastAsiaTheme="minorEastAsia" w:hAnsiTheme="minorHAnsi" w:cs="Arial"/>
          <w:i/>
          <w:sz w:val="22"/>
          <w:shd w:val="clear" w:color="auto" w:fill="FFFFFF"/>
          <w:lang w:eastAsia="en-GB"/>
        </w:rPr>
        <w:t>Literacy</w:t>
      </w:r>
      <w:r w:rsidRPr="00655AF1">
        <w:rPr>
          <w:rFonts w:asciiTheme="minorHAnsi" w:eastAsiaTheme="minorEastAsia" w:hAnsiTheme="minorHAnsi" w:cs="Arial"/>
          <w:sz w:val="22"/>
          <w:shd w:val="clear" w:color="auto" w:fill="FFFFFF"/>
          <w:lang w:eastAsia="en-GB"/>
        </w:rPr>
        <w:t>. 41. 35–42.</w:t>
      </w:r>
    </w:p>
    <w:p w:rsidR="002A5A42" w:rsidRPr="00655AF1" w:rsidRDefault="002A5A42" w:rsidP="002A5A42">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Wyse, D. and Goswami, U. (2008) Synthetic phonics and the teaching of reading, </w:t>
      </w:r>
      <w:r w:rsidRPr="00655AF1">
        <w:rPr>
          <w:rFonts w:asciiTheme="minorHAnsi" w:eastAsiaTheme="minorEastAsia" w:hAnsiTheme="minorHAnsi" w:cs="Arial"/>
          <w:i/>
          <w:iCs/>
          <w:sz w:val="22"/>
          <w:shd w:val="clear" w:color="auto" w:fill="FFFFFF"/>
          <w:lang w:eastAsia="en-GB"/>
        </w:rPr>
        <w:t xml:space="preserve">British Educational Research Journal. </w:t>
      </w:r>
      <w:r w:rsidRPr="00655AF1">
        <w:rPr>
          <w:rFonts w:asciiTheme="minorHAnsi" w:eastAsiaTheme="minorEastAsia" w:hAnsiTheme="minorHAnsi" w:cs="Arial"/>
          <w:sz w:val="22"/>
          <w:shd w:val="clear" w:color="auto" w:fill="FFFFFF"/>
          <w:lang w:eastAsia="en-GB"/>
        </w:rPr>
        <w:t xml:space="preserve">34 (6) 691–710.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Wyse, D. Jones, R. Bradford, H. Walpert, M. A. (2013) </w:t>
      </w:r>
      <w:r w:rsidRPr="00655AF1">
        <w:rPr>
          <w:rFonts w:asciiTheme="minorHAnsi" w:eastAsiaTheme="minorEastAsia" w:hAnsiTheme="minorHAnsi"/>
          <w:i/>
          <w:sz w:val="22"/>
          <w:lang w:eastAsia="en-GB"/>
        </w:rPr>
        <w:t>Teaching English, Language and Literacy</w:t>
      </w:r>
      <w:r w:rsidRPr="00655AF1">
        <w:rPr>
          <w:rFonts w:asciiTheme="minorHAnsi" w:eastAsiaTheme="minorEastAsia" w:hAnsiTheme="minorHAnsi"/>
          <w:sz w:val="22"/>
          <w:lang w:eastAsia="en-GB"/>
        </w:rPr>
        <w:t xml:space="preserve">. </w:t>
      </w:r>
      <w:r w:rsidR="00AA7AFC" w:rsidRPr="00655AF1">
        <w:rPr>
          <w:rFonts w:asciiTheme="minorHAnsi" w:eastAsiaTheme="minorEastAsia" w:hAnsiTheme="minorHAnsi"/>
          <w:sz w:val="22"/>
          <w:lang w:eastAsia="en-GB"/>
        </w:rPr>
        <w:t>3rd</w:t>
      </w:r>
      <w:r w:rsidRPr="00655AF1">
        <w:rPr>
          <w:rFonts w:asciiTheme="minorHAnsi" w:eastAsiaTheme="minorEastAsia" w:hAnsiTheme="minorHAnsi"/>
          <w:sz w:val="22"/>
          <w:lang w:eastAsia="en-GB"/>
        </w:rPr>
        <w:t xml:space="preserve"> Edition. Oxon: Routledge.</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 xml:space="preserve">Yelland, N. (2006) Shift to the future: Rethinking learning with new technologies in education. Oxon: Routledge. </w:t>
      </w:r>
    </w:p>
    <w:p w:rsidR="002A5A42" w:rsidRPr="00655AF1" w:rsidRDefault="002A5A42" w:rsidP="002A5A42">
      <w:pPr>
        <w:spacing w:line="240" w:lineRule="auto"/>
        <w:jc w:val="both"/>
        <w:rPr>
          <w:rFonts w:asciiTheme="minorHAnsi" w:eastAsiaTheme="minorEastAsia" w:hAnsiTheme="minorHAnsi"/>
          <w:sz w:val="22"/>
          <w:lang w:eastAsia="en-GB"/>
        </w:rPr>
      </w:pPr>
      <w:r w:rsidRPr="00655AF1">
        <w:rPr>
          <w:rFonts w:asciiTheme="minorHAnsi" w:eastAsiaTheme="minorEastAsia" w:hAnsiTheme="minorHAnsi"/>
          <w:sz w:val="22"/>
          <w:lang w:eastAsia="en-GB"/>
        </w:rPr>
        <w:t>Yelland, N. (2011) Reconceptualising Play and Learning in the Lives of Young Children [online]. </w:t>
      </w:r>
      <w:r w:rsidRPr="00655AF1">
        <w:rPr>
          <w:rFonts w:asciiTheme="minorHAnsi" w:eastAsiaTheme="minorEastAsia" w:hAnsiTheme="minorHAnsi"/>
          <w:i/>
          <w:sz w:val="22"/>
          <w:lang w:eastAsia="en-GB"/>
        </w:rPr>
        <w:t>Australasian Journal of Early Childhood</w:t>
      </w:r>
      <w:r w:rsidR="007311ED" w:rsidRPr="00655AF1">
        <w:rPr>
          <w:rFonts w:asciiTheme="minorHAnsi" w:eastAsiaTheme="minorEastAsia" w:hAnsiTheme="minorHAnsi"/>
          <w:sz w:val="22"/>
          <w:lang w:eastAsia="en-GB"/>
        </w:rPr>
        <w:t>. 36 (2) 4-12. </w:t>
      </w:r>
    </w:p>
    <w:p w:rsidR="00D649D1" w:rsidRPr="00655AF1" w:rsidRDefault="002A5A42" w:rsidP="00F01025">
      <w:pPr>
        <w:spacing w:line="240" w:lineRule="auto"/>
        <w:jc w:val="both"/>
        <w:rPr>
          <w:rFonts w:asciiTheme="minorHAnsi" w:eastAsiaTheme="minorEastAsia" w:hAnsiTheme="minorHAnsi" w:cs="Arial"/>
          <w:sz w:val="22"/>
          <w:shd w:val="clear" w:color="auto" w:fill="FFFFFF"/>
          <w:lang w:eastAsia="en-GB"/>
        </w:rPr>
      </w:pPr>
      <w:r w:rsidRPr="00655AF1">
        <w:rPr>
          <w:rFonts w:asciiTheme="minorHAnsi" w:eastAsiaTheme="minorEastAsia" w:hAnsiTheme="minorHAnsi" w:cs="Arial"/>
          <w:sz w:val="22"/>
          <w:shd w:val="clear" w:color="auto" w:fill="FFFFFF"/>
          <w:lang w:eastAsia="en-GB"/>
        </w:rPr>
        <w:t xml:space="preserve">Zero to Three: Early Connections Last a Lifetime. (2014) </w:t>
      </w:r>
      <w:hyperlink r:id="rId56" w:history="1">
        <w:r w:rsidRPr="00655AF1">
          <w:rPr>
            <w:rFonts w:asciiTheme="minorHAnsi" w:eastAsiaTheme="minorEastAsia" w:hAnsiTheme="minorHAnsi" w:cs="Arial"/>
            <w:sz w:val="22"/>
            <w:u w:val="single"/>
            <w:shd w:val="clear" w:color="auto" w:fill="FFFFFF"/>
            <w:lang w:eastAsia="en-GB"/>
          </w:rPr>
          <w:t>www.zerotothree.org/early-learning/early-literacy</w:t>
        </w:r>
      </w:hyperlink>
    </w:p>
    <w:p w:rsidR="007E7557" w:rsidRPr="00655AF1" w:rsidRDefault="007E7557" w:rsidP="00F01025">
      <w:pPr>
        <w:spacing w:line="240" w:lineRule="auto"/>
        <w:jc w:val="both"/>
        <w:rPr>
          <w:rFonts w:asciiTheme="minorHAnsi" w:eastAsiaTheme="minorEastAsia" w:hAnsiTheme="minorHAnsi" w:cs="Arial"/>
          <w:sz w:val="22"/>
          <w:shd w:val="clear" w:color="auto" w:fill="FFFFFF"/>
          <w:lang w:eastAsia="en-GB"/>
        </w:rPr>
      </w:pPr>
    </w:p>
    <w:p w:rsidR="00673E44" w:rsidRPr="00655AF1" w:rsidRDefault="00673E44" w:rsidP="00F01025">
      <w:pPr>
        <w:spacing w:line="240" w:lineRule="auto"/>
        <w:jc w:val="both"/>
        <w:rPr>
          <w:rFonts w:asciiTheme="minorHAnsi" w:eastAsiaTheme="minorEastAsia" w:hAnsiTheme="minorHAnsi" w:cs="Arial"/>
          <w:sz w:val="22"/>
          <w:shd w:val="clear" w:color="auto" w:fill="FFFFFF"/>
          <w:lang w:eastAsia="en-GB"/>
        </w:rPr>
      </w:pPr>
    </w:p>
    <w:p w:rsidR="00673E44" w:rsidRPr="00655AF1" w:rsidRDefault="00673E44" w:rsidP="00F01025">
      <w:pPr>
        <w:spacing w:line="240" w:lineRule="auto"/>
        <w:jc w:val="both"/>
        <w:rPr>
          <w:rFonts w:asciiTheme="minorHAnsi" w:eastAsiaTheme="minorEastAsia" w:hAnsiTheme="minorHAnsi" w:cs="Arial"/>
          <w:sz w:val="22"/>
          <w:shd w:val="clear" w:color="auto" w:fill="FFFFFF"/>
          <w:lang w:eastAsia="en-GB"/>
        </w:rPr>
      </w:pPr>
    </w:p>
    <w:p w:rsidR="00673E44" w:rsidRPr="00655AF1" w:rsidRDefault="00673E44" w:rsidP="00F01025">
      <w:pPr>
        <w:spacing w:line="240" w:lineRule="auto"/>
        <w:jc w:val="both"/>
        <w:rPr>
          <w:rFonts w:asciiTheme="minorHAnsi" w:eastAsiaTheme="minorEastAsia" w:hAnsiTheme="minorHAnsi" w:cs="Arial"/>
          <w:sz w:val="22"/>
          <w:shd w:val="clear" w:color="auto" w:fill="FFFFFF"/>
          <w:lang w:eastAsia="en-GB"/>
        </w:rPr>
      </w:pPr>
    </w:p>
    <w:p w:rsidR="00673E44" w:rsidRPr="00655AF1" w:rsidRDefault="00673E44" w:rsidP="00F01025">
      <w:pPr>
        <w:spacing w:line="240" w:lineRule="auto"/>
        <w:jc w:val="both"/>
        <w:rPr>
          <w:rFonts w:asciiTheme="minorHAnsi" w:eastAsiaTheme="minorEastAsia" w:hAnsiTheme="minorHAnsi" w:cs="Arial"/>
          <w:sz w:val="22"/>
          <w:shd w:val="clear" w:color="auto" w:fill="FFFFFF"/>
          <w:lang w:eastAsia="en-GB"/>
        </w:rPr>
      </w:pPr>
    </w:p>
    <w:p w:rsidR="00673E44" w:rsidRPr="00655AF1" w:rsidRDefault="00673E44" w:rsidP="00F01025">
      <w:pPr>
        <w:spacing w:line="240" w:lineRule="auto"/>
        <w:jc w:val="both"/>
        <w:rPr>
          <w:rFonts w:asciiTheme="minorHAnsi" w:eastAsiaTheme="minorEastAsia" w:hAnsiTheme="minorHAnsi" w:cs="Arial"/>
          <w:sz w:val="22"/>
          <w:shd w:val="clear" w:color="auto" w:fill="FFFFFF"/>
          <w:lang w:eastAsia="en-GB"/>
        </w:rPr>
      </w:pPr>
    </w:p>
    <w:p w:rsidR="00673E44" w:rsidRPr="00655AF1" w:rsidRDefault="00673E44" w:rsidP="00F01025">
      <w:pPr>
        <w:spacing w:line="240" w:lineRule="auto"/>
        <w:jc w:val="both"/>
        <w:rPr>
          <w:rFonts w:asciiTheme="minorHAnsi" w:eastAsiaTheme="minorEastAsia" w:hAnsiTheme="minorHAnsi" w:cs="Arial"/>
          <w:sz w:val="22"/>
          <w:shd w:val="clear" w:color="auto" w:fill="FFFFFF"/>
          <w:lang w:eastAsia="en-GB"/>
        </w:rPr>
      </w:pPr>
    </w:p>
    <w:p w:rsidR="00553CEF" w:rsidRPr="00655AF1" w:rsidRDefault="00917F8A" w:rsidP="00AC3C9C">
      <w:pPr>
        <w:pStyle w:val="Heading2"/>
        <w:pBdr>
          <w:bottom w:val="single" w:sz="6" w:space="1" w:color="auto"/>
        </w:pBdr>
        <w:jc w:val="center"/>
        <w:rPr>
          <w:rFonts w:asciiTheme="minorHAnsi" w:hAnsiTheme="minorHAnsi"/>
          <w:color w:val="auto"/>
          <w:sz w:val="32"/>
          <w:szCs w:val="32"/>
          <w:lang w:eastAsia="en-GB"/>
        </w:rPr>
      </w:pPr>
      <w:bookmarkStart w:id="206" w:name="_Toc459283928"/>
      <w:bookmarkStart w:id="207" w:name="_Toc478737032"/>
      <w:r w:rsidRPr="00655AF1">
        <w:rPr>
          <w:rFonts w:asciiTheme="minorHAnsi" w:eastAsia="Times New Roman" w:hAnsiTheme="minorHAnsi"/>
          <w:color w:val="auto"/>
          <w:sz w:val="32"/>
          <w:szCs w:val="32"/>
          <w:lang w:eastAsia="en-GB"/>
        </w:rPr>
        <w:lastRenderedPageBreak/>
        <w:t xml:space="preserve">Appendix A: </w:t>
      </w:r>
      <w:r w:rsidRPr="00655AF1">
        <w:rPr>
          <w:rFonts w:asciiTheme="minorHAnsi" w:hAnsiTheme="minorHAnsi"/>
          <w:color w:val="auto"/>
          <w:sz w:val="32"/>
          <w:szCs w:val="32"/>
          <w:lang w:eastAsia="en-GB"/>
        </w:rPr>
        <w:t>Ethical Application</w:t>
      </w:r>
      <w:bookmarkEnd w:id="206"/>
      <w:bookmarkEnd w:id="207"/>
    </w:p>
    <w:p w:rsidR="00917F8A" w:rsidRPr="00655AF1" w:rsidRDefault="00917F8A" w:rsidP="00AC3C9C">
      <w:pPr>
        <w:ind w:left="720"/>
        <w:rPr>
          <w:noProof/>
          <w:lang w:eastAsia="en-GB"/>
        </w:rPr>
      </w:pPr>
    </w:p>
    <w:p w:rsidR="00666D10" w:rsidRPr="00655AF1" w:rsidRDefault="00666D10" w:rsidP="00AC3C9C">
      <w:pPr>
        <w:ind w:left="720"/>
        <w:rPr>
          <w:noProof/>
          <w:lang w:eastAsia="en-GB"/>
        </w:rPr>
      </w:pPr>
      <w:r w:rsidRPr="00655AF1">
        <w:rPr>
          <w:noProof/>
          <w:lang w:eastAsia="en-GB"/>
        </w:rPr>
        <w:drawing>
          <wp:anchor distT="0" distB="0" distL="114300" distR="114300" simplePos="0" relativeHeight="251669504" behindDoc="1" locked="0" layoutInCell="1" allowOverlap="1" wp14:anchorId="0CF2EBD6" wp14:editId="5E4E1EE6">
            <wp:simplePos x="0" y="0"/>
            <wp:positionH relativeFrom="column">
              <wp:posOffset>0</wp:posOffset>
            </wp:positionH>
            <wp:positionV relativeFrom="paragraph">
              <wp:posOffset>-635</wp:posOffset>
            </wp:positionV>
            <wp:extent cx="5734451" cy="809876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7238" t="8288" r="33364" b="6738"/>
                    <a:stretch/>
                  </pic:blipFill>
                  <pic:spPr bwMode="auto">
                    <a:xfrm>
                      <a:off x="0" y="0"/>
                      <a:ext cx="5734451" cy="8098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noProof/>
          <w:lang w:eastAsia="en-GB"/>
        </w:rPr>
      </w:pPr>
    </w:p>
    <w:p w:rsidR="00666D10" w:rsidRPr="00655AF1" w:rsidRDefault="00666D10" w:rsidP="00AC3C9C">
      <w:pPr>
        <w:ind w:left="720"/>
        <w:rPr>
          <w:rFonts w:asciiTheme="minorHAnsi" w:hAnsiTheme="minorHAnsi"/>
        </w:rPr>
      </w:pPr>
    </w:p>
    <w:p w:rsidR="00917F8A" w:rsidRPr="00655AF1" w:rsidRDefault="00917F8A" w:rsidP="00917F8A">
      <w:pPr>
        <w:pStyle w:val="Heading2"/>
        <w:pBdr>
          <w:bottom w:val="single" w:sz="6" w:space="1" w:color="auto"/>
        </w:pBdr>
        <w:jc w:val="center"/>
        <w:rPr>
          <w:rFonts w:asciiTheme="minorHAnsi" w:hAnsiTheme="minorHAnsi"/>
          <w:color w:val="auto"/>
          <w:sz w:val="32"/>
          <w:szCs w:val="32"/>
        </w:rPr>
      </w:pPr>
      <w:bookmarkStart w:id="208" w:name="_Toc459283929"/>
      <w:bookmarkStart w:id="209" w:name="_Toc478737033"/>
      <w:r w:rsidRPr="00655AF1">
        <w:rPr>
          <w:rFonts w:asciiTheme="minorHAnsi" w:hAnsiTheme="minorHAnsi"/>
          <w:color w:val="auto"/>
          <w:sz w:val="32"/>
          <w:szCs w:val="32"/>
        </w:rPr>
        <w:lastRenderedPageBreak/>
        <w:t>Appendix B: Ethical Approval Letter</w:t>
      </w:r>
      <w:bookmarkEnd w:id="208"/>
      <w:bookmarkEnd w:id="209"/>
    </w:p>
    <w:p w:rsidR="00917F8A" w:rsidRPr="00655AF1" w:rsidRDefault="00917F8A" w:rsidP="00917F8A">
      <w:pPr>
        <w:rPr>
          <w:rFonts w:asciiTheme="minorHAnsi" w:hAnsiTheme="minorHAnsi"/>
        </w:rPr>
      </w:pPr>
    </w:p>
    <w:p w:rsidR="00C82C1A" w:rsidRPr="00655AF1" w:rsidRDefault="00C82C1A" w:rsidP="00917F8A">
      <w:pPr>
        <w:rPr>
          <w:rFonts w:asciiTheme="minorHAnsi" w:hAnsiTheme="minorHAnsi"/>
        </w:rPr>
      </w:pPr>
    </w:p>
    <w:p w:rsidR="00F72C36" w:rsidRPr="00655AF1" w:rsidRDefault="00C82C1A" w:rsidP="00917F8A">
      <w:pPr>
        <w:rPr>
          <w:rFonts w:asciiTheme="minorHAnsi" w:hAnsiTheme="minorHAnsi"/>
        </w:rPr>
      </w:pPr>
      <w:r w:rsidRPr="00655AF1">
        <w:rPr>
          <w:rFonts w:asciiTheme="minorHAnsi" w:hAnsiTheme="minorHAnsi"/>
          <w:noProof/>
          <w:lang w:eastAsia="en-GB"/>
        </w:rPr>
        <w:drawing>
          <wp:inline distT="0" distB="0" distL="0" distR="0" wp14:anchorId="76043EB2" wp14:editId="1BE632CB">
            <wp:extent cx="5255260" cy="5236845"/>
            <wp:effectExtent l="0" t="0" r="254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5260" cy="5236845"/>
                    </a:xfrm>
                    <a:prstGeom prst="rect">
                      <a:avLst/>
                    </a:prstGeom>
                    <a:noFill/>
                  </pic:spPr>
                </pic:pic>
              </a:graphicData>
            </a:graphic>
          </wp:inline>
        </w:drawing>
      </w:r>
    </w:p>
    <w:p w:rsidR="00917F8A" w:rsidRPr="00655AF1" w:rsidRDefault="00917F8A" w:rsidP="00917F8A">
      <w:pPr>
        <w:pStyle w:val="Heading2"/>
        <w:jc w:val="center"/>
        <w:rPr>
          <w:rFonts w:asciiTheme="minorHAnsi" w:hAnsiTheme="minorHAnsi"/>
          <w:noProof/>
          <w:color w:val="auto"/>
          <w:lang w:eastAsia="en-GB"/>
        </w:rPr>
      </w:pPr>
    </w:p>
    <w:p w:rsidR="00553CEF" w:rsidRPr="00655AF1" w:rsidRDefault="00553CEF" w:rsidP="00553CEF">
      <w:pPr>
        <w:rPr>
          <w:lang w:eastAsia="en-GB"/>
        </w:rPr>
      </w:pPr>
    </w:p>
    <w:p w:rsidR="00553CEF" w:rsidRPr="00655AF1" w:rsidRDefault="00553CEF" w:rsidP="00553CEF">
      <w:pPr>
        <w:rPr>
          <w:lang w:eastAsia="en-GB"/>
        </w:rPr>
      </w:pPr>
    </w:p>
    <w:p w:rsidR="00553CEF" w:rsidRPr="00655AF1" w:rsidRDefault="00553CEF" w:rsidP="00553CEF">
      <w:pPr>
        <w:rPr>
          <w:lang w:eastAsia="en-GB"/>
        </w:rPr>
      </w:pPr>
    </w:p>
    <w:p w:rsidR="00553CEF" w:rsidRPr="00655AF1" w:rsidRDefault="00553CEF" w:rsidP="00553CEF">
      <w:pPr>
        <w:rPr>
          <w:lang w:eastAsia="en-GB"/>
        </w:rPr>
      </w:pPr>
    </w:p>
    <w:p w:rsidR="00553CEF" w:rsidRPr="00655AF1" w:rsidRDefault="00553CEF" w:rsidP="00553CEF">
      <w:pPr>
        <w:rPr>
          <w:lang w:eastAsia="en-GB"/>
        </w:rPr>
      </w:pPr>
    </w:p>
    <w:p w:rsidR="00553CEF" w:rsidRPr="00655AF1" w:rsidRDefault="00553CEF" w:rsidP="00553CEF">
      <w:pPr>
        <w:rPr>
          <w:lang w:eastAsia="en-GB"/>
        </w:rPr>
      </w:pPr>
    </w:p>
    <w:p w:rsidR="00917F8A" w:rsidRPr="00655AF1" w:rsidRDefault="00917F8A" w:rsidP="00917F8A">
      <w:pPr>
        <w:rPr>
          <w:rFonts w:asciiTheme="minorHAnsi" w:hAnsiTheme="minorHAnsi"/>
        </w:rPr>
      </w:pPr>
    </w:p>
    <w:p w:rsidR="00917F8A" w:rsidRPr="00655AF1" w:rsidRDefault="00917F8A" w:rsidP="00917F8A">
      <w:pPr>
        <w:pStyle w:val="Heading2"/>
        <w:pBdr>
          <w:bottom w:val="single" w:sz="6" w:space="1" w:color="auto"/>
        </w:pBdr>
        <w:jc w:val="center"/>
        <w:rPr>
          <w:rFonts w:asciiTheme="minorHAnsi" w:hAnsiTheme="minorHAnsi"/>
          <w:color w:val="auto"/>
          <w:sz w:val="32"/>
          <w:szCs w:val="32"/>
        </w:rPr>
      </w:pPr>
      <w:bookmarkStart w:id="210" w:name="_Toc459283931"/>
      <w:bookmarkStart w:id="211" w:name="_Toc478737034"/>
      <w:r w:rsidRPr="00655AF1">
        <w:rPr>
          <w:rFonts w:asciiTheme="minorHAnsi" w:hAnsiTheme="minorHAnsi"/>
          <w:color w:val="auto"/>
          <w:sz w:val="32"/>
          <w:szCs w:val="32"/>
        </w:rPr>
        <w:lastRenderedPageBreak/>
        <w:t>Appendix C: Participant Information Sheet</w:t>
      </w:r>
      <w:bookmarkEnd w:id="210"/>
      <w:bookmarkEnd w:id="211"/>
    </w:p>
    <w:p w:rsidR="00917F8A" w:rsidRPr="00655AF1" w:rsidRDefault="00917F8A" w:rsidP="00917F8A">
      <w:pPr>
        <w:rPr>
          <w:rFonts w:asciiTheme="minorHAnsi" w:hAnsiTheme="minorHAnsi"/>
        </w:rPr>
      </w:pPr>
    </w:p>
    <w:p w:rsidR="00F72C36" w:rsidRPr="00655AF1" w:rsidRDefault="00F72C36" w:rsidP="00F72C36">
      <w:pPr>
        <w:autoSpaceDE w:val="0"/>
        <w:autoSpaceDN w:val="0"/>
        <w:adjustRightInd w:val="0"/>
        <w:spacing w:after="0" w:line="240" w:lineRule="auto"/>
        <w:jc w:val="center"/>
        <w:rPr>
          <w:rFonts w:asciiTheme="minorHAnsi" w:hAnsiTheme="minorHAnsi" w:cs="TUOS Blake"/>
          <w:b/>
          <w:bCs/>
          <w:sz w:val="36"/>
          <w:szCs w:val="36"/>
        </w:rPr>
      </w:pPr>
      <w:r w:rsidRPr="00655AF1">
        <w:rPr>
          <w:rFonts w:asciiTheme="minorHAnsi" w:hAnsiTheme="minorHAnsi" w:cs="TUOS Blake"/>
          <w:b/>
          <w:bCs/>
          <w:sz w:val="36"/>
          <w:szCs w:val="36"/>
        </w:rPr>
        <w:t>Participant Information Sheet</w:t>
      </w:r>
    </w:p>
    <w:p w:rsidR="00F72C36" w:rsidRPr="00655AF1" w:rsidRDefault="00F72C36" w:rsidP="00F72C36">
      <w:pPr>
        <w:autoSpaceDE w:val="0"/>
        <w:autoSpaceDN w:val="0"/>
        <w:adjustRightInd w:val="0"/>
        <w:spacing w:line="240" w:lineRule="auto"/>
        <w:jc w:val="center"/>
        <w:rPr>
          <w:rFonts w:asciiTheme="minorHAnsi" w:hAnsiTheme="minorHAnsi" w:cs="TUOS Blake"/>
          <w:b/>
          <w:bCs/>
          <w:sz w:val="36"/>
          <w:szCs w:val="36"/>
        </w:rPr>
      </w:pPr>
      <w:r w:rsidRPr="00655AF1">
        <w:rPr>
          <w:rFonts w:asciiTheme="minorHAnsi" w:hAnsiTheme="minorHAnsi" w:cs="TUOS Blake"/>
          <w:b/>
          <w:bCs/>
          <w:sz w:val="36"/>
          <w:szCs w:val="36"/>
        </w:rPr>
        <w:t>EdD Early Reading Research Study</w:t>
      </w:r>
    </w:p>
    <w:p w:rsidR="00F72C36" w:rsidRPr="00655AF1" w:rsidRDefault="00F72C36" w:rsidP="00F72C36">
      <w:pPr>
        <w:autoSpaceDE w:val="0"/>
        <w:autoSpaceDN w:val="0"/>
        <w:adjustRightInd w:val="0"/>
        <w:spacing w:after="0" w:line="240" w:lineRule="auto"/>
        <w:jc w:val="center"/>
        <w:rPr>
          <w:rFonts w:asciiTheme="minorHAnsi" w:hAnsiTheme="minorHAnsi" w:cs="TUOS Blake"/>
          <w:bCs/>
          <w:sz w:val="28"/>
          <w:szCs w:val="28"/>
        </w:rPr>
      </w:pPr>
      <w:r w:rsidRPr="00655AF1">
        <w:rPr>
          <w:rFonts w:asciiTheme="minorHAnsi" w:hAnsiTheme="minorHAnsi" w:cs="TUOS Blake"/>
          <w:bCs/>
          <w:sz w:val="28"/>
          <w:szCs w:val="28"/>
        </w:rPr>
        <w:t>Research Study Title (draft)</w:t>
      </w:r>
    </w:p>
    <w:p w:rsidR="00F72C36" w:rsidRPr="00655AF1" w:rsidRDefault="00C82C1A" w:rsidP="00F72C36">
      <w:pPr>
        <w:spacing w:after="0" w:line="240" w:lineRule="auto"/>
        <w:jc w:val="center"/>
        <w:rPr>
          <w:rFonts w:asciiTheme="minorHAnsi" w:hAnsiTheme="minorHAnsi"/>
          <w:sz w:val="28"/>
          <w:szCs w:val="28"/>
        </w:rPr>
      </w:pPr>
      <w:r w:rsidRPr="00655AF1">
        <w:rPr>
          <w:rFonts w:asciiTheme="minorHAnsi" w:hAnsiTheme="minorHAnsi"/>
          <w:sz w:val="28"/>
          <w:szCs w:val="28"/>
        </w:rPr>
        <w:t xml:space="preserve">“‘Early Reading – is </w:t>
      </w:r>
      <w:r w:rsidR="004C0FC1" w:rsidRPr="00655AF1">
        <w:rPr>
          <w:rFonts w:asciiTheme="minorHAnsi" w:hAnsiTheme="minorHAnsi"/>
          <w:sz w:val="28"/>
          <w:szCs w:val="28"/>
        </w:rPr>
        <w:t>that</w:t>
      </w:r>
      <w:r w:rsidR="00F72C36" w:rsidRPr="00655AF1">
        <w:rPr>
          <w:rFonts w:asciiTheme="minorHAnsi" w:hAnsiTheme="minorHAnsi"/>
          <w:sz w:val="28"/>
          <w:szCs w:val="28"/>
        </w:rPr>
        <w:t xml:space="preserve"> what we do with under-threes?’</w:t>
      </w:r>
    </w:p>
    <w:p w:rsidR="00F72C36" w:rsidRPr="00655AF1" w:rsidRDefault="00F72C36" w:rsidP="00F72C36">
      <w:pPr>
        <w:spacing w:line="240" w:lineRule="auto"/>
        <w:jc w:val="center"/>
        <w:rPr>
          <w:rFonts w:asciiTheme="minorHAnsi" w:hAnsiTheme="minorHAnsi"/>
          <w:sz w:val="28"/>
          <w:szCs w:val="28"/>
        </w:rPr>
      </w:pPr>
      <w:r w:rsidRPr="00655AF1">
        <w:rPr>
          <w:rFonts w:asciiTheme="minorHAnsi" w:hAnsiTheme="minorHAnsi"/>
          <w:sz w:val="28"/>
          <w:szCs w:val="28"/>
        </w:rPr>
        <w:t>Insights, Challenges and Controversies of EYTTs”</w:t>
      </w:r>
    </w:p>
    <w:p w:rsidR="00F72C36" w:rsidRPr="00655AF1" w:rsidRDefault="00F72C36" w:rsidP="00F72C36">
      <w:pPr>
        <w:autoSpaceDE w:val="0"/>
        <w:autoSpaceDN w:val="0"/>
        <w:adjustRightInd w:val="0"/>
        <w:ind w:left="142" w:right="118"/>
        <w:jc w:val="both"/>
        <w:rPr>
          <w:rFonts w:asciiTheme="minorHAnsi" w:hAnsiTheme="minorHAnsi" w:cs="TUOS Blake"/>
          <w:iCs/>
          <w:szCs w:val="24"/>
        </w:rPr>
      </w:pPr>
      <w:r w:rsidRPr="00655AF1">
        <w:rPr>
          <w:rFonts w:asciiTheme="minorHAnsi" w:hAnsiTheme="minorHAnsi" w:cs="TUOS Blake"/>
          <w:iCs/>
          <w:szCs w:val="24"/>
        </w:rPr>
        <w:t xml:space="preserve">You are being invited to take part in a research project about the experiences and challenges of Early Years Teacher Trainees supporting and teaching under-threes with early reading. Before you decide to take part, it is important for you to understand why the research is being done and what it will involve. Please take time to read the following information carefully and discuss it with others if you wish. Please do ask if there is anything that is not clear, or if you would like more information. Take time to decide whether or not you wish to take part. </w:t>
      </w:r>
    </w:p>
    <w:p w:rsidR="00F72C36" w:rsidRPr="00655AF1" w:rsidRDefault="00F72C36" w:rsidP="00F72C36">
      <w:pPr>
        <w:autoSpaceDE w:val="0"/>
        <w:autoSpaceDN w:val="0"/>
        <w:adjustRightInd w:val="0"/>
        <w:ind w:left="142"/>
        <w:jc w:val="both"/>
        <w:rPr>
          <w:rFonts w:asciiTheme="minorHAnsi" w:hAnsiTheme="minorHAnsi" w:cs="TUOS Blake"/>
          <w:sz w:val="28"/>
          <w:szCs w:val="28"/>
        </w:rPr>
      </w:pPr>
      <w:r w:rsidRPr="00655AF1">
        <w:rPr>
          <w:rFonts w:asciiTheme="minorHAnsi" w:hAnsiTheme="minorHAnsi" w:cs="TUOS Blake"/>
          <w:iCs/>
          <w:szCs w:val="24"/>
        </w:rPr>
        <w:t>Thank you for reading and for your consideration.</w:t>
      </w:r>
    </w:p>
    <w:p w:rsidR="00F72C36" w:rsidRPr="00655AF1" w:rsidRDefault="00F72C36" w:rsidP="00F72C36">
      <w:pPr>
        <w:autoSpaceDE w:val="0"/>
        <w:autoSpaceDN w:val="0"/>
        <w:adjustRightInd w:val="0"/>
        <w:spacing w:after="100" w:line="240" w:lineRule="auto"/>
        <w:ind w:left="142" w:right="118"/>
        <w:rPr>
          <w:rFonts w:asciiTheme="minorHAnsi" w:hAnsiTheme="minorHAnsi" w:cs="TUOS Blake"/>
          <w:b/>
          <w:bCs/>
          <w:sz w:val="28"/>
          <w:szCs w:val="28"/>
        </w:rPr>
      </w:pPr>
      <w:r w:rsidRPr="00655AF1">
        <w:rPr>
          <w:rFonts w:asciiTheme="minorHAnsi" w:hAnsiTheme="minorHAnsi" w:cs="TUOS Blake"/>
          <w:b/>
          <w:bCs/>
          <w:sz w:val="28"/>
          <w:szCs w:val="28"/>
        </w:rPr>
        <w:t xml:space="preserve">What is the project’s purpose? </w:t>
      </w:r>
    </w:p>
    <w:p w:rsidR="00F72C36" w:rsidRPr="00655AF1" w:rsidRDefault="00F72C36" w:rsidP="00F72C36">
      <w:pPr>
        <w:spacing w:line="240" w:lineRule="auto"/>
        <w:ind w:left="142" w:right="118"/>
        <w:jc w:val="both"/>
        <w:rPr>
          <w:rFonts w:asciiTheme="minorHAnsi" w:hAnsiTheme="minorHAnsi" w:cs="TUOS Blake"/>
          <w:iCs/>
          <w:szCs w:val="24"/>
        </w:rPr>
      </w:pPr>
      <w:r w:rsidRPr="00655AF1">
        <w:rPr>
          <w:rFonts w:asciiTheme="minorHAnsi" w:hAnsiTheme="minorHAnsi" w:cs="TUOS Blake"/>
          <w:iCs/>
          <w:szCs w:val="24"/>
        </w:rPr>
        <w:t>This proposed research study is to enable a group of Early Years Teacher Trainees stud</w:t>
      </w:r>
      <w:r w:rsidR="00907594" w:rsidRPr="00655AF1">
        <w:rPr>
          <w:rFonts w:asciiTheme="minorHAnsi" w:hAnsiTheme="minorHAnsi" w:cs="TUOS Blake"/>
          <w:iCs/>
          <w:szCs w:val="24"/>
        </w:rPr>
        <w:t>ying on the Graduate Employment-</w:t>
      </w:r>
      <w:r w:rsidRPr="00655AF1">
        <w:rPr>
          <w:rFonts w:asciiTheme="minorHAnsi" w:hAnsiTheme="minorHAnsi" w:cs="TUOS Blake"/>
          <w:iCs/>
          <w:szCs w:val="24"/>
        </w:rPr>
        <w:t xml:space="preserve">Based Early Years Teacher Status Route (over a part-time, 12 months training route) to explore, evaluate and reflect upon their experiences in supporting very young children with early reading in their role as an EYT in a private, voluntary, independent (PVI) or state funded early years setting. </w:t>
      </w:r>
    </w:p>
    <w:p w:rsidR="00F72C36" w:rsidRPr="00655AF1" w:rsidRDefault="00F72C36" w:rsidP="00F72C36">
      <w:pPr>
        <w:spacing w:line="240" w:lineRule="auto"/>
        <w:ind w:left="142" w:right="118"/>
        <w:jc w:val="both"/>
        <w:rPr>
          <w:rFonts w:asciiTheme="minorHAnsi" w:hAnsiTheme="minorHAnsi" w:cs="TUOS Blake"/>
          <w:iCs/>
          <w:szCs w:val="24"/>
        </w:rPr>
      </w:pPr>
      <w:r w:rsidRPr="00655AF1">
        <w:rPr>
          <w:rFonts w:asciiTheme="minorHAnsi" w:hAnsiTheme="minorHAnsi" w:cs="TUOS Blake"/>
          <w:iCs/>
          <w:szCs w:val="24"/>
        </w:rPr>
        <w:t xml:space="preserve">The purpose of this study is to find out how Early Years Teachers support those early reading skills of the youngest children in their care and ‘teach’ early reading to under-threes in the context of the setting. I hope to achieve a shift in thinking about early reading and make a contribution to the field of study to enhance practice and review provision for early reading within the EYFS. The core research questions are: </w:t>
      </w:r>
    </w:p>
    <w:p w:rsidR="00F72C36" w:rsidRPr="00655AF1" w:rsidRDefault="00F72C36" w:rsidP="00C3166A">
      <w:pPr>
        <w:numPr>
          <w:ilvl w:val="0"/>
          <w:numId w:val="1"/>
        </w:numPr>
        <w:spacing w:after="100" w:line="240" w:lineRule="auto"/>
        <w:ind w:left="851" w:right="1110"/>
        <w:rPr>
          <w:rFonts w:asciiTheme="minorHAnsi" w:hAnsiTheme="minorHAnsi"/>
          <w:i/>
          <w:szCs w:val="24"/>
        </w:rPr>
      </w:pPr>
      <w:r w:rsidRPr="00655AF1">
        <w:rPr>
          <w:rFonts w:asciiTheme="minorHAnsi" w:hAnsiTheme="minorHAnsi"/>
          <w:i/>
          <w:szCs w:val="24"/>
        </w:rPr>
        <w:t>How do Early Years Teacher Trainees support very young children with early reading?</w:t>
      </w:r>
    </w:p>
    <w:p w:rsidR="00F72C36" w:rsidRPr="00655AF1" w:rsidRDefault="00F72C36" w:rsidP="00C3166A">
      <w:pPr>
        <w:numPr>
          <w:ilvl w:val="0"/>
          <w:numId w:val="1"/>
        </w:numPr>
        <w:spacing w:after="100" w:line="240" w:lineRule="auto"/>
        <w:ind w:left="851" w:right="1110"/>
        <w:rPr>
          <w:rFonts w:asciiTheme="minorHAnsi" w:hAnsiTheme="minorHAnsi"/>
          <w:i/>
          <w:szCs w:val="24"/>
        </w:rPr>
      </w:pPr>
      <w:r w:rsidRPr="00655AF1">
        <w:rPr>
          <w:rFonts w:asciiTheme="minorHAnsi" w:hAnsiTheme="minorHAnsi"/>
          <w:i/>
          <w:szCs w:val="24"/>
        </w:rPr>
        <w:t>What are Early Years Teacher Trainees’ views and beliefs about reading and how does this influence their practice with under-threes?</w:t>
      </w:r>
    </w:p>
    <w:p w:rsidR="00F72C36" w:rsidRPr="00655AF1" w:rsidRDefault="00F72C36" w:rsidP="00C3166A">
      <w:pPr>
        <w:numPr>
          <w:ilvl w:val="0"/>
          <w:numId w:val="1"/>
        </w:numPr>
        <w:spacing w:after="0" w:line="240" w:lineRule="auto"/>
        <w:ind w:right="1110"/>
        <w:rPr>
          <w:rFonts w:asciiTheme="minorHAnsi" w:hAnsiTheme="minorHAnsi"/>
          <w:szCs w:val="24"/>
        </w:rPr>
      </w:pPr>
      <w:r w:rsidRPr="00655AF1">
        <w:rPr>
          <w:rFonts w:asciiTheme="minorHAnsi" w:hAnsiTheme="minorHAnsi"/>
          <w:i/>
          <w:szCs w:val="24"/>
        </w:rPr>
        <w:t>What are the experiences and challenges of Early Years Teacher Trainees in supporting very young children with early reading?</w:t>
      </w:r>
    </w:p>
    <w:p w:rsidR="00FA0DB9" w:rsidRPr="00655AF1" w:rsidRDefault="00FA0DB9" w:rsidP="00FA0DB9">
      <w:pPr>
        <w:spacing w:after="0" w:line="240" w:lineRule="auto"/>
        <w:ind w:left="720" w:right="1110"/>
        <w:rPr>
          <w:rFonts w:asciiTheme="minorHAnsi" w:hAnsiTheme="minorHAnsi"/>
          <w:szCs w:val="24"/>
        </w:rPr>
      </w:pPr>
    </w:p>
    <w:p w:rsidR="00F72C36" w:rsidRPr="00655AF1" w:rsidRDefault="00F72C36" w:rsidP="00F72C36">
      <w:pPr>
        <w:spacing w:line="240" w:lineRule="auto"/>
        <w:ind w:left="142" w:right="118"/>
        <w:jc w:val="both"/>
        <w:rPr>
          <w:rFonts w:asciiTheme="minorHAnsi" w:hAnsiTheme="minorHAnsi"/>
          <w:b/>
          <w:bCs/>
          <w:sz w:val="28"/>
          <w:szCs w:val="28"/>
        </w:rPr>
      </w:pPr>
      <w:r w:rsidRPr="00655AF1">
        <w:rPr>
          <w:rFonts w:asciiTheme="minorHAnsi" w:hAnsiTheme="minorHAnsi"/>
          <w:szCs w:val="24"/>
        </w:rPr>
        <w:lastRenderedPageBreak/>
        <w:t xml:space="preserve">It is important to know about these experiences and give Early Years Teacher Trainees the opportunity to reflect upon these experiences and any challenges faced, in order to make better provision for under-threes and plan future professional development to shape the new Early Years Teacher Status (September 2014). </w:t>
      </w:r>
      <w:r w:rsidRPr="00655AF1">
        <w:rPr>
          <w:rFonts w:asciiTheme="minorHAnsi" w:hAnsiTheme="minorHAnsi"/>
          <w:bCs/>
        </w:rPr>
        <w:t xml:space="preserve">The purpose of the research study is to find out about </w:t>
      </w:r>
      <w:r w:rsidRPr="00655AF1">
        <w:rPr>
          <w:rFonts w:asciiTheme="minorHAnsi" w:hAnsiTheme="minorHAnsi"/>
          <w:szCs w:val="24"/>
        </w:rPr>
        <w:t>the experiences of EYTTs in supporting very young children with early reading and explore any challenges that arise, which involves investigating how EYTTs approach early reading with babies and under-threes in practice.</w:t>
      </w:r>
    </w:p>
    <w:p w:rsidR="00F72C36" w:rsidRPr="00655AF1" w:rsidRDefault="00F72C36" w:rsidP="00F72C36">
      <w:pPr>
        <w:autoSpaceDE w:val="0"/>
        <w:autoSpaceDN w:val="0"/>
        <w:adjustRightInd w:val="0"/>
        <w:spacing w:after="100" w:line="240" w:lineRule="auto"/>
        <w:ind w:left="142" w:right="118"/>
        <w:rPr>
          <w:rFonts w:asciiTheme="minorHAnsi" w:hAnsiTheme="minorHAnsi" w:cs="TUOS Blake"/>
          <w:b/>
          <w:bCs/>
          <w:sz w:val="28"/>
          <w:szCs w:val="28"/>
        </w:rPr>
      </w:pPr>
      <w:r w:rsidRPr="00655AF1">
        <w:rPr>
          <w:rFonts w:asciiTheme="minorHAnsi" w:hAnsiTheme="minorHAnsi" w:cs="TUOS Blake"/>
          <w:b/>
          <w:bCs/>
          <w:sz w:val="28"/>
          <w:szCs w:val="28"/>
        </w:rPr>
        <w:t xml:space="preserve">Why have I been chosen? </w:t>
      </w:r>
    </w:p>
    <w:p w:rsidR="00F72C36" w:rsidRPr="00655AF1" w:rsidRDefault="00F72C36" w:rsidP="00F72C36">
      <w:pPr>
        <w:spacing w:line="240" w:lineRule="auto"/>
        <w:ind w:left="142" w:right="118"/>
        <w:jc w:val="both"/>
        <w:rPr>
          <w:rFonts w:asciiTheme="minorHAnsi" w:eastAsia="Calibri" w:hAnsiTheme="minorHAnsi" w:cs="Times New Roman"/>
          <w:b/>
          <w:bCs/>
          <w:sz w:val="28"/>
          <w:szCs w:val="28"/>
        </w:rPr>
      </w:pPr>
      <w:r w:rsidRPr="00655AF1">
        <w:rPr>
          <w:rFonts w:asciiTheme="minorHAnsi" w:eastAsia="Calibri" w:hAnsiTheme="minorHAnsi" w:cs="Times New Roman"/>
          <w:szCs w:val="24"/>
        </w:rPr>
        <w:t xml:space="preserve">I would like to gain your voluntary informed consent as a participant in the research, which includes you as a trainee and your settings. You have been chosen as participants as you are all trainees on the EYITT Early Years Teacher Status Graduate Employment-Based Route. You already have a breadth and depth of experience to contribute to this research project from your work with very young children. </w:t>
      </w:r>
    </w:p>
    <w:p w:rsidR="00666D10" w:rsidRPr="00655AF1" w:rsidRDefault="00F72C36" w:rsidP="00666D10">
      <w:pPr>
        <w:autoSpaceDE w:val="0"/>
        <w:autoSpaceDN w:val="0"/>
        <w:adjustRightInd w:val="0"/>
        <w:spacing w:after="100" w:line="240" w:lineRule="auto"/>
        <w:ind w:left="142" w:right="118"/>
        <w:rPr>
          <w:rFonts w:asciiTheme="minorHAnsi" w:hAnsiTheme="minorHAnsi" w:cs="TUOS Blake"/>
          <w:b/>
          <w:bCs/>
          <w:sz w:val="28"/>
          <w:szCs w:val="28"/>
        </w:rPr>
      </w:pPr>
      <w:r w:rsidRPr="00655AF1">
        <w:rPr>
          <w:rFonts w:asciiTheme="minorHAnsi" w:hAnsiTheme="minorHAnsi" w:cs="TUOS Blake"/>
          <w:b/>
          <w:bCs/>
          <w:sz w:val="28"/>
          <w:szCs w:val="28"/>
        </w:rPr>
        <w:t xml:space="preserve">Do I have to take part? </w:t>
      </w:r>
    </w:p>
    <w:p w:rsidR="00666D10" w:rsidRPr="00655AF1" w:rsidRDefault="00F72C36" w:rsidP="00666D10">
      <w:pPr>
        <w:autoSpaceDE w:val="0"/>
        <w:autoSpaceDN w:val="0"/>
        <w:adjustRightInd w:val="0"/>
        <w:spacing w:after="100" w:line="240" w:lineRule="auto"/>
        <w:ind w:left="142" w:right="118"/>
        <w:rPr>
          <w:rFonts w:asciiTheme="minorHAnsi" w:hAnsiTheme="minorHAnsi" w:cs="TUOS Blake"/>
          <w:b/>
          <w:bCs/>
          <w:sz w:val="28"/>
          <w:szCs w:val="28"/>
        </w:rPr>
      </w:pPr>
      <w:r w:rsidRPr="00655AF1">
        <w:rPr>
          <w:rFonts w:asciiTheme="minorHAnsi" w:eastAsia="Calibri" w:hAnsiTheme="minorHAnsi" w:cs="Times New Roman"/>
          <w:szCs w:val="24"/>
        </w:rPr>
        <w:t>It is up to you to decide whether or not to take part. If you do decide to take part you will be given this information sheet to keep (and be asked to sign a consent form) and you can still withdraw at any time without any impact, or your study in any way. You do not have to give a reason at any point of withdrawal.</w:t>
      </w:r>
    </w:p>
    <w:p w:rsidR="00666D10" w:rsidRPr="00655AF1" w:rsidRDefault="00666D10" w:rsidP="00F01025">
      <w:pPr>
        <w:spacing w:after="0" w:line="240" w:lineRule="auto"/>
        <w:ind w:left="142" w:right="118"/>
        <w:jc w:val="both"/>
        <w:rPr>
          <w:rFonts w:asciiTheme="minorHAnsi" w:eastAsia="Calibri" w:hAnsiTheme="minorHAnsi" w:cs="Times New Roman"/>
          <w:szCs w:val="24"/>
        </w:rPr>
      </w:pPr>
    </w:p>
    <w:p w:rsidR="00666D10" w:rsidRPr="00655AF1" w:rsidRDefault="00F72C36" w:rsidP="00666D10">
      <w:pPr>
        <w:spacing w:after="0" w:line="240" w:lineRule="auto"/>
        <w:ind w:left="142" w:right="118"/>
        <w:jc w:val="both"/>
        <w:rPr>
          <w:rFonts w:asciiTheme="minorHAnsi" w:hAnsiTheme="minorHAnsi" w:cs="TUOS Blake"/>
          <w:b/>
          <w:bCs/>
          <w:sz w:val="28"/>
          <w:szCs w:val="28"/>
        </w:rPr>
      </w:pPr>
      <w:r w:rsidRPr="00655AF1">
        <w:rPr>
          <w:rFonts w:asciiTheme="minorHAnsi" w:hAnsiTheme="minorHAnsi" w:cs="TUOS Blake"/>
          <w:b/>
          <w:bCs/>
          <w:sz w:val="28"/>
          <w:szCs w:val="28"/>
        </w:rPr>
        <w:t xml:space="preserve">What does taking part involve for me? </w:t>
      </w:r>
    </w:p>
    <w:p w:rsidR="00666D10" w:rsidRPr="00655AF1" w:rsidRDefault="00666D10" w:rsidP="00666D10">
      <w:pPr>
        <w:spacing w:after="0" w:line="240" w:lineRule="auto"/>
        <w:ind w:left="142" w:right="118"/>
        <w:jc w:val="both"/>
        <w:rPr>
          <w:rFonts w:asciiTheme="minorHAnsi" w:hAnsiTheme="minorHAnsi" w:cs="TUOS Blake"/>
          <w:b/>
          <w:bCs/>
          <w:sz w:val="28"/>
          <w:szCs w:val="28"/>
        </w:rPr>
      </w:pPr>
    </w:p>
    <w:p w:rsidR="00F72C36" w:rsidRPr="00655AF1" w:rsidRDefault="00F72C36" w:rsidP="00666D10">
      <w:pPr>
        <w:spacing w:after="0"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 xml:space="preserve">Initially, you will be asked to complete a Survey, which will take approximately 15 to 20 minutes to complete. You are then asked if you would like to take part in follow up research activities. These take the form of a semi-structured interview and/or completing a journal or reflective blog (Zine) and a focus group meeting. You can choose to take part in all the follow up activities or just one, or none at all. The interviews will take place in November or December 2015 and Focus Group meetings are planned for January or February 2016. </w:t>
      </w:r>
    </w:p>
    <w:p w:rsidR="00666D10" w:rsidRPr="00655AF1" w:rsidRDefault="00666D10" w:rsidP="00666D10">
      <w:pPr>
        <w:spacing w:after="0" w:line="240" w:lineRule="auto"/>
        <w:ind w:left="142" w:right="118"/>
        <w:jc w:val="both"/>
        <w:rPr>
          <w:rFonts w:asciiTheme="minorHAnsi" w:hAnsiTheme="minorHAnsi" w:cs="TUOS Blake"/>
          <w:b/>
          <w:bCs/>
          <w:sz w:val="28"/>
          <w:szCs w:val="28"/>
        </w:rPr>
      </w:pPr>
    </w:p>
    <w:p w:rsidR="00F72C36" w:rsidRPr="00655AF1" w:rsidRDefault="00F72C36" w:rsidP="00F72C36">
      <w:pPr>
        <w:spacing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 xml:space="preserve">Interview questions will be open-ended and semi-structured so that your own experiences can be captured. Some questions will follow on from the responses already offered in the initial Survey. Any inconvenience on your own time will be kept to a minimum, as participating in the interview stage of the research process may be considered an inconvenience on your busy working or spare time. Interviews can take place early morning, late afternoon and in the evening and will be as flexible as possible with time constraints and the working days of all participants. </w:t>
      </w:r>
    </w:p>
    <w:p w:rsidR="00F72C36" w:rsidRPr="00655AF1" w:rsidRDefault="00F72C36" w:rsidP="00F72C36">
      <w:pPr>
        <w:spacing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 xml:space="preserve">It is important to clarify that participants have the right to withdraw at any point in the research process. The survey will have an anonymous point of return and there will also be an alternative offer of a hard copy with a box in a central position for return to attempt complete anonymity. Your choice to participate in this research </w:t>
      </w:r>
      <w:r w:rsidRPr="00655AF1">
        <w:rPr>
          <w:rFonts w:asciiTheme="minorHAnsi" w:eastAsia="Calibri" w:hAnsiTheme="minorHAnsi" w:cs="Times New Roman"/>
          <w:szCs w:val="24"/>
        </w:rPr>
        <w:lastRenderedPageBreak/>
        <w:t xml:space="preserve">at all stages is not linked in any way to your teacher training journey and there is no obligation to take part. </w:t>
      </w:r>
    </w:p>
    <w:p w:rsidR="00F72C36" w:rsidRPr="00655AF1" w:rsidRDefault="00F72C36" w:rsidP="00F72C36">
      <w:pPr>
        <w:spacing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 xml:space="preserve">The research journal (Zine) will capture your day to day experiences in practice. It is entirely up to you how often you write or how much you write. It is also up to you how much you wish to share with the researcher. </w:t>
      </w:r>
    </w:p>
    <w:p w:rsidR="00666D10" w:rsidRPr="00655AF1" w:rsidRDefault="00F72C36" w:rsidP="00666D10">
      <w:pPr>
        <w:spacing w:line="240" w:lineRule="auto"/>
        <w:ind w:left="142" w:right="118"/>
        <w:jc w:val="both"/>
        <w:rPr>
          <w:rFonts w:asciiTheme="minorHAnsi" w:eastAsia="Calibri" w:hAnsiTheme="minorHAnsi" w:cs="Times New Roman"/>
          <w:sz w:val="22"/>
        </w:rPr>
      </w:pPr>
      <w:r w:rsidRPr="00655AF1">
        <w:rPr>
          <w:rFonts w:asciiTheme="minorHAnsi" w:eastAsia="Calibri" w:hAnsiTheme="minorHAnsi" w:cs="Times New Roman"/>
          <w:szCs w:val="24"/>
        </w:rPr>
        <w:t xml:space="preserve">In January or February 2016, a final focus group will take place with participants to finalise experiences, thoughts and impact or changes to practice and provision. All participants will also be asked to submit all research journals (Zines) to the researcher in January/February 2016. </w:t>
      </w: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r w:rsidRPr="00655AF1">
        <w:rPr>
          <w:rFonts w:asciiTheme="minorHAnsi" w:hAnsiTheme="minorHAnsi" w:cs="TUOS Blake"/>
          <w:noProof/>
          <w:szCs w:val="24"/>
          <w:lang w:eastAsia="en-GB"/>
        </w:rPr>
        <w:drawing>
          <wp:anchor distT="0" distB="0" distL="114300" distR="114300" simplePos="0" relativeHeight="251667456" behindDoc="0" locked="0" layoutInCell="1" allowOverlap="1" wp14:anchorId="69376099" wp14:editId="0C81B908">
            <wp:simplePos x="0" y="0"/>
            <wp:positionH relativeFrom="column">
              <wp:posOffset>-29018</wp:posOffset>
            </wp:positionH>
            <wp:positionV relativeFrom="paragraph">
              <wp:posOffset>2540</wp:posOffset>
            </wp:positionV>
            <wp:extent cx="4533900" cy="3749040"/>
            <wp:effectExtent l="0" t="0" r="0" b="22860"/>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anchor>
        </w:drawing>
      </w: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p>
    <w:p w:rsidR="00F72C36" w:rsidRPr="00655AF1" w:rsidRDefault="00F72C36" w:rsidP="00F72C36">
      <w:pPr>
        <w:autoSpaceDE w:val="0"/>
        <w:autoSpaceDN w:val="0"/>
        <w:adjustRightInd w:val="0"/>
        <w:spacing w:after="0" w:line="240" w:lineRule="auto"/>
        <w:jc w:val="both"/>
        <w:rPr>
          <w:rFonts w:asciiTheme="minorHAnsi" w:hAnsiTheme="minorHAnsi" w:cs="TUOS Blake"/>
          <w:szCs w:val="24"/>
        </w:rPr>
      </w:pPr>
    </w:p>
    <w:p w:rsidR="00666D10" w:rsidRPr="00655AF1" w:rsidRDefault="00666D10" w:rsidP="00666D10">
      <w:pPr>
        <w:rPr>
          <w:rFonts w:asciiTheme="minorHAnsi" w:eastAsia="Calibri" w:hAnsiTheme="minorHAnsi" w:cs="Times New Roman"/>
          <w:sz w:val="22"/>
        </w:rPr>
      </w:pPr>
    </w:p>
    <w:p w:rsidR="00666D10" w:rsidRPr="00655AF1" w:rsidRDefault="00666D10" w:rsidP="00666D10">
      <w:pPr>
        <w:rPr>
          <w:rFonts w:asciiTheme="minorHAnsi" w:eastAsia="Calibri" w:hAnsiTheme="minorHAnsi" w:cs="Times New Roman"/>
          <w:sz w:val="22"/>
        </w:rPr>
      </w:pPr>
    </w:p>
    <w:p w:rsidR="00F72C36" w:rsidRPr="00655AF1" w:rsidRDefault="00F72C36" w:rsidP="00666D10">
      <w:pPr>
        <w:ind w:firstLine="142"/>
        <w:rPr>
          <w:rFonts w:asciiTheme="minorHAnsi" w:hAnsiTheme="minorHAnsi" w:cs="TUOS Blake"/>
          <w:szCs w:val="24"/>
        </w:rPr>
      </w:pPr>
      <w:r w:rsidRPr="00655AF1">
        <w:rPr>
          <w:rFonts w:asciiTheme="minorHAnsi" w:hAnsiTheme="minorHAnsi" w:cs="TUOS Blake"/>
          <w:b/>
          <w:bCs/>
          <w:sz w:val="28"/>
          <w:szCs w:val="28"/>
        </w:rPr>
        <w:t xml:space="preserve">Will I be recorded, and how will the recorded media be used? </w:t>
      </w:r>
    </w:p>
    <w:p w:rsidR="00F72C36" w:rsidRPr="00655AF1" w:rsidRDefault="00F72C36" w:rsidP="00F72C36">
      <w:pPr>
        <w:spacing w:line="240" w:lineRule="auto"/>
        <w:ind w:left="142" w:right="118"/>
        <w:jc w:val="both"/>
        <w:rPr>
          <w:rFonts w:asciiTheme="minorHAnsi" w:eastAsia="Calibri" w:hAnsiTheme="minorHAnsi" w:cs="Times New Roman"/>
          <w:b/>
          <w:bCs/>
          <w:sz w:val="28"/>
          <w:szCs w:val="28"/>
        </w:rPr>
      </w:pPr>
      <w:r w:rsidRPr="00655AF1">
        <w:rPr>
          <w:rFonts w:asciiTheme="minorHAnsi" w:eastAsia="Calibri" w:hAnsiTheme="minorHAnsi" w:cs="Times New Roman"/>
          <w:szCs w:val="24"/>
        </w:rPr>
        <w:t>The audio and/or video recordings of your activities made during this research will be used only for analysis and for illustration in conference presentations and lectures. No other use will be made of them without your written permission, and no one outside the project will be allowed access to the original recordings.</w:t>
      </w:r>
    </w:p>
    <w:p w:rsidR="00F72C36" w:rsidRPr="00655AF1" w:rsidRDefault="00F72C36" w:rsidP="00F72C36">
      <w:pPr>
        <w:autoSpaceDE w:val="0"/>
        <w:autoSpaceDN w:val="0"/>
        <w:adjustRightInd w:val="0"/>
        <w:spacing w:after="100" w:line="240" w:lineRule="auto"/>
        <w:ind w:left="142" w:right="118"/>
        <w:rPr>
          <w:rFonts w:asciiTheme="minorHAnsi" w:hAnsiTheme="minorHAnsi" w:cs="TUOS Blake"/>
          <w:b/>
          <w:bCs/>
          <w:sz w:val="28"/>
          <w:szCs w:val="28"/>
        </w:rPr>
      </w:pPr>
      <w:r w:rsidRPr="00655AF1">
        <w:rPr>
          <w:rFonts w:asciiTheme="minorHAnsi" w:hAnsiTheme="minorHAnsi" w:cs="TUOS Blake"/>
          <w:b/>
          <w:bCs/>
          <w:sz w:val="28"/>
          <w:szCs w:val="28"/>
        </w:rPr>
        <w:t xml:space="preserve">What do I have to do? </w:t>
      </w:r>
    </w:p>
    <w:p w:rsidR="00F72C36" w:rsidRPr="00655AF1" w:rsidRDefault="00F72C36" w:rsidP="00F72C36">
      <w:pPr>
        <w:spacing w:line="240" w:lineRule="auto"/>
        <w:ind w:left="142" w:right="118"/>
        <w:jc w:val="both"/>
        <w:rPr>
          <w:rFonts w:asciiTheme="minorHAnsi" w:eastAsia="Calibri" w:hAnsiTheme="minorHAnsi" w:cs="Times New Roman"/>
          <w:sz w:val="28"/>
          <w:szCs w:val="28"/>
        </w:rPr>
      </w:pPr>
      <w:r w:rsidRPr="00655AF1">
        <w:rPr>
          <w:rFonts w:asciiTheme="minorHAnsi" w:eastAsia="Calibri" w:hAnsiTheme="minorHAnsi" w:cs="Times New Roman"/>
          <w:szCs w:val="24"/>
        </w:rPr>
        <w:t xml:space="preserve">Please complete the survey and ensure that all consent forms are read carefully, signed and shared with the researcher. If you wish to continue to take part in the next stage of the research process, please complete the survey response form with your name, email address and contact telephone number. I will be in touch soon to discuss mutually convenient interview arrangements. </w:t>
      </w:r>
    </w:p>
    <w:p w:rsidR="006E5609" w:rsidRPr="00655AF1" w:rsidRDefault="006E5609" w:rsidP="006E5609">
      <w:pPr>
        <w:autoSpaceDE w:val="0"/>
        <w:autoSpaceDN w:val="0"/>
        <w:adjustRightInd w:val="0"/>
        <w:spacing w:after="100" w:line="240" w:lineRule="auto"/>
        <w:ind w:left="142" w:right="118"/>
        <w:rPr>
          <w:rFonts w:asciiTheme="minorHAnsi" w:hAnsiTheme="minorHAnsi" w:cs="TUOS Blake"/>
          <w:b/>
          <w:bCs/>
          <w:sz w:val="28"/>
          <w:szCs w:val="28"/>
        </w:rPr>
      </w:pPr>
      <w:r w:rsidRPr="00655AF1">
        <w:rPr>
          <w:rFonts w:asciiTheme="minorHAnsi" w:hAnsiTheme="minorHAnsi" w:cs="TUOS Blake"/>
          <w:b/>
          <w:bCs/>
          <w:sz w:val="28"/>
          <w:szCs w:val="28"/>
        </w:rPr>
        <w:lastRenderedPageBreak/>
        <w:t xml:space="preserve">What if I have changed my job/setting? </w:t>
      </w:r>
    </w:p>
    <w:p w:rsidR="006E5609" w:rsidRPr="00655AF1" w:rsidRDefault="006E5609" w:rsidP="006E5609">
      <w:pPr>
        <w:spacing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If you have changed jobs in the meantime, this does not affect the data or research project, as it is about your experiences as an Early Years Teacher Trainee and not linked directly to the setting. Although, please be aware you will need to ask the setting’s permission to use the data using the signed consent form.</w:t>
      </w:r>
    </w:p>
    <w:p w:rsidR="00F72C36" w:rsidRPr="00655AF1" w:rsidRDefault="00F72C36" w:rsidP="00F72C36">
      <w:pPr>
        <w:autoSpaceDE w:val="0"/>
        <w:autoSpaceDN w:val="0"/>
        <w:adjustRightInd w:val="0"/>
        <w:spacing w:after="100" w:line="240" w:lineRule="auto"/>
        <w:ind w:left="142" w:right="118"/>
        <w:rPr>
          <w:rFonts w:asciiTheme="minorHAnsi" w:hAnsiTheme="minorHAnsi" w:cs="TUOS Blake"/>
          <w:b/>
          <w:bCs/>
          <w:sz w:val="28"/>
          <w:szCs w:val="28"/>
        </w:rPr>
      </w:pPr>
      <w:r w:rsidRPr="00655AF1">
        <w:rPr>
          <w:rFonts w:asciiTheme="minorHAnsi" w:hAnsiTheme="minorHAnsi" w:cs="TUOS Blake"/>
          <w:b/>
          <w:bCs/>
          <w:sz w:val="28"/>
          <w:szCs w:val="28"/>
        </w:rPr>
        <w:t xml:space="preserve">What are the possible disadvantages and risks of taking part? </w:t>
      </w:r>
    </w:p>
    <w:p w:rsidR="00F72C36" w:rsidRPr="00655AF1" w:rsidRDefault="00F72C36" w:rsidP="00F72C36">
      <w:pPr>
        <w:spacing w:line="240" w:lineRule="auto"/>
        <w:ind w:left="142" w:right="118"/>
        <w:jc w:val="both"/>
        <w:rPr>
          <w:rFonts w:asciiTheme="minorHAnsi" w:eastAsia="Calibri" w:hAnsiTheme="minorHAnsi" w:cs="Times New Roman"/>
          <w:sz w:val="28"/>
          <w:szCs w:val="28"/>
        </w:rPr>
      </w:pPr>
      <w:r w:rsidRPr="00655AF1">
        <w:rPr>
          <w:rFonts w:asciiTheme="minorHAnsi" w:eastAsia="Calibri" w:hAnsiTheme="minorHAnsi" w:cs="Times New Roman"/>
          <w:szCs w:val="24"/>
        </w:rPr>
        <w:t>I do not think there will be any potential for any physical/psychological harm or distress to participants in taking part in this research. However, please be reassured that at any point participants may withdraw from this process, without needing to give a reason.</w:t>
      </w:r>
    </w:p>
    <w:p w:rsidR="00F72C36" w:rsidRPr="00655AF1" w:rsidRDefault="00F72C36" w:rsidP="00F72C36">
      <w:pPr>
        <w:autoSpaceDE w:val="0"/>
        <w:autoSpaceDN w:val="0"/>
        <w:adjustRightInd w:val="0"/>
        <w:spacing w:after="100" w:line="240" w:lineRule="auto"/>
        <w:ind w:left="142" w:right="118"/>
        <w:rPr>
          <w:rFonts w:asciiTheme="minorHAnsi" w:hAnsiTheme="minorHAnsi" w:cs="TUOS Blake"/>
          <w:b/>
          <w:bCs/>
          <w:sz w:val="28"/>
          <w:szCs w:val="28"/>
        </w:rPr>
      </w:pPr>
      <w:r w:rsidRPr="00655AF1">
        <w:rPr>
          <w:rFonts w:asciiTheme="minorHAnsi" w:hAnsiTheme="minorHAnsi" w:cs="TUOS Blake"/>
          <w:b/>
          <w:bCs/>
          <w:sz w:val="28"/>
          <w:szCs w:val="28"/>
        </w:rPr>
        <w:t xml:space="preserve">What are the possible benefits of taking part? </w:t>
      </w:r>
    </w:p>
    <w:p w:rsidR="00F72C36" w:rsidRPr="00655AF1" w:rsidRDefault="00F72C36" w:rsidP="00F72C36">
      <w:pPr>
        <w:spacing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 xml:space="preserve">Whilst there are no immediate benefits for those participating in the project, it is hoped that this work will give you as an Early Years Teacher Trainee, the opportunity to reflect upon your experiences and practice and understand any challenges faced. It is hoped that these experiences and reflections will influence and impact upon better provision for under-threes and to plan future professional development for you, as a former trainee (similar to an NQT) so that we can continue to support your professional development in all areas. </w:t>
      </w:r>
    </w:p>
    <w:p w:rsidR="00F72C36" w:rsidRPr="00655AF1" w:rsidRDefault="00F72C36" w:rsidP="00F72C36">
      <w:pPr>
        <w:spacing w:line="240" w:lineRule="auto"/>
        <w:ind w:left="142" w:right="118"/>
        <w:jc w:val="both"/>
        <w:rPr>
          <w:rFonts w:asciiTheme="minorHAnsi" w:eastAsia="Calibri" w:hAnsiTheme="minorHAnsi" w:cs="Times New Roman"/>
          <w:sz w:val="28"/>
          <w:szCs w:val="28"/>
        </w:rPr>
      </w:pPr>
      <w:r w:rsidRPr="00655AF1">
        <w:rPr>
          <w:rFonts w:asciiTheme="minorHAnsi" w:eastAsia="Calibri" w:hAnsiTheme="minorHAnsi" w:cs="Times New Roman"/>
          <w:szCs w:val="24"/>
        </w:rPr>
        <w:t xml:space="preserve">The purpose of the research study is to find out about your experiences in supporting very young children with early reading and explore any challenges that arise. </w:t>
      </w:r>
    </w:p>
    <w:p w:rsidR="00F72C36" w:rsidRPr="00655AF1" w:rsidRDefault="00F72C36" w:rsidP="00F72C36">
      <w:pPr>
        <w:autoSpaceDE w:val="0"/>
        <w:autoSpaceDN w:val="0"/>
        <w:adjustRightInd w:val="0"/>
        <w:spacing w:after="100" w:line="240" w:lineRule="auto"/>
        <w:ind w:left="142" w:right="118"/>
        <w:rPr>
          <w:rFonts w:asciiTheme="minorHAnsi" w:hAnsiTheme="minorHAnsi" w:cs="TUOS Blake"/>
          <w:b/>
          <w:bCs/>
          <w:sz w:val="28"/>
          <w:szCs w:val="28"/>
        </w:rPr>
      </w:pPr>
      <w:r w:rsidRPr="00655AF1">
        <w:rPr>
          <w:rFonts w:asciiTheme="minorHAnsi" w:hAnsiTheme="minorHAnsi" w:cs="TUOS Blake"/>
          <w:b/>
          <w:bCs/>
          <w:sz w:val="28"/>
          <w:szCs w:val="28"/>
        </w:rPr>
        <w:t xml:space="preserve">What if something goes wrong? </w:t>
      </w:r>
    </w:p>
    <w:p w:rsidR="00F72C36" w:rsidRPr="00655AF1" w:rsidRDefault="00F72C36" w:rsidP="00F72C36">
      <w:pPr>
        <w:spacing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If you wish to discuss any aspect of the research study or raise a complaint about the research project, please contact:</w:t>
      </w:r>
    </w:p>
    <w:p w:rsidR="00F72C36" w:rsidRPr="00655AF1" w:rsidRDefault="00F72C36" w:rsidP="00F72C36">
      <w:pPr>
        <w:spacing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 xml:space="preserve">Karen Boardman, Principle Researcher, Edge Hill University/EdD, University of Sheffield </w:t>
      </w:r>
    </w:p>
    <w:p w:rsidR="00F72C36" w:rsidRPr="00655AF1" w:rsidRDefault="00E32FE6" w:rsidP="00F72C36">
      <w:pPr>
        <w:autoSpaceDE w:val="0"/>
        <w:autoSpaceDN w:val="0"/>
        <w:adjustRightInd w:val="0"/>
        <w:spacing w:line="240" w:lineRule="auto"/>
        <w:ind w:left="142"/>
        <w:jc w:val="both"/>
        <w:rPr>
          <w:rFonts w:asciiTheme="minorHAnsi" w:hAnsiTheme="minorHAnsi" w:cs="TUOS Blake"/>
          <w:szCs w:val="24"/>
        </w:rPr>
      </w:pPr>
      <w:hyperlink r:id="rId64" w:history="1">
        <w:r w:rsidR="00F72C36" w:rsidRPr="00655AF1">
          <w:rPr>
            <w:rFonts w:asciiTheme="minorHAnsi" w:hAnsiTheme="minorHAnsi" w:cs="TUOS Blake"/>
            <w:szCs w:val="24"/>
            <w:u w:val="single"/>
          </w:rPr>
          <w:t>Karen.boardman@edgehill.ac.uk</w:t>
        </w:r>
      </w:hyperlink>
    </w:p>
    <w:p w:rsidR="00F72C36" w:rsidRPr="00655AF1" w:rsidRDefault="00F72C36" w:rsidP="00F72C36">
      <w:pPr>
        <w:spacing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 xml:space="preserve">If you feel that your complaint has not been handled to your satisfaction by the Principle Researcher, the Supervisor will then follow the appropriate channels for the next stage of the complaint. </w:t>
      </w:r>
    </w:p>
    <w:p w:rsidR="00F72C36" w:rsidRPr="00655AF1" w:rsidRDefault="00F72C36" w:rsidP="00F72C36">
      <w:pPr>
        <w:spacing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Dr Rachael Levy, Research Supervisor, University of Sheffield</w:t>
      </w:r>
    </w:p>
    <w:p w:rsidR="00F72C36" w:rsidRPr="00655AF1" w:rsidRDefault="00E32FE6" w:rsidP="00F72C36">
      <w:pPr>
        <w:autoSpaceDE w:val="0"/>
        <w:autoSpaceDN w:val="0"/>
        <w:adjustRightInd w:val="0"/>
        <w:spacing w:line="240" w:lineRule="auto"/>
        <w:ind w:left="142"/>
        <w:rPr>
          <w:rFonts w:asciiTheme="minorHAnsi" w:hAnsiTheme="minorHAnsi" w:cs="TUOS Blake"/>
          <w:sz w:val="28"/>
          <w:szCs w:val="28"/>
        </w:rPr>
      </w:pPr>
      <w:hyperlink r:id="rId65" w:history="1">
        <w:r w:rsidR="00F72C36" w:rsidRPr="00655AF1">
          <w:rPr>
            <w:rFonts w:asciiTheme="minorHAnsi" w:hAnsiTheme="minorHAnsi" w:cs="TUOS Blake"/>
            <w:szCs w:val="24"/>
            <w:u w:val="single"/>
          </w:rPr>
          <w:t>r.levy@sheffield.ac.uk</w:t>
        </w:r>
      </w:hyperlink>
    </w:p>
    <w:p w:rsidR="00F72C36" w:rsidRPr="00655AF1" w:rsidRDefault="00F72C36" w:rsidP="00F72C36">
      <w:pPr>
        <w:autoSpaceDE w:val="0"/>
        <w:autoSpaceDN w:val="0"/>
        <w:adjustRightInd w:val="0"/>
        <w:spacing w:after="100" w:line="240" w:lineRule="auto"/>
        <w:ind w:left="142" w:right="118"/>
        <w:rPr>
          <w:rFonts w:asciiTheme="minorHAnsi" w:hAnsiTheme="minorHAnsi" w:cs="TUOS Blake"/>
          <w:b/>
          <w:bCs/>
          <w:sz w:val="28"/>
          <w:szCs w:val="28"/>
        </w:rPr>
      </w:pPr>
      <w:r w:rsidRPr="00655AF1">
        <w:rPr>
          <w:rFonts w:asciiTheme="minorHAnsi" w:hAnsiTheme="minorHAnsi" w:cs="TUOS Blake"/>
          <w:b/>
          <w:bCs/>
          <w:sz w:val="28"/>
          <w:szCs w:val="28"/>
        </w:rPr>
        <w:t xml:space="preserve">Will my taking part in this project be kept confidential? </w:t>
      </w:r>
    </w:p>
    <w:p w:rsidR="00F72C36" w:rsidRPr="00655AF1" w:rsidRDefault="00F72C36" w:rsidP="00F72C36">
      <w:pPr>
        <w:spacing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 xml:space="preserve">All the information and data collected about you during the course of the research will be kept strictly confidential. You will not be able to be identified in any reports or publications. No-one from the University Team will know that are taking part in this research, unless you discuss it, as this information will be kept strictly confidential. All data will be kept in a secure and safe place during the length of the </w:t>
      </w:r>
      <w:r w:rsidRPr="00655AF1">
        <w:rPr>
          <w:rFonts w:asciiTheme="minorHAnsi" w:eastAsia="Calibri" w:hAnsiTheme="minorHAnsi" w:cs="Times New Roman"/>
          <w:szCs w:val="24"/>
        </w:rPr>
        <w:lastRenderedPageBreak/>
        <w:t>research study. You will also be asked to approve all the data (your interview transcripts, in particular) being used and only your approved versions will be used in the research.</w:t>
      </w:r>
    </w:p>
    <w:p w:rsidR="00F72C36" w:rsidRPr="00655AF1" w:rsidRDefault="00F72C36" w:rsidP="006E5609">
      <w:pPr>
        <w:ind w:firstLine="142"/>
        <w:rPr>
          <w:rFonts w:asciiTheme="minorHAnsi" w:eastAsia="Calibri" w:hAnsiTheme="minorHAnsi" w:cs="Times New Roman"/>
          <w:szCs w:val="24"/>
        </w:rPr>
      </w:pPr>
      <w:r w:rsidRPr="00655AF1">
        <w:rPr>
          <w:rFonts w:asciiTheme="minorHAnsi" w:hAnsiTheme="minorHAnsi" w:cs="TUOS Blake"/>
          <w:b/>
          <w:bCs/>
          <w:sz w:val="28"/>
          <w:szCs w:val="28"/>
        </w:rPr>
        <w:t xml:space="preserve">What will happen to the results of the research study? </w:t>
      </w:r>
    </w:p>
    <w:p w:rsidR="00F72C36" w:rsidRPr="00655AF1" w:rsidRDefault="00F72C36" w:rsidP="00F72C36">
      <w:pPr>
        <w:spacing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The results of this research study will be part of my own Educational Doctoral Thesis. The results will be published as part of this thesis and are also likely to be contained in a Journal Publication at a later point. You may request a copy of the published results if you wish. You or your setting will not be identified in any report or publication. Findings of the research will be shared with all participants.</w:t>
      </w:r>
    </w:p>
    <w:p w:rsidR="00F72C36" w:rsidRPr="00655AF1" w:rsidRDefault="00F72C36" w:rsidP="00F72C36">
      <w:pPr>
        <w:autoSpaceDE w:val="0"/>
        <w:autoSpaceDN w:val="0"/>
        <w:adjustRightInd w:val="0"/>
        <w:spacing w:after="100" w:line="240" w:lineRule="auto"/>
        <w:ind w:left="142" w:right="118"/>
        <w:rPr>
          <w:rFonts w:asciiTheme="minorHAnsi" w:hAnsiTheme="minorHAnsi" w:cs="TUOS Blake"/>
          <w:b/>
          <w:bCs/>
          <w:sz w:val="28"/>
          <w:szCs w:val="28"/>
        </w:rPr>
      </w:pPr>
      <w:r w:rsidRPr="00655AF1">
        <w:rPr>
          <w:rFonts w:asciiTheme="minorHAnsi" w:hAnsiTheme="minorHAnsi" w:cs="TUOS Blake"/>
          <w:b/>
          <w:bCs/>
          <w:sz w:val="28"/>
          <w:szCs w:val="28"/>
        </w:rPr>
        <w:t xml:space="preserve">Who has ethically reviewed the project? </w:t>
      </w:r>
    </w:p>
    <w:p w:rsidR="00F72C36" w:rsidRPr="00655AF1" w:rsidRDefault="00F72C36" w:rsidP="00F72C36">
      <w:pPr>
        <w:spacing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 xml:space="preserve">This study has been ethically approved by the University of Sheffield’s Ethics Review Procedure. The University’s Research Ethics Committee monitors the application and delivery of the University’s Ethics Review Procedure across the University. </w:t>
      </w:r>
    </w:p>
    <w:p w:rsidR="00F72C36" w:rsidRPr="00655AF1" w:rsidRDefault="00F72C36" w:rsidP="00F72C36">
      <w:pPr>
        <w:autoSpaceDE w:val="0"/>
        <w:autoSpaceDN w:val="0"/>
        <w:adjustRightInd w:val="0"/>
        <w:spacing w:after="100" w:line="240" w:lineRule="auto"/>
        <w:ind w:left="142" w:right="118"/>
        <w:rPr>
          <w:rFonts w:asciiTheme="minorHAnsi" w:hAnsiTheme="minorHAnsi" w:cs="TUOS Blake"/>
          <w:b/>
          <w:bCs/>
          <w:sz w:val="28"/>
          <w:szCs w:val="28"/>
        </w:rPr>
      </w:pPr>
      <w:r w:rsidRPr="00655AF1">
        <w:rPr>
          <w:rFonts w:asciiTheme="minorHAnsi" w:hAnsiTheme="minorHAnsi" w:cs="TUOS Blake"/>
          <w:b/>
          <w:bCs/>
          <w:sz w:val="28"/>
          <w:szCs w:val="28"/>
        </w:rPr>
        <w:t>Contact for Further Information:</w:t>
      </w:r>
    </w:p>
    <w:p w:rsidR="00F72C36" w:rsidRPr="00655AF1" w:rsidRDefault="00F72C36" w:rsidP="00F72C36">
      <w:pPr>
        <w:spacing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Karen Boardman, Principle Researcher</w:t>
      </w:r>
    </w:p>
    <w:p w:rsidR="00F72C36" w:rsidRPr="00655AF1" w:rsidRDefault="00E32FE6" w:rsidP="00F72C36">
      <w:pPr>
        <w:autoSpaceDE w:val="0"/>
        <w:autoSpaceDN w:val="0"/>
        <w:adjustRightInd w:val="0"/>
        <w:spacing w:line="240" w:lineRule="auto"/>
        <w:ind w:left="142"/>
        <w:jc w:val="both"/>
        <w:rPr>
          <w:rFonts w:asciiTheme="minorHAnsi" w:hAnsiTheme="minorHAnsi" w:cs="TUOS Blake"/>
          <w:szCs w:val="24"/>
        </w:rPr>
      </w:pPr>
      <w:hyperlink r:id="rId66" w:history="1">
        <w:r w:rsidR="00F72C36" w:rsidRPr="00655AF1">
          <w:rPr>
            <w:rFonts w:asciiTheme="minorHAnsi" w:hAnsiTheme="minorHAnsi" w:cs="TUOS Blake"/>
            <w:szCs w:val="24"/>
            <w:u w:val="single"/>
          </w:rPr>
          <w:t>Karen.boardman@edgehill.ac.uk</w:t>
        </w:r>
      </w:hyperlink>
    </w:p>
    <w:p w:rsidR="00F72C36" w:rsidRPr="00655AF1" w:rsidRDefault="00F72C36" w:rsidP="00F72C36">
      <w:pPr>
        <w:spacing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T: 01695 584020</w:t>
      </w:r>
    </w:p>
    <w:p w:rsidR="00F72C36" w:rsidRPr="00655AF1" w:rsidRDefault="00F72C36" w:rsidP="00F72C36">
      <w:pPr>
        <w:spacing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Early Years Professional Support Team</w:t>
      </w:r>
    </w:p>
    <w:p w:rsidR="00F72C36" w:rsidRPr="00655AF1" w:rsidRDefault="00E32FE6" w:rsidP="00F72C36">
      <w:pPr>
        <w:autoSpaceDE w:val="0"/>
        <w:autoSpaceDN w:val="0"/>
        <w:adjustRightInd w:val="0"/>
        <w:spacing w:line="240" w:lineRule="auto"/>
        <w:ind w:left="142"/>
        <w:jc w:val="both"/>
        <w:rPr>
          <w:rFonts w:asciiTheme="minorHAnsi" w:hAnsiTheme="minorHAnsi" w:cs="TUOS Blake"/>
          <w:szCs w:val="24"/>
        </w:rPr>
      </w:pPr>
      <w:hyperlink r:id="rId67" w:history="1">
        <w:r w:rsidR="00F72C36" w:rsidRPr="00655AF1">
          <w:rPr>
            <w:rFonts w:asciiTheme="minorHAnsi" w:hAnsiTheme="minorHAnsi" w:cs="TUOS Blake"/>
            <w:szCs w:val="24"/>
            <w:u w:val="single"/>
          </w:rPr>
          <w:t>EarlyYearsPartnerhsip@edgehill.ac.uk</w:t>
        </w:r>
      </w:hyperlink>
    </w:p>
    <w:p w:rsidR="00F72C36" w:rsidRPr="00655AF1" w:rsidRDefault="00F72C36" w:rsidP="00F72C36">
      <w:pPr>
        <w:spacing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T: 01695 654342</w:t>
      </w:r>
    </w:p>
    <w:p w:rsidR="00F72C36" w:rsidRPr="00655AF1" w:rsidRDefault="00F72C36" w:rsidP="00F72C36">
      <w:pPr>
        <w:autoSpaceDE w:val="0"/>
        <w:autoSpaceDN w:val="0"/>
        <w:adjustRightInd w:val="0"/>
        <w:spacing w:after="100" w:line="240" w:lineRule="auto"/>
        <w:ind w:left="142" w:right="118"/>
        <w:rPr>
          <w:rFonts w:asciiTheme="minorHAnsi" w:hAnsiTheme="minorHAnsi" w:cs="TUOS Blake"/>
          <w:b/>
          <w:bCs/>
          <w:sz w:val="28"/>
          <w:szCs w:val="28"/>
        </w:rPr>
      </w:pPr>
      <w:r w:rsidRPr="00655AF1">
        <w:rPr>
          <w:rFonts w:asciiTheme="minorHAnsi" w:hAnsiTheme="minorHAnsi" w:cs="TUOS Blake"/>
          <w:b/>
          <w:bCs/>
          <w:sz w:val="28"/>
          <w:szCs w:val="28"/>
        </w:rPr>
        <w:t xml:space="preserve">Finally … </w:t>
      </w:r>
    </w:p>
    <w:p w:rsidR="00F72C36" w:rsidRPr="00655AF1" w:rsidRDefault="00F72C36" w:rsidP="00F72C36">
      <w:pPr>
        <w:spacing w:line="240" w:lineRule="auto"/>
        <w:ind w:left="142" w:right="118"/>
        <w:jc w:val="both"/>
        <w:rPr>
          <w:rFonts w:asciiTheme="minorHAnsi" w:eastAsia="Calibri" w:hAnsiTheme="minorHAnsi" w:cs="Times New Roman"/>
          <w:szCs w:val="24"/>
        </w:rPr>
      </w:pPr>
      <w:r w:rsidRPr="00655AF1">
        <w:rPr>
          <w:rFonts w:asciiTheme="minorHAnsi" w:eastAsia="Calibri" w:hAnsiTheme="minorHAnsi" w:cs="Times New Roman"/>
          <w:szCs w:val="24"/>
        </w:rPr>
        <w:t xml:space="preserve">You will be given a copy of the information sheet, a signed consent form to keep, a consent form to share with your setting Manager/Owner and a Letter to share with Parents, Carers and Families. Please do give all signed consent forms to the researcher on request. </w:t>
      </w:r>
    </w:p>
    <w:p w:rsidR="00F72C36" w:rsidRPr="00655AF1" w:rsidRDefault="00F72C36" w:rsidP="00F72C36">
      <w:pPr>
        <w:autoSpaceDE w:val="0"/>
        <w:autoSpaceDN w:val="0"/>
        <w:adjustRightInd w:val="0"/>
        <w:spacing w:after="100" w:line="240" w:lineRule="auto"/>
        <w:ind w:left="142" w:right="118"/>
        <w:rPr>
          <w:rFonts w:asciiTheme="minorHAnsi" w:hAnsiTheme="minorHAnsi" w:cs="TUOS Blake"/>
          <w:b/>
          <w:bCs/>
          <w:sz w:val="28"/>
          <w:szCs w:val="28"/>
        </w:rPr>
      </w:pPr>
      <w:r w:rsidRPr="00655AF1">
        <w:rPr>
          <w:rFonts w:asciiTheme="minorHAnsi" w:hAnsiTheme="minorHAnsi" w:cs="TUOS Blake"/>
          <w:b/>
          <w:bCs/>
          <w:sz w:val="28"/>
          <w:szCs w:val="28"/>
        </w:rPr>
        <w:t xml:space="preserve">Thank you to all participants taking part in this research study.  </w:t>
      </w:r>
    </w:p>
    <w:p w:rsidR="00F72C36" w:rsidRPr="00655AF1" w:rsidRDefault="00F72C36" w:rsidP="00F72C36">
      <w:pPr>
        <w:autoSpaceDE w:val="0"/>
        <w:autoSpaceDN w:val="0"/>
        <w:adjustRightInd w:val="0"/>
        <w:spacing w:after="0" w:line="240" w:lineRule="auto"/>
        <w:rPr>
          <w:rFonts w:asciiTheme="minorHAnsi" w:hAnsiTheme="minorHAnsi" w:cs="TUOS Blake"/>
          <w:sz w:val="28"/>
          <w:szCs w:val="28"/>
        </w:rPr>
      </w:pP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6E5609" w:rsidRPr="00655AF1" w:rsidRDefault="006E5609" w:rsidP="00917F8A">
      <w:pPr>
        <w:rPr>
          <w:rFonts w:asciiTheme="minorHAnsi" w:hAnsiTheme="minorHAnsi"/>
        </w:rPr>
      </w:pPr>
    </w:p>
    <w:p w:rsidR="00917F8A" w:rsidRPr="00655AF1" w:rsidRDefault="00917F8A" w:rsidP="00917F8A">
      <w:pPr>
        <w:rPr>
          <w:rFonts w:asciiTheme="minorHAnsi" w:hAnsiTheme="minorHAnsi"/>
        </w:rPr>
      </w:pPr>
    </w:p>
    <w:p w:rsidR="00917F8A" w:rsidRPr="00655AF1" w:rsidRDefault="00917F8A" w:rsidP="00F72C36">
      <w:pPr>
        <w:pStyle w:val="Heading2"/>
        <w:pBdr>
          <w:bottom w:val="single" w:sz="6" w:space="1" w:color="auto"/>
        </w:pBdr>
        <w:jc w:val="center"/>
        <w:rPr>
          <w:rFonts w:asciiTheme="minorHAnsi" w:hAnsiTheme="minorHAnsi"/>
          <w:color w:val="auto"/>
          <w:sz w:val="32"/>
          <w:szCs w:val="32"/>
        </w:rPr>
      </w:pPr>
      <w:bookmarkStart w:id="212" w:name="_Toc459283932"/>
      <w:bookmarkStart w:id="213" w:name="_Toc478737035"/>
      <w:r w:rsidRPr="00655AF1">
        <w:rPr>
          <w:rFonts w:asciiTheme="minorHAnsi" w:hAnsiTheme="minorHAnsi"/>
          <w:color w:val="auto"/>
          <w:sz w:val="32"/>
          <w:szCs w:val="32"/>
        </w:rPr>
        <w:lastRenderedPageBreak/>
        <w:t>Appendix D: Survey Consent Form</w:t>
      </w:r>
      <w:bookmarkEnd w:id="212"/>
      <w:bookmarkEnd w:id="213"/>
    </w:p>
    <w:p w:rsidR="00666D10" w:rsidRPr="00655AF1" w:rsidRDefault="00666D10" w:rsidP="00F72C36">
      <w:pPr>
        <w:jc w:val="right"/>
        <w:rPr>
          <w:rFonts w:asciiTheme="minorHAnsi" w:hAnsiTheme="minorHAnsi"/>
        </w:rPr>
      </w:pPr>
    </w:p>
    <w:p w:rsidR="00917F8A" w:rsidRPr="00655AF1" w:rsidRDefault="00F72C36" w:rsidP="00F72C36">
      <w:pPr>
        <w:jc w:val="right"/>
        <w:rPr>
          <w:rFonts w:asciiTheme="minorHAnsi" w:hAnsiTheme="minorHAnsi"/>
        </w:rPr>
      </w:pPr>
      <w:r w:rsidRPr="00655AF1">
        <w:rPr>
          <w:rFonts w:asciiTheme="minorHAnsi" w:hAnsiTheme="minorHAnsi"/>
        </w:rPr>
        <w:t>University of Sheffield</w:t>
      </w:r>
    </w:p>
    <w:p w:rsidR="00F72C36" w:rsidRPr="00655AF1" w:rsidRDefault="00F72C36" w:rsidP="00F72C36">
      <w:pPr>
        <w:pStyle w:val="Heading4"/>
        <w:spacing w:after="100"/>
        <w:jc w:val="center"/>
        <w:rPr>
          <w:rFonts w:asciiTheme="minorHAnsi" w:hAnsiTheme="minorHAnsi"/>
          <w:color w:val="auto"/>
        </w:rPr>
      </w:pPr>
      <w:r w:rsidRPr="00655AF1">
        <w:rPr>
          <w:rFonts w:asciiTheme="minorHAnsi" w:hAnsiTheme="minorHAnsi"/>
          <w:color w:val="auto"/>
          <w:sz w:val="32"/>
        </w:rPr>
        <w:t>Early Reading Research EdD 2015</w:t>
      </w:r>
    </w:p>
    <w:tbl>
      <w:tblPr>
        <w:tblW w:w="83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63"/>
      </w:tblGrid>
      <w:tr w:rsidR="00F72C36" w:rsidRPr="00655AF1" w:rsidTr="00666D10">
        <w:tc>
          <w:tcPr>
            <w:tcW w:w="8363" w:type="dxa"/>
          </w:tcPr>
          <w:p w:rsidR="00F72C36" w:rsidRPr="00655AF1" w:rsidRDefault="00F72C36" w:rsidP="00694AB8">
            <w:pPr>
              <w:jc w:val="both"/>
              <w:outlineLvl w:val="0"/>
              <w:rPr>
                <w:rFonts w:asciiTheme="minorHAnsi" w:hAnsiTheme="minorHAnsi" w:cs="Arial"/>
                <w:sz w:val="20"/>
                <w:szCs w:val="20"/>
              </w:rPr>
            </w:pPr>
            <w:bookmarkStart w:id="214" w:name="_Toc459283933"/>
            <w:bookmarkStart w:id="215" w:name="_Toc459284209"/>
            <w:bookmarkStart w:id="216" w:name="_Toc459294628"/>
            <w:bookmarkStart w:id="217" w:name="_Toc459617634"/>
            <w:bookmarkStart w:id="218" w:name="_Toc459632762"/>
            <w:bookmarkStart w:id="219" w:name="_Toc460057765"/>
            <w:bookmarkStart w:id="220" w:name="_Toc460402980"/>
            <w:bookmarkStart w:id="221" w:name="_Toc462062534"/>
            <w:bookmarkStart w:id="222" w:name="_Toc462142439"/>
            <w:bookmarkStart w:id="223" w:name="_Toc462396274"/>
            <w:bookmarkStart w:id="224" w:name="_Toc462582830"/>
            <w:bookmarkStart w:id="225" w:name="_Toc462588894"/>
            <w:bookmarkStart w:id="226" w:name="_Toc476501827"/>
            <w:bookmarkStart w:id="227" w:name="_Toc476583392"/>
            <w:bookmarkStart w:id="228" w:name="_Toc477597545"/>
            <w:bookmarkStart w:id="229" w:name="_Toc477930490"/>
            <w:bookmarkStart w:id="230" w:name="_Toc478737036"/>
            <w:r w:rsidRPr="00655AF1">
              <w:rPr>
                <w:rFonts w:asciiTheme="minorHAnsi" w:hAnsiTheme="minorHAnsi" w:cs="Arial"/>
                <w:sz w:val="20"/>
                <w:szCs w:val="20"/>
              </w:rPr>
              <w:t>Title of Research Project:</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655AF1">
              <w:rPr>
                <w:rFonts w:asciiTheme="minorHAnsi" w:hAnsiTheme="minorHAnsi" w:cs="Arial"/>
                <w:sz w:val="20"/>
                <w:szCs w:val="20"/>
              </w:rPr>
              <w:t xml:space="preserve"> </w:t>
            </w:r>
          </w:p>
          <w:p w:rsidR="00F72C36" w:rsidRPr="00655AF1" w:rsidRDefault="00F72C36" w:rsidP="00694AB8">
            <w:pPr>
              <w:spacing w:after="100"/>
              <w:jc w:val="both"/>
              <w:outlineLvl w:val="0"/>
              <w:rPr>
                <w:rFonts w:asciiTheme="minorHAnsi" w:hAnsiTheme="minorHAnsi" w:cs="Arial"/>
                <w:b/>
                <w:sz w:val="20"/>
                <w:szCs w:val="20"/>
              </w:rPr>
            </w:pPr>
            <w:bookmarkStart w:id="231" w:name="_Toc459283934"/>
            <w:bookmarkStart w:id="232" w:name="_Toc459284210"/>
            <w:bookmarkStart w:id="233" w:name="_Toc459294629"/>
            <w:bookmarkStart w:id="234" w:name="_Toc459617635"/>
            <w:bookmarkStart w:id="235" w:name="_Toc459632763"/>
            <w:bookmarkStart w:id="236" w:name="_Toc460057766"/>
            <w:bookmarkStart w:id="237" w:name="_Toc460402981"/>
            <w:bookmarkStart w:id="238" w:name="_Toc462062535"/>
            <w:bookmarkStart w:id="239" w:name="_Toc462142440"/>
            <w:bookmarkStart w:id="240" w:name="_Toc462396275"/>
            <w:bookmarkStart w:id="241" w:name="_Toc462582831"/>
            <w:bookmarkStart w:id="242" w:name="_Toc462588895"/>
            <w:bookmarkStart w:id="243" w:name="_Toc476501828"/>
            <w:bookmarkStart w:id="244" w:name="_Toc476583393"/>
            <w:bookmarkStart w:id="245" w:name="_Toc477597546"/>
            <w:bookmarkStart w:id="246" w:name="_Toc477930491"/>
            <w:bookmarkStart w:id="247" w:name="_Toc478737037"/>
            <w:r w:rsidRPr="00655AF1">
              <w:rPr>
                <w:rFonts w:asciiTheme="minorHAnsi" w:hAnsiTheme="minorHAnsi" w:cs="Arial"/>
                <w:b/>
                <w:sz w:val="20"/>
                <w:szCs w:val="20"/>
              </w:rPr>
              <w:t>Supporting under-threes with early reading; the experiences and challenges of Early Years Teacher Trainees.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F72C36" w:rsidRPr="00655AF1" w:rsidRDefault="00F72C36" w:rsidP="00694AB8">
            <w:pPr>
              <w:spacing w:after="100"/>
              <w:rPr>
                <w:rFonts w:asciiTheme="minorHAnsi" w:hAnsiTheme="minorHAnsi" w:cs="Arial"/>
                <w:sz w:val="20"/>
                <w:szCs w:val="20"/>
              </w:rPr>
            </w:pPr>
            <w:r w:rsidRPr="00655AF1">
              <w:rPr>
                <w:rFonts w:asciiTheme="minorHAnsi" w:hAnsiTheme="minorHAnsi" w:cs="Arial"/>
                <w:sz w:val="20"/>
                <w:szCs w:val="20"/>
              </w:rPr>
              <w:t xml:space="preserve">Name of Researcher: </w:t>
            </w:r>
            <w:r w:rsidRPr="00655AF1">
              <w:rPr>
                <w:rFonts w:asciiTheme="minorHAnsi" w:hAnsiTheme="minorHAnsi" w:cs="Arial"/>
                <w:b/>
                <w:sz w:val="20"/>
                <w:szCs w:val="20"/>
              </w:rPr>
              <w:t>Karen Boardman</w:t>
            </w:r>
          </w:p>
          <w:p w:rsidR="00F72C36" w:rsidRPr="00655AF1" w:rsidRDefault="00F72C36" w:rsidP="00694AB8">
            <w:pPr>
              <w:pStyle w:val="BodyText2"/>
              <w:spacing w:after="100"/>
              <w:rPr>
                <w:rFonts w:asciiTheme="minorHAnsi" w:hAnsiTheme="minorHAnsi" w:cs="Arial"/>
                <w:sz w:val="20"/>
                <w:szCs w:val="20"/>
              </w:rPr>
            </w:pPr>
            <w:r w:rsidRPr="00655AF1">
              <w:rPr>
                <w:rFonts w:asciiTheme="minorHAnsi" w:hAnsiTheme="minorHAnsi"/>
                <w:sz w:val="20"/>
                <w:szCs w:val="20"/>
              </w:rPr>
              <w:t>Participant Identification Number for this project:</w:t>
            </w:r>
            <w:r w:rsidRPr="00655AF1">
              <w:rPr>
                <w:rFonts w:asciiTheme="minorHAnsi" w:hAnsiTheme="minorHAnsi" w:cs="Arial"/>
                <w:sz w:val="20"/>
                <w:szCs w:val="20"/>
              </w:rPr>
              <w:t xml:space="preserve">       </w:t>
            </w:r>
          </w:p>
          <w:p w:rsidR="00F72C36" w:rsidRPr="00655AF1" w:rsidRDefault="00666D10" w:rsidP="00694AB8">
            <w:pPr>
              <w:pStyle w:val="BodyText2"/>
              <w:spacing w:after="100"/>
              <w:jc w:val="right"/>
              <w:rPr>
                <w:rFonts w:asciiTheme="minorHAnsi" w:hAnsiTheme="minorHAnsi" w:cs="Arial"/>
                <w:sz w:val="20"/>
                <w:szCs w:val="20"/>
              </w:rPr>
            </w:pPr>
            <w:r w:rsidRPr="00655AF1">
              <w:rPr>
                <w:rFonts w:asciiTheme="minorHAnsi" w:hAnsiTheme="minorHAnsi" w:cs="Arial"/>
                <w:noProof/>
                <w:sz w:val="20"/>
                <w:szCs w:val="20"/>
                <w:lang w:eastAsia="en-GB"/>
              </w:rPr>
              <mc:AlternateContent>
                <mc:Choice Requires="wps">
                  <w:drawing>
                    <wp:anchor distT="0" distB="0" distL="114300" distR="114300" simplePos="0" relativeHeight="251661312" behindDoc="0" locked="0" layoutInCell="1" allowOverlap="1" wp14:anchorId="67A42D83" wp14:editId="2072F0FB">
                      <wp:simplePos x="0" y="0"/>
                      <wp:positionH relativeFrom="column">
                        <wp:posOffset>4611370</wp:posOffset>
                      </wp:positionH>
                      <wp:positionV relativeFrom="paragraph">
                        <wp:posOffset>233045</wp:posOffset>
                      </wp:positionV>
                      <wp:extent cx="457200" cy="3429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5D5787" w:rsidRDefault="005D5787" w:rsidP="002A5A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01F4C" id="Rectangle 13" o:spid="_x0000_s1026" style="position:absolute;left:0;text-align:left;margin-left:363.1pt;margin-top:18.35pt;width:3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">
                      <v:textbox>
                        <w:txbxContent>
                          <w:p w:rsidR="005D5787" w:rsidRDefault="005D5787" w:rsidP="002A5A42">
                            <w:pPr>
                              <w:jc w:val="center"/>
                            </w:pPr>
                          </w:p>
                        </w:txbxContent>
                      </v:textbox>
                    </v:rect>
                  </w:pict>
                </mc:Fallback>
              </mc:AlternateContent>
            </w:r>
            <w:r w:rsidR="00F72C36" w:rsidRPr="00655AF1">
              <w:rPr>
                <w:rFonts w:asciiTheme="minorHAnsi" w:hAnsiTheme="minorHAnsi" w:cs="Arial"/>
                <w:sz w:val="20"/>
                <w:szCs w:val="20"/>
              </w:rPr>
              <w:t>Please initial box</w:t>
            </w:r>
          </w:p>
          <w:p w:rsidR="00F72C36" w:rsidRPr="00655AF1" w:rsidRDefault="00F72C36" w:rsidP="00C3166A">
            <w:pPr>
              <w:numPr>
                <w:ilvl w:val="0"/>
                <w:numId w:val="14"/>
              </w:numPr>
              <w:tabs>
                <w:tab w:val="clear" w:pos="720"/>
                <w:tab w:val="num" w:pos="360"/>
              </w:tabs>
              <w:spacing w:after="0" w:line="240" w:lineRule="auto"/>
              <w:ind w:left="360"/>
              <w:rPr>
                <w:rFonts w:asciiTheme="minorHAnsi" w:hAnsiTheme="minorHAnsi" w:cs="Arial"/>
                <w:sz w:val="20"/>
                <w:szCs w:val="20"/>
              </w:rPr>
            </w:pPr>
            <w:r w:rsidRPr="00655AF1">
              <w:rPr>
                <w:rFonts w:asciiTheme="minorHAnsi" w:hAnsiTheme="minorHAnsi" w:cs="Arial"/>
                <w:sz w:val="20"/>
                <w:szCs w:val="20"/>
              </w:rPr>
              <w:t xml:space="preserve">I confirm that I have read and understand the information sheet dated </w:t>
            </w:r>
          </w:p>
          <w:p w:rsidR="00F72C36" w:rsidRPr="00655AF1" w:rsidRDefault="00F72C36" w:rsidP="00694AB8">
            <w:pPr>
              <w:ind w:left="360"/>
              <w:rPr>
                <w:rFonts w:asciiTheme="minorHAnsi" w:hAnsiTheme="minorHAnsi" w:cs="Arial"/>
                <w:sz w:val="20"/>
                <w:szCs w:val="20"/>
              </w:rPr>
            </w:pPr>
            <w:r w:rsidRPr="00655AF1">
              <w:rPr>
                <w:rFonts w:asciiTheme="minorHAnsi" w:hAnsiTheme="minorHAnsi" w:cs="Arial"/>
                <w:i/>
                <w:sz w:val="20"/>
                <w:szCs w:val="20"/>
              </w:rPr>
              <w:t>[insert date]</w:t>
            </w:r>
            <w:r w:rsidRPr="00655AF1">
              <w:rPr>
                <w:rFonts w:asciiTheme="minorHAnsi" w:hAnsiTheme="minorHAnsi" w:cs="Arial"/>
                <w:sz w:val="20"/>
                <w:szCs w:val="20"/>
              </w:rPr>
              <w:t xml:space="preserve"> explaining the above research project and I have had the </w:t>
            </w:r>
          </w:p>
          <w:p w:rsidR="00F72C36" w:rsidRPr="00655AF1" w:rsidRDefault="00F72C36" w:rsidP="00694AB8">
            <w:pPr>
              <w:spacing w:after="100"/>
              <w:ind w:left="360"/>
              <w:rPr>
                <w:rFonts w:asciiTheme="minorHAnsi" w:hAnsiTheme="minorHAnsi" w:cs="Arial"/>
                <w:sz w:val="20"/>
                <w:szCs w:val="20"/>
              </w:rPr>
            </w:pPr>
            <w:r w:rsidRPr="00655AF1">
              <w:rPr>
                <w:rFonts w:asciiTheme="minorHAnsi" w:hAnsiTheme="minorHAnsi" w:cs="Arial"/>
                <w:sz w:val="20"/>
                <w:szCs w:val="20"/>
              </w:rPr>
              <w:t>opportunity to ask questions about the project.</w:t>
            </w:r>
          </w:p>
          <w:p w:rsidR="00F72C36" w:rsidRPr="00655AF1" w:rsidRDefault="00666D10" w:rsidP="00C3166A">
            <w:pPr>
              <w:numPr>
                <w:ilvl w:val="0"/>
                <w:numId w:val="14"/>
              </w:numPr>
              <w:tabs>
                <w:tab w:val="clear" w:pos="720"/>
                <w:tab w:val="num" w:pos="360"/>
              </w:tabs>
              <w:spacing w:after="100" w:line="240" w:lineRule="auto"/>
              <w:ind w:left="360"/>
              <w:rPr>
                <w:rFonts w:asciiTheme="minorHAnsi" w:hAnsiTheme="minorHAnsi" w:cs="Arial"/>
                <w:sz w:val="20"/>
                <w:szCs w:val="20"/>
              </w:rPr>
            </w:pPr>
            <w:r w:rsidRPr="00655AF1">
              <w:rPr>
                <w:rFonts w:asciiTheme="minorHAnsi" w:hAnsiTheme="minorHAnsi" w:cs="Arial"/>
                <w:noProof/>
                <w:sz w:val="20"/>
                <w:szCs w:val="20"/>
                <w:lang w:eastAsia="en-GB"/>
              </w:rPr>
              <mc:AlternateContent>
                <mc:Choice Requires="wps">
                  <w:drawing>
                    <wp:anchor distT="0" distB="0" distL="114300" distR="114300" simplePos="0" relativeHeight="251663360" behindDoc="0" locked="0" layoutInCell="1" allowOverlap="1" wp14:anchorId="7493805B" wp14:editId="59B02595">
                      <wp:simplePos x="0" y="0"/>
                      <wp:positionH relativeFrom="column">
                        <wp:posOffset>4616616</wp:posOffset>
                      </wp:positionH>
                      <wp:positionV relativeFrom="paragraph">
                        <wp:posOffset>601207</wp:posOffset>
                      </wp:positionV>
                      <wp:extent cx="457200" cy="3429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5D5787" w:rsidRDefault="005D5787" w:rsidP="002A5A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A397A" id="Rectangle 11" o:spid="_x0000_s1027" style="position:absolute;left:0;text-align:left;margin-left:363.5pt;margin-top:47.35pt;width:3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">
                      <v:textbox>
                        <w:txbxContent>
                          <w:p w:rsidR="005D5787" w:rsidRDefault="005D5787" w:rsidP="002A5A42">
                            <w:pPr>
                              <w:jc w:val="center"/>
                            </w:pPr>
                          </w:p>
                        </w:txbxContent>
                      </v:textbox>
                    </v:rect>
                  </w:pict>
                </mc:Fallback>
              </mc:AlternateContent>
            </w:r>
            <w:r w:rsidRPr="00655AF1">
              <w:rPr>
                <w:rFonts w:asciiTheme="minorHAnsi" w:hAnsiTheme="minorHAnsi" w:cs="Arial"/>
                <w:noProof/>
                <w:sz w:val="20"/>
                <w:szCs w:val="20"/>
                <w:lang w:eastAsia="en-GB"/>
              </w:rPr>
              <mc:AlternateContent>
                <mc:Choice Requires="wps">
                  <w:drawing>
                    <wp:anchor distT="0" distB="0" distL="114300" distR="114300" simplePos="0" relativeHeight="251662336" behindDoc="0" locked="0" layoutInCell="1" allowOverlap="1" wp14:anchorId="559EAF27" wp14:editId="43B245D5">
                      <wp:simplePos x="0" y="0"/>
                      <wp:positionH relativeFrom="column">
                        <wp:posOffset>4603225</wp:posOffset>
                      </wp:positionH>
                      <wp:positionV relativeFrom="paragraph">
                        <wp:posOffset>26338</wp:posOffset>
                      </wp:positionV>
                      <wp:extent cx="457200" cy="3429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5D5787" w:rsidRDefault="005D5787" w:rsidP="002A5A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A72FD" id="Rectangle 12" o:spid="_x0000_s1028" style="position:absolute;left:0;text-align:left;margin-left:362.45pt;margin-top:2.05pt;width: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">
                      <v:textbox>
                        <w:txbxContent>
                          <w:p w:rsidR="005D5787" w:rsidRDefault="005D5787" w:rsidP="002A5A42">
                            <w:pPr>
                              <w:jc w:val="center"/>
                            </w:pPr>
                          </w:p>
                        </w:txbxContent>
                      </v:textbox>
                    </v:rect>
                  </w:pict>
                </mc:Fallback>
              </mc:AlternateContent>
            </w:r>
            <w:r w:rsidR="00F72C36" w:rsidRPr="00655AF1">
              <w:rPr>
                <w:rFonts w:asciiTheme="minorHAnsi" w:hAnsiTheme="minorHAnsi" w:cs="Arial"/>
                <w:sz w:val="20"/>
                <w:szCs w:val="20"/>
              </w:rPr>
              <w:t>I understand that my participation is voluntary and that I am free to withdraw</w:t>
            </w:r>
            <w:r w:rsidR="00F72C36" w:rsidRPr="00655AF1">
              <w:rPr>
                <w:rFonts w:asciiTheme="minorHAnsi" w:hAnsiTheme="minorHAnsi" w:cs="Arial"/>
                <w:sz w:val="20"/>
                <w:szCs w:val="20"/>
              </w:rPr>
              <w:br/>
              <w:t>at any time without giving any reason and without there being any negative</w:t>
            </w:r>
            <w:r w:rsidR="00F72C36" w:rsidRPr="00655AF1">
              <w:rPr>
                <w:rFonts w:asciiTheme="minorHAnsi" w:hAnsiTheme="minorHAnsi" w:cs="Arial"/>
                <w:sz w:val="20"/>
                <w:szCs w:val="20"/>
              </w:rPr>
              <w:br/>
              <w:t>consequences. In addition, should I not wish to answer any particular</w:t>
            </w:r>
            <w:r w:rsidR="00F72C36" w:rsidRPr="00655AF1">
              <w:rPr>
                <w:rFonts w:asciiTheme="minorHAnsi" w:hAnsiTheme="minorHAnsi" w:cs="Arial"/>
                <w:sz w:val="20"/>
                <w:szCs w:val="20"/>
              </w:rPr>
              <w:br/>
              <w:t xml:space="preserve">question or questions, I am free to decline. </w:t>
            </w:r>
          </w:p>
          <w:p w:rsidR="00F72C36" w:rsidRPr="00655AF1" w:rsidRDefault="00F72C36" w:rsidP="00C3166A">
            <w:pPr>
              <w:numPr>
                <w:ilvl w:val="0"/>
                <w:numId w:val="14"/>
              </w:numPr>
              <w:tabs>
                <w:tab w:val="left" w:pos="360"/>
              </w:tabs>
              <w:spacing w:after="0" w:line="240" w:lineRule="auto"/>
              <w:ind w:left="360"/>
              <w:rPr>
                <w:rFonts w:asciiTheme="minorHAnsi" w:hAnsiTheme="minorHAnsi" w:cs="Arial"/>
                <w:sz w:val="20"/>
                <w:szCs w:val="20"/>
              </w:rPr>
            </w:pPr>
            <w:r w:rsidRPr="00655AF1">
              <w:rPr>
                <w:rFonts w:asciiTheme="minorHAnsi" w:hAnsiTheme="minorHAnsi" w:cs="Arial"/>
                <w:sz w:val="20"/>
                <w:szCs w:val="20"/>
              </w:rPr>
              <w:t xml:space="preserve">I understand that my responses will be kept strictly confidential. I give permission </w:t>
            </w:r>
          </w:p>
          <w:p w:rsidR="00666D10" w:rsidRPr="00655AF1" w:rsidRDefault="00F72C36" w:rsidP="00666D10">
            <w:pPr>
              <w:tabs>
                <w:tab w:val="left" w:pos="360"/>
              </w:tabs>
              <w:ind w:left="360"/>
              <w:rPr>
                <w:rFonts w:asciiTheme="minorHAnsi" w:hAnsiTheme="minorHAnsi" w:cs="Arial"/>
                <w:sz w:val="20"/>
                <w:szCs w:val="20"/>
              </w:rPr>
            </w:pPr>
            <w:r w:rsidRPr="00655AF1">
              <w:rPr>
                <w:rFonts w:asciiTheme="minorHAnsi" w:hAnsiTheme="minorHAnsi" w:cs="Arial"/>
                <w:sz w:val="20"/>
                <w:szCs w:val="20"/>
              </w:rPr>
              <w:t>for members of the research team to have access to my anonymised responses.</w:t>
            </w:r>
          </w:p>
          <w:p w:rsidR="00F72C36" w:rsidRPr="00655AF1" w:rsidRDefault="00666D10" w:rsidP="00666D10">
            <w:pPr>
              <w:tabs>
                <w:tab w:val="left" w:pos="360"/>
              </w:tabs>
              <w:ind w:left="360"/>
              <w:rPr>
                <w:rFonts w:asciiTheme="minorHAnsi" w:hAnsiTheme="minorHAnsi" w:cs="Arial"/>
                <w:sz w:val="20"/>
                <w:szCs w:val="20"/>
              </w:rPr>
            </w:pPr>
            <w:r w:rsidRPr="00655AF1">
              <w:rPr>
                <w:rFonts w:asciiTheme="minorHAnsi" w:hAnsiTheme="minorHAnsi"/>
                <w:noProof/>
                <w:sz w:val="20"/>
                <w:szCs w:val="20"/>
                <w:lang w:eastAsia="en-GB"/>
              </w:rPr>
              <mc:AlternateContent>
                <mc:Choice Requires="wps">
                  <w:drawing>
                    <wp:anchor distT="0" distB="0" distL="114300" distR="114300" simplePos="0" relativeHeight="251664384" behindDoc="0" locked="0" layoutInCell="1" allowOverlap="1" wp14:anchorId="292DCDFA" wp14:editId="5D43C23D">
                      <wp:simplePos x="0" y="0"/>
                      <wp:positionH relativeFrom="column">
                        <wp:posOffset>4616781</wp:posOffset>
                      </wp:positionH>
                      <wp:positionV relativeFrom="paragraph">
                        <wp:posOffset>220014</wp:posOffset>
                      </wp:positionV>
                      <wp:extent cx="457200" cy="3429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5D5787" w:rsidRDefault="005D5787" w:rsidP="002A5A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4052D" id="Rectangle 10" o:spid="_x0000_s1029" style="position:absolute;left:0;text-align:left;margin-left:363.55pt;margin-top:17.3pt;width:3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">
                      <v:textbox>
                        <w:txbxContent>
                          <w:p w:rsidR="005D5787" w:rsidRDefault="005D5787" w:rsidP="002A5A42">
                            <w:pPr>
                              <w:jc w:val="center"/>
                            </w:pPr>
                          </w:p>
                        </w:txbxContent>
                      </v:textbox>
                    </v:rect>
                  </w:pict>
                </mc:Fallback>
              </mc:AlternateContent>
            </w:r>
            <w:r w:rsidR="00F72C36" w:rsidRPr="00655AF1">
              <w:rPr>
                <w:rFonts w:asciiTheme="minorHAnsi" w:hAnsiTheme="minorHAnsi"/>
                <w:sz w:val="20"/>
                <w:szCs w:val="20"/>
              </w:rPr>
              <w:t xml:space="preserve">I understand that my name will not be linked with the research materials, and I will not be identified or identifiable in the report or reports that result from the research.  </w:t>
            </w:r>
          </w:p>
          <w:p w:rsidR="00F72C36" w:rsidRPr="00655AF1" w:rsidRDefault="00F72C36" w:rsidP="00C3166A">
            <w:pPr>
              <w:numPr>
                <w:ilvl w:val="0"/>
                <w:numId w:val="14"/>
              </w:numPr>
              <w:tabs>
                <w:tab w:val="clear" w:pos="720"/>
              </w:tabs>
              <w:spacing w:after="0" w:line="240" w:lineRule="auto"/>
              <w:ind w:left="317"/>
              <w:rPr>
                <w:rFonts w:asciiTheme="minorHAnsi" w:hAnsiTheme="minorHAnsi" w:cs="Arial"/>
                <w:sz w:val="20"/>
                <w:szCs w:val="20"/>
              </w:rPr>
            </w:pPr>
            <w:r w:rsidRPr="00655AF1">
              <w:rPr>
                <w:rFonts w:asciiTheme="minorHAnsi" w:hAnsiTheme="minorHAnsi" w:cs="Arial"/>
                <w:sz w:val="20"/>
                <w:szCs w:val="20"/>
              </w:rPr>
              <w:t xml:space="preserve">I agree for the data collected from me to be used in future research, including </w:t>
            </w:r>
          </w:p>
          <w:p w:rsidR="00F72C36" w:rsidRPr="00655AF1" w:rsidRDefault="00666D10" w:rsidP="00694AB8">
            <w:pPr>
              <w:spacing w:after="100"/>
              <w:ind w:left="317"/>
              <w:rPr>
                <w:rFonts w:asciiTheme="minorHAnsi" w:hAnsiTheme="minorHAnsi" w:cs="Arial"/>
                <w:sz w:val="20"/>
                <w:szCs w:val="20"/>
              </w:rPr>
            </w:pPr>
            <w:r w:rsidRPr="00655AF1">
              <w:rPr>
                <w:rFonts w:asciiTheme="minorHAnsi" w:hAnsiTheme="minorHAnsi" w:cs="Arial"/>
                <w:noProof/>
                <w:sz w:val="20"/>
                <w:szCs w:val="20"/>
                <w:lang w:eastAsia="en-GB"/>
              </w:rPr>
              <mc:AlternateContent>
                <mc:Choice Requires="wps">
                  <w:drawing>
                    <wp:anchor distT="0" distB="0" distL="114300" distR="114300" simplePos="0" relativeHeight="251665408" behindDoc="0" locked="0" layoutInCell="1" allowOverlap="1" wp14:anchorId="0B7F96E0" wp14:editId="38CBB464">
                      <wp:simplePos x="0" y="0"/>
                      <wp:positionH relativeFrom="column">
                        <wp:posOffset>4608747</wp:posOffset>
                      </wp:positionH>
                      <wp:positionV relativeFrom="paragraph">
                        <wp:posOffset>126668</wp:posOffset>
                      </wp:positionV>
                      <wp:extent cx="457200" cy="342900"/>
                      <wp:effectExtent l="0" t="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5D5787" w:rsidRDefault="005D5787" w:rsidP="002A5A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041DE" id="Rectangle 2" o:spid="_x0000_s1030" style="position:absolute;left:0;text-align:left;margin-left:362.9pt;margin-top:9.95pt;width:3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">
                      <v:textbox>
                        <w:txbxContent>
                          <w:p w:rsidR="005D5787" w:rsidRDefault="005D5787" w:rsidP="002A5A42">
                            <w:pPr>
                              <w:jc w:val="center"/>
                            </w:pPr>
                          </w:p>
                        </w:txbxContent>
                      </v:textbox>
                    </v:rect>
                  </w:pict>
                </mc:Fallback>
              </mc:AlternateContent>
            </w:r>
            <w:r w:rsidR="00F72C36" w:rsidRPr="00655AF1">
              <w:rPr>
                <w:rFonts w:asciiTheme="minorHAnsi" w:hAnsiTheme="minorHAnsi" w:cs="Arial"/>
                <w:sz w:val="20"/>
                <w:szCs w:val="20"/>
              </w:rPr>
              <w:t>recorded media from interviews and focus groups, research journal, reflective blog</w:t>
            </w:r>
          </w:p>
          <w:p w:rsidR="00F72C36" w:rsidRPr="00655AF1" w:rsidRDefault="00F72C36" w:rsidP="00C3166A">
            <w:pPr>
              <w:numPr>
                <w:ilvl w:val="0"/>
                <w:numId w:val="15"/>
              </w:numPr>
              <w:tabs>
                <w:tab w:val="left" w:pos="360"/>
              </w:tabs>
              <w:spacing w:after="0" w:line="240" w:lineRule="auto"/>
              <w:ind w:hanging="720"/>
              <w:rPr>
                <w:rFonts w:asciiTheme="minorHAnsi" w:hAnsiTheme="minorHAnsi" w:cs="Arial"/>
                <w:sz w:val="22"/>
              </w:rPr>
            </w:pPr>
            <w:r w:rsidRPr="00655AF1">
              <w:rPr>
                <w:rFonts w:asciiTheme="minorHAnsi" w:hAnsiTheme="minorHAnsi" w:cs="Arial"/>
                <w:sz w:val="20"/>
                <w:szCs w:val="20"/>
              </w:rPr>
              <w:t>I agree to take part in the above research project</w:t>
            </w:r>
            <w:r w:rsidRPr="00655AF1">
              <w:rPr>
                <w:rFonts w:asciiTheme="minorHAnsi" w:hAnsiTheme="minorHAnsi" w:cs="Arial"/>
                <w:sz w:val="22"/>
              </w:rPr>
              <w:t>.</w:t>
            </w:r>
          </w:p>
          <w:p w:rsidR="00F72C36" w:rsidRPr="00655AF1" w:rsidRDefault="00F72C36" w:rsidP="00694AB8">
            <w:pPr>
              <w:tabs>
                <w:tab w:val="left" w:pos="3600"/>
                <w:tab w:val="left" w:pos="6480"/>
              </w:tabs>
              <w:rPr>
                <w:rFonts w:asciiTheme="minorHAnsi" w:hAnsiTheme="minorHAnsi" w:cs="Arial"/>
                <w:sz w:val="22"/>
              </w:rPr>
            </w:pPr>
            <w:r w:rsidRPr="00655AF1">
              <w:rPr>
                <w:rFonts w:asciiTheme="minorHAnsi" w:hAnsiTheme="minorHAnsi" w:cs="Arial"/>
                <w:sz w:val="22"/>
              </w:rPr>
              <w:t>________________________</w:t>
            </w:r>
            <w:r w:rsidRPr="00655AF1">
              <w:rPr>
                <w:rFonts w:asciiTheme="minorHAnsi" w:hAnsiTheme="minorHAnsi" w:cs="Arial"/>
                <w:sz w:val="22"/>
              </w:rPr>
              <w:tab/>
              <w:t>________________         ____________________</w:t>
            </w:r>
          </w:p>
          <w:p w:rsidR="00F72C36" w:rsidRPr="00655AF1" w:rsidRDefault="00F72C36" w:rsidP="00694AB8">
            <w:pPr>
              <w:tabs>
                <w:tab w:val="left" w:pos="3600"/>
                <w:tab w:val="left" w:pos="6480"/>
              </w:tabs>
              <w:rPr>
                <w:rFonts w:asciiTheme="minorHAnsi" w:hAnsiTheme="minorHAnsi" w:cs="Arial"/>
                <w:sz w:val="20"/>
                <w:szCs w:val="20"/>
              </w:rPr>
            </w:pPr>
            <w:r w:rsidRPr="00655AF1">
              <w:rPr>
                <w:rFonts w:asciiTheme="minorHAnsi" w:hAnsiTheme="minorHAnsi" w:cs="Arial"/>
                <w:sz w:val="20"/>
                <w:szCs w:val="20"/>
              </w:rPr>
              <w:t>Name of Participant</w:t>
            </w:r>
            <w:r w:rsidRPr="00655AF1">
              <w:rPr>
                <w:rFonts w:asciiTheme="minorHAnsi" w:hAnsiTheme="minorHAnsi" w:cs="Arial"/>
                <w:sz w:val="20"/>
                <w:szCs w:val="20"/>
              </w:rPr>
              <w:tab/>
              <w:t>Date</w:t>
            </w:r>
            <w:r w:rsidRPr="00655AF1">
              <w:rPr>
                <w:rFonts w:asciiTheme="minorHAnsi" w:hAnsiTheme="minorHAnsi" w:cs="Arial"/>
                <w:sz w:val="20"/>
                <w:szCs w:val="20"/>
              </w:rPr>
              <w:tab/>
              <w:t>Signature</w:t>
            </w:r>
          </w:p>
          <w:p w:rsidR="00F72C36" w:rsidRPr="00655AF1" w:rsidRDefault="00F72C36" w:rsidP="00694AB8">
            <w:pPr>
              <w:rPr>
                <w:rFonts w:asciiTheme="minorHAnsi" w:hAnsiTheme="minorHAnsi" w:cs="Arial"/>
                <w:sz w:val="20"/>
                <w:szCs w:val="20"/>
              </w:rPr>
            </w:pPr>
            <w:r w:rsidRPr="00655AF1">
              <w:rPr>
                <w:rFonts w:asciiTheme="minorHAnsi" w:hAnsiTheme="minorHAnsi" w:cs="Arial"/>
                <w:sz w:val="20"/>
                <w:szCs w:val="20"/>
              </w:rPr>
              <w:t>(</w:t>
            </w:r>
            <w:r w:rsidRPr="00655AF1">
              <w:rPr>
                <w:rFonts w:asciiTheme="minorHAnsi" w:hAnsiTheme="minorHAnsi" w:cs="Arial"/>
                <w:i/>
                <w:iCs/>
                <w:sz w:val="20"/>
                <w:szCs w:val="20"/>
              </w:rPr>
              <w:t>or legal representative</w:t>
            </w:r>
            <w:r w:rsidRPr="00655AF1">
              <w:rPr>
                <w:rFonts w:asciiTheme="minorHAnsi" w:hAnsiTheme="minorHAnsi" w:cs="Arial"/>
                <w:sz w:val="20"/>
                <w:szCs w:val="20"/>
              </w:rPr>
              <w:t>)</w:t>
            </w:r>
          </w:p>
          <w:p w:rsidR="00F72C36" w:rsidRPr="00655AF1" w:rsidRDefault="00F72C36" w:rsidP="00694AB8">
            <w:pPr>
              <w:pStyle w:val="Header"/>
              <w:tabs>
                <w:tab w:val="left" w:pos="3600"/>
                <w:tab w:val="left" w:pos="6480"/>
              </w:tabs>
              <w:rPr>
                <w:rFonts w:asciiTheme="minorHAnsi" w:hAnsiTheme="minorHAnsi" w:cs="Arial"/>
                <w:sz w:val="20"/>
                <w:szCs w:val="20"/>
              </w:rPr>
            </w:pPr>
            <w:r w:rsidRPr="00655AF1">
              <w:rPr>
                <w:rFonts w:asciiTheme="minorHAnsi" w:hAnsiTheme="minorHAnsi" w:cs="Arial"/>
                <w:sz w:val="20"/>
                <w:szCs w:val="20"/>
              </w:rPr>
              <w:t>_________________________</w:t>
            </w:r>
            <w:r w:rsidRPr="00655AF1">
              <w:rPr>
                <w:rFonts w:asciiTheme="minorHAnsi" w:hAnsiTheme="minorHAnsi" w:cs="Arial"/>
                <w:sz w:val="20"/>
                <w:szCs w:val="20"/>
              </w:rPr>
              <w:tab/>
              <w:t>________________         ____________________</w:t>
            </w:r>
          </w:p>
          <w:p w:rsidR="00F72C36" w:rsidRPr="00655AF1" w:rsidRDefault="00F72C36" w:rsidP="00694AB8">
            <w:pPr>
              <w:tabs>
                <w:tab w:val="left" w:pos="3600"/>
                <w:tab w:val="left" w:pos="6480"/>
              </w:tabs>
              <w:rPr>
                <w:rFonts w:asciiTheme="minorHAnsi" w:hAnsiTheme="minorHAnsi" w:cs="Arial"/>
                <w:sz w:val="20"/>
                <w:szCs w:val="20"/>
              </w:rPr>
            </w:pPr>
            <w:r w:rsidRPr="00655AF1">
              <w:rPr>
                <w:rFonts w:asciiTheme="minorHAnsi" w:hAnsiTheme="minorHAnsi" w:cs="Arial"/>
                <w:sz w:val="20"/>
                <w:szCs w:val="20"/>
              </w:rPr>
              <w:t xml:space="preserve"> Lead Researcher</w:t>
            </w:r>
            <w:r w:rsidRPr="00655AF1">
              <w:rPr>
                <w:rFonts w:asciiTheme="minorHAnsi" w:hAnsiTheme="minorHAnsi" w:cs="Arial"/>
                <w:sz w:val="20"/>
                <w:szCs w:val="20"/>
              </w:rPr>
              <w:tab/>
              <w:t>Date</w:t>
            </w:r>
            <w:r w:rsidRPr="00655AF1">
              <w:rPr>
                <w:rFonts w:asciiTheme="minorHAnsi" w:hAnsiTheme="minorHAnsi" w:cs="Arial"/>
                <w:sz w:val="20"/>
                <w:szCs w:val="20"/>
              </w:rPr>
              <w:tab/>
              <w:t>Signature</w:t>
            </w:r>
          </w:p>
          <w:p w:rsidR="00F72C36" w:rsidRPr="00655AF1" w:rsidRDefault="00F72C36" w:rsidP="00694AB8">
            <w:pPr>
              <w:spacing w:after="100"/>
              <w:rPr>
                <w:rFonts w:asciiTheme="minorHAnsi" w:hAnsiTheme="minorHAnsi" w:cs="Arial"/>
                <w:b/>
                <w:sz w:val="20"/>
                <w:szCs w:val="20"/>
              </w:rPr>
            </w:pPr>
            <w:r w:rsidRPr="00655AF1">
              <w:rPr>
                <w:rFonts w:asciiTheme="minorHAnsi" w:hAnsiTheme="minorHAnsi" w:cs="Arial"/>
                <w:b/>
                <w:i/>
                <w:iCs/>
                <w:sz w:val="20"/>
                <w:szCs w:val="20"/>
              </w:rPr>
              <w:t>To be signed and dated in presence of the participant</w:t>
            </w:r>
          </w:p>
          <w:p w:rsidR="00F72C36" w:rsidRPr="00655AF1" w:rsidRDefault="00F72C36" w:rsidP="00694AB8">
            <w:pPr>
              <w:pStyle w:val="Header"/>
              <w:spacing w:after="100"/>
              <w:rPr>
                <w:rFonts w:asciiTheme="minorHAnsi" w:hAnsiTheme="minorHAnsi" w:cs="Arial"/>
                <w:sz w:val="20"/>
                <w:szCs w:val="20"/>
              </w:rPr>
            </w:pPr>
            <w:r w:rsidRPr="00655AF1">
              <w:rPr>
                <w:rFonts w:asciiTheme="minorHAnsi" w:hAnsiTheme="minorHAnsi" w:cs="Arial"/>
                <w:sz w:val="20"/>
                <w:szCs w:val="20"/>
              </w:rPr>
              <w:t>Copies:</w:t>
            </w:r>
          </w:p>
          <w:p w:rsidR="00F72C36" w:rsidRPr="00655AF1" w:rsidRDefault="00F72C36" w:rsidP="00694AB8">
            <w:pPr>
              <w:pStyle w:val="Header"/>
              <w:spacing w:after="100"/>
              <w:rPr>
                <w:rFonts w:asciiTheme="minorHAnsi" w:hAnsiTheme="minorHAnsi" w:cs="Arial"/>
                <w:i/>
                <w:iCs/>
              </w:rPr>
            </w:pPr>
            <w:r w:rsidRPr="00655AF1">
              <w:rPr>
                <w:rFonts w:asciiTheme="minorHAnsi" w:hAnsiTheme="minorHAnsi" w:cs="Arial"/>
                <w:i/>
                <w:iCs/>
                <w:sz w:val="20"/>
                <w:szCs w:val="20"/>
              </w:rPr>
              <w:t>Once this has been signed by all parties the participant should receive a copy of the signed and dated participant consent form, the information sheet and any other written information provided to the participants. A copy of the signed and dated consent form should be placed in the project’s main record (e.g. a site file), which will be kept in a secure location.</w:t>
            </w:r>
            <w:r w:rsidRPr="00655AF1">
              <w:rPr>
                <w:rFonts w:asciiTheme="minorHAnsi" w:hAnsiTheme="minorHAnsi" w:cs="Arial"/>
                <w:i/>
                <w:iCs/>
                <w:sz w:val="22"/>
              </w:rPr>
              <w:t xml:space="preserve"> </w:t>
            </w:r>
          </w:p>
        </w:tc>
      </w:tr>
    </w:tbl>
    <w:p w:rsidR="002A5A42" w:rsidRPr="00655AF1" w:rsidRDefault="002A5A42" w:rsidP="00917F8A">
      <w:pPr>
        <w:rPr>
          <w:rFonts w:asciiTheme="minorHAnsi" w:hAnsiTheme="minorHAnsi"/>
        </w:rPr>
      </w:pPr>
    </w:p>
    <w:p w:rsidR="00917F8A" w:rsidRPr="00655AF1" w:rsidRDefault="00917F8A" w:rsidP="00917F8A">
      <w:pPr>
        <w:pStyle w:val="Heading2"/>
        <w:pBdr>
          <w:bottom w:val="single" w:sz="6" w:space="1" w:color="auto"/>
        </w:pBdr>
        <w:jc w:val="center"/>
        <w:rPr>
          <w:rFonts w:asciiTheme="minorHAnsi" w:hAnsiTheme="minorHAnsi"/>
          <w:color w:val="auto"/>
          <w:sz w:val="32"/>
          <w:szCs w:val="32"/>
        </w:rPr>
      </w:pPr>
      <w:bookmarkStart w:id="248" w:name="_Toc459283935"/>
      <w:bookmarkStart w:id="249" w:name="_Toc478737038"/>
      <w:r w:rsidRPr="00655AF1">
        <w:rPr>
          <w:rFonts w:asciiTheme="minorHAnsi" w:hAnsiTheme="minorHAnsi"/>
          <w:color w:val="auto"/>
          <w:sz w:val="32"/>
          <w:szCs w:val="32"/>
        </w:rPr>
        <w:lastRenderedPageBreak/>
        <w:t>Appendix E: Survey Data Babies</w:t>
      </w:r>
      <w:bookmarkEnd w:id="248"/>
      <w:bookmarkEnd w:id="249"/>
      <w:r w:rsidRPr="00655AF1">
        <w:rPr>
          <w:rFonts w:asciiTheme="minorHAnsi" w:hAnsiTheme="minorHAnsi"/>
          <w:color w:val="auto"/>
          <w:sz w:val="32"/>
          <w:szCs w:val="32"/>
        </w:rPr>
        <w:t xml:space="preserve"> </w:t>
      </w: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917F8A" w:rsidRPr="00655AF1" w:rsidRDefault="00F72C36" w:rsidP="00F72C36">
      <w:pPr>
        <w:jc w:val="center"/>
        <w:rPr>
          <w:rFonts w:asciiTheme="minorHAnsi" w:hAnsiTheme="minorHAnsi"/>
        </w:rPr>
      </w:pPr>
      <w:r w:rsidRPr="00655AF1">
        <w:rPr>
          <w:rFonts w:asciiTheme="minorHAnsi" w:hAnsiTheme="minorHAnsi"/>
          <w:noProof/>
          <w:lang w:eastAsia="en-GB"/>
        </w:rPr>
        <w:drawing>
          <wp:inline distT="0" distB="0" distL="0" distR="0" wp14:anchorId="79D42FD3" wp14:editId="5C3BA723">
            <wp:extent cx="5082595" cy="4652388"/>
            <wp:effectExtent l="0" t="0" r="3810" b="0"/>
            <wp:docPr id="25" name="Picture 25" descr="\\c1staffhome1\STAFFHOME1\Boardmak\Desktop\Apendices\Babies Survey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staffhome1\STAFFHOME1\Boardmak\Desktop\Apendices\Babies Survey Dat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90877" cy="4659969"/>
                    </a:xfrm>
                    <a:prstGeom prst="rect">
                      <a:avLst/>
                    </a:prstGeom>
                    <a:noFill/>
                    <a:ln>
                      <a:noFill/>
                    </a:ln>
                  </pic:spPr>
                </pic:pic>
              </a:graphicData>
            </a:graphic>
          </wp:inline>
        </w:drawing>
      </w: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F72C36" w:rsidRPr="00655AF1" w:rsidRDefault="00F72C36" w:rsidP="00F72C36">
      <w:pPr>
        <w:pStyle w:val="Heading2"/>
        <w:pBdr>
          <w:bottom w:val="single" w:sz="6" w:space="1" w:color="auto"/>
        </w:pBdr>
        <w:jc w:val="center"/>
        <w:rPr>
          <w:rFonts w:asciiTheme="minorHAnsi" w:hAnsiTheme="minorHAnsi"/>
          <w:color w:val="auto"/>
          <w:sz w:val="32"/>
          <w:szCs w:val="32"/>
        </w:rPr>
      </w:pPr>
      <w:bookmarkStart w:id="250" w:name="_Toc459283936"/>
      <w:bookmarkStart w:id="251" w:name="_Toc478737039"/>
      <w:r w:rsidRPr="00655AF1">
        <w:rPr>
          <w:rFonts w:asciiTheme="minorHAnsi" w:hAnsiTheme="minorHAnsi"/>
          <w:color w:val="auto"/>
          <w:sz w:val="32"/>
          <w:szCs w:val="32"/>
        </w:rPr>
        <w:lastRenderedPageBreak/>
        <w:t>Appendix F: Survey Data Toddlers</w:t>
      </w:r>
      <w:bookmarkEnd w:id="250"/>
      <w:bookmarkEnd w:id="251"/>
    </w:p>
    <w:p w:rsidR="00F72C36" w:rsidRPr="00655AF1" w:rsidRDefault="00F72C36" w:rsidP="00F72C36">
      <w:pPr>
        <w:rPr>
          <w:rFonts w:asciiTheme="minorHAnsi" w:hAnsiTheme="minorHAnsi"/>
        </w:rPr>
      </w:pPr>
    </w:p>
    <w:p w:rsidR="007E7557" w:rsidRPr="00655AF1" w:rsidRDefault="007E7557" w:rsidP="00F72C36">
      <w:pPr>
        <w:rPr>
          <w:rFonts w:asciiTheme="minorHAnsi" w:hAnsiTheme="minorHAnsi"/>
        </w:rPr>
      </w:pPr>
    </w:p>
    <w:p w:rsidR="002A5A42" w:rsidRPr="00655AF1" w:rsidRDefault="00F72C36" w:rsidP="00F72C36">
      <w:pPr>
        <w:rPr>
          <w:rFonts w:asciiTheme="minorHAnsi" w:hAnsiTheme="minorHAnsi"/>
        </w:rPr>
      </w:pPr>
      <w:r w:rsidRPr="00655AF1">
        <w:rPr>
          <w:rFonts w:asciiTheme="minorHAnsi" w:hAnsiTheme="minorHAnsi"/>
          <w:noProof/>
          <w:lang w:eastAsia="en-GB"/>
        </w:rPr>
        <w:drawing>
          <wp:inline distT="0" distB="0" distL="0" distR="0" wp14:anchorId="7787E2B9" wp14:editId="3311BA76">
            <wp:extent cx="5239568" cy="7640955"/>
            <wp:effectExtent l="0" t="0" r="0" b="0"/>
            <wp:docPr id="19" name="Picture 19" descr="\\c1staffhome1\STAFFHOME1\Boardmak\Desktop\Apendices\Toddlers Survey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staffhome1\STAFFHOME1\Boardmak\Desktop\Apendices\Toddlers Survey Data.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39568" cy="7640955"/>
                    </a:xfrm>
                    <a:prstGeom prst="rect">
                      <a:avLst/>
                    </a:prstGeom>
                    <a:noFill/>
                    <a:ln>
                      <a:noFill/>
                    </a:ln>
                  </pic:spPr>
                </pic:pic>
              </a:graphicData>
            </a:graphic>
          </wp:inline>
        </w:drawing>
      </w:r>
    </w:p>
    <w:p w:rsidR="00917F8A" w:rsidRPr="00655AF1" w:rsidRDefault="00917F8A" w:rsidP="00917F8A">
      <w:pPr>
        <w:pStyle w:val="Heading2"/>
        <w:pBdr>
          <w:bottom w:val="single" w:sz="6" w:space="1" w:color="auto"/>
        </w:pBdr>
        <w:jc w:val="center"/>
        <w:rPr>
          <w:rFonts w:asciiTheme="minorHAnsi" w:hAnsiTheme="minorHAnsi"/>
          <w:color w:val="auto"/>
          <w:sz w:val="32"/>
          <w:szCs w:val="32"/>
        </w:rPr>
      </w:pPr>
      <w:bookmarkStart w:id="252" w:name="_Toc459283937"/>
      <w:bookmarkStart w:id="253" w:name="_Toc478737040"/>
      <w:r w:rsidRPr="00655AF1">
        <w:rPr>
          <w:rFonts w:asciiTheme="minorHAnsi" w:hAnsiTheme="minorHAnsi"/>
          <w:color w:val="auto"/>
          <w:sz w:val="32"/>
          <w:szCs w:val="32"/>
        </w:rPr>
        <w:lastRenderedPageBreak/>
        <w:t xml:space="preserve">Appendix </w:t>
      </w:r>
      <w:r w:rsidR="00F72C36" w:rsidRPr="00655AF1">
        <w:rPr>
          <w:rFonts w:asciiTheme="minorHAnsi" w:hAnsiTheme="minorHAnsi"/>
          <w:color w:val="auto"/>
          <w:sz w:val="32"/>
          <w:szCs w:val="32"/>
        </w:rPr>
        <w:t>G</w:t>
      </w:r>
      <w:r w:rsidRPr="00655AF1">
        <w:rPr>
          <w:rFonts w:asciiTheme="minorHAnsi" w:hAnsiTheme="minorHAnsi"/>
          <w:color w:val="auto"/>
          <w:sz w:val="32"/>
          <w:szCs w:val="32"/>
        </w:rPr>
        <w:t>: Survey Data 2-year-olds</w:t>
      </w:r>
      <w:bookmarkEnd w:id="252"/>
      <w:bookmarkEnd w:id="253"/>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F72C36" w:rsidRPr="00655AF1" w:rsidRDefault="00F72C36" w:rsidP="00917F8A">
      <w:pPr>
        <w:rPr>
          <w:rFonts w:asciiTheme="minorHAnsi" w:hAnsiTheme="minorHAnsi"/>
        </w:rPr>
      </w:pPr>
      <w:r w:rsidRPr="00655AF1">
        <w:rPr>
          <w:rFonts w:asciiTheme="minorHAnsi" w:hAnsiTheme="minorHAnsi"/>
          <w:noProof/>
          <w:lang w:eastAsia="en-GB"/>
        </w:rPr>
        <w:drawing>
          <wp:inline distT="0" distB="0" distL="0" distR="0" wp14:anchorId="4A2B0008" wp14:editId="6EAD1177">
            <wp:extent cx="5262008" cy="4298950"/>
            <wp:effectExtent l="0" t="0" r="0" b="6350"/>
            <wp:docPr id="24" name="Picture 24" descr="\\c1staffhome1\STAFFHOME1\Boardmak\Desktop\Apendices\2 Year Old Survey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staffhome1\STAFFHOME1\Boardmak\Desktop\Apendices\2 Year Old Survey Data.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67267" cy="4303247"/>
                    </a:xfrm>
                    <a:prstGeom prst="rect">
                      <a:avLst/>
                    </a:prstGeom>
                    <a:noFill/>
                    <a:ln>
                      <a:noFill/>
                    </a:ln>
                  </pic:spPr>
                </pic:pic>
              </a:graphicData>
            </a:graphic>
          </wp:inline>
        </w:drawing>
      </w: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2A5A42" w:rsidRPr="00655AF1" w:rsidRDefault="002A5A42" w:rsidP="00917F8A">
      <w:pPr>
        <w:rPr>
          <w:rFonts w:asciiTheme="minorHAnsi" w:hAnsiTheme="minorHAnsi"/>
        </w:rPr>
      </w:pPr>
    </w:p>
    <w:p w:rsidR="002A5A42" w:rsidRPr="00655AF1" w:rsidRDefault="002A5A42" w:rsidP="00917F8A">
      <w:pPr>
        <w:rPr>
          <w:rFonts w:asciiTheme="minorHAnsi" w:hAnsiTheme="minorHAnsi"/>
        </w:rPr>
      </w:pPr>
    </w:p>
    <w:p w:rsidR="00917F8A" w:rsidRPr="00655AF1" w:rsidRDefault="00917F8A" w:rsidP="00917F8A">
      <w:pPr>
        <w:pStyle w:val="Heading2"/>
        <w:pBdr>
          <w:bottom w:val="single" w:sz="6" w:space="1" w:color="auto"/>
        </w:pBdr>
        <w:jc w:val="center"/>
        <w:rPr>
          <w:rFonts w:asciiTheme="minorHAnsi" w:hAnsiTheme="minorHAnsi"/>
          <w:color w:val="auto"/>
          <w:sz w:val="32"/>
          <w:szCs w:val="32"/>
        </w:rPr>
      </w:pPr>
      <w:bookmarkStart w:id="254" w:name="_Toc459283938"/>
      <w:bookmarkStart w:id="255" w:name="_Toc478737041"/>
      <w:r w:rsidRPr="00655AF1">
        <w:rPr>
          <w:rFonts w:asciiTheme="minorHAnsi" w:hAnsiTheme="minorHAnsi"/>
          <w:color w:val="auto"/>
          <w:sz w:val="32"/>
          <w:szCs w:val="32"/>
        </w:rPr>
        <w:lastRenderedPageBreak/>
        <w:t xml:space="preserve">Appendix </w:t>
      </w:r>
      <w:r w:rsidR="00F72C36" w:rsidRPr="00655AF1">
        <w:rPr>
          <w:rFonts w:asciiTheme="minorHAnsi" w:hAnsiTheme="minorHAnsi"/>
          <w:color w:val="auto"/>
          <w:sz w:val="32"/>
          <w:szCs w:val="32"/>
        </w:rPr>
        <w:t>H</w:t>
      </w:r>
      <w:r w:rsidRPr="00655AF1">
        <w:rPr>
          <w:rFonts w:asciiTheme="minorHAnsi" w:hAnsiTheme="minorHAnsi"/>
          <w:color w:val="auto"/>
          <w:sz w:val="32"/>
          <w:szCs w:val="32"/>
        </w:rPr>
        <w:t>: Sample Focus Group Transcript</w:t>
      </w:r>
      <w:bookmarkEnd w:id="254"/>
      <w:bookmarkEnd w:id="255"/>
      <w:r w:rsidRPr="00655AF1">
        <w:rPr>
          <w:rFonts w:asciiTheme="minorHAnsi" w:hAnsiTheme="minorHAnsi"/>
          <w:color w:val="auto"/>
          <w:sz w:val="32"/>
          <w:szCs w:val="32"/>
        </w:rPr>
        <w:t xml:space="preserve"> </w:t>
      </w:r>
    </w:p>
    <w:p w:rsidR="00917F8A" w:rsidRPr="00655AF1" w:rsidRDefault="00917F8A" w:rsidP="00917F8A">
      <w:pPr>
        <w:rPr>
          <w:rFonts w:asciiTheme="minorHAnsi" w:hAnsiTheme="minorHAnsi"/>
        </w:rPr>
      </w:pPr>
    </w:p>
    <w:p w:rsidR="00F01025" w:rsidRPr="00655AF1" w:rsidRDefault="00F01025" w:rsidP="00F01025">
      <w:pPr>
        <w:spacing w:after="0" w:line="240" w:lineRule="auto"/>
        <w:rPr>
          <w:rFonts w:asciiTheme="minorHAnsi" w:hAnsiTheme="minorHAnsi"/>
        </w:rPr>
      </w:pPr>
      <w:r w:rsidRPr="00655AF1">
        <w:rPr>
          <w:rFonts w:asciiTheme="minorHAnsi" w:hAnsiTheme="minorHAnsi"/>
        </w:rPr>
        <w:t>Focus Group Workshop 1 (January 2016)</w:t>
      </w:r>
    </w:p>
    <w:p w:rsidR="00F01025" w:rsidRPr="00655AF1" w:rsidRDefault="00F01025" w:rsidP="00F01025">
      <w:pPr>
        <w:spacing w:after="0" w:line="240" w:lineRule="auto"/>
        <w:rPr>
          <w:rFonts w:asciiTheme="minorHAnsi" w:hAnsiTheme="minorHAnsi"/>
        </w:rPr>
      </w:pPr>
    </w:p>
    <w:p w:rsidR="00F01025" w:rsidRPr="00655AF1" w:rsidRDefault="00F01025" w:rsidP="00F01025">
      <w:pPr>
        <w:spacing w:after="0" w:line="240" w:lineRule="auto"/>
        <w:rPr>
          <w:rFonts w:asciiTheme="minorHAnsi" w:hAnsiTheme="minorHAnsi"/>
        </w:rPr>
      </w:pPr>
      <w:r w:rsidRPr="00655AF1">
        <w:rPr>
          <w:rFonts w:asciiTheme="minorHAnsi" w:hAnsiTheme="minorHAnsi"/>
        </w:rPr>
        <w:t>Participant 1 (PVI)</w:t>
      </w:r>
      <w:r w:rsidRPr="00655AF1">
        <w:rPr>
          <w:rFonts w:asciiTheme="minorHAnsi" w:hAnsiTheme="minorHAnsi"/>
        </w:rPr>
        <w:br/>
        <w:t>Participant 2 (PDN)</w:t>
      </w:r>
    </w:p>
    <w:p w:rsidR="00F01025" w:rsidRPr="00655AF1" w:rsidRDefault="00F01025" w:rsidP="00F01025">
      <w:pPr>
        <w:spacing w:after="0" w:line="240" w:lineRule="auto"/>
        <w:rPr>
          <w:rFonts w:asciiTheme="minorHAnsi" w:hAnsiTheme="minorHAnsi"/>
        </w:rPr>
      </w:pPr>
      <w:r w:rsidRPr="00655AF1">
        <w:rPr>
          <w:rFonts w:asciiTheme="minorHAnsi" w:hAnsiTheme="minorHAnsi"/>
        </w:rPr>
        <w:t>Participant 3 (Playgroup)</w:t>
      </w:r>
      <w:r w:rsidRPr="00655AF1">
        <w:rPr>
          <w:rFonts w:asciiTheme="minorHAnsi" w:hAnsiTheme="minorHAnsi"/>
        </w:rPr>
        <w:br/>
        <w:t>Participant 4 (PDN)</w:t>
      </w:r>
    </w:p>
    <w:p w:rsidR="00F01025" w:rsidRPr="00655AF1" w:rsidRDefault="00F01025" w:rsidP="00F01025">
      <w:pPr>
        <w:spacing w:after="0" w:line="240" w:lineRule="auto"/>
        <w:rPr>
          <w:rFonts w:asciiTheme="minorHAnsi" w:hAnsiTheme="minorHAnsi"/>
        </w:rPr>
      </w:pPr>
      <w:r w:rsidRPr="00655AF1">
        <w:rPr>
          <w:rFonts w:asciiTheme="minorHAnsi" w:hAnsiTheme="minorHAnsi"/>
        </w:rPr>
        <w:t>Participant 5 (Nursery School)</w:t>
      </w:r>
      <w:r w:rsidRPr="00655AF1">
        <w:rPr>
          <w:rFonts w:asciiTheme="minorHAnsi" w:hAnsiTheme="minorHAnsi"/>
        </w:rPr>
        <w:br/>
        <w:t>Participant 6 (PDN Setting Manager)</w:t>
      </w:r>
    </w:p>
    <w:p w:rsidR="00F01025" w:rsidRPr="00655AF1" w:rsidRDefault="00F01025" w:rsidP="00017913">
      <w:pPr>
        <w:spacing w:after="0" w:line="240" w:lineRule="auto"/>
        <w:jc w:val="both"/>
        <w:rPr>
          <w:rFonts w:asciiTheme="minorHAnsi" w:hAnsiTheme="minorHAnsi"/>
        </w:rPr>
      </w:pPr>
    </w:p>
    <w:p w:rsidR="00F01025" w:rsidRPr="00655AF1" w:rsidRDefault="00F01025" w:rsidP="00017913">
      <w:pPr>
        <w:spacing w:after="0" w:line="240" w:lineRule="auto"/>
        <w:jc w:val="both"/>
        <w:rPr>
          <w:rFonts w:asciiTheme="minorHAnsi" w:hAnsiTheme="minorHAnsi"/>
        </w:rPr>
      </w:pPr>
      <w:r w:rsidRPr="00655AF1">
        <w:rPr>
          <w:rFonts w:asciiTheme="minorHAnsi" w:hAnsiTheme="minorHAnsi"/>
        </w:rPr>
        <w:t>(includes 5 participants that have either put ‘n/a’ or left blank the sections from the survey questionnaire about supporting babies, toddlers, under threes with early reading)</w:t>
      </w:r>
    </w:p>
    <w:p w:rsidR="00F01025" w:rsidRPr="00655AF1" w:rsidRDefault="00F01025" w:rsidP="00017913">
      <w:pPr>
        <w:spacing w:after="0" w:line="240" w:lineRule="auto"/>
        <w:jc w:val="both"/>
        <w:rPr>
          <w:rFonts w:asciiTheme="minorHAnsi" w:hAnsiTheme="minorHAnsi"/>
        </w:rPr>
      </w:pPr>
    </w:p>
    <w:p w:rsidR="00F01025" w:rsidRPr="00655AF1" w:rsidRDefault="00F01025" w:rsidP="00017913">
      <w:pPr>
        <w:spacing w:after="0" w:line="240" w:lineRule="auto"/>
        <w:jc w:val="both"/>
        <w:rPr>
          <w:rFonts w:asciiTheme="minorHAnsi" w:hAnsiTheme="minorHAnsi"/>
          <w:b/>
        </w:rPr>
      </w:pPr>
      <w:r w:rsidRPr="00655AF1">
        <w:rPr>
          <w:rFonts w:asciiTheme="minorHAnsi" w:hAnsiTheme="minorHAnsi"/>
          <w:b/>
        </w:rPr>
        <w:t>You have kindly offered to be part of a focus group workshop and some of you perhaps did not complete the survey questionnaire sections on supporting under-threes with early reading. This was obviously at the very beginning of your EYTS training process. What were your reasons for not completing these sections of the questionnaire?</w:t>
      </w:r>
    </w:p>
    <w:p w:rsidR="00F01025" w:rsidRPr="00655AF1" w:rsidRDefault="00F01025" w:rsidP="00F01025">
      <w:pPr>
        <w:spacing w:after="0" w:line="240" w:lineRule="auto"/>
        <w:rPr>
          <w:rFonts w:asciiTheme="minorHAnsi" w:hAnsiTheme="minorHAnsi"/>
          <w:b/>
        </w:rPr>
      </w:pPr>
    </w:p>
    <w:p w:rsidR="00F01025" w:rsidRPr="00655AF1" w:rsidRDefault="00017913" w:rsidP="00F01025">
      <w:pPr>
        <w:spacing w:after="0" w:line="240" w:lineRule="auto"/>
        <w:rPr>
          <w:rFonts w:asciiTheme="minorHAnsi" w:hAnsiTheme="minorHAnsi"/>
        </w:rPr>
      </w:pPr>
      <w:r w:rsidRPr="00655AF1">
        <w:rPr>
          <w:rFonts w:asciiTheme="minorHAnsi" w:hAnsiTheme="minorHAnsi"/>
        </w:rPr>
        <w:t>(</w:t>
      </w:r>
      <w:r w:rsidR="00F01025" w:rsidRPr="00655AF1">
        <w:rPr>
          <w:rFonts w:asciiTheme="minorHAnsi" w:hAnsiTheme="minorHAnsi"/>
        </w:rPr>
        <w:t>Long pause</w:t>
      </w:r>
      <w:r w:rsidRPr="00655AF1">
        <w:rPr>
          <w:rFonts w:asciiTheme="minorHAnsi" w:hAnsiTheme="minorHAnsi"/>
        </w:rPr>
        <w:t>)</w:t>
      </w:r>
      <w:r w:rsidR="00F01025" w:rsidRPr="00655AF1">
        <w:rPr>
          <w:rFonts w:asciiTheme="minorHAnsi" w:hAnsiTheme="minorHAnsi"/>
        </w:rPr>
        <w:t xml:space="preserve"> </w:t>
      </w:r>
    </w:p>
    <w:p w:rsidR="00F01025" w:rsidRPr="00655AF1" w:rsidRDefault="00F01025" w:rsidP="00F01025">
      <w:pPr>
        <w:spacing w:after="0" w:line="240" w:lineRule="auto"/>
        <w:rPr>
          <w:rFonts w:asciiTheme="minorHAnsi" w:hAnsiTheme="minorHAnsi"/>
        </w:rPr>
      </w:pPr>
    </w:p>
    <w:p w:rsidR="00F01025" w:rsidRPr="00655AF1" w:rsidRDefault="00F01025" w:rsidP="00F01025">
      <w:pPr>
        <w:spacing w:after="0" w:line="240" w:lineRule="auto"/>
        <w:rPr>
          <w:rFonts w:asciiTheme="minorHAnsi" w:hAnsiTheme="minorHAnsi"/>
        </w:rPr>
      </w:pPr>
      <w:r w:rsidRPr="00655AF1">
        <w:rPr>
          <w:rFonts w:asciiTheme="minorHAnsi" w:hAnsiTheme="minorHAnsi"/>
        </w:rPr>
        <w:t xml:space="preserve">Participant 1 – </w:t>
      </w:r>
      <w:r w:rsidR="00017913" w:rsidRPr="00655AF1">
        <w:rPr>
          <w:rFonts w:asciiTheme="minorHAnsi" w:hAnsiTheme="minorHAnsi"/>
        </w:rPr>
        <w:t>“</w:t>
      </w:r>
      <w:r w:rsidRPr="00655AF1">
        <w:rPr>
          <w:rFonts w:asciiTheme="minorHAnsi" w:hAnsiTheme="minorHAnsi"/>
        </w:rPr>
        <w:t>I didn’t complete this because I don’t know enough about this age range</w:t>
      </w:r>
      <w:r w:rsidR="00017913" w:rsidRPr="00655AF1">
        <w:rPr>
          <w:rFonts w:asciiTheme="minorHAnsi" w:hAnsiTheme="minorHAnsi"/>
        </w:rPr>
        <w:t>”</w:t>
      </w:r>
      <w:r w:rsidRPr="00655AF1">
        <w:rPr>
          <w:rFonts w:asciiTheme="minorHAnsi" w:hAnsiTheme="minorHAnsi"/>
        </w:rPr>
        <w:t>.</w:t>
      </w:r>
    </w:p>
    <w:p w:rsidR="00F01025" w:rsidRPr="00655AF1" w:rsidRDefault="00F01025" w:rsidP="00F01025">
      <w:pPr>
        <w:spacing w:after="0" w:line="240" w:lineRule="auto"/>
        <w:rPr>
          <w:rFonts w:asciiTheme="minorHAnsi" w:hAnsiTheme="minorHAnsi"/>
        </w:rPr>
      </w:pPr>
    </w:p>
    <w:p w:rsidR="00F01025" w:rsidRPr="00655AF1" w:rsidRDefault="00F01025" w:rsidP="00F01025">
      <w:pPr>
        <w:spacing w:after="0" w:line="240" w:lineRule="auto"/>
        <w:rPr>
          <w:rFonts w:asciiTheme="minorHAnsi" w:hAnsiTheme="minorHAnsi"/>
        </w:rPr>
      </w:pPr>
      <w:r w:rsidRPr="00655AF1">
        <w:rPr>
          <w:rFonts w:asciiTheme="minorHAnsi" w:hAnsiTheme="minorHAnsi"/>
        </w:rPr>
        <w:t xml:space="preserve">Participant 2 – </w:t>
      </w:r>
      <w:r w:rsidR="00017913" w:rsidRPr="00655AF1">
        <w:rPr>
          <w:rFonts w:asciiTheme="minorHAnsi" w:hAnsiTheme="minorHAnsi"/>
        </w:rPr>
        <w:t>“</w:t>
      </w:r>
      <w:r w:rsidRPr="00655AF1">
        <w:rPr>
          <w:rFonts w:asciiTheme="minorHAnsi" w:hAnsiTheme="minorHAnsi"/>
        </w:rPr>
        <w:t>I hadn’t worked with babies at all up until recently</w:t>
      </w:r>
      <w:r w:rsidR="00017913" w:rsidRPr="00655AF1">
        <w:rPr>
          <w:rFonts w:asciiTheme="minorHAnsi" w:hAnsiTheme="minorHAnsi"/>
        </w:rPr>
        <w:t>”</w:t>
      </w:r>
      <w:r w:rsidRPr="00655AF1">
        <w:rPr>
          <w:rFonts w:asciiTheme="minorHAnsi" w:hAnsiTheme="minorHAnsi"/>
        </w:rPr>
        <w:t>.</w:t>
      </w:r>
    </w:p>
    <w:p w:rsidR="00F01025" w:rsidRPr="00655AF1" w:rsidRDefault="00F01025" w:rsidP="00F01025">
      <w:pPr>
        <w:spacing w:after="0" w:line="240" w:lineRule="auto"/>
        <w:rPr>
          <w:rFonts w:asciiTheme="minorHAnsi" w:hAnsiTheme="minorHAnsi"/>
        </w:rPr>
      </w:pPr>
    </w:p>
    <w:p w:rsidR="00F01025" w:rsidRPr="00655AF1" w:rsidRDefault="00F01025" w:rsidP="00F01025">
      <w:pPr>
        <w:spacing w:after="0" w:line="240" w:lineRule="auto"/>
        <w:rPr>
          <w:rFonts w:asciiTheme="minorHAnsi" w:hAnsiTheme="minorHAnsi"/>
        </w:rPr>
      </w:pPr>
      <w:r w:rsidRPr="00655AF1">
        <w:rPr>
          <w:rFonts w:asciiTheme="minorHAnsi" w:hAnsiTheme="minorHAnsi"/>
        </w:rPr>
        <w:t xml:space="preserve">Participant 3 – </w:t>
      </w:r>
      <w:r w:rsidR="00017913" w:rsidRPr="00655AF1">
        <w:rPr>
          <w:rFonts w:asciiTheme="minorHAnsi" w:hAnsiTheme="minorHAnsi"/>
        </w:rPr>
        <w:t>“</w:t>
      </w:r>
      <w:r w:rsidRPr="00655AF1">
        <w:rPr>
          <w:rFonts w:asciiTheme="minorHAnsi" w:hAnsiTheme="minorHAnsi"/>
        </w:rPr>
        <w:t>I just thought early reading began with phonics so put ‘n/a’</w:t>
      </w:r>
      <w:r w:rsidR="00017913" w:rsidRPr="00655AF1">
        <w:rPr>
          <w:rFonts w:asciiTheme="minorHAnsi" w:hAnsiTheme="minorHAnsi"/>
        </w:rPr>
        <w:t>”</w:t>
      </w:r>
      <w:r w:rsidRPr="00655AF1">
        <w:rPr>
          <w:rFonts w:asciiTheme="minorHAnsi" w:hAnsiTheme="minorHAnsi"/>
        </w:rPr>
        <w:t>.</w:t>
      </w:r>
    </w:p>
    <w:p w:rsidR="00F01025" w:rsidRPr="00655AF1" w:rsidRDefault="00F01025" w:rsidP="00F01025">
      <w:pPr>
        <w:spacing w:after="0" w:line="240" w:lineRule="auto"/>
        <w:rPr>
          <w:rFonts w:asciiTheme="minorHAnsi" w:hAnsiTheme="minorHAnsi"/>
        </w:rPr>
      </w:pPr>
    </w:p>
    <w:p w:rsidR="00F01025" w:rsidRPr="00655AF1" w:rsidRDefault="00F01025" w:rsidP="00F01025">
      <w:pPr>
        <w:spacing w:after="0" w:line="240" w:lineRule="auto"/>
        <w:rPr>
          <w:rFonts w:asciiTheme="minorHAnsi" w:hAnsiTheme="minorHAnsi"/>
        </w:rPr>
      </w:pPr>
      <w:r w:rsidRPr="00655AF1">
        <w:rPr>
          <w:rFonts w:asciiTheme="minorHAnsi" w:hAnsiTheme="minorHAnsi"/>
        </w:rPr>
        <w:t>Participants 4 and 5 – same here really.</w:t>
      </w:r>
    </w:p>
    <w:p w:rsidR="00F01025" w:rsidRPr="00655AF1" w:rsidRDefault="00F01025" w:rsidP="00F01025">
      <w:pPr>
        <w:spacing w:after="0" w:line="240" w:lineRule="auto"/>
        <w:rPr>
          <w:rFonts w:asciiTheme="minorHAnsi" w:hAnsiTheme="minorHAnsi"/>
        </w:rPr>
      </w:pPr>
    </w:p>
    <w:p w:rsidR="00F01025" w:rsidRPr="00655AF1" w:rsidRDefault="00F01025" w:rsidP="00F01025">
      <w:pPr>
        <w:spacing w:after="0" w:line="240" w:lineRule="auto"/>
        <w:rPr>
          <w:rFonts w:asciiTheme="minorHAnsi" w:hAnsiTheme="minorHAnsi"/>
          <w:b/>
        </w:rPr>
      </w:pPr>
      <w:r w:rsidRPr="00655AF1">
        <w:rPr>
          <w:rFonts w:asciiTheme="minorHAnsi" w:hAnsiTheme="minorHAnsi"/>
        </w:rPr>
        <w:t xml:space="preserve">Participant 6 – </w:t>
      </w:r>
      <w:r w:rsidR="00017913" w:rsidRPr="00655AF1">
        <w:rPr>
          <w:rFonts w:asciiTheme="minorHAnsi" w:hAnsiTheme="minorHAnsi"/>
        </w:rPr>
        <w:t>“</w:t>
      </w:r>
      <w:r w:rsidRPr="00655AF1">
        <w:rPr>
          <w:rFonts w:asciiTheme="minorHAnsi" w:hAnsiTheme="minorHAnsi"/>
        </w:rPr>
        <w:t>I completed that section, but after this and our EYTS training sessions, I could probably add more to it now</w:t>
      </w:r>
      <w:r w:rsidR="00017913" w:rsidRPr="00655AF1">
        <w:rPr>
          <w:rFonts w:asciiTheme="minorHAnsi" w:hAnsiTheme="minorHAnsi"/>
        </w:rPr>
        <w:t>”</w:t>
      </w:r>
      <w:r w:rsidRPr="00655AF1">
        <w:rPr>
          <w:rFonts w:asciiTheme="minorHAnsi" w:hAnsiTheme="minorHAnsi"/>
        </w:rPr>
        <w:t>.</w:t>
      </w:r>
    </w:p>
    <w:p w:rsidR="00F01025" w:rsidRPr="00655AF1" w:rsidRDefault="00F01025" w:rsidP="00F01025">
      <w:pPr>
        <w:spacing w:after="0" w:line="240" w:lineRule="auto"/>
        <w:rPr>
          <w:rFonts w:asciiTheme="minorHAnsi" w:hAnsiTheme="minorHAnsi"/>
          <w:b/>
        </w:rPr>
      </w:pPr>
    </w:p>
    <w:p w:rsidR="00F01025" w:rsidRPr="00655AF1" w:rsidRDefault="00F01025" w:rsidP="00F01025">
      <w:pPr>
        <w:spacing w:after="0" w:line="240" w:lineRule="auto"/>
        <w:rPr>
          <w:rFonts w:asciiTheme="minorHAnsi" w:hAnsiTheme="minorHAnsi"/>
          <w:b/>
        </w:rPr>
      </w:pPr>
    </w:p>
    <w:p w:rsidR="00F01025" w:rsidRPr="00655AF1" w:rsidRDefault="00F01025" w:rsidP="00017913">
      <w:pPr>
        <w:spacing w:after="0" w:line="240" w:lineRule="auto"/>
        <w:jc w:val="both"/>
        <w:rPr>
          <w:rFonts w:asciiTheme="minorHAnsi" w:hAnsiTheme="minorHAnsi"/>
          <w:b/>
        </w:rPr>
      </w:pPr>
      <w:r w:rsidRPr="00655AF1">
        <w:rPr>
          <w:rFonts w:asciiTheme="minorHAnsi" w:hAnsiTheme="minorHAnsi"/>
          <w:b/>
        </w:rPr>
        <w:t>I explained the workshop style of the focus group – access to flip chart paper and pens (if necessary) to discuss and respond to the following questions:</w:t>
      </w:r>
    </w:p>
    <w:p w:rsidR="00F01025" w:rsidRPr="00655AF1" w:rsidRDefault="00F01025" w:rsidP="00017913">
      <w:pPr>
        <w:spacing w:after="0" w:line="240" w:lineRule="auto"/>
        <w:jc w:val="both"/>
        <w:rPr>
          <w:rFonts w:asciiTheme="minorHAnsi" w:hAnsiTheme="minorHAnsi"/>
          <w:b/>
        </w:rPr>
      </w:pPr>
    </w:p>
    <w:p w:rsidR="00F01025" w:rsidRPr="00655AF1" w:rsidRDefault="00F01025" w:rsidP="00C3166A">
      <w:pPr>
        <w:numPr>
          <w:ilvl w:val="0"/>
          <w:numId w:val="1"/>
        </w:numPr>
        <w:spacing w:after="0" w:line="240" w:lineRule="auto"/>
        <w:jc w:val="both"/>
        <w:rPr>
          <w:rFonts w:asciiTheme="minorHAnsi" w:hAnsiTheme="minorHAnsi"/>
          <w:i/>
          <w:szCs w:val="24"/>
        </w:rPr>
      </w:pPr>
      <w:r w:rsidRPr="00655AF1">
        <w:rPr>
          <w:rFonts w:asciiTheme="minorHAnsi" w:hAnsiTheme="minorHAnsi"/>
          <w:i/>
          <w:szCs w:val="24"/>
        </w:rPr>
        <w:t>How do you support under-threes with early reading?</w:t>
      </w:r>
    </w:p>
    <w:p w:rsidR="00F01025" w:rsidRPr="00655AF1" w:rsidRDefault="00F01025" w:rsidP="00C3166A">
      <w:pPr>
        <w:numPr>
          <w:ilvl w:val="0"/>
          <w:numId w:val="1"/>
        </w:numPr>
        <w:spacing w:after="0" w:line="240" w:lineRule="auto"/>
        <w:jc w:val="both"/>
        <w:rPr>
          <w:rFonts w:asciiTheme="minorHAnsi" w:hAnsiTheme="minorHAnsi"/>
          <w:i/>
          <w:szCs w:val="24"/>
        </w:rPr>
      </w:pPr>
      <w:r w:rsidRPr="00655AF1">
        <w:rPr>
          <w:rFonts w:asciiTheme="minorHAnsi" w:hAnsiTheme="minorHAnsi"/>
          <w:i/>
          <w:szCs w:val="24"/>
        </w:rPr>
        <w:t>What are your views and beliefs about reading and how does this influence your practice with under- threes? (if at all?)</w:t>
      </w:r>
    </w:p>
    <w:p w:rsidR="00F01025" w:rsidRPr="00655AF1" w:rsidRDefault="00017913" w:rsidP="00C3166A">
      <w:pPr>
        <w:numPr>
          <w:ilvl w:val="0"/>
          <w:numId w:val="1"/>
        </w:numPr>
        <w:spacing w:after="0" w:line="240" w:lineRule="auto"/>
        <w:jc w:val="both"/>
        <w:rPr>
          <w:rFonts w:asciiTheme="minorHAnsi" w:hAnsiTheme="minorHAnsi"/>
          <w:i/>
          <w:szCs w:val="24"/>
        </w:rPr>
      </w:pPr>
      <w:r w:rsidRPr="00655AF1">
        <w:rPr>
          <w:rFonts w:asciiTheme="minorHAnsi" w:hAnsiTheme="minorHAnsi"/>
          <w:i/>
          <w:szCs w:val="24"/>
        </w:rPr>
        <w:t>Do you think there are any</w:t>
      </w:r>
      <w:r w:rsidR="00F01025" w:rsidRPr="00655AF1">
        <w:rPr>
          <w:rFonts w:asciiTheme="minorHAnsi" w:hAnsiTheme="minorHAnsi"/>
          <w:i/>
          <w:szCs w:val="24"/>
        </w:rPr>
        <w:t xml:space="preserve"> challenges as an EYTT in supporting under-threes with early reading?</w:t>
      </w:r>
    </w:p>
    <w:p w:rsidR="00F01025" w:rsidRPr="00655AF1" w:rsidRDefault="00F01025" w:rsidP="00F01025">
      <w:pPr>
        <w:spacing w:after="0" w:line="240" w:lineRule="auto"/>
        <w:rPr>
          <w:rFonts w:asciiTheme="minorHAnsi" w:hAnsiTheme="minorHAnsi"/>
          <w:b/>
        </w:rPr>
      </w:pPr>
    </w:p>
    <w:p w:rsidR="00F01025" w:rsidRPr="00655AF1" w:rsidRDefault="00F01025" w:rsidP="00017913">
      <w:pPr>
        <w:spacing w:after="0" w:line="240" w:lineRule="auto"/>
        <w:jc w:val="both"/>
        <w:rPr>
          <w:rFonts w:asciiTheme="minorHAnsi" w:hAnsiTheme="minorHAnsi"/>
          <w:b/>
        </w:rPr>
      </w:pPr>
      <w:r w:rsidRPr="00655AF1">
        <w:rPr>
          <w:rFonts w:asciiTheme="minorHAnsi" w:hAnsiTheme="minorHAnsi"/>
          <w:b/>
        </w:rPr>
        <w:lastRenderedPageBreak/>
        <w:t xml:space="preserve">Participants split themselves into 2 groups and produced a flip chart paper of the kinds of activities to support age ranges babies, toddlers, two year olds, pre-school (and three to five, as they felt that this helped them to focus more on the task). </w:t>
      </w:r>
    </w:p>
    <w:p w:rsidR="00F01025" w:rsidRPr="00655AF1" w:rsidRDefault="00F01025" w:rsidP="00017913">
      <w:pPr>
        <w:spacing w:after="0" w:line="240" w:lineRule="auto"/>
        <w:jc w:val="both"/>
        <w:rPr>
          <w:rFonts w:asciiTheme="minorHAnsi" w:hAnsiTheme="minorHAnsi"/>
          <w:b/>
        </w:rPr>
      </w:pPr>
    </w:p>
    <w:p w:rsidR="00F01025" w:rsidRPr="00655AF1" w:rsidRDefault="00F01025" w:rsidP="00F01025">
      <w:pPr>
        <w:spacing w:after="0" w:line="240" w:lineRule="auto"/>
        <w:rPr>
          <w:rFonts w:asciiTheme="minorHAnsi" w:hAnsiTheme="minorHAnsi"/>
        </w:rPr>
      </w:pPr>
      <w:r w:rsidRPr="00655AF1">
        <w:rPr>
          <w:rFonts w:asciiTheme="minorHAnsi" w:hAnsiTheme="minorHAnsi"/>
        </w:rPr>
        <w:t>Photographs of flip charts:</w:t>
      </w:r>
    </w:p>
    <w:p w:rsidR="00F01025" w:rsidRPr="00655AF1" w:rsidRDefault="00F01025" w:rsidP="00F01025">
      <w:pPr>
        <w:spacing w:after="0" w:line="240" w:lineRule="auto"/>
        <w:rPr>
          <w:rFonts w:asciiTheme="minorHAnsi" w:hAnsiTheme="minorHAnsi"/>
          <w:b/>
        </w:rPr>
      </w:pPr>
    </w:p>
    <w:p w:rsidR="00F01025" w:rsidRPr="00655AF1" w:rsidRDefault="00F01025" w:rsidP="00F01025">
      <w:pPr>
        <w:spacing w:after="0" w:line="240" w:lineRule="auto"/>
        <w:rPr>
          <w:rFonts w:asciiTheme="minorHAnsi" w:hAnsiTheme="minorHAnsi"/>
        </w:rPr>
      </w:pPr>
      <w:r w:rsidRPr="00655AF1">
        <w:rPr>
          <w:rFonts w:asciiTheme="minorHAnsi" w:hAnsiTheme="minorHAnsi"/>
          <w:noProof/>
          <w:lang w:eastAsia="en-GB"/>
        </w:rPr>
        <w:drawing>
          <wp:inline distT="0" distB="0" distL="0" distR="0" wp14:anchorId="0083E4EA" wp14:editId="5EF1A106">
            <wp:extent cx="5239568" cy="7642225"/>
            <wp:effectExtent l="0" t="0" r="0" b="0"/>
            <wp:docPr id="30" name="Picture 30" descr="C:\Users\boardmak\Desktop\Thesis\Images appendices\Focus Grou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rdmak\Desktop\Thesis\Images appendices\Focus Group 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42659" cy="7646734"/>
                    </a:xfrm>
                    <a:prstGeom prst="rect">
                      <a:avLst/>
                    </a:prstGeom>
                    <a:noFill/>
                    <a:ln>
                      <a:noFill/>
                    </a:ln>
                  </pic:spPr>
                </pic:pic>
              </a:graphicData>
            </a:graphic>
          </wp:inline>
        </w:drawing>
      </w:r>
    </w:p>
    <w:p w:rsidR="00F01025" w:rsidRPr="00655AF1" w:rsidRDefault="00F01025" w:rsidP="00F01025">
      <w:pPr>
        <w:spacing w:after="0" w:line="240" w:lineRule="auto"/>
        <w:rPr>
          <w:rFonts w:asciiTheme="minorHAnsi" w:hAnsiTheme="minorHAnsi"/>
        </w:rPr>
      </w:pPr>
    </w:p>
    <w:p w:rsidR="00F01025" w:rsidRPr="00655AF1" w:rsidRDefault="00F01025" w:rsidP="00F01025">
      <w:pPr>
        <w:spacing w:after="0" w:line="240" w:lineRule="auto"/>
        <w:rPr>
          <w:rFonts w:asciiTheme="minorHAnsi" w:hAnsiTheme="minorHAnsi"/>
        </w:rPr>
      </w:pPr>
      <w:r w:rsidRPr="00655AF1">
        <w:rPr>
          <w:rFonts w:asciiTheme="minorHAnsi" w:hAnsiTheme="minorHAnsi"/>
          <w:noProof/>
          <w:lang w:eastAsia="en-GB"/>
        </w:rPr>
        <w:drawing>
          <wp:inline distT="0" distB="0" distL="0" distR="0" wp14:anchorId="76BB4FF9" wp14:editId="0AF8053D">
            <wp:extent cx="5228349" cy="7642225"/>
            <wp:effectExtent l="0" t="0" r="0" b="0"/>
            <wp:docPr id="31" name="Picture 31" descr="C:\Users\boardmak\Desktop\Thesis\Images appendices\Focus Grou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ardmak\Desktop\Thesis\Images appendices\Focus Group 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30458" cy="7645308"/>
                    </a:xfrm>
                    <a:prstGeom prst="rect">
                      <a:avLst/>
                    </a:prstGeom>
                    <a:noFill/>
                    <a:ln>
                      <a:noFill/>
                    </a:ln>
                  </pic:spPr>
                </pic:pic>
              </a:graphicData>
            </a:graphic>
          </wp:inline>
        </w:drawing>
      </w:r>
    </w:p>
    <w:p w:rsidR="00F01025" w:rsidRPr="00655AF1" w:rsidRDefault="00F01025" w:rsidP="00F01025">
      <w:pPr>
        <w:spacing w:after="0" w:line="240" w:lineRule="auto"/>
        <w:rPr>
          <w:rFonts w:asciiTheme="minorHAnsi" w:hAnsiTheme="minorHAnsi"/>
          <w:b/>
        </w:rPr>
      </w:pPr>
    </w:p>
    <w:p w:rsidR="00F01025" w:rsidRPr="00655AF1" w:rsidRDefault="00F01025" w:rsidP="00F01025">
      <w:pPr>
        <w:spacing w:after="0" w:line="240" w:lineRule="auto"/>
        <w:rPr>
          <w:rFonts w:asciiTheme="minorHAnsi" w:hAnsiTheme="minorHAnsi"/>
          <w:b/>
        </w:rPr>
      </w:pPr>
    </w:p>
    <w:p w:rsidR="00F01025" w:rsidRPr="00655AF1" w:rsidRDefault="00F01025" w:rsidP="00F01025">
      <w:pPr>
        <w:spacing w:after="0" w:line="240" w:lineRule="auto"/>
        <w:rPr>
          <w:rFonts w:asciiTheme="minorHAnsi" w:hAnsiTheme="minorHAnsi"/>
          <w:b/>
        </w:rPr>
      </w:pPr>
      <w:r w:rsidRPr="00655AF1">
        <w:rPr>
          <w:rFonts w:asciiTheme="minorHAnsi" w:hAnsiTheme="minorHAnsi"/>
          <w:b/>
        </w:rPr>
        <w:t xml:space="preserve">I asked participants to review their notes and to think about if they feel they have captured everything. </w:t>
      </w:r>
    </w:p>
    <w:p w:rsidR="00F01025" w:rsidRPr="00655AF1" w:rsidRDefault="00F01025" w:rsidP="00F01025">
      <w:pPr>
        <w:spacing w:after="0" w:line="240" w:lineRule="auto"/>
        <w:rPr>
          <w:rFonts w:asciiTheme="minorHAnsi" w:hAnsiTheme="minorHAnsi"/>
        </w:rPr>
      </w:pPr>
      <w:r w:rsidRPr="00655AF1">
        <w:rPr>
          <w:rFonts w:asciiTheme="minorHAnsi" w:hAnsiTheme="minorHAnsi"/>
        </w:rPr>
        <w:t>Participants agreed that they had.</w:t>
      </w:r>
    </w:p>
    <w:p w:rsidR="00F01025" w:rsidRPr="00655AF1" w:rsidRDefault="00F01025" w:rsidP="00F01025">
      <w:pPr>
        <w:spacing w:after="0" w:line="240" w:lineRule="auto"/>
        <w:rPr>
          <w:rFonts w:asciiTheme="minorHAnsi" w:hAnsiTheme="minorHAnsi"/>
        </w:rPr>
      </w:pPr>
      <w:r w:rsidRPr="00655AF1">
        <w:rPr>
          <w:rFonts w:asciiTheme="minorHAnsi" w:hAnsiTheme="minorHAnsi"/>
        </w:rPr>
        <w:lastRenderedPageBreak/>
        <w:t xml:space="preserve">One of the participants suggested that the group define early reading </w:t>
      </w:r>
      <w:r w:rsidR="00017913" w:rsidRPr="00655AF1">
        <w:rPr>
          <w:rFonts w:asciiTheme="minorHAnsi" w:hAnsiTheme="minorHAnsi"/>
        </w:rPr>
        <w:t>“</w:t>
      </w:r>
      <w:r w:rsidRPr="00655AF1">
        <w:rPr>
          <w:rFonts w:asciiTheme="minorHAnsi" w:hAnsiTheme="minorHAnsi"/>
        </w:rPr>
        <w:t>as this would be a useful activity</w:t>
      </w:r>
      <w:r w:rsidR="00017913" w:rsidRPr="00655AF1">
        <w:rPr>
          <w:rFonts w:asciiTheme="minorHAnsi" w:hAnsiTheme="minorHAnsi"/>
        </w:rPr>
        <w:t>”</w:t>
      </w:r>
      <w:r w:rsidRPr="00655AF1">
        <w:rPr>
          <w:rFonts w:asciiTheme="minorHAnsi" w:hAnsiTheme="minorHAnsi"/>
        </w:rPr>
        <w:t>. I had some cardboard and flip chart paper available – the group chose the cardboard and completed 3 definitions of early reading:</w:t>
      </w:r>
    </w:p>
    <w:p w:rsidR="00F01025" w:rsidRPr="00655AF1" w:rsidRDefault="00F01025" w:rsidP="00F01025">
      <w:pPr>
        <w:spacing w:after="0" w:line="240" w:lineRule="auto"/>
        <w:rPr>
          <w:rFonts w:asciiTheme="minorHAnsi" w:hAnsiTheme="minorHAnsi"/>
        </w:rPr>
      </w:pPr>
    </w:p>
    <w:p w:rsidR="00F01025" w:rsidRPr="00655AF1" w:rsidRDefault="00F01025" w:rsidP="00F01025">
      <w:pPr>
        <w:spacing w:after="0" w:line="240" w:lineRule="auto"/>
        <w:rPr>
          <w:rFonts w:asciiTheme="minorHAnsi" w:hAnsiTheme="minorHAnsi"/>
        </w:rPr>
      </w:pPr>
      <w:r w:rsidRPr="00655AF1">
        <w:rPr>
          <w:rFonts w:asciiTheme="minorHAnsi" w:hAnsiTheme="minorHAnsi"/>
        </w:rPr>
        <w:t>Group 1:</w:t>
      </w:r>
    </w:p>
    <w:p w:rsidR="00F01025" w:rsidRPr="00655AF1" w:rsidRDefault="00F01025" w:rsidP="00F01025">
      <w:pPr>
        <w:spacing w:after="0" w:line="240" w:lineRule="auto"/>
        <w:rPr>
          <w:rFonts w:asciiTheme="minorHAnsi" w:hAnsiTheme="minorHAnsi"/>
        </w:rPr>
      </w:pPr>
    </w:p>
    <w:p w:rsidR="00F01025" w:rsidRPr="00655AF1" w:rsidRDefault="00F01025" w:rsidP="00F01025">
      <w:pPr>
        <w:spacing w:after="0" w:line="240" w:lineRule="auto"/>
        <w:jc w:val="center"/>
        <w:rPr>
          <w:rFonts w:asciiTheme="minorHAnsi" w:hAnsiTheme="minorHAnsi"/>
        </w:rPr>
      </w:pPr>
      <w:r w:rsidRPr="00655AF1">
        <w:rPr>
          <w:rFonts w:asciiTheme="minorHAnsi" w:hAnsiTheme="minorHAnsi"/>
          <w:noProof/>
          <w:lang w:eastAsia="en-GB"/>
        </w:rPr>
        <w:drawing>
          <wp:inline distT="0" distB="0" distL="0" distR="0" wp14:anchorId="67ED9959" wp14:editId="2120E145">
            <wp:extent cx="4392911" cy="3294380"/>
            <wp:effectExtent l="0" t="0" r="8255" b="1270"/>
            <wp:docPr id="32" name="Picture 32" descr="C:\Users\boardmak\Desktop\Thesis\Images appendices\Definition of Early Read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ardmak\Desktop\Thesis\Images appendices\Definition of Early Reading 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02987" cy="3301937"/>
                    </a:xfrm>
                    <a:prstGeom prst="rect">
                      <a:avLst/>
                    </a:prstGeom>
                    <a:noFill/>
                    <a:ln>
                      <a:noFill/>
                    </a:ln>
                  </pic:spPr>
                </pic:pic>
              </a:graphicData>
            </a:graphic>
          </wp:inline>
        </w:drawing>
      </w:r>
    </w:p>
    <w:p w:rsidR="00F01025" w:rsidRPr="00655AF1" w:rsidRDefault="00F01025" w:rsidP="00F01025">
      <w:pPr>
        <w:spacing w:after="0" w:line="240" w:lineRule="auto"/>
        <w:rPr>
          <w:rFonts w:asciiTheme="minorHAnsi" w:hAnsiTheme="minorHAnsi"/>
          <w:b/>
        </w:rPr>
      </w:pPr>
    </w:p>
    <w:p w:rsidR="00942C92" w:rsidRPr="00655AF1" w:rsidRDefault="00942C92" w:rsidP="00F01025">
      <w:pPr>
        <w:spacing w:after="0" w:line="240" w:lineRule="auto"/>
        <w:rPr>
          <w:rFonts w:asciiTheme="minorHAnsi" w:hAnsiTheme="minorHAnsi"/>
          <w:b/>
        </w:rPr>
      </w:pPr>
    </w:p>
    <w:p w:rsidR="00F01025" w:rsidRPr="00655AF1" w:rsidRDefault="00F01025" w:rsidP="00F01025">
      <w:pPr>
        <w:spacing w:after="0" w:line="240" w:lineRule="auto"/>
        <w:rPr>
          <w:rFonts w:asciiTheme="minorHAnsi" w:hAnsiTheme="minorHAnsi"/>
          <w:noProof/>
          <w:lang w:eastAsia="en-GB"/>
        </w:rPr>
      </w:pPr>
      <w:r w:rsidRPr="00655AF1">
        <w:rPr>
          <w:rFonts w:asciiTheme="minorHAnsi" w:hAnsiTheme="minorHAnsi"/>
          <w:noProof/>
          <w:lang w:eastAsia="en-GB"/>
        </w:rPr>
        <w:t>Group 2:</w:t>
      </w:r>
    </w:p>
    <w:p w:rsidR="00F01025" w:rsidRPr="00655AF1" w:rsidRDefault="00F01025" w:rsidP="00F01025">
      <w:pPr>
        <w:spacing w:after="0" w:line="240" w:lineRule="auto"/>
        <w:rPr>
          <w:rFonts w:asciiTheme="minorHAnsi" w:hAnsiTheme="minorHAnsi"/>
          <w:noProof/>
          <w:lang w:eastAsia="en-GB"/>
        </w:rPr>
      </w:pPr>
    </w:p>
    <w:p w:rsidR="00F01025" w:rsidRPr="00655AF1" w:rsidRDefault="00F01025" w:rsidP="00112E19">
      <w:pPr>
        <w:spacing w:after="0" w:line="240" w:lineRule="auto"/>
        <w:jc w:val="center"/>
        <w:rPr>
          <w:rFonts w:asciiTheme="minorHAnsi" w:hAnsiTheme="minorHAnsi"/>
        </w:rPr>
      </w:pPr>
      <w:r w:rsidRPr="00655AF1">
        <w:rPr>
          <w:rFonts w:asciiTheme="minorHAnsi" w:hAnsiTheme="minorHAnsi"/>
          <w:noProof/>
          <w:lang w:eastAsia="en-GB"/>
        </w:rPr>
        <w:drawing>
          <wp:inline distT="0" distB="0" distL="0" distR="0" wp14:anchorId="056EEA2A" wp14:editId="0B19F56C">
            <wp:extent cx="4672336" cy="3503930"/>
            <wp:effectExtent l="0" t="0" r="0" b="1270"/>
            <wp:docPr id="33" name="Picture 33" descr="C:\Users\boardmak\Desktop\Thesis\Images appendices\Definition of Early Read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ardmak\Desktop\Thesis\Images appendices\Definition of Early Reading 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75296" cy="3506150"/>
                    </a:xfrm>
                    <a:prstGeom prst="rect">
                      <a:avLst/>
                    </a:prstGeom>
                    <a:noFill/>
                    <a:ln>
                      <a:noFill/>
                    </a:ln>
                  </pic:spPr>
                </pic:pic>
              </a:graphicData>
            </a:graphic>
          </wp:inline>
        </w:drawing>
      </w:r>
    </w:p>
    <w:p w:rsidR="00F01025" w:rsidRPr="00655AF1" w:rsidRDefault="00F01025" w:rsidP="00F01025">
      <w:pPr>
        <w:spacing w:after="0" w:line="240" w:lineRule="auto"/>
        <w:rPr>
          <w:rFonts w:asciiTheme="minorHAnsi" w:hAnsiTheme="minorHAnsi"/>
        </w:rPr>
      </w:pPr>
      <w:r w:rsidRPr="00655AF1">
        <w:rPr>
          <w:rFonts w:asciiTheme="minorHAnsi" w:hAnsiTheme="minorHAnsi"/>
        </w:rPr>
        <w:lastRenderedPageBreak/>
        <w:t>Group 3:</w:t>
      </w:r>
    </w:p>
    <w:p w:rsidR="00F01025" w:rsidRPr="00655AF1" w:rsidRDefault="00F01025" w:rsidP="00F01025">
      <w:pPr>
        <w:spacing w:after="0" w:line="240" w:lineRule="auto"/>
        <w:rPr>
          <w:rFonts w:asciiTheme="minorHAnsi" w:hAnsiTheme="minorHAnsi"/>
        </w:rPr>
      </w:pPr>
    </w:p>
    <w:p w:rsidR="00F01025" w:rsidRPr="00655AF1" w:rsidRDefault="00F01025" w:rsidP="00112E19">
      <w:pPr>
        <w:spacing w:after="0" w:line="240" w:lineRule="auto"/>
        <w:jc w:val="center"/>
        <w:rPr>
          <w:rFonts w:asciiTheme="minorHAnsi" w:hAnsiTheme="minorHAnsi"/>
        </w:rPr>
      </w:pPr>
      <w:r w:rsidRPr="00655AF1">
        <w:rPr>
          <w:rFonts w:asciiTheme="minorHAnsi" w:hAnsiTheme="minorHAnsi"/>
          <w:noProof/>
          <w:lang w:eastAsia="en-GB"/>
        </w:rPr>
        <w:drawing>
          <wp:inline distT="0" distB="0" distL="0" distR="0" wp14:anchorId="7DE8F17E" wp14:editId="6C8576FE">
            <wp:extent cx="4841685" cy="3630930"/>
            <wp:effectExtent l="0" t="0" r="0" b="7620"/>
            <wp:docPr id="34" name="Picture 34" descr="C:\Users\boardmak\Desktop\Thesis\Images appendices\Definition of Early Readi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ardmak\Desktop\Thesis\Images appendices\Definition of Early Reading 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44500" cy="3633041"/>
                    </a:xfrm>
                    <a:prstGeom prst="rect">
                      <a:avLst/>
                    </a:prstGeom>
                    <a:noFill/>
                    <a:ln>
                      <a:noFill/>
                    </a:ln>
                  </pic:spPr>
                </pic:pic>
              </a:graphicData>
            </a:graphic>
          </wp:inline>
        </w:drawing>
      </w:r>
    </w:p>
    <w:p w:rsidR="00F01025" w:rsidRPr="00655AF1" w:rsidRDefault="00F01025" w:rsidP="00F01025">
      <w:pPr>
        <w:spacing w:after="0" w:line="240" w:lineRule="auto"/>
        <w:rPr>
          <w:rFonts w:asciiTheme="minorHAnsi" w:hAnsiTheme="minorHAnsi"/>
          <w:b/>
        </w:rPr>
      </w:pPr>
    </w:p>
    <w:p w:rsidR="00F01025" w:rsidRPr="00655AF1" w:rsidRDefault="00F01025" w:rsidP="00F01025">
      <w:pPr>
        <w:spacing w:after="0" w:line="240" w:lineRule="auto"/>
        <w:rPr>
          <w:rFonts w:asciiTheme="minorHAnsi" w:hAnsiTheme="minorHAnsi"/>
          <w:b/>
        </w:rPr>
      </w:pPr>
    </w:p>
    <w:p w:rsidR="00F01025" w:rsidRPr="00655AF1" w:rsidRDefault="00F01025" w:rsidP="00F01025">
      <w:pPr>
        <w:spacing w:after="0" w:line="240" w:lineRule="auto"/>
        <w:rPr>
          <w:rFonts w:asciiTheme="minorHAnsi" w:hAnsiTheme="minorHAnsi"/>
          <w:b/>
        </w:rPr>
      </w:pPr>
      <w:r w:rsidRPr="00655AF1">
        <w:rPr>
          <w:rFonts w:asciiTheme="minorHAnsi" w:hAnsiTheme="minorHAnsi"/>
          <w:b/>
        </w:rPr>
        <w:t>I asked the focus group participants to think about;</w:t>
      </w:r>
    </w:p>
    <w:p w:rsidR="00F01025" w:rsidRPr="00655AF1" w:rsidRDefault="00F01025" w:rsidP="00F01025">
      <w:pPr>
        <w:spacing w:after="0" w:line="240" w:lineRule="auto"/>
        <w:rPr>
          <w:rFonts w:asciiTheme="minorHAnsi" w:hAnsiTheme="minorHAnsi"/>
          <w:b/>
        </w:rPr>
      </w:pPr>
    </w:p>
    <w:p w:rsidR="00F01025" w:rsidRPr="00655AF1" w:rsidRDefault="00F01025" w:rsidP="00C3166A">
      <w:pPr>
        <w:numPr>
          <w:ilvl w:val="0"/>
          <w:numId w:val="10"/>
        </w:numPr>
        <w:spacing w:after="0" w:line="240" w:lineRule="auto"/>
        <w:rPr>
          <w:rFonts w:asciiTheme="minorHAnsi" w:hAnsiTheme="minorHAnsi"/>
          <w:b/>
        </w:rPr>
      </w:pPr>
      <w:r w:rsidRPr="00655AF1">
        <w:rPr>
          <w:rFonts w:asciiTheme="minorHAnsi" w:hAnsiTheme="minorHAnsi"/>
          <w:b/>
        </w:rPr>
        <w:t>What influences their practice in settings in encouraging children’s development in reading?</w:t>
      </w:r>
    </w:p>
    <w:p w:rsidR="00F01025" w:rsidRPr="00655AF1" w:rsidRDefault="00F01025" w:rsidP="00F01025">
      <w:pPr>
        <w:spacing w:after="0" w:line="240" w:lineRule="auto"/>
        <w:rPr>
          <w:rFonts w:asciiTheme="minorHAnsi" w:hAnsiTheme="minorHAnsi"/>
          <w:b/>
        </w:rPr>
      </w:pPr>
    </w:p>
    <w:p w:rsidR="00F01025" w:rsidRPr="00655AF1" w:rsidRDefault="00F01025" w:rsidP="00F01025">
      <w:pPr>
        <w:spacing w:after="0" w:line="240" w:lineRule="auto"/>
        <w:rPr>
          <w:rFonts w:asciiTheme="minorHAnsi" w:hAnsiTheme="minorHAnsi"/>
        </w:rPr>
      </w:pPr>
      <w:r w:rsidRPr="00655AF1">
        <w:rPr>
          <w:rFonts w:asciiTheme="minorHAnsi" w:hAnsiTheme="minorHAnsi"/>
        </w:rPr>
        <w:t>All participants discussed this with each other and the main points highlighted were:</w:t>
      </w:r>
    </w:p>
    <w:p w:rsidR="00F01025" w:rsidRPr="00655AF1" w:rsidRDefault="00F01025" w:rsidP="00C3166A">
      <w:pPr>
        <w:numPr>
          <w:ilvl w:val="0"/>
          <w:numId w:val="9"/>
        </w:numPr>
        <w:spacing w:after="0" w:line="240" w:lineRule="auto"/>
        <w:rPr>
          <w:rFonts w:asciiTheme="minorHAnsi" w:hAnsiTheme="minorHAnsi"/>
        </w:rPr>
      </w:pPr>
      <w:r w:rsidRPr="00655AF1">
        <w:rPr>
          <w:rFonts w:asciiTheme="minorHAnsi" w:hAnsiTheme="minorHAnsi"/>
        </w:rPr>
        <w:t>“Their environments could and should be more focused on supporting early readers – participants suggested that they don’t read enough with the children and certainly not babies (I know I don’t read enough with babies or even pick up a book in the baby room sometimes) Influences on practice are time constraints, planning, knowledge</w:t>
      </w:r>
      <w:r w:rsidR="00017913" w:rsidRPr="00655AF1">
        <w:rPr>
          <w:rFonts w:asciiTheme="minorHAnsi" w:hAnsiTheme="minorHAnsi"/>
        </w:rPr>
        <w:t>”</w:t>
      </w:r>
      <w:r w:rsidRPr="00655AF1">
        <w:rPr>
          <w:rFonts w:asciiTheme="minorHAnsi" w:hAnsiTheme="minorHAnsi"/>
        </w:rPr>
        <w:t>.</w:t>
      </w:r>
    </w:p>
    <w:p w:rsidR="00F01025" w:rsidRPr="00655AF1" w:rsidRDefault="00F01025" w:rsidP="00C3166A">
      <w:pPr>
        <w:numPr>
          <w:ilvl w:val="0"/>
          <w:numId w:val="9"/>
        </w:numPr>
        <w:spacing w:after="0" w:line="240" w:lineRule="auto"/>
        <w:rPr>
          <w:rFonts w:asciiTheme="minorHAnsi" w:hAnsiTheme="minorHAnsi"/>
        </w:rPr>
      </w:pPr>
      <w:r w:rsidRPr="00655AF1">
        <w:rPr>
          <w:rFonts w:asciiTheme="minorHAnsi" w:hAnsiTheme="minorHAnsi"/>
        </w:rPr>
        <w:t xml:space="preserve">“Reading is so important, yet, if I am going to be really honest so misunderstood” Influences are </w:t>
      </w:r>
      <w:r w:rsidR="00017913" w:rsidRPr="00655AF1">
        <w:rPr>
          <w:rFonts w:asciiTheme="minorHAnsi" w:hAnsiTheme="minorHAnsi"/>
        </w:rPr>
        <w:t>“</w:t>
      </w:r>
      <w:r w:rsidRPr="00655AF1">
        <w:rPr>
          <w:rFonts w:asciiTheme="minorHAnsi" w:hAnsiTheme="minorHAnsi"/>
        </w:rPr>
        <w:t>schools and policy on reading, SSP</w:t>
      </w:r>
      <w:r w:rsidR="00017913" w:rsidRPr="00655AF1">
        <w:rPr>
          <w:rFonts w:asciiTheme="minorHAnsi" w:hAnsiTheme="minorHAnsi"/>
        </w:rPr>
        <w:t>”</w:t>
      </w:r>
    </w:p>
    <w:p w:rsidR="00F01025" w:rsidRPr="00655AF1" w:rsidRDefault="00017913" w:rsidP="00C3166A">
      <w:pPr>
        <w:numPr>
          <w:ilvl w:val="0"/>
          <w:numId w:val="9"/>
        </w:numPr>
        <w:spacing w:after="0" w:line="240" w:lineRule="auto"/>
        <w:rPr>
          <w:rFonts w:asciiTheme="minorHAnsi" w:hAnsiTheme="minorHAnsi"/>
        </w:rPr>
      </w:pPr>
      <w:r w:rsidRPr="00655AF1">
        <w:rPr>
          <w:rFonts w:asciiTheme="minorHAnsi" w:hAnsiTheme="minorHAnsi"/>
        </w:rPr>
        <w:t>“</w:t>
      </w:r>
      <w:r w:rsidR="00F01025" w:rsidRPr="00655AF1">
        <w:rPr>
          <w:rFonts w:asciiTheme="minorHAnsi" w:hAnsiTheme="minorHAnsi"/>
        </w:rPr>
        <w:t>The very best settings do this well – you should be able to see and feel a literacy rich environment when you walk in.”</w:t>
      </w:r>
    </w:p>
    <w:p w:rsidR="00F01025" w:rsidRPr="00655AF1" w:rsidRDefault="00F01025" w:rsidP="00F01025">
      <w:pPr>
        <w:spacing w:after="0" w:line="240" w:lineRule="auto"/>
        <w:ind w:left="720"/>
        <w:rPr>
          <w:rFonts w:asciiTheme="minorHAnsi" w:hAnsiTheme="minorHAnsi"/>
        </w:rPr>
      </w:pPr>
    </w:p>
    <w:p w:rsidR="00F01025" w:rsidRPr="00655AF1" w:rsidRDefault="00F01025" w:rsidP="00F01025">
      <w:pPr>
        <w:spacing w:after="0" w:line="240" w:lineRule="auto"/>
        <w:rPr>
          <w:rFonts w:asciiTheme="minorHAnsi" w:hAnsiTheme="minorHAnsi"/>
        </w:rPr>
      </w:pPr>
    </w:p>
    <w:p w:rsidR="00F01025" w:rsidRPr="00655AF1" w:rsidRDefault="00F01025" w:rsidP="00C3166A">
      <w:pPr>
        <w:numPr>
          <w:ilvl w:val="0"/>
          <w:numId w:val="10"/>
        </w:numPr>
        <w:spacing w:after="0" w:line="240" w:lineRule="auto"/>
        <w:jc w:val="both"/>
        <w:rPr>
          <w:rFonts w:asciiTheme="minorHAnsi" w:hAnsiTheme="minorHAnsi"/>
          <w:b/>
          <w:szCs w:val="24"/>
        </w:rPr>
      </w:pPr>
      <w:r w:rsidRPr="00655AF1">
        <w:rPr>
          <w:rFonts w:asciiTheme="minorHAnsi" w:hAnsiTheme="minorHAnsi"/>
          <w:b/>
          <w:szCs w:val="24"/>
        </w:rPr>
        <w:t>Is there new knowledge and subsequent impact after the EYITT training programme? What are the implications of this for EYTS training?</w:t>
      </w:r>
    </w:p>
    <w:p w:rsidR="00F01025" w:rsidRPr="00655AF1" w:rsidRDefault="00F01025" w:rsidP="00F01025">
      <w:pPr>
        <w:spacing w:after="0" w:line="240" w:lineRule="auto"/>
        <w:jc w:val="both"/>
        <w:rPr>
          <w:rFonts w:asciiTheme="minorHAnsi" w:hAnsiTheme="minorHAnsi"/>
          <w:b/>
          <w:szCs w:val="24"/>
        </w:rPr>
      </w:pPr>
    </w:p>
    <w:p w:rsidR="00F01025" w:rsidRPr="00655AF1" w:rsidRDefault="00F01025" w:rsidP="00F01025">
      <w:pPr>
        <w:spacing w:after="0" w:line="240" w:lineRule="auto"/>
        <w:rPr>
          <w:rFonts w:asciiTheme="minorHAnsi" w:hAnsiTheme="minorHAnsi"/>
        </w:rPr>
      </w:pPr>
      <w:r w:rsidRPr="00655AF1">
        <w:rPr>
          <w:rFonts w:asciiTheme="minorHAnsi" w:hAnsiTheme="minorHAnsi"/>
        </w:rPr>
        <w:t>All participants discussed this with each other and the main points highlighted were:</w:t>
      </w:r>
    </w:p>
    <w:p w:rsidR="00F01025" w:rsidRPr="00655AF1" w:rsidRDefault="00F01025" w:rsidP="00C3166A">
      <w:pPr>
        <w:numPr>
          <w:ilvl w:val="0"/>
          <w:numId w:val="11"/>
        </w:numPr>
        <w:spacing w:after="0" w:line="240" w:lineRule="auto"/>
        <w:rPr>
          <w:rFonts w:asciiTheme="minorHAnsi" w:hAnsiTheme="minorHAnsi"/>
        </w:rPr>
      </w:pPr>
      <w:r w:rsidRPr="00655AF1">
        <w:rPr>
          <w:rFonts w:asciiTheme="minorHAnsi" w:hAnsiTheme="minorHAnsi"/>
        </w:rPr>
        <w:t>“Absolutely, yes – this (early reading support) has been the biggest shift in practice and subsequent impact in settings</w:t>
      </w:r>
      <w:r w:rsidR="00017913" w:rsidRPr="00655AF1">
        <w:rPr>
          <w:rFonts w:asciiTheme="minorHAnsi" w:hAnsiTheme="minorHAnsi"/>
        </w:rPr>
        <w:t>”</w:t>
      </w:r>
      <w:r w:rsidRPr="00655AF1">
        <w:rPr>
          <w:rFonts w:asciiTheme="minorHAnsi" w:hAnsiTheme="minorHAnsi"/>
        </w:rPr>
        <w:t xml:space="preserve">. </w:t>
      </w:r>
    </w:p>
    <w:p w:rsidR="00F01025" w:rsidRPr="00655AF1" w:rsidRDefault="00017913" w:rsidP="00C3166A">
      <w:pPr>
        <w:numPr>
          <w:ilvl w:val="0"/>
          <w:numId w:val="11"/>
        </w:numPr>
        <w:spacing w:after="0" w:line="240" w:lineRule="auto"/>
        <w:rPr>
          <w:rFonts w:asciiTheme="minorHAnsi" w:hAnsiTheme="minorHAnsi"/>
        </w:rPr>
      </w:pPr>
      <w:r w:rsidRPr="00655AF1">
        <w:rPr>
          <w:rFonts w:asciiTheme="minorHAnsi" w:hAnsiTheme="minorHAnsi"/>
        </w:rPr>
        <w:lastRenderedPageBreak/>
        <w:t>“</w:t>
      </w:r>
      <w:r w:rsidR="00F01025" w:rsidRPr="00655AF1">
        <w:rPr>
          <w:rFonts w:asciiTheme="minorHAnsi" w:hAnsiTheme="minorHAnsi"/>
        </w:rPr>
        <w:t>I have totally enhanced the toddler environment – accessible books, story sacks available and accessible. I read books daily with our toddlers now. Early reading is everything I do now. I think about modelling reading all the time</w:t>
      </w:r>
      <w:r w:rsidRPr="00655AF1">
        <w:rPr>
          <w:rFonts w:asciiTheme="minorHAnsi" w:hAnsiTheme="minorHAnsi"/>
        </w:rPr>
        <w:t>”</w:t>
      </w:r>
      <w:r w:rsidR="00F01025" w:rsidRPr="00655AF1">
        <w:rPr>
          <w:rFonts w:asciiTheme="minorHAnsi" w:hAnsiTheme="minorHAnsi"/>
        </w:rPr>
        <w:t xml:space="preserve">. </w:t>
      </w:r>
    </w:p>
    <w:p w:rsidR="00F01025" w:rsidRPr="00655AF1" w:rsidRDefault="00017913" w:rsidP="00C3166A">
      <w:pPr>
        <w:numPr>
          <w:ilvl w:val="0"/>
          <w:numId w:val="11"/>
        </w:numPr>
        <w:spacing w:after="0" w:line="240" w:lineRule="auto"/>
        <w:rPr>
          <w:rFonts w:asciiTheme="minorHAnsi" w:hAnsiTheme="minorHAnsi"/>
        </w:rPr>
      </w:pPr>
      <w:r w:rsidRPr="00655AF1">
        <w:rPr>
          <w:rFonts w:asciiTheme="minorHAnsi" w:hAnsiTheme="minorHAnsi"/>
        </w:rPr>
        <w:t>“</w:t>
      </w:r>
      <w:r w:rsidR="00F01025" w:rsidRPr="00655AF1">
        <w:rPr>
          <w:rFonts w:asciiTheme="minorHAnsi" w:hAnsiTheme="minorHAnsi"/>
        </w:rPr>
        <w:t>I have led a staff development session in my setting on supporting early reading – rhythm, rhyme, steady beat etc. I feel this has had the biggest impact for me and my setting</w:t>
      </w:r>
      <w:r w:rsidRPr="00655AF1">
        <w:rPr>
          <w:rFonts w:asciiTheme="minorHAnsi" w:hAnsiTheme="minorHAnsi"/>
        </w:rPr>
        <w:t>”</w:t>
      </w:r>
      <w:r w:rsidR="00F01025" w:rsidRPr="00655AF1">
        <w:rPr>
          <w:rFonts w:asciiTheme="minorHAnsi" w:hAnsiTheme="minorHAnsi"/>
        </w:rPr>
        <w:t>.</w:t>
      </w:r>
    </w:p>
    <w:p w:rsidR="00F01025" w:rsidRPr="00655AF1" w:rsidRDefault="00017913" w:rsidP="00C3166A">
      <w:pPr>
        <w:numPr>
          <w:ilvl w:val="0"/>
          <w:numId w:val="11"/>
        </w:numPr>
        <w:spacing w:after="0" w:line="240" w:lineRule="auto"/>
        <w:rPr>
          <w:rFonts w:asciiTheme="minorHAnsi" w:hAnsiTheme="minorHAnsi"/>
        </w:rPr>
      </w:pPr>
      <w:r w:rsidRPr="00655AF1">
        <w:rPr>
          <w:rFonts w:asciiTheme="minorHAnsi" w:hAnsiTheme="minorHAnsi"/>
        </w:rPr>
        <w:t>“</w:t>
      </w:r>
      <w:r w:rsidR="00F01025" w:rsidRPr="00655AF1">
        <w:rPr>
          <w:rFonts w:asciiTheme="minorHAnsi" w:hAnsiTheme="minorHAnsi"/>
        </w:rPr>
        <w:t>I started an early reading policy so that we can become consistent in our approach and explain what it is we do. When you asked me as an interview participant about the environment for early reading, I didn’t know what to say because I don’t think we did have an environment suitable to support early reading for our babies and toddlers</w:t>
      </w:r>
      <w:r w:rsidRPr="00655AF1">
        <w:rPr>
          <w:rFonts w:asciiTheme="minorHAnsi" w:hAnsiTheme="minorHAnsi"/>
        </w:rPr>
        <w:t>”</w:t>
      </w:r>
      <w:r w:rsidR="00F01025" w:rsidRPr="00655AF1">
        <w:rPr>
          <w:rFonts w:asciiTheme="minorHAnsi" w:hAnsiTheme="minorHAnsi"/>
        </w:rPr>
        <w:t>.</w:t>
      </w:r>
    </w:p>
    <w:p w:rsidR="00F01025" w:rsidRPr="00655AF1" w:rsidRDefault="00017913" w:rsidP="00C3166A">
      <w:pPr>
        <w:numPr>
          <w:ilvl w:val="0"/>
          <w:numId w:val="11"/>
        </w:numPr>
        <w:spacing w:after="0" w:line="240" w:lineRule="auto"/>
        <w:rPr>
          <w:rFonts w:asciiTheme="minorHAnsi" w:hAnsiTheme="minorHAnsi"/>
        </w:rPr>
      </w:pPr>
      <w:r w:rsidRPr="00655AF1">
        <w:rPr>
          <w:rFonts w:asciiTheme="minorHAnsi" w:hAnsiTheme="minorHAnsi"/>
        </w:rPr>
        <w:t>“</w:t>
      </w:r>
      <w:r w:rsidR="00F01025" w:rsidRPr="00655AF1">
        <w:rPr>
          <w:rFonts w:asciiTheme="minorHAnsi" w:hAnsiTheme="minorHAnsi"/>
        </w:rPr>
        <w:t>It is my responsibility as the EYTS in the setting to lead on practice and I have chosen to lead on early reading in my setting – I really want to get this right.”</w:t>
      </w:r>
    </w:p>
    <w:p w:rsidR="00F01025" w:rsidRPr="00655AF1" w:rsidRDefault="00F01025" w:rsidP="00F01025">
      <w:pPr>
        <w:spacing w:after="0" w:line="240" w:lineRule="auto"/>
        <w:jc w:val="both"/>
        <w:rPr>
          <w:rFonts w:asciiTheme="minorHAnsi" w:hAnsiTheme="minorHAnsi"/>
          <w:b/>
          <w:szCs w:val="24"/>
        </w:rPr>
      </w:pPr>
    </w:p>
    <w:p w:rsidR="00F01025" w:rsidRPr="00655AF1" w:rsidRDefault="00F01025" w:rsidP="00F01025">
      <w:pPr>
        <w:spacing w:after="0" w:line="240" w:lineRule="auto"/>
        <w:jc w:val="both"/>
        <w:rPr>
          <w:rFonts w:asciiTheme="minorHAnsi" w:hAnsiTheme="minorHAnsi"/>
          <w:szCs w:val="24"/>
        </w:rPr>
      </w:pPr>
    </w:p>
    <w:p w:rsidR="00F01025" w:rsidRPr="00655AF1" w:rsidRDefault="00F01025" w:rsidP="00F01025">
      <w:pPr>
        <w:spacing w:after="0" w:line="240" w:lineRule="auto"/>
        <w:jc w:val="both"/>
        <w:rPr>
          <w:rFonts w:asciiTheme="minorHAnsi" w:hAnsiTheme="minorHAnsi"/>
          <w:szCs w:val="24"/>
        </w:rPr>
      </w:pPr>
    </w:p>
    <w:p w:rsidR="00917F8A" w:rsidRPr="00655AF1" w:rsidRDefault="00917F8A" w:rsidP="00917F8A">
      <w:pPr>
        <w:rPr>
          <w:rFonts w:asciiTheme="minorHAnsi" w:hAnsiTheme="minorHAnsi"/>
        </w:rPr>
      </w:pPr>
    </w:p>
    <w:p w:rsidR="00F01025" w:rsidRPr="00655AF1" w:rsidRDefault="00F01025" w:rsidP="00917F8A">
      <w:pPr>
        <w:rPr>
          <w:rFonts w:asciiTheme="minorHAnsi" w:hAnsiTheme="minorHAnsi"/>
        </w:rPr>
      </w:pPr>
    </w:p>
    <w:p w:rsidR="00F01025" w:rsidRPr="00655AF1" w:rsidRDefault="00F01025" w:rsidP="00917F8A">
      <w:pPr>
        <w:rPr>
          <w:rFonts w:asciiTheme="minorHAnsi" w:hAnsiTheme="minorHAnsi"/>
        </w:rPr>
      </w:pPr>
    </w:p>
    <w:p w:rsidR="00F01025" w:rsidRPr="00655AF1" w:rsidRDefault="00F01025" w:rsidP="00917F8A">
      <w:pPr>
        <w:rPr>
          <w:rFonts w:asciiTheme="minorHAnsi" w:hAnsiTheme="minorHAnsi"/>
        </w:rPr>
      </w:pPr>
    </w:p>
    <w:p w:rsidR="00F01025" w:rsidRPr="00655AF1" w:rsidRDefault="00F01025" w:rsidP="00917F8A">
      <w:pPr>
        <w:rPr>
          <w:rFonts w:asciiTheme="minorHAnsi" w:hAnsiTheme="minorHAnsi"/>
        </w:rPr>
      </w:pPr>
    </w:p>
    <w:p w:rsidR="00917F8A" w:rsidRPr="00655AF1" w:rsidRDefault="00917F8A" w:rsidP="00917F8A">
      <w:pPr>
        <w:rPr>
          <w:rFonts w:asciiTheme="minorHAnsi" w:hAnsiTheme="minorHAnsi"/>
        </w:rPr>
      </w:pPr>
    </w:p>
    <w:p w:rsidR="00112E19" w:rsidRPr="00655AF1" w:rsidRDefault="00112E19" w:rsidP="00917F8A">
      <w:pPr>
        <w:rPr>
          <w:rFonts w:asciiTheme="minorHAnsi" w:hAnsiTheme="minorHAnsi"/>
        </w:rPr>
      </w:pPr>
    </w:p>
    <w:p w:rsidR="00112E19" w:rsidRPr="00655AF1" w:rsidRDefault="00112E19" w:rsidP="00917F8A">
      <w:pPr>
        <w:rPr>
          <w:rFonts w:asciiTheme="minorHAnsi" w:hAnsiTheme="minorHAnsi"/>
        </w:rPr>
      </w:pPr>
    </w:p>
    <w:p w:rsidR="00112E19" w:rsidRPr="00655AF1" w:rsidRDefault="00112E19" w:rsidP="00917F8A">
      <w:pPr>
        <w:rPr>
          <w:rFonts w:asciiTheme="minorHAnsi" w:hAnsiTheme="minorHAnsi"/>
        </w:rPr>
      </w:pP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917F8A" w:rsidRPr="00655AF1" w:rsidRDefault="00917F8A" w:rsidP="00917F8A">
      <w:pPr>
        <w:rPr>
          <w:rFonts w:asciiTheme="minorHAnsi" w:hAnsiTheme="minorHAnsi"/>
        </w:rPr>
      </w:pPr>
    </w:p>
    <w:p w:rsidR="00F72C36" w:rsidRPr="00655AF1" w:rsidRDefault="00F72C36" w:rsidP="00917F8A">
      <w:pPr>
        <w:rPr>
          <w:rFonts w:asciiTheme="minorHAnsi" w:hAnsiTheme="minorHAnsi"/>
        </w:rPr>
      </w:pPr>
    </w:p>
    <w:p w:rsidR="00F72C36" w:rsidRPr="00655AF1" w:rsidRDefault="00F72C36" w:rsidP="00917F8A">
      <w:pPr>
        <w:rPr>
          <w:rFonts w:asciiTheme="minorHAnsi" w:hAnsiTheme="minorHAnsi"/>
        </w:rPr>
      </w:pPr>
    </w:p>
    <w:p w:rsidR="00112E19" w:rsidRPr="00655AF1" w:rsidRDefault="00112E19" w:rsidP="00917F8A">
      <w:pPr>
        <w:rPr>
          <w:rFonts w:asciiTheme="minorHAnsi" w:hAnsiTheme="minorHAnsi"/>
        </w:rPr>
      </w:pPr>
    </w:p>
    <w:p w:rsidR="00017913" w:rsidRPr="00655AF1" w:rsidRDefault="00017913" w:rsidP="00917F8A">
      <w:pPr>
        <w:rPr>
          <w:rFonts w:asciiTheme="minorHAnsi" w:hAnsiTheme="minorHAnsi"/>
        </w:rPr>
      </w:pPr>
    </w:p>
    <w:p w:rsidR="007E7557" w:rsidRPr="00655AF1" w:rsidRDefault="00917F8A" w:rsidP="007E7557">
      <w:pPr>
        <w:pStyle w:val="Heading2"/>
        <w:pBdr>
          <w:bottom w:val="single" w:sz="6" w:space="1" w:color="auto"/>
        </w:pBdr>
        <w:jc w:val="center"/>
        <w:rPr>
          <w:rFonts w:asciiTheme="minorHAnsi" w:hAnsiTheme="minorHAnsi"/>
          <w:color w:val="auto"/>
          <w:sz w:val="32"/>
          <w:szCs w:val="32"/>
        </w:rPr>
      </w:pPr>
      <w:bookmarkStart w:id="256" w:name="_Toc459283939"/>
      <w:bookmarkStart w:id="257" w:name="_Toc478737042"/>
      <w:r w:rsidRPr="00655AF1">
        <w:rPr>
          <w:rFonts w:asciiTheme="minorHAnsi" w:hAnsiTheme="minorHAnsi"/>
          <w:color w:val="auto"/>
          <w:sz w:val="32"/>
          <w:szCs w:val="32"/>
        </w:rPr>
        <w:lastRenderedPageBreak/>
        <w:t xml:space="preserve">Appendix </w:t>
      </w:r>
      <w:r w:rsidR="00F72C36" w:rsidRPr="00655AF1">
        <w:rPr>
          <w:rFonts w:asciiTheme="minorHAnsi" w:hAnsiTheme="minorHAnsi"/>
          <w:color w:val="auto"/>
          <w:sz w:val="32"/>
          <w:szCs w:val="32"/>
        </w:rPr>
        <w:t>I</w:t>
      </w:r>
      <w:r w:rsidRPr="00655AF1">
        <w:rPr>
          <w:rFonts w:asciiTheme="minorHAnsi" w:hAnsiTheme="minorHAnsi"/>
          <w:color w:val="auto"/>
          <w:sz w:val="32"/>
          <w:szCs w:val="32"/>
        </w:rPr>
        <w:t xml:space="preserve">: </w:t>
      </w:r>
      <w:bookmarkEnd w:id="256"/>
      <w:r w:rsidR="00F01025" w:rsidRPr="00655AF1">
        <w:rPr>
          <w:rFonts w:asciiTheme="minorHAnsi" w:hAnsiTheme="minorHAnsi"/>
          <w:color w:val="auto"/>
          <w:sz w:val="32"/>
          <w:szCs w:val="32"/>
        </w:rPr>
        <w:t>Sample Interview Transcript</w:t>
      </w:r>
      <w:bookmarkEnd w:id="257"/>
    </w:p>
    <w:p w:rsidR="00917F8A" w:rsidRPr="00655AF1" w:rsidRDefault="00917F8A" w:rsidP="00917F8A">
      <w:pPr>
        <w:rPr>
          <w:rFonts w:asciiTheme="minorHAnsi" w:hAnsiTheme="minorHAnsi"/>
        </w:rPr>
      </w:pPr>
    </w:p>
    <w:p w:rsidR="00DE7164" w:rsidRPr="00655AF1" w:rsidRDefault="00DE7164" w:rsidP="00917F8A">
      <w:pPr>
        <w:rPr>
          <w:rFonts w:asciiTheme="minorHAnsi" w:hAnsiTheme="minorHAnsi"/>
        </w:rPr>
      </w:pPr>
      <w:r w:rsidRPr="00655AF1">
        <w:rPr>
          <w:noProof/>
          <w:lang w:eastAsia="en-GB"/>
        </w:rPr>
        <w:drawing>
          <wp:inline distT="0" distB="0" distL="0" distR="0" wp14:anchorId="5732D0CE" wp14:editId="53814347">
            <wp:extent cx="5319422" cy="25748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60712" cy="2594824"/>
                    </a:xfrm>
                    <a:prstGeom prst="rect">
                      <a:avLst/>
                    </a:prstGeom>
                  </pic:spPr>
                </pic:pic>
              </a:graphicData>
            </a:graphic>
          </wp:inline>
        </w:drawing>
      </w:r>
    </w:p>
    <w:p w:rsidR="002A5A42" w:rsidRPr="00655AF1" w:rsidRDefault="00DE7164" w:rsidP="00917F8A">
      <w:pPr>
        <w:rPr>
          <w:rFonts w:asciiTheme="minorHAnsi" w:hAnsiTheme="minorHAnsi"/>
        </w:rPr>
      </w:pPr>
      <w:r w:rsidRPr="00655AF1">
        <w:rPr>
          <w:noProof/>
          <w:lang w:eastAsia="en-GB"/>
        </w:rPr>
        <w:drawing>
          <wp:inline distT="0" distB="0" distL="0" distR="0" wp14:anchorId="20FEEFD5" wp14:editId="6F438D93">
            <wp:extent cx="5383033" cy="246507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96395" cy="2471189"/>
                    </a:xfrm>
                    <a:prstGeom prst="rect">
                      <a:avLst/>
                    </a:prstGeom>
                  </pic:spPr>
                </pic:pic>
              </a:graphicData>
            </a:graphic>
          </wp:inline>
        </w:drawing>
      </w:r>
    </w:p>
    <w:p w:rsidR="00F01025" w:rsidRPr="00655AF1" w:rsidRDefault="00DE7164" w:rsidP="00917F8A">
      <w:pPr>
        <w:rPr>
          <w:rFonts w:asciiTheme="minorHAnsi" w:hAnsiTheme="minorHAnsi"/>
        </w:rPr>
      </w:pPr>
      <w:r w:rsidRPr="00655AF1">
        <w:rPr>
          <w:noProof/>
          <w:lang w:eastAsia="en-GB"/>
        </w:rPr>
        <w:drawing>
          <wp:inline distT="0" distB="0" distL="0" distR="0" wp14:anchorId="0D9B4062" wp14:editId="1801AC5F">
            <wp:extent cx="5382895" cy="234759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96453" cy="2353508"/>
                    </a:xfrm>
                    <a:prstGeom prst="rect">
                      <a:avLst/>
                    </a:prstGeom>
                  </pic:spPr>
                </pic:pic>
              </a:graphicData>
            </a:graphic>
          </wp:inline>
        </w:drawing>
      </w:r>
    </w:p>
    <w:p w:rsidR="002A5A42" w:rsidRPr="00655AF1" w:rsidRDefault="002A5A42" w:rsidP="00917F8A">
      <w:pPr>
        <w:rPr>
          <w:rFonts w:asciiTheme="minorHAnsi" w:hAnsiTheme="minorHAnsi"/>
        </w:rPr>
      </w:pPr>
    </w:p>
    <w:p w:rsidR="00C13F50" w:rsidRPr="00655AF1" w:rsidRDefault="00C13F50" w:rsidP="00F01025">
      <w:pPr>
        <w:pStyle w:val="Heading2"/>
        <w:pBdr>
          <w:bottom w:val="single" w:sz="6" w:space="1" w:color="auto"/>
        </w:pBdr>
        <w:jc w:val="center"/>
        <w:rPr>
          <w:rFonts w:asciiTheme="minorHAnsi" w:hAnsiTheme="minorHAnsi"/>
          <w:color w:val="auto"/>
          <w:sz w:val="32"/>
          <w:szCs w:val="32"/>
        </w:rPr>
      </w:pPr>
      <w:bookmarkStart w:id="258" w:name="_Toc459283940"/>
      <w:bookmarkStart w:id="259" w:name="_Toc478737043"/>
      <w:r w:rsidRPr="00655AF1">
        <w:rPr>
          <w:rFonts w:asciiTheme="minorHAnsi" w:hAnsiTheme="minorHAnsi"/>
          <w:color w:val="auto"/>
          <w:sz w:val="32"/>
          <w:szCs w:val="32"/>
        </w:rPr>
        <w:lastRenderedPageBreak/>
        <w:t xml:space="preserve">Appendix </w:t>
      </w:r>
      <w:r w:rsidR="00F72C36" w:rsidRPr="00655AF1">
        <w:rPr>
          <w:rFonts w:asciiTheme="minorHAnsi" w:hAnsiTheme="minorHAnsi"/>
          <w:color w:val="auto"/>
          <w:sz w:val="32"/>
          <w:szCs w:val="32"/>
        </w:rPr>
        <w:t>J</w:t>
      </w:r>
      <w:r w:rsidRPr="00655AF1">
        <w:rPr>
          <w:rFonts w:asciiTheme="minorHAnsi" w:hAnsiTheme="minorHAnsi"/>
          <w:color w:val="auto"/>
          <w:sz w:val="32"/>
          <w:szCs w:val="32"/>
        </w:rPr>
        <w:t xml:space="preserve">: </w:t>
      </w:r>
      <w:bookmarkStart w:id="260" w:name="_Toc459283941"/>
      <w:bookmarkEnd w:id="258"/>
      <w:r w:rsidR="00F01025" w:rsidRPr="00655AF1">
        <w:rPr>
          <w:rFonts w:asciiTheme="minorHAnsi" w:hAnsiTheme="minorHAnsi"/>
          <w:color w:val="auto"/>
          <w:sz w:val="32"/>
          <w:szCs w:val="32"/>
        </w:rPr>
        <w:t>Sample Zine Entries</w:t>
      </w:r>
      <w:bookmarkEnd w:id="259"/>
      <w:bookmarkEnd w:id="260"/>
    </w:p>
    <w:p w:rsidR="00C13F50" w:rsidRPr="00655AF1" w:rsidRDefault="00C13F50" w:rsidP="00917F8A">
      <w:pPr>
        <w:rPr>
          <w:rFonts w:asciiTheme="minorHAnsi" w:hAnsiTheme="minorHAnsi"/>
        </w:rPr>
      </w:pPr>
    </w:p>
    <w:p w:rsidR="00C13F50" w:rsidRPr="00655AF1" w:rsidRDefault="00F72C36" w:rsidP="00F72C36">
      <w:pPr>
        <w:jc w:val="center"/>
        <w:rPr>
          <w:rFonts w:asciiTheme="minorHAnsi" w:hAnsiTheme="minorHAnsi"/>
        </w:rPr>
      </w:pPr>
      <w:r w:rsidRPr="00655AF1">
        <w:rPr>
          <w:rFonts w:asciiTheme="minorHAnsi" w:hAnsiTheme="minorHAnsi"/>
          <w:noProof/>
          <w:lang w:eastAsia="en-GB"/>
        </w:rPr>
        <w:drawing>
          <wp:inline distT="0" distB="0" distL="0" distR="0" wp14:anchorId="133E77E7" wp14:editId="5E8AA605">
            <wp:extent cx="4535564" cy="324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47113" cy="3254220"/>
                    </a:xfrm>
                    <a:prstGeom prst="rect">
                      <a:avLst/>
                    </a:prstGeom>
                  </pic:spPr>
                </pic:pic>
              </a:graphicData>
            </a:graphic>
          </wp:inline>
        </w:drawing>
      </w:r>
    </w:p>
    <w:p w:rsidR="00C13F50" w:rsidRPr="00655AF1" w:rsidRDefault="00C13F50" w:rsidP="00917F8A">
      <w:pPr>
        <w:rPr>
          <w:rFonts w:asciiTheme="minorHAnsi" w:hAnsiTheme="minorHAnsi"/>
        </w:rPr>
      </w:pPr>
    </w:p>
    <w:p w:rsidR="002A5A42" w:rsidRPr="00655AF1" w:rsidRDefault="00F72C36" w:rsidP="005B3953">
      <w:pPr>
        <w:jc w:val="center"/>
        <w:rPr>
          <w:rFonts w:asciiTheme="minorHAnsi" w:hAnsiTheme="minorHAnsi"/>
        </w:rPr>
      </w:pPr>
      <w:r w:rsidRPr="00655AF1">
        <w:rPr>
          <w:rFonts w:asciiTheme="minorHAnsi" w:hAnsiTheme="minorHAnsi"/>
          <w:noProof/>
          <w:lang w:eastAsia="en-GB"/>
        </w:rPr>
        <w:drawing>
          <wp:inline distT="0" distB="0" distL="0" distR="0" wp14:anchorId="080FE423" wp14:editId="64AFCFC8">
            <wp:extent cx="4022284" cy="349955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51716" cy="3525163"/>
                    </a:xfrm>
                    <a:prstGeom prst="rect">
                      <a:avLst/>
                    </a:prstGeom>
                  </pic:spPr>
                </pic:pic>
              </a:graphicData>
            </a:graphic>
          </wp:inline>
        </w:drawing>
      </w:r>
    </w:p>
    <w:p w:rsidR="002A5A42" w:rsidRPr="00655AF1" w:rsidRDefault="008A78AB" w:rsidP="005B3953">
      <w:pPr>
        <w:jc w:val="center"/>
        <w:rPr>
          <w:rFonts w:asciiTheme="minorHAnsi" w:hAnsiTheme="minorHAnsi"/>
        </w:rPr>
      </w:pPr>
      <w:r w:rsidRPr="00655AF1">
        <w:rPr>
          <w:rFonts w:asciiTheme="minorHAnsi" w:hAnsiTheme="minorHAnsi"/>
          <w:noProof/>
          <w:lang w:eastAsia="en-GB"/>
        </w:rPr>
        <w:lastRenderedPageBreak/>
        <w:drawing>
          <wp:inline distT="0" distB="0" distL="0" distR="0" wp14:anchorId="47C306EB" wp14:editId="1FED485B">
            <wp:extent cx="4710512" cy="2241867"/>
            <wp:effectExtent l="0" t="0" r="0" b="6350"/>
            <wp:docPr id="28" name="Picture 28" descr="C:\Users\Boardmak\AppData\Local\Microsoft\Windows\Temporary Internet Files\Content.Outlook\PFMMCW70\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rdmak\AppData\Local\Microsoft\Windows\Temporary Internet Files\Content.Outlook\PFMMCW70\FullSizeRender.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27841" cy="2250114"/>
                    </a:xfrm>
                    <a:prstGeom prst="rect">
                      <a:avLst/>
                    </a:prstGeom>
                    <a:noFill/>
                    <a:ln>
                      <a:noFill/>
                    </a:ln>
                  </pic:spPr>
                </pic:pic>
              </a:graphicData>
            </a:graphic>
          </wp:inline>
        </w:drawing>
      </w:r>
    </w:p>
    <w:p w:rsidR="002A5A42" w:rsidRPr="00655AF1" w:rsidRDefault="008A78AB" w:rsidP="005B3953">
      <w:pPr>
        <w:jc w:val="center"/>
        <w:rPr>
          <w:rFonts w:asciiTheme="minorHAnsi" w:hAnsiTheme="minorHAnsi"/>
        </w:rPr>
      </w:pPr>
      <w:r w:rsidRPr="00655AF1">
        <w:rPr>
          <w:rFonts w:asciiTheme="minorHAnsi" w:hAnsiTheme="minorHAnsi"/>
          <w:noProof/>
          <w:lang w:eastAsia="en-GB"/>
        </w:rPr>
        <w:drawing>
          <wp:inline distT="0" distB="0" distL="0" distR="0" wp14:anchorId="6CFD7C82" wp14:editId="539E82EF">
            <wp:extent cx="4546159" cy="1681809"/>
            <wp:effectExtent l="0" t="0" r="6985" b="0"/>
            <wp:docPr id="29" name="Picture 29" descr="C:\Users\Boardmak\AppData\Local\Microsoft\Windows\Temporary Internet Files\Content.Outlook\PFMMCW70\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ardmak\AppData\Local\Microsoft\Windows\Temporary Internet Files\Content.Outlook\PFMMCW70\FullSizeRender (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6540" cy="1693048"/>
                    </a:xfrm>
                    <a:prstGeom prst="rect">
                      <a:avLst/>
                    </a:prstGeom>
                    <a:noFill/>
                    <a:ln>
                      <a:noFill/>
                    </a:ln>
                  </pic:spPr>
                </pic:pic>
              </a:graphicData>
            </a:graphic>
          </wp:inline>
        </w:drawing>
      </w:r>
    </w:p>
    <w:p w:rsidR="005B3953" w:rsidRPr="00655AF1" w:rsidRDefault="008A78AB" w:rsidP="007E7557">
      <w:pPr>
        <w:jc w:val="center"/>
        <w:rPr>
          <w:rFonts w:asciiTheme="minorHAnsi" w:hAnsiTheme="minorHAnsi"/>
        </w:rPr>
      </w:pPr>
      <w:r w:rsidRPr="00655AF1">
        <w:rPr>
          <w:rFonts w:asciiTheme="minorHAnsi" w:hAnsiTheme="minorHAnsi"/>
        </w:rPr>
        <w:t>Some Zine entries include</w:t>
      </w:r>
      <w:r w:rsidR="007E7557" w:rsidRPr="00655AF1">
        <w:rPr>
          <w:rFonts w:asciiTheme="minorHAnsi" w:hAnsiTheme="minorHAnsi"/>
        </w:rPr>
        <w:t>d</w:t>
      </w:r>
      <w:r w:rsidRPr="00655AF1">
        <w:rPr>
          <w:rFonts w:asciiTheme="minorHAnsi" w:hAnsiTheme="minorHAnsi"/>
        </w:rPr>
        <w:t xml:space="preserve"> </w:t>
      </w:r>
      <w:r w:rsidR="007E7557" w:rsidRPr="00655AF1">
        <w:rPr>
          <w:rFonts w:asciiTheme="minorHAnsi" w:hAnsiTheme="minorHAnsi"/>
        </w:rPr>
        <w:t>examples of</w:t>
      </w:r>
      <w:r w:rsidRPr="00655AF1">
        <w:rPr>
          <w:rFonts w:asciiTheme="minorHAnsi" w:hAnsiTheme="minorHAnsi"/>
        </w:rPr>
        <w:t xml:space="preserve"> </w:t>
      </w:r>
      <w:r w:rsidR="007E7557" w:rsidRPr="00655AF1">
        <w:rPr>
          <w:rFonts w:asciiTheme="minorHAnsi" w:hAnsiTheme="minorHAnsi"/>
        </w:rPr>
        <w:t>‘</w:t>
      </w:r>
      <w:r w:rsidRPr="00655AF1">
        <w:rPr>
          <w:rFonts w:asciiTheme="minorHAnsi" w:hAnsiTheme="minorHAnsi"/>
        </w:rPr>
        <w:t>Letters and Sounds</w:t>
      </w:r>
      <w:r w:rsidR="007E7557" w:rsidRPr="00655AF1">
        <w:rPr>
          <w:rFonts w:asciiTheme="minorHAnsi" w:hAnsiTheme="minorHAnsi"/>
        </w:rPr>
        <w:t>’</w:t>
      </w:r>
      <w:r w:rsidRPr="00655AF1">
        <w:rPr>
          <w:rFonts w:asciiTheme="minorHAnsi" w:hAnsiTheme="minorHAnsi"/>
        </w:rPr>
        <w:t xml:space="preserve"> ac</w:t>
      </w:r>
      <w:r w:rsidR="007E7557" w:rsidRPr="00655AF1">
        <w:rPr>
          <w:rFonts w:asciiTheme="minorHAnsi" w:hAnsiTheme="minorHAnsi"/>
        </w:rPr>
        <w:t>tivities.</w:t>
      </w:r>
      <w:r w:rsidRPr="00655AF1">
        <w:rPr>
          <w:rFonts w:asciiTheme="minorHAnsi" w:hAnsiTheme="minorHAnsi"/>
        </w:rPr>
        <w:t>This is a sample of an outdoor activity, following up on ‘letter sounds’.</w:t>
      </w:r>
    </w:p>
    <w:p w:rsidR="007E7557" w:rsidRPr="00655AF1" w:rsidRDefault="007E7557" w:rsidP="007E7557">
      <w:pPr>
        <w:jc w:val="center"/>
        <w:rPr>
          <w:rFonts w:asciiTheme="minorHAnsi" w:hAnsiTheme="minorHAnsi"/>
        </w:rPr>
      </w:pPr>
    </w:p>
    <w:p w:rsidR="008A78AB" w:rsidRPr="00655AF1" w:rsidRDefault="005B3953" w:rsidP="00666D10">
      <w:pPr>
        <w:jc w:val="center"/>
        <w:rPr>
          <w:rFonts w:asciiTheme="minorHAnsi" w:hAnsiTheme="minorHAnsi"/>
        </w:rPr>
      </w:pPr>
      <w:r w:rsidRPr="00655AF1">
        <w:rPr>
          <w:rFonts w:asciiTheme="minorHAnsi" w:hAnsiTheme="minorHAnsi"/>
          <w:noProof/>
          <w:lang w:eastAsia="en-GB"/>
        </w:rPr>
        <w:drawing>
          <wp:inline distT="0" distB="0" distL="0" distR="0" wp14:anchorId="0311E079" wp14:editId="5FDD26AC">
            <wp:extent cx="3728085" cy="3419061"/>
            <wp:effectExtent l="0" t="0" r="5715" b="0"/>
            <wp:docPr id="36" name="Picture 36" descr="C:\Users\Boardmak\Desktop\Zin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rdmak\Desktop\Zine pictur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47885" cy="3437220"/>
                    </a:xfrm>
                    <a:prstGeom prst="rect">
                      <a:avLst/>
                    </a:prstGeom>
                    <a:noFill/>
                    <a:ln>
                      <a:noFill/>
                    </a:ln>
                  </pic:spPr>
                </pic:pic>
              </a:graphicData>
            </a:graphic>
          </wp:inline>
        </w:drawing>
      </w:r>
    </w:p>
    <w:p w:rsidR="00C13F50" w:rsidRPr="00655AF1" w:rsidRDefault="00C13F50" w:rsidP="00C13F50">
      <w:pPr>
        <w:pStyle w:val="Heading2"/>
        <w:pBdr>
          <w:bottom w:val="single" w:sz="6" w:space="1" w:color="auto"/>
        </w:pBdr>
        <w:jc w:val="center"/>
        <w:rPr>
          <w:rFonts w:asciiTheme="minorHAnsi" w:hAnsiTheme="minorHAnsi"/>
          <w:color w:val="auto"/>
          <w:sz w:val="32"/>
          <w:szCs w:val="32"/>
        </w:rPr>
      </w:pPr>
      <w:bookmarkStart w:id="261" w:name="_Toc459283942"/>
      <w:bookmarkStart w:id="262" w:name="_Toc478737044"/>
      <w:r w:rsidRPr="00655AF1">
        <w:rPr>
          <w:rFonts w:asciiTheme="minorHAnsi" w:hAnsiTheme="minorHAnsi"/>
          <w:color w:val="auto"/>
          <w:sz w:val="32"/>
          <w:szCs w:val="32"/>
        </w:rPr>
        <w:lastRenderedPageBreak/>
        <w:t xml:space="preserve">Appendix </w:t>
      </w:r>
      <w:r w:rsidR="00F01025" w:rsidRPr="00655AF1">
        <w:rPr>
          <w:rFonts w:asciiTheme="minorHAnsi" w:hAnsiTheme="minorHAnsi"/>
          <w:color w:val="auto"/>
          <w:sz w:val="32"/>
          <w:szCs w:val="32"/>
        </w:rPr>
        <w:t>K</w:t>
      </w:r>
      <w:r w:rsidRPr="00655AF1">
        <w:rPr>
          <w:rFonts w:asciiTheme="minorHAnsi" w:hAnsiTheme="minorHAnsi"/>
          <w:color w:val="auto"/>
          <w:sz w:val="32"/>
          <w:szCs w:val="32"/>
        </w:rPr>
        <w:t xml:space="preserve">: SPSS Statistical </w:t>
      </w:r>
      <w:r w:rsidR="00666D10" w:rsidRPr="00655AF1">
        <w:rPr>
          <w:rFonts w:asciiTheme="minorHAnsi" w:hAnsiTheme="minorHAnsi"/>
          <w:color w:val="auto"/>
          <w:sz w:val="32"/>
          <w:szCs w:val="32"/>
        </w:rPr>
        <w:t>‘</w:t>
      </w:r>
      <w:r w:rsidRPr="00655AF1">
        <w:rPr>
          <w:rFonts w:asciiTheme="minorHAnsi" w:hAnsiTheme="minorHAnsi"/>
          <w:color w:val="auto"/>
          <w:sz w:val="32"/>
          <w:szCs w:val="32"/>
        </w:rPr>
        <w:t>Participant</w:t>
      </w:r>
      <w:r w:rsidR="00666D10" w:rsidRPr="00655AF1">
        <w:rPr>
          <w:rFonts w:asciiTheme="minorHAnsi" w:hAnsiTheme="minorHAnsi"/>
          <w:color w:val="auto"/>
          <w:sz w:val="32"/>
          <w:szCs w:val="32"/>
        </w:rPr>
        <w:t>’</w:t>
      </w:r>
      <w:r w:rsidRPr="00655AF1">
        <w:rPr>
          <w:rFonts w:asciiTheme="minorHAnsi" w:hAnsiTheme="minorHAnsi"/>
          <w:color w:val="auto"/>
          <w:sz w:val="32"/>
          <w:szCs w:val="32"/>
        </w:rPr>
        <w:t xml:space="preserve"> Data</w:t>
      </w:r>
      <w:bookmarkEnd w:id="261"/>
      <w:bookmarkEnd w:id="262"/>
      <w:r w:rsidRPr="00655AF1">
        <w:rPr>
          <w:rFonts w:asciiTheme="minorHAnsi" w:hAnsiTheme="minorHAnsi"/>
          <w:color w:val="auto"/>
          <w:sz w:val="32"/>
          <w:szCs w:val="32"/>
        </w:rPr>
        <w:t xml:space="preserve"> </w:t>
      </w:r>
    </w:p>
    <w:p w:rsidR="00C13F50" w:rsidRPr="00655AF1" w:rsidRDefault="00C13F50" w:rsidP="00917F8A">
      <w:pPr>
        <w:rPr>
          <w:rFonts w:asciiTheme="minorHAnsi" w:hAnsiTheme="minorHAnsi"/>
        </w:rPr>
      </w:pPr>
    </w:p>
    <w:p w:rsidR="00F72C36" w:rsidRPr="00655AF1" w:rsidRDefault="00F72C36" w:rsidP="00F72C36">
      <w:pPr>
        <w:rPr>
          <w:rFonts w:asciiTheme="minorHAnsi" w:hAnsiTheme="minorHAnsi"/>
        </w:rPr>
      </w:pPr>
      <w:r w:rsidRPr="00655AF1">
        <w:rPr>
          <w:rFonts w:asciiTheme="minorHAnsi" w:hAnsiTheme="minorHAnsi"/>
          <w:noProof/>
          <w:lang w:eastAsia="en-GB"/>
        </w:rPr>
        <w:drawing>
          <wp:inline distT="0" distB="0" distL="0" distR="0" wp14:anchorId="42216E7A" wp14:editId="17980E92">
            <wp:extent cx="5731510" cy="73367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7336790"/>
                    </a:xfrm>
                    <a:prstGeom prst="rect">
                      <a:avLst/>
                    </a:prstGeom>
                  </pic:spPr>
                </pic:pic>
              </a:graphicData>
            </a:graphic>
          </wp:inline>
        </w:drawing>
      </w:r>
    </w:p>
    <w:p w:rsidR="00F72C36" w:rsidRPr="00655AF1" w:rsidRDefault="00F72C36" w:rsidP="00F72C36">
      <w:pPr>
        <w:rPr>
          <w:rFonts w:asciiTheme="minorHAnsi" w:hAnsiTheme="minorHAnsi"/>
        </w:rPr>
      </w:pPr>
    </w:p>
    <w:p w:rsidR="00F72C36" w:rsidRPr="00655AF1" w:rsidRDefault="00F72C36" w:rsidP="00F72C36">
      <w:pPr>
        <w:rPr>
          <w:rFonts w:asciiTheme="minorHAnsi" w:hAnsiTheme="minorHAnsi"/>
        </w:rPr>
      </w:pPr>
    </w:p>
    <w:p w:rsidR="00F72C36" w:rsidRPr="00655AF1" w:rsidRDefault="00F72C36" w:rsidP="00F72C36">
      <w:pPr>
        <w:jc w:val="center"/>
        <w:rPr>
          <w:rFonts w:asciiTheme="minorHAnsi" w:hAnsiTheme="minorHAnsi"/>
        </w:rPr>
      </w:pPr>
      <w:r w:rsidRPr="00655AF1">
        <w:rPr>
          <w:rFonts w:asciiTheme="minorHAnsi" w:hAnsiTheme="minorHAnsi"/>
          <w:noProof/>
          <w:lang w:eastAsia="en-GB"/>
        </w:rPr>
        <w:lastRenderedPageBreak/>
        <w:drawing>
          <wp:inline distT="0" distB="0" distL="0" distR="0" wp14:anchorId="3F73BF1F" wp14:editId="5677D80F">
            <wp:extent cx="5731510" cy="73501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1510" cy="7350125"/>
                    </a:xfrm>
                    <a:prstGeom prst="rect">
                      <a:avLst/>
                    </a:prstGeom>
                  </pic:spPr>
                </pic:pic>
              </a:graphicData>
            </a:graphic>
          </wp:inline>
        </w:drawing>
      </w:r>
    </w:p>
    <w:p w:rsidR="00160F8D" w:rsidRPr="00655AF1" w:rsidRDefault="00160F8D" w:rsidP="00F72C36">
      <w:pPr>
        <w:jc w:val="center"/>
        <w:rPr>
          <w:rFonts w:asciiTheme="minorHAnsi" w:hAnsiTheme="minorHAnsi"/>
        </w:rPr>
      </w:pPr>
    </w:p>
    <w:p w:rsidR="00160F8D" w:rsidRPr="00655AF1" w:rsidRDefault="00160F8D" w:rsidP="00F72C36">
      <w:pPr>
        <w:jc w:val="center"/>
        <w:rPr>
          <w:rFonts w:asciiTheme="minorHAnsi" w:hAnsiTheme="minorHAnsi"/>
        </w:rPr>
      </w:pPr>
    </w:p>
    <w:p w:rsidR="00017913" w:rsidRPr="00655AF1" w:rsidRDefault="00017913" w:rsidP="00F72C36">
      <w:pPr>
        <w:jc w:val="center"/>
        <w:rPr>
          <w:rFonts w:asciiTheme="minorHAnsi" w:hAnsiTheme="minorHAnsi"/>
        </w:rPr>
      </w:pPr>
    </w:p>
    <w:p w:rsidR="00017913" w:rsidRPr="00655AF1" w:rsidRDefault="00160F8D" w:rsidP="00017913">
      <w:pPr>
        <w:pStyle w:val="Heading2"/>
        <w:pBdr>
          <w:bottom w:val="single" w:sz="6" w:space="1" w:color="auto"/>
        </w:pBdr>
        <w:jc w:val="center"/>
        <w:rPr>
          <w:rFonts w:asciiTheme="minorHAnsi" w:hAnsiTheme="minorHAnsi"/>
          <w:color w:val="auto"/>
          <w:sz w:val="32"/>
          <w:szCs w:val="32"/>
        </w:rPr>
      </w:pPr>
      <w:bookmarkStart w:id="263" w:name="_Toc478737045"/>
      <w:r w:rsidRPr="00655AF1">
        <w:rPr>
          <w:rFonts w:asciiTheme="minorHAnsi" w:hAnsiTheme="minorHAnsi"/>
          <w:color w:val="auto"/>
          <w:sz w:val="32"/>
          <w:szCs w:val="32"/>
        </w:rPr>
        <w:lastRenderedPageBreak/>
        <w:t>Appendix L: NVivo Text Query Results</w:t>
      </w:r>
      <w:bookmarkEnd w:id="263"/>
    </w:p>
    <w:p w:rsidR="00160F8D" w:rsidRPr="00655AF1" w:rsidRDefault="00160F8D" w:rsidP="00160F8D">
      <w:pPr>
        <w:rPr>
          <w:rFonts w:asciiTheme="minorHAnsi" w:hAnsiTheme="minorHAnsi"/>
        </w:rPr>
      </w:pPr>
      <w:r w:rsidRPr="00655AF1">
        <w:rPr>
          <w:rFonts w:asciiTheme="minorHAnsi" w:hAnsiTheme="minorHAnsi"/>
        </w:rPr>
        <w:t xml:space="preserve">NVivo Word Tree </w:t>
      </w:r>
      <w:r w:rsidRPr="00655AF1">
        <w:rPr>
          <w:rFonts w:asciiTheme="minorHAnsi" w:hAnsiTheme="minorHAnsi"/>
          <w:b/>
          <w:i/>
        </w:rPr>
        <w:t>Books</w:t>
      </w:r>
      <w:r w:rsidRPr="00655AF1">
        <w:rPr>
          <w:rFonts w:asciiTheme="minorHAnsi" w:hAnsiTheme="minorHAnsi"/>
        </w:rPr>
        <w:t xml:space="preserve"> Query Results</w:t>
      </w:r>
    </w:p>
    <w:p w:rsidR="00160F8D" w:rsidRPr="00655AF1" w:rsidRDefault="00160F8D" w:rsidP="00160F8D">
      <w:pPr>
        <w:jc w:val="center"/>
        <w:rPr>
          <w:rFonts w:asciiTheme="minorHAnsi" w:hAnsiTheme="minorHAnsi"/>
        </w:rPr>
      </w:pPr>
      <w:r w:rsidRPr="00655AF1">
        <w:rPr>
          <w:rFonts w:asciiTheme="minorHAnsi" w:hAnsiTheme="minorHAnsi"/>
          <w:noProof/>
          <w:lang w:eastAsia="en-GB"/>
        </w:rPr>
        <w:drawing>
          <wp:inline distT="0" distB="0" distL="0" distR="0" wp14:anchorId="4EA8A272" wp14:editId="366CD7F1">
            <wp:extent cx="5076884" cy="24225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89891" cy="2428732"/>
                    </a:xfrm>
                    <a:prstGeom prst="rect">
                      <a:avLst/>
                    </a:prstGeom>
                  </pic:spPr>
                </pic:pic>
              </a:graphicData>
            </a:graphic>
          </wp:inline>
        </w:drawing>
      </w:r>
    </w:p>
    <w:p w:rsidR="00160F8D" w:rsidRPr="00655AF1" w:rsidRDefault="00160F8D" w:rsidP="00160F8D">
      <w:pPr>
        <w:rPr>
          <w:rFonts w:asciiTheme="minorHAnsi" w:hAnsiTheme="minorHAnsi"/>
        </w:rPr>
      </w:pPr>
      <w:r w:rsidRPr="00655AF1">
        <w:rPr>
          <w:rFonts w:asciiTheme="minorHAnsi" w:hAnsiTheme="minorHAnsi"/>
        </w:rPr>
        <w:t>NVivo Word Tree</w:t>
      </w:r>
      <w:r w:rsidRPr="00655AF1">
        <w:rPr>
          <w:rFonts w:asciiTheme="minorHAnsi" w:hAnsiTheme="minorHAnsi"/>
          <w:b/>
          <w:i/>
        </w:rPr>
        <w:t xml:space="preserve"> Stories</w:t>
      </w:r>
      <w:r w:rsidRPr="00655AF1">
        <w:rPr>
          <w:rFonts w:asciiTheme="minorHAnsi" w:hAnsiTheme="minorHAnsi"/>
        </w:rPr>
        <w:t xml:space="preserve"> Query Results</w:t>
      </w:r>
    </w:p>
    <w:p w:rsidR="00160F8D" w:rsidRPr="00655AF1" w:rsidRDefault="00160F8D" w:rsidP="00160F8D">
      <w:pPr>
        <w:jc w:val="center"/>
        <w:rPr>
          <w:rFonts w:asciiTheme="minorHAnsi" w:hAnsiTheme="minorHAnsi"/>
          <w:b/>
        </w:rPr>
      </w:pPr>
      <w:r w:rsidRPr="00655AF1">
        <w:rPr>
          <w:rFonts w:asciiTheme="minorHAnsi" w:hAnsiTheme="minorHAnsi"/>
          <w:noProof/>
          <w:lang w:eastAsia="en-GB"/>
        </w:rPr>
        <w:drawing>
          <wp:inline distT="0" distB="0" distL="0" distR="0" wp14:anchorId="08A4FAF1" wp14:editId="3C3BA07B">
            <wp:extent cx="4975907" cy="2011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997707" cy="2020493"/>
                    </a:xfrm>
                    <a:prstGeom prst="rect">
                      <a:avLst/>
                    </a:prstGeom>
                  </pic:spPr>
                </pic:pic>
              </a:graphicData>
            </a:graphic>
          </wp:inline>
        </w:drawing>
      </w:r>
    </w:p>
    <w:p w:rsidR="00160F8D" w:rsidRPr="00655AF1" w:rsidRDefault="00160F8D" w:rsidP="00160F8D">
      <w:pPr>
        <w:rPr>
          <w:rFonts w:asciiTheme="minorHAnsi" w:hAnsiTheme="minorHAnsi"/>
        </w:rPr>
      </w:pPr>
      <w:r w:rsidRPr="00655AF1">
        <w:rPr>
          <w:rFonts w:asciiTheme="minorHAnsi" w:hAnsiTheme="minorHAnsi"/>
        </w:rPr>
        <w:t xml:space="preserve">NVivo Word Tree </w:t>
      </w:r>
      <w:r w:rsidRPr="00655AF1">
        <w:rPr>
          <w:rFonts w:asciiTheme="minorHAnsi" w:hAnsiTheme="minorHAnsi"/>
          <w:b/>
          <w:i/>
        </w:rPr>
        <w:t>Access</w:t>
      </w:r>
      <w:r w:rsidRPr="00655AF1">
        <w:rPr>
          <w:rFonts w:asciiTheme="minorHAnsi" w:hAnsiTheme="minorHAnsi"/>
        </w:rPr>
        <w:t xml:space="preserve"> Query Results</w:t>
      </w:r>
    </w:p>
    <w:p w:rsidR="00160F8D" w:rsidRPr="00655AF1" w:rsidRDefault="00160F8D" w:rsidP="00017913">
      <w:pPr>
        <w:jc w:val="center"/>
        <w:rPr>
          <w:rFonts w:asciiTheme="minorHAnsi" w:hAnsiTheme="minorHAnsi"/>
        </w:rPr>
      </w:pPr>
      <w:r w:rsidRPr="00655AF1">
        <w:rPr>
          <w:rFonts w:asciiTheme="minorHAnsi" w:hAnsiTheme="minorHAnsi"/>
          <w:noProof/>
          <w:lang w:eastAsia="en-GB"/>
        </w:rPr>
        <w:drawing>
          <wp:inline distT="0" distB="0" distL="0" distR="0" wp14:anchorId="5688599C" wp14:editId="47E2A816">
            <wp:extent cx="4959078" cy="24618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80836" cy="2472696"/>
                    </a:xfrm>
                    <a:prstGeom prst="rect">
                      <a:avLst/>
                    </a:prstGeom>
                  </pic:spPr>
                </pic:pic>
              </a:graphicData>
            </a:graphic>
          </wp:inline>
        </w:drawing>
      </w:r>
    </w:p>
    <w:p w:rsidR="00874364" w:rsidRPr="00655AF1" w:rsidRDefault="00874364" w:rsidP="00874364">
      <w:pPr>
        <w:pStyle w:val="Heading2"/>
        <w:pBdr>
          <w:bottom w:val="single" w:sz="6" w:space="1" w:color="auto"/>
        </w:pBdr>
        <w:jc w:val="center"/>
        <w:rPr>
          <w:rFonts w:asciiTheme="minorHAnsi" w:hAnsiTheme="minorHAnsi"/>
          <w:color w:val="auto"/>
          <w:sz w:val="32"/>
          <w:szCs w:val="32"/>
        </w:rPr>
      </w:pPr>
      <w:bookmarkStart w:id="264" w:name="_Toc478737046"/>
      <w:r w:rsidRPr="00655AF1">
        <w:rPr>
          <w:rFonts w:asciiTheme="minorHAnsi" w:hAnsiTheme="minorHAnsi"/>
          <w:color w:val="auto"/>
          <w:sz w:val="32"/>
          <w:szCs w:val="32"/>
        </w:rPr>
        <w:lastRenderedPageBreak/>
        <w:t>Appendix M: Interview Questions</w:t>
      </w:r>
      <w:bookmarkEnd w:id="264"/>
    </w:p>
    <w:p w:rsidR="00874364" w:rsidRPr="00655AF1" w:rsidRDefault="00874364" w:rsidP="00D50B6C">
      <w:pPr>
        <w:pStyle w:val="NoSpacing"/>
        <w:rPr>
          <w:rFonts w:asciiTheme="minorHAnsi" w:hAnsiTheme="minorHAnsi"/>
          <w:b/>
          <w:sz w:val="32"/>
          <w:szCs w:val="32"/>
        </w:rPr>
      </w:pPr>
    </w:p>
    <w:p w:rsidR="00874364" w:rsidRPr="00655AF1" w:rsidRDefault="00874364" w:rsidP="00874364">
      <w:pPr>
        <w:pStyle w:val="NoSpacing"/>
        <w:jc w:val="center"/>
        <w:rPr>
          <w:rFonts w:asciiTheme="minorHAnsi" w:hAnsiTheme="minorHAnsi"/>
          <w:b/>
        </w:rPr>
      </w:pPr>
    </w:p>
    <w:p w:rsidR="00874364" w:rsidRPr="00655AF1" w:rsidRDefault="00874364" w:rsidP="00874364">
      <w:pPr>
        <w:pStyle w:val="NoSpacing"/>
        <w:rPr>
          <w:rFonts w:asciiTheme="minorHAnsi" w:hAnsiTheme="minorHAnsi"/>
        </w:rPr>
      </w:pPr>
    </w:p>
    <w:p w:rsidR="00874364" w:rsidRPr="00655AF1" w:rsidRDefault="00874364" w:rsidP="00874364">
      <w:pPr>
        <w:pStyle w:val="NoSpacing"/>
        <w:rPr>
          <w:rFonts w:asciiTheme="minorHAnsi" w:hAnsiTheme="minorHAnsi"/>
          <w:b/>
        </w:rPr>
      </w:pPr>
      <w:r w:rsidRPr="00655AF1">
        <w:rPr>
          <w:rFonts w:asciiTheme="minorHAnsi" w:hAnsiTheme="minorHAnsi"/>
          <w:b/>
        </w:rPr>
        <w:t>Introductory Information Gathering Section:</w:t>
      </w:r>
    </w:p>
    <w:p w:rsidR="00874364" w:rsidRPr="00655AF1" w:rsidRDefault="00874364" w:rsidP="00874364">
      <w:pPr>
        <w:pStyle w:val="NoSpacing"/>
        <w:rPr>
          <w:rFonts w:asciiTheme="minorHAnsi" w:hAnsiTheme="minorHAnsi"/>
        </w:rPr>
      </w:pPr>
      <w:r w:rsidRPr="00655AF1">
        <w:rPr>
          <w:rFonts w:asciiTheme="minorHAnsi" w:hAnsiTheme="minorHAnsi"/>
        </w:rPr>
        <w:t>Check response to survey – discuss reasons for responses or non-responses</w:t>
      </w:r>
    </w:p>
    <w:p w:rsidR="00874364" w:rsidRPr="00655AF1" w:rsidRDefault="00874364" w:rsidP="00874364">
      <w:pPr>
        <w:pStyle w:val="NoSpacing"/>
        <w:rPr>
          <w:rFonts w:asciiTheme="minorHAnsi" w:hAnsiTheme="minorHAnsi"/>
          <w:b/>
        </w:rPr>
      </w:pPr>
      <w:r w:rsidRPr="00655AF1">
        <w:rPr>
          <w:rFonts w:asciiTheme="minorHAnsi" w:hAnsiTheme="minorHAnsi"/>
          <w:b/>
        </w:rPr>
        <w:t>Would you like to expand on your survey responses?</w:t>
      </w:r>
    </w:p>
    <w:p w:rsidR="00874364" w:rsidRPr="00655AF1" w:rsidRDefault="00874364" w:rsidP="00874364">
      <w:pPr>
        <w:pStyle w:val="NoSpacing"/>
        <w:rPr>
          <w:rFonts w:asciiTheme="minorHAnsi" w:hAnsiTheme="minorHAnsi"/>
        </w:rPr>
      </w:pPr>
    </w:p>
    <w:p w:rsidR="00874364" w:rsidRPr="00655AF1" w:rsidRDefault="00874364" w:rsidP="00874364">
      <w:pPr>
        <w:pStyle w:val="NoSpacing"/>
        <w:rPr>
          <w:rFonts w:asciiTheme="minorHAnsi" w:hAnsiTheme="minorHAnsi"/>
        </w:rPr>
      </w:pPr>
    </w:p>
    <w:p w:rsidR="00874364" w:rsidRPr="00655AF1" w:rsidRDefault="00874364" w:rsidP="00874364">
      <w:pPr>
        <w:pStyle w:val="NoSpacing"/>
        <w:rPr>
          <w:rFonts w:asciiTheme="minorHAnsi" w:hAnsiTheme="minorHAnsi"/>
        </w:rPr>
      </w:pPr>
      <w:r w:rsidRPr="00655AF1">
        <w:rPr>
          <w:rFonts w:asciiTheme="minorHAnsi" w:hAnsiTheme="minorHAnsi"/>
        </w:rPr>
        <w:t>Q1. Can you tell me about your work with very young children to support early reading?</w:t>
      </w:r>
    </w:p>
    <w:p w:rsidR="00874364" w:rsidRPr="00655AF1" w:rsidRDefault="00874364" w:rsidP="00874364">
      <w:pPr>
        <w:pStyle w:val="NoSpacing"/>
        <w:rPr>
          <w:rFonts w:asciiTheme="minorHAnsi" w:hAnsiTheme="minorHAnsi"/>
        </w:rPr>
      </w:pPr>
    </w:p>
    <w:p w:rsidR="00874364" w:rsidRPr="00655AF1" w:rsidRDefault="00874364" w:rsidP="00874364">
      <w:pPr>
        <w:pStyle w:val="NoSpacing"/>
        <w:rPr>
          <w:rFonts w:asciiTheme="minorHAnsi" w:hAnsiTheme="minorHAnsi"/>
        </w:rPr>
      </w:pPr>
      <w:r w:rsidRPr="00655AF1">
        <w:rPr>
          <w:rFonts w:asciiTheme="minorHAnsi" w:hAnsiTheme="minorHAnsi"/>
        </w:rPr>
        <w:t>Q2. Can you tell me a little bit more about your work with babies and toddlers?</w:t>
      </w:r>
    </w:p>
    <w:p w:rsidR="00874364" w:rsidRPr="00655AF1" w:rsidRDefault="00874364" w:rsidP="00874364">
      <w:pPr>
        <w:pStyle w:val="NoSpacing"/>
        <w:rPr>
          <w:rFonts w:asciiTheme="minorHAnsi" w:hAnsiTheme="minorHAnsi"/>
        </w:rPr>
      </w:pPr>
      <w:r w:rsidRPr="00655AF1">
        <w:rPr>
          <w:rFonts w:asciiTheme="minorHAnsi" w:hAnsiTheme="minorHAnsi"/>
        </w:rPr>
        <w:t>You mentioned …..</w:t>
      </w:r>
    </w:p>
    <w:p w:rsidR="00874364" w:rsidRPr="00655AF1" w:rsidRDefault="00874364" w:rsidP="00874364">
      <w:pPr>
        <w:pStyle w:val="NoSpacing"/>
        <w:rPr>
          <w:rFonts w:asciiTheme="minorHAnsi" w:hAnsiTheme="minorHAnsi"/>
        </w:rPr>
      </w:pPr>
    </w:p>
    <w:p w:rsidR="00874364" w:rsidRPr="00655AF1" w:rsidRDefault="00874364" w:rsidP="00874364">
      <w:pPr>
        <w:pStyle w:val="NoSpacing"/>
        <w:rPr>
          <w:rFonts w:asciiTheme="minorHAnsi" w:hAnsiTheme="minorHAnsi"/>
        </w:rPr>
      </w:pPr>
      <w:r w:rsidRPr="00655AF1">
        <w:rPr>
          <w:rFonts w:asciiTheme="minorHAnsi" w:hAnsiTheme="minorHAnsi"/>
        </w:rPr>
        <w:t xml:space="preserve">Q3. Do you consider ‘these activities’ to be early reading? </w:t>
      </w:r>
    </w:p>
    <w:p w:rsidR="00874364" w:rsidRPr="00655AF1" w:rsidRDefault="00874364" w:rsidP="00874364">
      <w:pPr>
        <w:pStyle w:val="NoSpacing"/>
        <w:rPr>
          <w:rFonts w:asciiTheme="minorHAnsi" w:hAnsiTheme="minorHAnsi"/>
        </w:rPr>
      </w:pPr>
    </w:p>
    <w:p w:rsidR="00874364" w:rsidRPr="00655AF1" w:rsidRDefault="00874364" w:rsidP="00874364">
      <w:pPr>
        <w:pStyle w:val="NoSpacing"/>
        <w:rPr>
          <w:rFonts w:asciiTheme="minorHAnsi" w:hAnsiTheme="minorHAnsi"/>
        </w:rPr>
      </w:pPr>
      <w:r w:rsidRPr="00655AF1">
        <w:rPr>
          <w:rFonts w:asciiTheme="minorHAnsi" w:hAnsiTheme="minorHAnsi"/>
        </w:rPr>
        <w:t>Q4. How do you choose/decide on these activities?</w:t>
      </w:r>
    </w:p>
    <w:p w:rsidR="00874364" w:rsidRPr="00655AF1" w:rsidRDefault="00874364" w:rsidP="00874364">
      <w:pPr>
        <w:pStyle w:val="NoSpacing"/>
        <w:rPr>
          <w:rFonts w:asciiTheme="minorHAnsi" w:hAnsiTheme="minorHAnsi"/>
        </w:rPr>
      </w:pPr>
    </w:p>
    <w:p w:rsidR="00874364" w:rsidRPr="00655AF1" w:rsidRDefault="00874364" w:rsidP="00874364">
      <w:pPr>
        <w:pStyle w:val="NoSpacing"/>
        <w:rPr>
          <w:rFonts w:asciiTheme="minorHAnsi" w:hAnsiTheme="minorHAnsi"/>
        </w:rPr>
      </w:pPr>
      <w:r w:rsidRPr="00655AF1">
        <w:rPr>
          <w:rFonts w:asciiTheme="minorHAnsi" w:hAnsiTheme="minorHAnsi"/>
        </w:rPr>
        <w:t>Q5. What do you think early reading is? How would you define early reading? (perhaps if you were explaining it to a parent, families of new staff team member)</w:t>
      </w:r>
    </w:p>
    <w:p w:rsidR="00874364" w:rsidRPr="00655AF1" w:rsidRDefault="00874364" w:rsidP="00874364">
      <w:pPr>
        <w:pStyle w:val="NoSpacing"/>
        <w:rPr>
          <w:rFonts w:asciiTheme="minorHAnsi" w:hAnsiTheme="minorHAnsi"/>
        </w:rPr>
      </w:pPr>
    </w:p>
    <w:p w:rsidR="00874364" w:rsidRPr="00655AF1" w:rsidRDefault="00874364" w:rsidP="00874364">
      <w:pPr>
        <w:pStyle w:val="NoSpacing"/>
        <w:rPr>
          <w:rFonts w:asciiTheme="minorHAnsi" w:hAnsiTheme="minorHAnsi"/>
        </w:rPr>
      </w:pPr>
      <w:r w:rsidRPr="00655AF1">
        <w:rPr>
          <w:rFonts w:asciiTheme="minorHAnsi" w:hAnsiTheme="minorHAnsi"/>
        </w:rPr>
        <w:t>Q6. (If not already answered previously) Do you have babies in your setting?</w:t>
      </w:r>
    </w:p>
    <w:p w:rsidR="00874364" w:rsidRPr="00655AF1" w:rsidRDefault="00874364" w:rsidP="00874364">
      <w:pPr>
        <w:pStyle w:val="NoSpacing"/>
        <w:rPr>
          <w:rFonts w:asciiTheme="minorHAnsi" w:hAnsiTheme="minorHAnsi"/>
        </w:rPr>
      </w:pPr>
    </w:p>
    <w:p w:rsidR="00874364" w:rsidRPr="00655AF1" w:rsidRDefault="00874364" w:rsidP="00874364">
      <w:pPr>
        <w:pStyle w:val="NoSpacing"/>
        <w:rPr>
          <w:rFonts w:asciiTheme="minorHAnsi" w:hAnsiTheme="minorHAnsi"/>
        </w:rPr>
      </w:pPr>
      <w:r w:rsidRPr="00655AF1">
        <w:rPr>
          <w:rFonts w:asciiTheme="minorHAnsi" w:hAnsiTheme="minorHAnsi"/>
        </w:rPr>
        <w:t xml:space="preserve">Q7. Could you describe the environment you provide for babies to support early reading specifically please? </w:t>
      </w:r>
    </w:p>
    <w:p w:rsidR="00874364" w:rsidRPr="00655AF1" w:rsidRDefault="00874364" w:rsidP="00874364">
      <w:pPr>
        <w:pStyle w:val="NoSpacing"/>
        <w:rPr>
          <w:rFonts w:asciiTheme="minorHAnsi" w:hAnsiTheme="minorHAnsi"/>
        </w:rPr>
      </w:pPr>
    </w:p>
    <w:p w:rsidR="00874364" w:rsidRPr="00655AF1" w:rsidRDefault="00874364" w:rsidP="00874364">
      <w:pPr>
        <w:pStyle w:val="NoSpacing"/>
        <w:rPr>
          <w:rFonts w:asciiTheme="minorHAnsi" w:hAnsiTheme="minorHAnsi"/>
        </w:rPr>
      </w:pPr>
      <w:r w:rsidRPr="00655AF1">
        <w:rPr>
          <w:rFonts w:asciiTheme="minorHAnsi" w:hAnsiTheme="minorHAnsi"/>
        </w:rPr>
        <w:t xml:space="preserve">Are books, picture books, images available to the babies at all times? </w:t>
      </w:r>
    </w:p>
    <w:p w:rsidR="00874364" w:rsidRPr="00655AF1" w:rsidRDefault="00874364" w:rsidP="00874364">
      <w:pPr>
        <w:pStyle w:val="NoSpacing"/>
        <w:rPr>
          <w:rFonts w:asciiTheme="minorHAnsi" w:hAnsiTheme="minorHAnsi"/>
        </w:rPr>
      </w:pPr>
    </w:p>
    <w:p w:rsidR="00874364" w:rsidRPr="00655AF1" w:rsidRDefault="00874364" w:rsidP="00874364">
      <w:pPr>
        <w:pStyle w:val="NoSpacing"/>
        <w:rPr>
          <w:rFonts w:asciiTheme="minorHAnsi" w:hAnsiTheme="minorHAnsi"/>
        </w:rPr>
      </w:pPr>
      <w:r w:rsidRPr="00655AF1">
        <w:rPr>
          <w:rFonts w:asciiTheme="minorHAnsi" w:hAnsiTheme="minorHAnsi"/>
        </w:rPr>
        <w:t>Q8. Do you think there are any challenges for you in supporting early reading development in your setting with young children?</w:t>
      </w:r>
    </w:p>
    <w:p w:rsidR="00874364" w:rsidRPr="00655AF1" w:rsidRDefault="00874364" w:rsidP="00874364">
      <w:pPr>
        <w:pStyle w:val="NoSpacing"/>
        <w:rPr>
          <w:rFonts w:asciiTheme="minorHAnsi" w:hAnsiTheme="minorHAnsi"/>
        </w:rPr>
      </w:pPr>
    </w:p>
    <w:p w:rsidR="00874364" w:rsidRPr="00655AF1" w:rsidRDefault="00874364" w:rsidP="00874364">
      <w:pPr>
        <w:pStyle w:val="NoSpacing"/>
        <w:rPr>
          <w:rFonts w:asciiTheme="minorHAnsi" w:hAnsiTheme="minorHAnsi"/>
        </w:rPr>
      </w:pPr>
      <w:r w:rsidRPr="00655AF1">
        <w:rPr>
          <w:rFonts w:asciiTheme="minorHAnsi" w:hAnsiTheme="minorHAnsi"/>
        </w:rPr>
        <w:t>Q9. You refer to/mentioned …. Could you tell me a little bit more about?</w:t>
      </w:r>
    </w:p>
    <w:p w:rsidR="00874364" w:rsidRPr="00655AF1" w:rsidRDefault="00874364" w:rsidP="00874364">
      <w:pPr>
        <w:pStyle w:val="NoSpacing"/>
        <w:rPr>
          <w:rFonts w:asciiTheme="minorHAnsi" w:hAnsiTheme="minorHAnsi"/>
        </w:rPr>
      </w:pPr>
    </w:p>
    <w:p w:rsidR="00874364" w:rsidRPr="00655AF1" w:rsidRDefault="00874364" w:rsidP="00874364">
      <w:pPr>
        <w:pStyle w:val="NoSpacing"/>
        <w:rPr>
          <w:rFonts w:asciiTheme="minorHAnsi" w:hAnsiTheme="minorHAnsi"/>
        </w:rPr>
      </w:pPr>
      <w:r w:rsidRPr="00655AF1">
        <w:rPr>
          <w:rFonts w:asciiTheme="minorHAnsi" w:hAnsiTheme="minorHAnsi"/>
        </w:rPr>
        <w:t>Q10. What support or CPD do you get or are you able to access for early reading to support your own skills and knowledge?</w:t>
      </w:r>
    </w:p>
    <w:p w:rsidR="00874364" w:rsidRPr="00655AF1" w:rsidRDefault="00874364" w:rsidP="00874364">
      <w:pPr>
        <w:pStyle w:val="NoSpacing"/>
        <w:rPr>
          <w:rFonts w:asciiTheme="minorHAnsi" w:hAnsiTheme="minorHAnsi"/>
        </w:rPr>
      </w:pPr>
    </w:p>
    <w:p w:rsidR="00874364" w:rsidRPr="00655AF1" w:rsidRDefault="00874364" w:rsidP="00874364">
      <w:pPr>
        <w:pStyle w:val="NoSpacing"/>
        <w:rPr>
          <w:rFonts w:asciiTheme="minorHAnsi" w:hAnsiTheme="minorHAnsi"/>
        </w:rPr>
      </w:pPr>
      <w:r w:rsidRPr="00655AF1">
        <w:rPr>
          <w:rFonts w:asciiTheme="minorHAnsi" w:hAnsiTheme="minorHAnsi"/>
        </w:rPr>
        <w:t>Have you attended? Found this useful etc.?</w:t>
      </w:r>
    </w:p>
    <w:p w:rsidR="00874364" w:rsidRPr="00655AF1" w:rsidRDefault="00874364" w:rsidP="00874364">
      <w:pPr>
        <w:pStyle w:val="NoSpacing"/>
        <w:rPr>
          <w:rFonts w:asciiTheme="minorHAnsi" w:hAnsiTheme="minorHAnsi"/>
        </w:rPr>
      </w:pPr>
    </w:p>
    <w:p w:rsidR="00874364" w:rsidRPr="00655AF1" w:rsidRDefault="00874364" w:rsidP="00874364">
      <w:pPr>
        <w:pStyle w:val="NoSpacing"/>
        <w:rPr>
          <w:rFonts w:asciiTheme="minorHAnsi" w:hAnsiTheme="minorHAnsi"/>
        </w:rPr>
      </w:pPr>
      <w:r w:rsidRPr="00655AF1">
        <w:rPr>
          <w:rFonts w:asciiTheme="minorHAnsi" w:hAnsiTheme="minorHAnsi"/>
        </w:rPr>
        <w:t>Q11. Would you like any additional support or training?</w:t>
      </w:r>
    </w:p>
    <w:p w:rsidR="00874364" w:rsidRPr="00655AF1" w:rsidRDefault="00874364" w:rsidP="00874364">
      <w:pPr>
        <w:pStyle w:val="NoSpacing"/>
        <w:rPr>
          <w:rFonts w:asciiTheme="minorHAnsi" w:hAnsiTheme="minorHAnsi"/>
        </w:rPr>
      </w:pPr>
    </w:p>
    <w:p w:rsidR="00874364" w:rsidRPr="00655AF1" w:rsidRDefault="00874364" w:rsidP="00874364">
      <w:pPr>
        <w:pStyle w:val="NoSpacing"/>
        <w:rPr>
          <w:rFonts w:asciiTheme="minorHAnsi" w:hAnsiTheme="minorHAnsi"/>
        </w:rPr>
      </w:pPr>
      <w:r w:rsidRPr="00655AF1">
        <w:rPr>
          <w:rFonts w:asciiTheme="minorHAnsi" w:hAnsiTheme="minorHAnsi"/>
        </w:rPr>
        <w:t>Q12. Is there anything else you would like to say about early reading with under-threes or anything else you wish to add?</w:t>
      </w:r>
    </w:p>
    <w:p w:rsidR="00874364" w:rsidRPr="00655AF1" w:rsidRDefault="00874364" w:rsidP="00874364">
      <w:pPr>
        <w:pStyle w:val="NoSpacing"/>
        <w:rPr>
          <w:rFonts w:asciiTheme="minorHAnsi" w:hAnsiTheme="minorHAnsi"/>
        </w:rPr>
      </w:pPr>
    </w:p>
    <w:p w:rsidR="00874364" w:rsidRPr="00655AF1" w:rsidRDefault="00874364" w:rsidP="00874364">
      <w:pPr>
        <w:pStyle w:val="Heading2"/>
        <w:pBdr>
          <w:bottom w:val="single" w:sz="6" w:space="1" w:color="auto"/>
        </w:pBdr>
        <w:jc w:val="center"/>
        <w:rPr>
          <w:rFonts w:asciiTheme="minorHAnsi" w:hAnsiTheme="minorHAnsi"/>
          <w:color w:val="auto"/>
          <w:sz w:val="32"/>
          <w:szCs w:val="32"/>
        </w:rPr>
      </w:pPr>
      <w:bookmarkStart w:id="265" w:name="_Toc478737047"/>
      <w:r w:rsidRPr="00655AF1">
        <w:rPr>
          <w:rFonts w:asciiTheme="minorHAnsi" w:hAnsiTheme="minorHAnsi"/>
          <w:color w:val="auto"/>
          <w:sz w:val="32"/>
          <w:szCs w:val="32"/>
        </w:rPr>
        <w:lastRenderedPageBreak/>
        <w:t xml:space="preserve">Appendix N: </w:t>
      </w:r>
      <w:r w:rsidR="00D50B6C" w:rsidRPr="00655AF1">
        <w:rPr>
          <w:rFonts w:asciiTheme="minorHAnsi" w:hAnsiTheme="minorHAnsi"/>
          <w:color w:val="auto"/>
          <w:sz w:val="32"/>
          <w:szCs w:val="32"/>
        </w:rPr>
        <w:t xml:space="preserve">Final </w:t>
      </w:r>
      <w:r w:rsidRPr="00655AF1">
        <w:rPr>
          <w:rFonts w:asciiTheme="minorHAnsi" w:hAnsiTheme="minorHAnsi"/>
          <w:color w:val="auto"/>
          <w:sz w:val="32"/>
          <w:szCs w:val="32"/>
        </w:rPr>
        <w:t>Coding Map</w:t>
      </w:r>
      <w:bookmarkEnd w:id="265"/>
    </w:p>
    <w:p w:rsidR="00874364" w:rsidRPr="00655AF1" w:rsidRDefault="00874364" w:rsidP="00874364">
      <w:pPr>
        <w:rPr>
          <w:rFonts w:asciiTheme="minorHAnsi" w:hAnsiTheme="minorHAnsi"/>
        </w:rPr>
      </w:pPr>
    </w:p>
    <w:p w:rsidR="00874364" w:rsidRPr="00655AF1" w:rsidRDefault="00874364" w:rsidP="00316719">
      <w:pPr>
        <w:rPr>
          <w:rFonts w:asciiTheme="minorHAnsi" w:hAnsiTheme="minorHAnsi"/>
        </w:rPr>
      </w:pPr>
    </w:p>
    <w:p w:rsidR="00316719" w:rsidRPr="00655AF1" w:rsidRDefault="00316719" w:rsidP="00316719">
      <w:pPr>
        <w:spacing w:after="0" w:line="240" w:lineRule="auto"/>
      </w:pPr>
      <w:r w:rsidRPr="00655AF1">
        <w:rPr>
          <w:noProof/>
          <w:lang w:eastAsia="en-GB"/>
        </w:rPr>
        <w:drawing>
          <wp:inline distT="0" distB="0" distL="0" distR="0" wp14:anchorId="5D573BD7" wp14:editId="769F9DDD">
            <wp:extent cx="5273675" cy="6750078"/>
            <wp:effectExtent l="0" t="0" r="22225" b="1270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874364" w:rsidRPr="00655AF1" w:rsidRDefault="00874364" w:rsidP="00316719">
      <w:pPr>
        <w:rPr>
          <w:rFonts w:asciiTheme="minorHAnsi" w:hAnsiTheme="minorHAnsi"/>
        </w:rPr>
      </w:pPr>
    </w:p>
    <w:p w:rsidR="00316719" w:rsidRPr="00655AF1" w:rsidRDefault="00316719" w:rsidP="00316719">
      <w:pPr>
        <w:rPr>
          <w:rFonts w:asciiTheme="minorHAnsi" w:hAnsiTheme="minorHAnsi"/>
        </w:rPr>
      </w:pPr>
    </w:p>
    <w:p w:rsidR="00874364" w:rsidRPr="00655AF1" w:rsidRDefault="00874364" w:rsidP="009B6B9F">
      <w:pPr>
        <w:rPr>
          <w:rFonts w:asciiTheme="minorHAnsi" w:hAnsiTheme="minorHAnsi"/>
        </w:rPr>
      </w:pPr>
    </w:p>
    <w:p w:rsidR="009B6B9F" w:rsidRPr="00655AF1" w:rsidRDefault="009B6B9F" w:rsidP="009B6B9F">
      <w:pPr>
        <w:pStyle w:val="Heading2"/>
        <w:pBdr>
          <w:bottom w:val="single" w:sz="6" w:space="1" w:color="auto"/>
        </w:pBdr>
        <w:jc w:val="center"/>
        <w:rPr>
          <w:rFonts w:asciiTheme="minorHAnsi" w:hAnsiTheme="minorHAnsi"/>
          <w:color w:val="auto"/>
          <w:sz w:val="32"/>
          <w:szCs w:val="32"/>
        </w:rPr>
      </w:pPr>
      <w:bookmarkStart w:id="266" w:name="_Toc478737048"/>
      <w:r w:rsidRPr="00655AF1">
        <w:rPr>
          <w:rFonts w:asciiTheme="minorHAnsi" w:hAnsiTheme="minorHAnsi"/>
          <w:color w:val="auto"/>
          <w:sz w:val="32"/>
          <w:szCs w:val="32"/>
        </w:rPr>
        <w:lastRenderedPageBreak/>
        <w:t>Appendix 0: Survey Questionnaire</w:t>
      </w:r>
      <w:bookmarkEnd w:id="266"/>
    </w:p>
    <w:p w:rsidR="009B6B9F" w:rsidRPr="00655AF1" w:rsidRDefault="009B6B9F" w:rsidP="00017913">
      <w:pPr>
        <w:jc w:val="center"/>
        <w:rPr>
          <w:rFonts w:asciiTheme="minorHAnsi" w:hAnsiTheme="minorHAnsi"/>
        </w:rPr>
      </w:pPr>
    </w:p>
    <w:p w:rsidR="00E77260" w:rsidRPr="00655AF1" w:rsidRDefault="00E77260" w:rsidP="00E77260">
      <w:pPr>
        <w:keepNext/>
        <w:spacing w:after="0" w:line="240" w:lineRule="auto"/>
        <w:outlineLvl w:val="0"/>
        <w:rPr>
          <w:rFonts w:eastAsia="Times New Roman" w:cs="Arial"/>
          <w:sz w:val="18"/>
          <w:szCs w:val="18"/>
        </w:rPr>
      </w:pPr>
      <w:bookmarkStart w:id="267" w:name="_Toc476583405"/>
      <w:bookmarkStart w:id="268" w:name="_Toc477597558"/>
      <w:bookmarkStart w:id="269" w:name="_Toc477930503"/>
      <w:bookmarkStart w:id="270" w:name="_Toc478737049"/>
      <w:r w:rsidRPr="00655AF1">
        <w:rPr>
          <w:rFonts w:eastAsia="Times New Roman" w:cs="Arial"/>
          <w:b/>
          <w:sz w:val="18"/>
          <w:szCs w:val="18"/>
          <w:u w:val="single"/>
        </w:rPr>
        <w:t>Profile</w:t>
      </w:r>
      <w:bookmarkEnd w:id="267"/>
      <w:bookmarkEnd w:id="268"/>
      <w:bookmarkEnd w:id="269"/>
      <w:bookmarkEnd w:id="270"/>
      <w:r w:rsidRPr="00655AF1">
        <w:rPr>
          <w:rFonts w:eastAsia="Times New Roman" w:cs="Arial"/>
          <w:b/>
          <w:sz w:val="18"/>
          <w:szCs w:val="18"/>
          <w:u w:val="single"/>
        </w:rPr>
        <w:t xml:space="preserve">  </w:t>
      </w:r>
      <w:r w:rsidRPr="00655AF1">
        <w:rPr>
          <w:rFonts w:eastAsia="Times New Roman" w:cs="Arial"/>
          <w:sz w:val="18"/>
          <w:szCs w:val="18"/>
        </w:rPr>
        <w:tab/>
      </w:r>
      <w:r w:rsidRPr="00655AF1">
        <w:rPr>
          <w:rFonts w:eastAsia="Times New Roman" w:cs="Arial"/>
          <w:sz w:val="18"/>
          <w:szCs w:val="18"/>
        </w:rPr>
        <w:tab/>
      </w: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sz w:val="18"/>
          <w:szCs w:val="18"/>
          <w:lang w:eastAsia="en-GB"/>
        </w:rPr>
      </w:pPr>
      <w:r w:rsidRPr="00655AF1">
        <w:rPr>
          <w:rFonts w:eastAsia="Times New Roman" w:cs="Arial"/>
          <w:b/>
          <w:sz w:val="18"/>
          <w:szCs w:val="18"/>
          <w:lang w:eastAsia="en-GB"/>
        </w:rPr>
        <w:t>Gender</w:t>
      </w:r>
      <w:r w:rsidRPr="00655AF1">
        <w:rPr>
          <w:rFonts w:eastAsia="Times New Roman" w:cs="Arial"/>
          <w:sz w:val="18"/>
          <w:szCs w:val="18"/>
          <w:lang w:eastAsia="en-GB"/>
        </w:rPr>
        <w:t>:     Female / Male</w:t>
      </w:r>
      <w:r w:rsidRPr="00655AF1">
        <w:rPr>
          <w:rFonts w:eastAsia="Times New Roman" w:cs="Arial"/>
          <w:sz w:val="18"/>
          <w:szCs w:val="18"/>
          <w:lang w:eastAsia="en-GB"/>
        </w:rPr>
        <w:tab/>
      </w:r>
      <w:r w:rsidRPr="00655AF1">
        <w:rPr>
          <w:rFonts w:eastAsia="Times New Roman" w:cs="Arial"/>
          <w:sz w:val="18"/>
          <w:szCs w:val="18"/>
          <w:lang w:eastAsia="en-GB"/>
        </w:rPr>
        <w:tab/>
      </w:r>
      <w:r w:rsidRPr="00655AF1">
        <w:rPr>
          <w:rFonts w:eastAsia="Times New Roman" w:cs="Arial"/>
          <w:sz w:val="18"/>
          <w:szCs w:val="18"/>
          <w:lang w:eastAsia="en-GB"/>
        </w:rPr>
        <w:tab/>
      </w:r>
      <w:r w:rsidRPr="00655AF1">
        <w:rPr>
          <w:rFonts w:eastAsia="Times New Roman" w:cs="Arial"/>
          <w:b/>
          <w:sz w:val="18"/>
          <w:szCs w:val="18"/>
          <w:lang w:eastAsia="en-GB"/>
        </w:rPr>
        <w:t>Age Group</w:t>
      </w:r>
      <w:r w:rsidRPr="00655AF1">
        <w:rPr>
          <w:rFonts w:eastAsia="Times New Roman" w:cs="Arial"/>
          <w:sz w:val="18"/>
          <w:szCs w:val="18"/>
          <w:lang w:eastAsia="en-GB"/>
        </w:rPr>
        <w:t>:        18-25         26-40        41-55      56-70</w:t>
      </w:r>
    </w:p>
    <w:p w:rsidR="00E77260" w:rsidRPr="00655AF1" w:rsidRDefault="00E77260" w:rsidP="00E77260">
      <w:pPr>
        <w:spacing w:after="0" w:line="240" w:lineRule="auto"/>
        <w:rPr>
          <w:rFonts w:eastAsia="Times New Roman" w:cs="Arial"/>
          <w:sz w:val="18"/>
          <w:szCs w:val="18"/>
          <w:lang w:eastAsia="en-GB"/>
        </w:rPr>
      </w:pPr>
    </w:p>
    <w:p w:rsidR="00E77260" w:rsidRPr="00655AF1" w:rsidRDefault="00E77260" w:rsidP="00E77260">
      <w:pPr>
        <w:spacing w:after="0" w:line="240" w:lineRule="auto"/>
        <w:rPr>
          <w:rFonts w:eastAsia="Times New Roman" w:cs="Arial"/>
          <w:sz w:val="18"/>
          <w:szCs w:val="18"/>
          <w:lang w:eastAsia="en-GB"/>
        </w:rPr>
      </w:pPr>
      <w:r w:rsidRPr="00655AF1">
        <w:rPr>
          <w:rFonts w:eastAsia="Times New Roman" w:cs="Arial"/>
          <w:b/>
          <w:bCs/>
          <w:sz w:val="18"/>
          <w:szCs w:val="18"/>
          <w:lang w:eastAsia="en-GB"/>
        </w:rPr>
        <w:t>Teaching Degree:</w:t>
      </w:r>
      <w:r w:rsidRPr="00655AF1">
        <w:rPr>
          <w:rFonts w:eastAsia="Times New Roman" w:cs="Arial"/>
          <w:b/>
          <w:bCs/>
          <w:sz w:val="18"/>
          <w:szCs w:val="18"/>
          <w:lang w:eastAsia="en-GB"/>
        </w:rPr>
        <w:tab/>
      </w:r>
      <w:r w:rsidRPr="00655AF1">
        <w:rPr>
          <w:rFonts w:eastAsia="Times New Roman" w:cs="Arial"/>
          <w:bCs/>
          <w:sz w:val="18"/>
          <w:szCs w:val="18"/>
          <w:lang w:eastAsia="en-GB"/>
        </w:rPr>
        <w:t xml:space="preserve">BA </w:t>
      </w:r>
      <w:r w:rsidRPr="00655AF1">
        <w:rPr>
          <w:rFonts w:eastAsia="Times New Roman" w:cs="Arial"/>
          <w:bCs/>
          <w:sz w:val="18"/>
          <w:szCs w:val="18"/>
          <w:lang w:eastAsia="en-GB"/>
        </w:rPr>
        <w:tab/>
      </w:r>
      <w:r w:rsidRPr="00655AF1">
        <w:rPr>
          <w:rFonts w:eastAsia="Times New Roman" w:cs="Arial"/>
          <w:bCs/>
          <w:sz w:val="18"/>
          <w:szCs w:val="18"/>
          <w:lang w:eastAsia="en-GB"/>
        </w:rPr>
        <w:tab/>
        <w:t>BEd</w:t>
      </w:r>
      <w:r w:rsidRPr="00655AF1">
        <w:rPr>
          <w:rFonts w:eastAsia="Times New Roman" w:cs="Arial"/>
          <w:bCs/>
          <w:sz w:val="18"/>
          <w:szCs w:val="18"/>
          <w:lang w:eastAsia="en-GB"/>
        </w:rPr>
        <w:tab/>
      </w:r>
      <w:r w:rsidRPr="00655AF1">
        <w:rPr>
          <w:rFonts w:eastAsia="Times New Roman" w:cs="Arial"/>
          <w:bCs/>
          <w:sz w:val="18"/>
          <w:szCs w:val="18"/>
          <w:lang w:eastAsia="en-GB"/>
        </w:rPr>
        <w:tab/>
        <w:t>PGCE</w:t>
      </w:r>
      <w:r w:rsidRPr="00655AF1">
        <w:rPr>
          <w:rFonts w:eastAsia="Times New Roman" w:cs="Arial"/>
          <w:bCs/>
          <w:sz w:val="18"/>
          <w:szCs w:val="18"/>
          <w:lang w:eastAsia="en-GB"/>
        </w:rPr>
        <w:tab/>
      </w:r>
      <w:r w:rsidRPr="00655AF1">
        <w:rPr>
          <w:rFonts w:eastAsia="Times New Roman" w:cs="Arial"/>
          <w:bCs/>
          <w:sz w:val="18"/>
          <w:szCs w:val="18"/>
          <w:lang w:eastAsia="en-GB"/>
        </w:rPr>
        <w:tab/>
        <w:t xml:space="preserve">Other </w:t>
      </w:r>
      <w:r w:rsidRPr="00655AF1">
        <w:rPr>
          <w:rFonts w:eastAsia="Times New Roman" w:cs="Arial"/>
          <w:sz w:val="18"/>
          <w:szCs w:val="18"/>
          <w:lang w:eastAsia="en-GB"/>
        </w:rPr>
        <w:t>(please indicate):</w:t>
      </w:r>
    </w:p>
    <w:p w:rsidR="00E77260" w:rsidRPr="00655AF1" w:rsidRDefault="00E77260" w:rsidP="00E77260">
      <w:pPr>
        <w:spacing w:after="0"/>
        <w:rPr>
          <w:rFonts w:eastAsia="Times New Roman" w:cs="Arial"/>
          <w:b/>
          <w:bCs/>
          <w:sz w:val="18"/>
          <w:szCs w:val="18"/>
          <w:lang w:eastAsia="en-GB"/>
        </w:rPr>
      </w:pPr>
    </w:p>
    <w:p w:rsidR="00E77260" w:rsidRPr="00655AF1" w:rsidRDefault="00E77260" w:rsidP="00E77260">
      <w:pPr>
        <w:spacing w:after="0"/>
        <w:rPr>
          <w:rFonts w:eastAsia="Times New Roman" w:cs="Arial"/>
          <w:bCs/>
          <w:sz w:val="18"/>
          <w:szCs w:val="18"/>
          <w:lang w:eastAsia="en-GB"/>
        </w:rPr>
      </w:pPr>
      <w:r w:rsidRPr="00655AF1">
        <w:rPr>
          <w:rFonts w:eastAsia="Times New Roman" w:cs="Arial"/>
          <w:b/>
          <w:bCs/>
          <w:sz w:val="18"/>
          <w:szCs w:val="18"/>
          <w:lang w:eastAsia="en-GB"/>
        </w:rPr>
        <w:t>University at which you studied your Degree</w:t>
      </w:r>
      <w:r w:rsidR="00942C92" w:rsidRPr="00655AF1">
        <w:rPr>
          <w:rFonts w:eastAsia="Times New Roman" w:cs="Arial"/>
          <w:b/>
          <w:bCs/>
          <w:sz w:val="18"/>
          <w:szCs w:val="18"/>
          <w:lang w:eastAsia="en-GB"/>
        </w:rPr>
        <w:t xml:space="preserve"> and date acheived</w:t>
      </w:r>
      <w:r w:rsidRPr="00655AF1">
        <w:rPr>
          <w:rFonts w:eastAsia="Times New Roman" w:cs="Arial"/>
          <w:b/>
          <w:bCs/>
          <w:sz w:val="18"/>
          <w:szCs w:val="18"/>
          <w:lang w:eastAsia="en-GB"/>
        </w:rPr>
        <w:t>:</w:t>
      </w:r>
      <w:r w:rsidRPr="00655AF1">
        <w:rPr>
          <w:rFonts w:eastAsia="Times New Roman" w:cs="Arial"/>
          <w:bCs/>
          <w:sz w:val="18"/>
          <w:szCs w:val="18"/>
          <w:lang w:eastAsia="en-GB"/>
        </w:rPr>
        <w:t xml:space="preserve"> </w:t>
      </w:r>
      <w:r w:rsidRPr="00655AF1">
        <w:rPr>
          <w:rFonts w:eastAsia="Times New Roman" w:cs="Arial"/>
          <w:bCs/>
          <w:sz w:val="18"/>
          <w:szCs w:val="18"/>
          <w:lang w:eastAsia="en-GB"/>
        </w:rPr>
        <w:tab/>
      </w:r>
      <w:r w:rsidRPr="00655AF1">
        <w:rPr>
          <w:rFonts w:eastAsia="Times New Roman" w:cs="Arial"/>
          <w:bCs/>
          <w:sz w:val="18"/>
          <w:szCs w:val="18"/>
          <w:lang w:eastAsia="en-GB"/>
        </w:rPr>
        <w:tab/>
      </w:r>
    </w:p>
    <w:p w:rsidR="00E77260" w:rsidRPr="00655AF1" w:rsidRDefault="00E77260" w:rsidP="00E77260">
      <w:pPr>
        <w:spacing w:after="0" w:line="240" w:lineRule="auto"/>
        <w:rPr>
          <w:rFonts w:eastAsia="Times New Roman" w:cs="Arial"/>
          <w:bCs/>
          <w:sz w:val="18"/>
          <w:szCs w:val="18"/>
          <w:lang w:eastAsia="en-GB"/>
        </w:rPr>
      </w:pPr>
    </w:p>
    <w:p w:rsidR="00E77260" w:rsidRPr="00655AF1" w:rsidRDefault="00E77260" w:rsidP="00E77260">
      <w:pPr>
        <w:spacing w:after="0" w:line="240" w:lineRule="auto"/>
        <w:rPr>
          <w:rFonts w:eastAsia="Times New Roman" w:cs="Arial"/>
          <w:sz w:val="18"/>
          <w:szCs w:val="18"/>
          <w:lang w:eastAsia="en-GB"/>
        </w:rPr>
      </w:pPr>
      <w:r w:rsidRPr="00655AF1">
        <w:rPr>
          <w:rFonts w:eastAsia="Times New Roman" w:cs="Arial"/>
          <w:b/>
          <w:sz w:val="18"/>
          <w:szCs w:val="18"/>
          <w:lang w:eastAsia="en-GB"/>
        </w:rPr>
        <w:t>Current Education Setting Type and Employment (GEB Route)</w:t>
      </w:r>
      <w:r w:rsidR="00673E44" w:rsidRPr="00655AF1">
        <w:rPr>
          <w:rFonts w:eastAsia="Times New Roman" w:cs="Arial"/>
          <w:b/>
          <w:sz w:val="18"/>
          <w:szCs w:val="18"/>
          <w:lang w:eastAsia="en-GB"/>
        </w:rPr>
        <w:t xml:space="preserve"> and Job Role</w:t>
      </w:r>
      <w:r w:rsidRPr="00655AF1">
        <w:rPr>
          <w:rFonts w:eastAsia="Times New Roman" w:cs="Arial"/>
          <w:sz w:val="18"/>
          <w:szCs w:val="18"/>
          <w:lang w:eastAsia="en-GB"/>
        </w:rPr>
        <w:t xml:space="preserve">:  </w:t>
      </w:r>
    </w:p>
    <w:p w:rsidR="00E77260" w:rsidRPr="00655AF1" w:rsidRDefault="00E77260" w:rsidP="00E77260">
      <w:pPr>
        <w:spacing w:after="0" w:line="240" w:lineRule="auto"/>
        <w:rPr>
          <w:rFonts w:eastAsia="Times New Roman" w:cs="Arial"/>
          <w:sz w:val="18"/>
          <w:szCs w:val="18"/>
          <w:lang w:eastAsia="en-GB"/>
        </w:rPr>
      </w:pPr>
    </w:p>
    <w:p w:rsidR="00E77260" w:rsidRPr="00655AF1" w:rsidRDefault="00E77260" w:rsidP="00E77260">
      <w:pPr>
        <w:spacing w:after="0" w:line="240" w:lineRule="auto"/>
        <w:rPr>
          <w:rFonts w:eastAsia="Times New Roman" w:cs="Arial"/>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r w:rsidRPr="00655AF1">
        <w:rPr>
          <w:rFonts w:eastAsia="Times New Roman" w:cs="Arial"/>
          <w:b/>
          <w:sz w:val="18"/>
          <w:szCs w:val="18"/>
          <w:lang w:eastAsia="en-GB"/>
        </w:rPr>
        <w:t>Please share with us how long you have been working in early years settings:</w:t>
      </w: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pBdr>
          <w:bottom w:val="single" w:sz="6" w:space="1" w:color="auto"/>
        </w:pBd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cs="Arial"/>
          <w:b/>
          <w:sz w:val="18"/>
          <w:szCs w:val="18"/>
          <w:lang w:val="en-US"/>
        </w:rPr>
      </w:pPr>
      <w:r w:rsidRPr="00655AF1">
        <w:rPr>
          <w:rFonts w:eastAsia="Times New Roman" w:cs="Arial"/>
          <w:b/>
          <w:sz w:val="18"/>
          <w:szCs w:val="18"/>
          <w:lang w:eastAsia="en-GB"/>
        </w:rPr>
        <w:t>Q1. How</w:t>
      </w:r>
      <w:r w:rsidRPr="00655AF1">
        <w:rPr>
          <w:rFonts w:cs="Arial"/>
          <w:b/>
          <w:sz w:val="18"/>
          <w:szCs w:val="18"/>
          <w:lang w:val="en-US"/>
        </w:rPr>
        <w:t xml:space="preserve"> do you currently support very young children with their early reading/literacy development?   </w:t>
      </w:r>
    </w:p>
    <w:p w:rsidR="00E77260" w:rsidRPr="00655AF1" w:rsidRDefault="00E77260" w:rsidP="00E77260">
      <w:pPr>
        <w:spacing w:after="0" w:line="240" w:lineRule="auto"/>
        <w:rPr>
          <w:rFonts w:cs="Arial"/>
          <w:b/>
          <w:sz w:val="18"/>
          <w:szCs w:val="18"/>
          <w:lang w:val="en-US"/>
        </w:rPr>
      </w:pPr>
    </w:p>
    <w:p w:rsidR="00E77260" w:rsidRPr="00655AF1" w:rsidRDefault="00E77260" w:rsidP="00E77260">
      <w:pPr>
        <w:spacing w:after="0" w:line="240" w:lineRule="auto"/>
        <w:rPr>
          <w:rFonts w:cs="Arial"/>
          <w:b/>
          <w:sz w:val="18"/>
          <w:szCs w:val="18"/>
          <w:lang w:val="en-US"/>
        </w:rPr>
      </w:pPr>
      <w:r w:rsidRPr="00655AF1">
        <w:rPr>
          <w:rFonts w:cs="Arial"/>
          <w:b/>
          <w:sz w:val="18"/>
          <w:szCs w:val="18"/>
          <w:lang w:val="en-US"/>
        </w:rPr>
        <w:t>Please list your strategies/experiences/the kinds of things you do on a daily basis for:</w:t>
      </w:r>
    </w:p>
    <w:p w:rsidR="00E77260" w:rsidRPr="00655AF1" w:rsidRDefault="00E77260" w:rsidP="00E77260">
      <w:pPr>
        <w:spacing w:after="0" w:line="240" w:lineRule="auto"/>
        <w:rPr>
          <w:rFonts w:cs="Arial"/>
          <w:b/>
          <w:sz w:val="18"/>
          <w:szCs w:val="18"/>
          <w:lang w:val="en-US"/>
        </w:rPr>
      </w:pPr>
    </w:p>
    <w:p w:rsidR="00E77260" w:rsidRPr="00655AF1" w:rsidRDefault="00E77260" w:rsidP="00E77260">
      <w:pPr>
        <w:spacing w:after="0" w:line="240" w:lineRule="auto"/>
        <w:rPr>
          <w:rFonts w:cs="Arial"/>
          <w:b/>
          <w:sz w:val="18"/>
          <w:szCs w:val="18"/>
          <w:lang w:val="en-US"/>
        </w:rPr>
      </w:pPr>
    </w:p>
    <w:p w:rsidR="00E77260" w:rsidRPr="00655AF1" w:rsidRDefault="00E77260" w:rsidP="00C3166A">
      <w:pPr>
        <w:numPr>
          <w:ilvl w:val="0"/>
          <w:numId w:val="16"/>
        </w:numPr>
        <w:spacing w:after="0" w:line="240" w:lineRule="auto"/>
        <w:contextualSpacing/>
        <w:rPr>
          <w:rFonts w:eastAsia="Times New Roman" w:cs="Arial"/>
          <w:b/>
          <w:sz w:val="18"/>
          <w:szCs w:val="18"/>
          <w:lang w:eastAsia="en-GB"/>
        </w:rPr>
      </w:pPr>
      <w:r w:rsidRPr="00655AF1">
        <w:rPr>
          <w:rFonts w:eastAsia="Times New Roman" w:cs="Arial"/>
          <w:b/>
          <w:sz w:val="18"/>
          <w:szCs w:val="18"/>
          <w:lang w:eastAsia="en-GB"/>
        </w:rPr>
        <w:t>Babies</w:t>
      </w: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C3166A">
      <w:pPr>
        <w:numPr>
          <w:ilvl w:val="0"/>
          <w:numId w:val="16"/>
        </w:numPr>
        <w:spacing w:after="0" w:line="240" w:lineRule="auto"/>
        <w:contextualSpacing/>
        <w:rPr>
          <w:rFonts w:eastAsia="Times New Roman" w:cs="Arial"/>
          <w:b/>
          <w:sz w:val="18"/>
          <w:szCs w:val="18"/>
          <w:lang w:eastAsia="en-GB"/>
        </w:rPr>
      </w:pPr>
      <w:r w:rsidRPr="00655AF1">
        <w:rPr>
          <w:rFonts w:eastAsia="Times New Roman" w:cs="Arial"/>
          <w:b/>
          <w:sz w:val="18"/>
          <w:szCs w:val="18"/>
          <w:lang w:eastAsia="en-GB"/>
        </w:rPr>
        <w:t>Toddlers</w:t>
      </w: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C3166A">
      <w:pPr>
        <w:numPr>
          <w:ilvl w:val="0"/>
          <w:numId w:val="16"/>
        </w:numPr>
        <w:spacing w:after="0" w:line="240" w:lineRule="auto"/>
        <w:contextualSpacing/>
        <w:rPr>
          <w:rFonts w:eastAsia="Times New Roman" w:cs="Arial"/>
          <w:b/>
          <w:sz w:val="18"/>
          <w:szCs w:val="18"/>
          <w:lang w:eastAsia="en-GB"/>
        </w:rPr>
      </w:pPr>
      <w:r w:rsidRPr="00655AF1">
        <w:rPr>
          <w:rFonts w:eastAsia="Times New Roman" w:cs="Arial"/>
          <w:b/>
          <w:sz w:val="18"/>
          <w:szCs w:val="18"/>
          <w:lang w:eastAsia="en-GB"/>
        </w:rPr>
        <w:t>2 year olds</w:t>
      </w: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C3166A">
      <w:pPr>
        <w:numPr>
          <w:ilvl w:val="0"/>
          <w:numId w:val="16"/>
        </w:numPr>
        <w:spacing w:after="0" w:line="240" w:lineRule="auto"/>
        <w:contextualSpacing/>
        <w:rPr>
          <w:rFonts w:eastAsia="Times New Roman" w:cs="Arial"/>
          <w:b/>
          <w:sz w:val="18"/>
          <w:szCs w:val="18"/>
          <w:lang w:eastAsia="en-GB"/>
        </w:rPr>
      </w:pPr>
      <w:r w:rsidRPr="00655AF1">
        <w:rPr>
          <w:rFonts w:eastAsia="Times New Roman" w:cs="Arial"/>
          <w:b/>
          <w:sz w:val="18"/>
          <w:szCs w:val="18"/>
          <w:lang w:eastAsia="en-GB"/>
        </w:rPr>
        <w:t>3 – 5 year olds</w:t>
      </w:r>
    </w:p>
    <w:p w:rsidR="00E77260" w:rsidRPr="00655AF1" w:rsidRDefault="00E77260" w:rsidP="00E77260">
      <w:pPr>
        <w:spacing w:after="0" w:line="240" w:lineRule="auto"/>
        <w:rPr>
          <w:rFonts w:cs="Arial"/>
          <w:sz w:val="18"/>
          <w:szCs w:val="18"/>
          <w:lang w:val="en-US"/>
        </w:rPr>
      </w:pPr>
    </w:p>
    <w:p w:rsidR="00E77260" w:rsidRPr="00655AF1" w:rsidRDefault="00E77260" w:rsidP="00E77260">
      <w:pPr>
        <w:spacing w:after="0" w:line="240" w:lineRule="auto"/>
        <w:rPr>
          <w:rFonts w:cs="Arial"/>
          <w:sz w:val="18"/>
          <w:szCs w:val="18"/>
          <w:lang w:val="en-US"/>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autoSpaceDE w:val="0"/>
        <w:autoSpaceDN w:val="0"/>
        <w:adjustRightInd w:val="0"/>
        <w:spacing w:after="0" w:line="240" w:lineRule="auto"/>
        <w:rPr>
          <w:rFonts w:cs="Arial"/>
          <w:b/>
          <w:sz w:val="18"/>
          <w:szCs w:val="18"/>
          <w:lang w:val="en-US"/>
        </w:rPr>
      </w:pPr>
      <w:r w:rsidRPr="00655AF1">
        <w:rPr>
          <w:rFonts w:eastAsia="Times New Roman" w:cs="Arial"/>
          <w:b/>
          <w:sz w:val="18"/>
          <w:szCs w:val="18"/>
          <w:lang w:eastAsia="en-GB"/>
        </w:rPr>
        <w:t>Q2. What has informed these activities</w:t>
      </w:r>
      <w:r w:rsidRPr="00655AF1">
        <w:rPr>
          <w:rFonts w:cs="Arial"/>
          <w:b/>
          <w:sz w:val="18"/>
          <w:szCs w:val="18"/>
          <w:lang w:val="en-US"/>
        </w:rPr>
        <w:t>? How do you decide how to teach and what to teach?</w:t>
      </w:r>
    </w:p>
    <w:p w:rsidR="00E77260" w:rsidRPr="00655AF1" w:rsidRDefault="00E77260" w:rsidP="00E77260">
      <w:pPr>
        <w:autoSpaceDE w:val="0"/>
        <w:autoSpaceDN w:val="0"/>
        <w:adjustRightInd w:val="0"/>
        <w:spacing w:after="0" w:line="240" w:lineRule="auto"/>
        <w:rPr>
          <w:rFonts w:cs="Arial"/>
          <w:b/>
          <w:sz w:val="18"/>
          <w:szCs w:val="18"/>
          <w:lang w:val="en-US"/>
        </w:rPr>
      </w:pPr>
    </w:p>
    <w:p w:rsidR="00E77260" w:rsidRPr="00655AF1" w:rsidRDefault="00E77260" w:rsidP="00E77260">
      <w:pPr>
        <w:autoSpaceDE w:val="0"/>
        <w:autoSpaceDN w:val="0"/>
        <w:adjustRightInd w:val="0"/>
        <w:spacing w:after="0" w:line="240" w:lineRule="auto"/>
        <w:rPr>
          <w:rFonts w:cs="Arial"/>
          <w:b/>
          <w:sz w:val="18"/>
          <w:szCs w:val="18"/>
          <w:lang w:val="en-US"/>
        </w:rPr>
      </w:pPr>
    </w:p>
    <w:p w:rsidR="00E77260" w:rsidRPr="00655AF1" w:rsidRDefault="00E77260" w:rsidP="00E77260">
      <w:pPr>
        <w:autoSpaceDE w:val="0"/>
        <w:autoSpaceDN w:val="0"/>
        <w:adjustRightInd w:val="0"/>
        <w:spacing w:after="0" w:line="240" w:lineRule="auto"/>
        <w:rPr>
          <w:rFonts w:cs="Arial"/>
          <w:b/>
          <w:sz w:val="18"/>
          <w:szCs w:val="18"/>
          <w:lang w:val="en-US"/>
        </w:rPr>
      </w:pPr>
    </w:p>
    <w:p w:rsidR="00E77260" w:rsidRPr="00655AF1" w:rsidRDefault="00E77260" w:rsidP="00E77260">
      <w:pPr>
        <w:autoSpaceDE w:val="0"/>
        <w:autoSpaceDN w:val="0"/>
        <w:adjustRightInd w:val="0"/>
        <w:spacing w:after="0" w:line="240" w:lineRule="auto"/>
        <w:rPr>
          <w:rFonts w:cs="Arial"/>
          <w:b/>
          <w:sz w:val="18"/>
          <w:szCs w:val="18"/>
          <w:lang w:val="en-US"/>
        </w:rPr>
      </w:pPr>
    </w:p>
    <w:p w:rsidR="00E77260" w:rsidRPr="00655AF1" w:rsidRDefault="00E77260" w:rsidP="00E77260">
      <w:pPr>
        <w:autoSpaceDE w:val="0"/>
        <w:autoSpaceDN w:val="0"/>
        <w:adjustRightInd w:val="0"/>
        <w:spacing w:after="0" w:line="240" w:lineRule="auto"/>
        <w:rPr>
          <w:rFonts w:cs="Arial"/>
          <w:b/>
          <w:sz w:val="18"/>
          <w:szCs w:val="18"/>
          <w:lang w:val="en-US"/>
        </w:rPr>
      </w:pPr>
    </w:p>
    <w:p w:rsidR="00E77260" w:rsidRPr="00655AF1" w:rsidRDefault="00E77260" w:rsidP="00E77260">
      <w:pPr>
        <w:autoSpaceDE w:val="0"/>
        <w:autoSpaceDN w:val="0"/>
        <w:adjustRightInd w:val="0"/>
        <w:spacing w:after="0" w:line="240" w:lineRule="auto"/>
        <w:rPr>
          <w:rFonts w:cs="Arial"/>
          <w:b/>
          <w:sz w:val="18"/>
          <w:szCs w:val="18"/>
          <w:lang w:val="en-US"/>
        </w:rPr>
      </w:pPr>
      <w:r w:rsidRPr="00655AF1">
        <w:rPr>
          <w:rFonts w:cs="Arial"/>
          <w:b/>
          <w:sz w:val="18"/>
          <w:szCs w:val="18"/>
          <w:lang w:val="en-US"/>
        </w:rPr>
        <w:t>Q3. Has any training or staff development influenced these strategies?</w:t>
      </w:r>
    </w:p>
    <w:p w:rsidR="00E77260" w:rsidRPr="00655AF1" w:rsidRDefault="00E77260" w:rsidP="00E77260">
      <w:pPr>
        <w:autoSpaceDE w:val="0"/>
        <w:autoSpaceDN w:val="0"/>
        <w:adjustRightInd w:val="0"/>
        <w:spacing w:after="0" w:line="240" w:lineRule="auto"/>
        <w:rPr>
          <w:rFonts w:cs="Arial"/>
          <w:b/>
          <w:sz w:val="18"/>
          <w:szCs w:val="18"/>
          <w:lang w:val="en-US"/>
        </w:rPr>
      </w:pPr>
    </w:p>
    <w:p w:rsidR="00E77260" w:rsidRPr="00655AF1" w:rsidRDefault="00E77260" w:rsidP="00E77260">
      <w:pPr>
        <w:autoSpaceDE w:val="0"/>
        <w:autoSpaceDN w:val="0"/>
        <w:adjustRightInd w:val="0"/>
        <w:spacing w:after="0" w:line="240" w:lineRule="auto"/>
        <w:rPr>
          <w:rFonts w:cs="Arial"/>
          <w:b/>
          <w:sz w:val="18"/>
          <w:szCs w:val="18"/>
          <w:lang w:val="en-US"/>
        </w:rPr>
      </w:pPr>
    </w:p>
    <w:p w:rsidR="00E77260" w:rsidRPr="00655AF1" w:rsidRDefault="00E77260" w:rsidP="00E77260">
      <w:pPr>
        <w:autoSpaceDE w:val="0"/>
        <w:autoSpaceDN w:val="0"/>
        <w:adjustRightInd w:val="0"/>
        <w:spacing w:after="0" w:line="240" w:lineRule="auto"/>
        <w:rPr>
          <w:rFonts w:cs="Arial"/>
          <w:b/>
          <w:sz w:val="18"/>
          <w:szCs w:val="18"/>
          <w:lang w:val="en-US"/>
        </w:rPr>
      </w:pPr>
    </w:p>
    <w:p w:rsidR="00E77260" w:rsidRPr="00655AF1" w:rsidRDefault="00E77260" w:rsidP="00E77260">
      <w:pPr>
        <w:autoSpaceDE w:val="0"/>
        <w:autoSpaceDN w:val="0"/>
        <w:adjustRightInd w:val="0"/>
        <w:spacing w:after="0" w:line="240" w:lineRule="auto"/>
        <w:rPr>
          <w:rFonts w:cs="Arial"/>
          <w:b/>
          <w:sz w:val="18"/>
          <w:szCs w:val="18"/>
          <w:lang w:val="en-US"/>
        </w:rPr>
      </w:pPr>
    </w:p>
    <w:p w:rsidR="00E77260" w:rsidRPr="00655AF1" w:rsidRDefault="00E77260" w:rsidP="00E77260">
      <w:pPr>
        <w:autoSpaceDE w:val="0"/>
        <w:autoSpaceDN w:val="0"/>
        <w:adjustRightInd w:val="0"/>
        <w:spacing w:after="0" w:line="240" w:lineRule="auto"/>
        <w:rPr>
          <w:rFonts w:cs="Arial"/>
          <w:b/>
          <w:sz w:val="18"/>
          <w:szCs w:val="18"/>
          <w:lang w:val="en-US"/>
        </w:rPr>
      </w:pPr>
    </w:p>
    <w:p w:rsidR="00E77260" w:rsidRPr="00655AF1" w:rsidRDefault="00E77260" w:rsidP="00E77260">
      <w:pPr>
        <w:autoSpaceDE w:val="0"/>
        <w:autoSpaceDN w:val="0"/>
        <w:adjustRightInd w:val="0"/>
        <w:spacing w:after="0" w:line="240" w:lineRule="auto"/>
        <w:rPr>
          <w:rFonts w:cs="Arial"/>
          <w:b/>
          <w:sz w:val="18"/>
          <w:szCs w:val="18"/>
          <w:lang w:val="en-US"/>
        </w:rPr>
      </w:pPr>
      <w:r w:rsidRPr="00655AF1">
        <w:rPr>
          <w:rFonts w:cs="Arial"/>
          <w:b/>
          <w:sz w:val="18"/>
          <w:szCs w:val="18"/>
          <w:lang w:val="en-US"/>
        </w:rPr>
        <w:t xml:space="preserve">Q4. Does your setting have an early reading policy? </w:t>
      </w:r>
    </w:p>
    <w:p w:rsidR="00E77260" w:rsidRPr="00655AF1" w:rsidRDefault="00E77260" w:rsidP="00E77260">
      <w:pPr>
        <w:autoSpaceDE w:val="0"/>
        <w:autoSpaceDN w:val="0"/>
        <w:adjustRightInd w:val="0"/>
        <w:spacing w:after="0" w:line="240" w:lineRule="auto"/>
        <w:rPr>
          <w:rFonts w:cs="Arial"/>
          <w:b/>
          <w:sz w:val="18"/>
          <w:szCs w:val="18"/>
          <w:lang w:val="en-US"/>
        </w:rPr>
      </w:pPr>
      <w:r w:rsidRPr="00655AF1">
        <w:rPr>
          <w:rFonts w:cs="Arial"/>
          <w:b/>
          <w:sz w:val="18"/>
          <w:szCs w:val="18"/>
          <w:lang w:val="en-US"/>
        </w:rPr>
        <w:t xml:space="preserve"> </w:t>
      </w:r>
    </w:p>
    <w:p w:rsidR="00E77260" w:rsidRPr="00655AF1" w:rsidRDefault="00E77260" w:rsidP="00E77260">
      <w:pPr>
        <w:autoSpaceDE w:val="0"/>
        <w:autoSpaceDN w:val="0"/>
        <w:adjustRightInd w:val="0"/>
        <w:spacing w:after="0" w:line="240" w:lineRule="auto"/>
        <w:ind w:firstLine="720"/>
        <w:rPr>
          <w:rFonts w:eastAsia="Times New Roman" w:cs="Arial"/>
          <w:b/>
          <w:sz w:val="18"/>
          <w:szCs w:val="18"/>
          <w:lang w:eastAsia="en-GB"/>
        </w:rPr>
      </w:pPr>
      <w:r w:rsidRPr="00655AF1">
        <w:rPr>
          <w:rFonts w:eastAsia="Times New Roman" w:cs="Arial"/>
          <w:b/>
          <w:sz w:val="18"/>
          <w:szCs w:val="18"/>
          <w:lang w:eastAsia="en-GB"/>
        </w:rPr>
        <w:t>Yes</w:t>
      </w:r>
      <w:r w:rsidRPr="00655AF1">
        <w:rPr>
          <w:rFonts w:eastAsia="Times New Roman" w:cs="Arial"/>
          <w:b/>
          <w:sz w:val="18"/>
          <w:szCs w:val="18"/>
          <w:lang w:eastAsia="en-GB"/>
        </w:rPr>
        <w:tab/>
        <w:t>/     No</w:t>
      </w:r>
    </w:p>
    <w:p w:rsidR="00E77260" w:rsidRPr="00655AF1" w:rsidRDefault="00E77260" w:rsidP="00E77260">
      <w:pPr>
        <w:autoSpaceDE w:val="0"/>
        <w:autoSpaceDN w:val="0"/>
        <w:adjustRightInd w:val="0"/>
        <w:spacing w:after="0" w:line="240" w:lineRule="auto"/>
        <w:rPr>
          <w:rFonts w:eastAsia="Times New Roman" w:cs="Arial"/>
          <w:b/>
          <w:sz w:val="18"/>
          <w:szCs w:val="18"/>
          <w:lang w:eastAsia="en-GB"/>
        </w:rPr>
      </w:pPr>
    </w:p>
    <w:p w:rsidR="00E77260" w:rsidRPr="00655AF1" w:rsidRDefault="00E77260" w:rsidP="00942C92">
      <w:pPr>
        <w:autoSpaceDE w:val="0"/>
        <w:autoSpaceDN w:val="0"/>
        <w:adjustRightInd w:val="0"/>
        <w:spacing w:after="0" w:line="240" w:lineRule="auto"/>
        <w:rPr>
          <w:rFonts w:eastAsia="Times New Roman" w:cs="Arial"/>
          <w:b/>
          <w:sz w:val="18"/>
          <w:szCs w:val="18"/>
          <w:lang w:eastAsia="en-GB"/>
        </w:rPr>
      </w:pPr>
      <w:r w:rsidRPr="00655AF1">
        <w:rPr>
          <w:rFonts w:eastAsia="Times New Roman" w:cs="Arial"/>
          <w:b/>
          <w:sz w:val="18"/>
          <w:szCs w:val="18"/>
          <w:lang w:eastAsia="en-GB"/>
        </w:rPr>
        <w:t>If yes, have you been involved in this policy?</w:t>
      </w:r>
    </w:p>
    <w:p w:rsidR="00E77260" w:rsidRPr="00655AF1" w:rsidRDefault="00E77260" w:rsidP="00E77260">
      <w:pPr>
        <w:spacing w:after="0" w:line="240" w:lineRule="auto"/>
        <w:rPr>
          <w:rFonts w:eastAsia="Times New Roman" w:cs="Arial"/>
          <w:b/>
          <w:sz w:val="18"/>
          <w:szCs w:val="18"/>
          <w:lang w:eastAsia="en-GB"/>
        </w:rPr>
      </w:pPr>
      <w:r w:rsidRPr="00655AF1">
        <w:rPr>
          <w:rFonts w:eastAsia="Times New Roman" w:cs="Arial"/>
          <w:b/>
          <w:sz w:val="18"/>
          <w:szCs w:val="18"/>
          <w:lang w:eastAsia="en-GB"/>
        </w:rPr>
        <w:lastRenderedPageBreak/>
        <w:t>Q5. Do you have support in the setting/school for developing how you support early reading development for very young children?</w:t>
      </w: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r w:rsidRPr="00655AF1">
        <w:rPr>
          <w:rFonts w:eastAsia="Times New Roman" w:cs="Arial"/>
          <w:b/>
          <w:sz w:val="18"/>
          <w:szCs w:val="18"/>
          <w:lang w:eastAsia="en-GB"/>
        </w:rPr>
        <w:tab/>
        <w:t>Yes</w:t>
      </w:r>
      <w:r w:rsidRPr="00655AF1">
        <w:rPr>
          <w:rFonts w:eastAsia="Times New Roman" w:cs="Arial"/>
          <w:b/>
          <w:sz w:val="18"/>
          <w:szCs w:val="18"/>
          <w:lang w:eastAsia="en-GB"/>
        </w:rPr>
        <w:tab/>
        <w:t xml:space="preserve">/     No </w:t>
      </w: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r w:rsidRPr="00655AF1">
        <w:rPr>
          <w:rFonts w:eastAsia="Times New Roman" w:cs="Arial"/>
          <w:b/>
          <w:sz w:val="18"/>
          <w:szCs w:val="18"/>
          <w:lang w:eastAsia="en-GB"/>
        </w:rPr>
        <w:t>If you answered yes please describe what support you are receiving:</w:t>
      </w: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r w:rsidRPr="00655AF1">
        <w:rPr>
          <w:rFonts w:eastAsia="Times New Roman" w:cs="Arial"/>
          <w:b/>
          <w:sz w:val="18"/>
          <w:szCs w:val="18"/>
          <w:lang w:eastAsia="en-GB"/>
        </w:rPr>
        <w:t xml:space="preserve">Q6. How confident are you in your ability to effectively teach/support very young children with early reading?  </w:t>
      </w: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r w:rsidRPr="00655AF1">
        <w:rPr>
          <w:rFonts w:eastAsia="Times New Roman" w:cs="Arial"/>
          <w:b/>
          <w:sz w:val="18"/>
          <w:szCs w:val="18"/>
          <w:lang w:eastAsia="en-GB"/>
        </w:rPr>
        <w:t>(Please circle one answer):</w:t>
      </w: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ind w:firstLine="720"/>
        <w:rPr>
          <w:rFonts w:eastAsia="Times New Roman" w:cs="Arial"/>
          <w:b/>
          <w:sz w:val="18"/>
          <w:szCs w:val="18"/>
          <w:lang w:eastAsia="en-GB"/>
        </w:rPr>
      </w:pPr>
      <w:r w:rsidRPr="00655AF1">
        <w:rPr>
          <w:rFonts w:eastAsia="Times New Roman" w:cs="Arial"/>
          <w:b/>
          <w:sz w:val="18"/>
          <w:szCs w:val="18"/>
          <w:lang w:eastAsia="en-GB"/>
        </w:rPr>
        <w:t>Very confident</w:t>
      </w:r>
      <w:r w:rsidRPr="00655AF1">
        <w:rPr>
          <w:rFonts w:eastAsia="Times New Roman" w:cs="Arial"/>
          <w:b/>
          <w:sz w:val="18"/>
          <w:szCs w:val="18"/>
          <w:lang w:eastAsia="en-GB"/>
        </w:rPr>
        <w:tab/>
      </w:r>
      <w:r w:rsidRPr="00655AF1">
        <w:rPr>
          <w:rFonts w:eastAsia="Times New Roman" w:cs="Arial"/>
          <w:b/>
          <w:sz w:val="18"/>
          <w:szCs w:val="18"/>
          <w:lang w:eastAsia="en-GB"/>
        </w:rPr>
        <w:tab/>
      </w:r>
      <w:r w:rsidRPr="00655AF1">
        <w:rPr>
          <w:rFonts w:eastAsia="Times New Roman" w:cs="Arial"/>
          <w:b/>
          <w:sz w:val="18"/>
          <w:szCs w:val="18"/>
          <w:lang w:eastAsia="en-GB"/>
        </w:rPr>
        <w:tab/>
        <w:t>Confident</w:t>
      </w:r>
      <w:r w:rsidRPr="00655AF1">
        <w:rPr>
          <w:rFonts w:eastAsia="Times New Roman" w:cs="Arial"/>
          <w:b/>
          <w:sz w:val="18"/>
          <w:szCs w:val="18"/>
          <w:lang w:eastAsia="en-GB"/>
        </w:rPr>
        <w:tab/>
      </w:r>
      <w:r w:rsidRPr="00655AF1">
        <w:rPr>
          <w:rFonts w:eastAsia="Times New Roman" w:cs="Arial"/>
          <w:b/>
          <w:sz w:val="18"/>
          <w:szCs w:val="18"/>
          <w:lang w:eastAsia="en-GB"/>
        </w:rPr>
        <w:tab/>
      </w:r>
      <w:r w:rsidRPr="00655AF1">
        <w:rPr>
          <w:rFonts w:eastAsia="Times New Roman" w:cs="Arial"/>
          <w:b/>
          <w:sz w:val="18"/>
          <w:szCs w:val="18"/>
          <w:lang w:eastAsia="en-GB"/>
        </w:rPr>
        <w:tab/>
        <w:t xml:space="preserve"> Not confident</w:t>
      </w: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r w:rsidRPr="00655AF1">
        <w:rPr>
          <w:rFonts w:eastAsia="Times New Roman" w:cs="Arial"/>
          <w:b/>
          <w:sz w:val="18"/>
          <w:szCs w:val="18"/>
          <w:lang w:eastAsia="en-GB"/>
        </w:rPr>
        <w:tab/>
      </w:r>
      <w:r w:rsidRPr="00655AF1">
        <w:rPr>
          <w:rFonts w:eastAsia="Times New Roman" w:cs="Arial"/>
          <w:b/>
          <w:sz w:val="18"/>
          <w:szCs w:val="18"/>
          <w:lang w:eastAsia="en-GB"/>
        </w:rPr>
        <w:tab/>
      </w:r>
      <w:r w:rsidRPr="00655AF1">
        <w:rPr>
          <w:rFonts w:eastAsia="Times New Roman" w:cs="Arial"/>
          <w:b/>
          <w:sz w:val="18"/>
          <w:szCs w:val="18"/>
          <w:lang w:eastAsia="en-GB"/>
        </w:rPr>
        <w:tab/>
      </w:r>
      <w:r w:rsidRPr="00655AF1">
        <w:rPr>
          <w:rFonts w:eastAsia="Times New Roman" w:cs="Arial"/>
          <w:b/>
          <w:sz w:val="18"/>
          <w:szCs w:val="18"/>
          <w:lang w:eastAsia="en-GB"/>
        </w:rPr>
        <w:tab/>
      </w:r>
    </w:p>
    <w:p w:rsidR="00E77260" w:rsidRPr="00655AF1" w:rsidRDefault="00E77260" w:rsidP="00E77260">
      <w:pPr>
        <w:spacing w:after="0" w:line="240" w:lineRule="auto"/>
        <w:rPr>
          <w:rFonts w:eastAsia="Times New Roman" w:cs="Arial"/>
          <w:b/>
          <w:sz w:val="18"/>
          <w:szCs w:val="18"/>
          <w:lang w:eastAsia="en-GB"/>
        </w:rPr>
      </w:pPr>
      <w:r w:rsidRPr="00655AF1">
        <w:rPr>
          <w:rFonts w:eastAsia="Times New Roman" w:cs="Arial"/>
          <w:b/>
          <w:sz w:val="18"/>
          <w:szCs w:val="18"/>
          <w:lang w:eastAsia="en-GB"/>
        </w:rPr>
        <w:t>Please explain your answer and provide examples:</w:t>
      </w:r>
    </w:p>
    <w:p w:rsidR="00E77260" w:rsidRPr="00655AF1" w:rsidRDefault="00E77260" w:rsidP="00E77260">
      <w:pPr>
        <w:spacing w:after="0" w:line="240" w:lineRule="auto"/>
        <w:rPr>
          <w:rFonts w:eastAsia="Times New Roman" w:cs="Arial"/>
          <w:sz w:val="18"/>
          <w:szCs w:val="18"/>
          <w:lang w:eastAsia="en-GB"/>
        </w:rPr>
      </w:pPr>
    </w:p>
    <w:p w:rsidR="00E77260" w:rsidRPr="00655AF1" w:rsidRDefault="00E77260" w:rsidP="00E77260">
      <w:pPr>
        <w:spacing w:after="0" w:line="240" w:lineRule="auto"/>
        <w:rPr>
          <w:rFonts w:eastAsia="Times New Roman" w:cs="Arial"/>
          <w:sz w:val="18"/>
          <w:szCs w:val="18"/>
          <w:lang w:eastAsia="en-GB"/>
        </w:rPr>
      </w:pPr>
    </w:p>
    <w:p w:rsidR="00E77260" w:rsidRPr="00655AF1" w:rsidRDefault="00E77260" w:rsidP="00E77260">
      <w:pPr>
        <w:spacing w:after="0" w:line="240" w:lineRule="auto"/>
        <w:rPr>
          <w:rFonts w:eastAsia="Times New Roman" w:cs="Arial"/>
          <w:sz w:val="18"/>
          <w:szCs w:val="18"/>
          <w:lang w:eastAsia="en-GB"/>
        </w:rPr>
      </w:pPr>
    </w:p>
    <w:p w:rsidR="00E77260" w:rsidRPr="00655AF1" w:rsidRDefault="00E77260" w:rsidP="00E77260">
      <w:pPr>
        <w:spacing w:after="0" w:line="240" w:lineRule="auto"/>
        <w:rPr>
          <w:rFonts w:eastAsia="Times New Roman" w:cs="Arial"/>
          <w:sz w:val="18"/>
          <w:szCs w:val="18"/>
          <w:lang w:eastAsia="en-GB"/>
        </w:rPr>
      </w:pPr>
    </w:p>
    <w:p w:rsidR="00E77260" w:rsidRPr="00655AF1" w:rsidRDefault="00E77260" w:rsidP="00E77260">
      <w:pPr>
        <w:spacing w:after="0" w:line="240" w:lineRule="auto"/>
        <w:rPr>
          <w:rFonts w:eastAsia="Times New Roman" w:cs="Arial"/>
          <w:sz w:val="18"/>
          <w:szCs w:val="18"/>
          <w:lang w:eastAsia="en-GB"/>
        </w:rPr>
      </w:pPr>
    </w:p>
    <w:p w:rsidR="00E77260" w:rsidRPr="00655AF1" w:rsidRDefault="00E77260" w:rsidP="00E77260">
      <w:pPr>
        <w:spacing w:after="0" w:line="240" w:lineRule="auto"/>
        <w:rPr>
          <w:rFonts w:eastAsia="Times New Roman" w:cs="Arial"/>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r w:rsidRPr="00655AF1">
        <w:rPr>
          <w:rFonts w:eastAsia="Times New Roman" w:cs="Arial"/>
          <w:b/>
          <w:sz w:val="18"/>
          <w:szCs w:val="18"/>
          <w:lang w:eastAsia="en-GB"/>
        </w:rPr>
        <w:t xml:space="preserve">Q7. What additional training / support / resources, if any, do you think would help you to support early reading?    </w:t>
      </w: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r w:rsidRPr="00655AF1">
        <w:rPr>
          <w:rFonts w:eastAsia="Times New Roman" w:cs="Arial"/>
          <w:b/>
          <w:sz w:val="18"/>
          <w:szCs w:val="18"/>
          <w:lang w:eastAsia="en-GB"/>
        </w:rPr>
        <w:t>Please list:</w:t>
      </w:r>
    </w:p>
    <w:p w:rsidR="00E77260" w:rsidRPr="00655AF1" w:rsidRDefault="00E77260" w:rsidP="00E77260">
      <w:pPr>
        <w:spacing w:after="0" w:line="240" w:lineRule="auto"/>
        <w:rPr>
          <w:rFonts w:eastAsia="Times New Roman" w:cs="Arial"/>
          <w:sz w:val="18"/>
          <w:szCs w:val="18"/>
          <w:lang w:eastAsia="en-GB"/>
        </w:rPr>
      </w:pPr>
      <w:r w:rsidRPr="00655AF1">
        <w:rPr>
          <w:rFonts w:eastAsia="Times New Roman" w:cs="Arial"/>
          <w:sz w:val="18"/>
          <w:szCs w:val="18"/>
          <w:lang w:eastAsia="en-GB"/>
        </w:rPr>
        <w:t xml:space="preserve"> </w:t>
      </w:r>
    </w:p>
    <w:p w:rsidR="00E77260" w:rsidRPr="00655AF1" w:rsidRDefault="00E77260" w:rsidP="00E77260">
      <w:pPr>
        <w:spacing w:after="0" w:line="240" w:lineRule="auto"/>
        <w:rPr>
          <w:rFonts w:eastAsia="Times New Roman" w:cs="Arial"/>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r w:rsidRPr="00655AF1">
        <w:rPr>
          <w:rFonts w:eastAsia="Times New Roman" w:cs="Arial"/>
          <w:b/>
          <w:sz w:val="18"/>
          <w:szCs w:val="18"/>
          <w:lang w:eastAsia="en-GB"/>
        </w:rPr>
        <w:t>Q8. Are there any particular challenges in teaching/supporting very young children with early reading in your setting?</w:t>
      </w: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r w:rsidRPr="00655AF1">
        <w:rPr>
          <w:rFonts w:eastAsia="Times New Roman" w:cs="Arial"/>
          <w:b/>
          <w:sz w:val="18"/>
          <w:szCs w:val="18"/>
          <w:lang w:eastAsia="en-GB"/>
        </w:rPr>
        <w:t>b) In general?</w:t>
      </w: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p>
    <w:p w:rsidR="00E77260" w:rsidRPr="00655AF1" w:rsidRDefault="00E77260" w:rsidP="00E77260">
      <w:pPr>
        <w:spacing w:after="0" w:line="240" w:lineRule="auto"/>
        <w:rPr>
          <w:rFonts w:eastAsia="Times New Roman" w:cs="Arial"/>
          <w:b/>
          <w:sz w:val="18"/>
          <w:szCs w:val="18"/>
          <w:lang w:eastAsia="en-GB"/>
        </w:rPr>
      </w:pPr>
      <w:r w:rsidRPr="00655AF1">
        <w:rPr>
          <w:rFonts w:eastAsia="Times New Roman" w:cs="Arial"/>
          <w:b/>
          <w:sz w:val="18"/>
          <w:szCs w:val="18"/>
          <w:lang w:eastAsia="en-GB"/>
        </w:rPr>
        <w:t>Q9. Are there any other comments you would like to add?</w:t>
      </w:r>
    </w:p>
    <w:p w:rsidR="009B6B9F" w:rsidRPr="00655AF1" w:rsidRDefault="009B6B9F" w:rsidP="00E77260">
      <w:pPr>
        <w:rPr>
          <w:rFonts w:asciiTheme="minorHAnsi" w:hAnsiTheme="minorHAnsi"/>
        </w:rPr>
      </w:pPr>
    </w:p>
    <w:p w:rsidR="009B6B9F" w:rsidRPr="00655AF1" w:rsidRDefault="009B6B9F" w:rsidP="00E77260">
      <w:pPr>
        <w:rPr>
          <w:rFonts w:asciiTheme="minorHAnsi" w:hAnsiTheme="minorHAnsi"/>
        </w:rPr>
      </w:pPr>
    </w:p>
    <w:p w:rsidR="009B6B9F" w:rsidRPr="00655AF1" w:rsidRDefault="009B6B9F" w:rsidP="00E77260">
      <w:pPr>
        <w:rPr>
          <w:rFonts w:asciiTheme="minorHAnsi" w:hAnsiTheme="minorHAnsi"/>
        </w:rPr>
      </w:pPr>
    </w:p>
    <w:p w:rsidR="009B6B9F" w:rsidRPr="00655AF1" w:rsidRDefault="009B6B9F" w:rsidP="00017913">
      <w:pPr>
        <w:jc w:val="center"/>
        <w:rPr>
          <w:rFonts w:asciiTheme="minorHAnsi" w:hAnsiTheme="minorHAnsi"/>
        </w:rPr>
      </w:pPr>
    </w:p>
    <w:p w:rsidR="00942C92" w:rsidRPr="00655AF1" w:rsidRDefault="00942C92" w:rsidP="00017913">
      <w:pPr>
        <w:jc w:val="center"/>
        <w:rPr>
          <w:rFonts w:asciiTheme="minorHAnsi" w:hAnsiTheme="minorHAnsi"/>
        </w:rPr>
      </w:pPr>
    </w:p>
    <w:p w:rsidR="009B6B9F" w:rsidRPr="00655AF1" w:rsidRDefault="009B6B9F" w:rsidP="00017913">
      <w:pPr>
        <w:jc w:val="center"/>
        <w:rPr>
          <w:rFonts w:asciiTheme="minorHAnsi" w:hAnsiTheme="minorHAnsi"/>
        </w:rPr>
      </w:pPr>
    </w:p>
    <w:p w:rsidR="009B6B9F" w:rsidRPr="00655AF1" w:rsidRDefault="009B6B9F" w:rsidP="009B6B9F">
      <w:pPr>
        <w:pStyle w:val="Heading2"/>
        <w:pBdr>
          <w:bottom w:val="single" w:sz="6" w:space="1" w:color="auto"/>
        </w:pBdr>
        <w:jc w:val="center"/>
        <w:rPr>
          <w:rFonts w:asciiTheme="minorHAnsi" w:hAnsiTheme="minorHAnsi"/>
          <w:color w:val="auto"/>
          <w:sz w:val="32"/>
          <w:szCs w:val="32"/>
        </w:rPr>
      </w:pPr>
      <w:bookmarkStart w:id="271" w:name="_Toc478737050"/>
      <w:r w:rsidRPr="00655AF1">
        <w:rPr>
          <w:rFonts w:asciiTheme="minorHAnsi" w:hAnsiTheme="minorHAnsi"/>
          <w:color w:val="auto"/>
          <w:sz w:val="32"/>
          <w:szCs w:val="32"/>
        </w:rPr>
        <w:lastRenderedPageBreak/>
        <w:t>Appendix P</w:t>
      </w:r>
      <w:r w:rsidR="00874364" w:rsidRPr="00655AF1">
        <w:rPr>
          <w:rFonts w:asciiTheme="minorHAnsi" w:hAnsiTheme="minorHAnsi"/>
          <w:color w:val="auto"/>
          <w:sz w:val="32"/>
          <w:szCs w:val="32"/>
        </w:rPr>
        <w:t>: Survey Responses</w:t>
      </w:r>
      <w:r w:rsidR="00025421" w:rsidRPr="00655AF1">
        <w:rPr>
          <w:rFonts w:asciiTheme="minorHAnsi" w:hAnsiTheme="minorHAnsi"/>
          <w:color w:val="auto"/>
          <w:sz w:val="32"/>
          <w:szCs w:val="32"/>
        </w:rPr>
        <w:t xml:space="preserve"> (PDF and Screenshots)</w:t>
      </w:r>
      <w:bookmarkEnd w:id="271"/>
    </w:p>
    <w:p w:rsidR="009B6B9F" w:rsidRPr="00655AF1" w:rsidRDefault="009B6B9F" w:rsidP="00874364">
      <w:pPr>
        <w:rPr>
          <w:rFonts w:asciiTheme="minorHAnsi" w:hAnsiTheme="minorHAnsi"/>
        </w:rPr>
      </w:pPr>
    </w:p>
    <w:p w:rsidR="009B6B9F" w:rsidRPr="00655AF1" w:rsidRDefault="009B6B9F" w:rsidP="00874364">
      <w:pPr>
        <w:rPr>
          <w:rFonts w:asciiTheme="minorHAnsi" w:hAnsiTheme="minorHAnsi"/>
        </w:rPr>
      </w:pPr>
      <w:r w:rsidRPr="00655AF1">
        <w:rPr>
          <w:noProof/>
          <w:lang w:eastAsia="en-GB"/>
        </w:rPr>
        <w:drawing>
          <wp:inline distT="0" distB="0" distL="0" distR="0" wp14:anchorId="647823AA" wp14:editId="6FFD1EAD">
            <wp:extent cx="5256530" cy="236918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56530" cy="2369185"/>
                    </a:xfrm>
                    <a:prstGeom prst="rect">
                      <a:avLst/>
                    </a:prstGeom>
                  </pic:spPr>
                </pic:pic>
              </a:graphicData>
            </a:graphic>
          </wp:inline>
        </w:drawing>
      </w:r>
    </w:p>
    <w:p w:rsidR="009B6B9F" w:rsidRPr="00655AF1" w:rsidRDefault="009B6B9F" w:rsidP="00874364">
      <w:pPr>
        <w:rPr>
          <w:rFonts w:asciiTheme="minorHAnsi" w:hAnsiTheme="minorHAnsi"/>
        </w:rPr>
      </w:pPr>
      <w:r w:rsidRPr="00655AF1">
        <w:rPr>
          <w:noProof/>
          <w:lang w:eastAsia="en-GB"/>
        </w:rPr>
        <w:drawing>
          <wp:inline distT="0" distB="0" distL="0" distR="0" wp14:anchorId="5C8EBE98" wp14:editId="6B32AED9">
            <wp:extent cx="5256530" cy="2446655"/>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56530" cy="2446655"/>
                    </a:xfrm>
                    <a:prstGeom prst="rect">
                      <a:avLst/>
                    </a:prstGeom>
                  </pic:spPr>
                </pic:pic>
              </a:graphicData>
            </a:graphic>
          </wp:inline>
        </w:drawing>
      </w:r>
    </w:p>
    <w:p w:rsidR="00874364" w:rsidRPr="00655AF1" w:rsidRDefault="009B6B9F" w:rsidP="00017913">
      <w:pPr>
        <w:jc w:val="center"/>
        <w:rPr>
          <w:rFonts w:asciiTheme="minorHAnsi" w:hAnsiTheme="minorHAnsi"/>
        </w:rPr>
      </w:pPr>
      <w:r w:rsidRPr="00655AF1">
        <w:rPr>
          <w:noProof/>
          <w:lang w:eastAsia="en-GB"/>
        </w:rPr>
        <w:drawing>
          <wp:inline distT="0" distB="0" distL="0" distR="0" wp14:anchorId="126AAEAD" wp14:editId="21BBCF6F">
            <wp:extent cx="5256530" cy="2398395"/>
            <wp:effectExtent l="0" t="0" r="127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56530" cy="2398395"/>
                    </a:xfrm>
                    <a:prstGeom prst="rect">
                      <a:avLst/>
                    </a:prstGeom>
                  </pic:spPr>
                </pic:pic>
              </a:graphicData>
            </a:graphic>
          </wp:inline>
        </w:drawing>
      </w:r>
      <w:r w:rsidR="00874364" w:rsidRPr="00655AF1">
        <w:rPr>
          <w:rFonts w:asciiTheme="minorHAnsi" w:hAnsiTheme="minorHAnsi"/>
        </w:rPr>
        <w:t xml:space="preserve"> </w:t>
      </w:r>
    </w:p>
    <w:p w:rsidR="00025421" w:rsidRPr="00655AF1" w:rsidRDefault="00025421" w:rsidP="00017913">
      <w:pPr>
        <w:jc w:val="center"/>
        <w:rPr>
          <w:rFonts w:asciiTheme="minorHAnsi" w:hAnsiTheme="minorHAnsi"/>
        </w:rPr>
      </w:pPr>
    </w:p>
    <w:p w:rsidR="00025421" w:rsidRPr="00655AF1" w:rsidRDefault="00025421" w:rsidP="00017913">
      <w:pPr>
        <w:jc w:val="center"/>
        <w:rPr>
          <w:rFonts w:asciiTheme="minorHAnsi" w:hAnsiTheme="minorHAnsi"/>
        </w:rPr>
      </w:pPr>
      <w:r w:rsidRPr="00655AF1">
        <w:rPr>
          <w:noProof/>
          <w:lang w:eastAsia="en-GB"/>
        </w:rPr>
        <w:lastRenderedPageBreak/>
        <w:drawing>
          <wp:inline distT="0" distB="0" distL="0" distR="0" wp14:anchorId="3D118BB9" wp14:editId="652A0D19">
            <wp:extent cx="5256530" cy="2146852"/>
            <wp:effectExtent l="0" t="0" r="127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66618" cy="2150972"/>
                    </a:xfrm>
                    <a:prstGeom prst="rect">
                      <a:avLst/>
                    </a:prstGeom>
                  </pic:spPr>
                </pic:pic>
              </a:graphicData>
            </a:graphic>
          </wp:inline>
        </w:drawing>
      </w:r>
    </w:p>
    <w:p w:rsidR="00025421" w:rsidRPr="00655AF1" w:rsidRDefault="00025421" w:rsidP="00017913">
      <w:pPr>
        <w:jc w:val="center"/>
        <w:rPr>
          <w:rFonts w:asciiTheme="minorHAnsi" w:hAnsiTheme="minorHAnsi"/>
        </w:rPr>
      </w:pPr>
      <w:r w:rsidRPr="00655AF1">
        <w:rPr>
          <w:noProof/>
          <w:lang w:eastAsia="en-GB"/>
        </w:rPr>
        <w:drawing>
          <wp:inline distT="0" distB="0" distL="0" distR="0" wp14:anchorId="19457092" wp14:editId="17FC4784">
            <wp:extent cx="5256530" cy="2242268"/>
            <wp:effectExtent l="0" t="0" r="127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63383" cy="2245191"/>
                    </a:xfrm>
                    <a:prstGeom prst="rect">
                      <a:avLst/>
                    </a:prstGeom>
                  </pic:spPr>
                </pic:pic>
              </a:graphicData>
            </a:graphic>
          </wp:inline>
        </w:drawing>
      </w:r>
    </w:p>
    <w:p w:rsidR="00025421" w:rsidRPr="00655AF1" w:rsidRDefault="00025421" w:rsidP="00017913">
      <w:pPr>
        <w:jc w:val="center"/>
        <w:rPr>
          <w:rFonts w:asciiTheme="minorHAnsi" w:hAnsiTheme="minorHAnsi"/>
        </w:rPr>
      </w:pPr>
      <w:r w:rsidRPr="00655AF1">
        <w:rPr>
          <w:noProof/>
          <w:lang w:eastAsia="en-GB"/>
        </w:rPr>
        <w:drawing>
          <wp:inline distT="0" distB="0" distL="0" distR="0" wp14:anchorId="44504874" wp14:editId="56F85824">
            <wp:extent cx="5256291" cy="2258171"/>
            <wp:effectExtent l="0" t="0" r="190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65943" cy="2262318"/>
                    </a:xfrm>
                    <a:prstGeom prst="rect">
                      <a:avLst/>
                    </a:prstGeom>
                  </pic:spPr>
                </pic:pic>
              </a:graphicData>
            </a:graphic>
          </wp:inline>
        </w:drawing>
      </w:r>
    </w:p>
    <w:p w:rsidR="009B6B9F" w:rsidRPr="00655AF1" w:rsidRDefault="009B6B9F" w:rsidP="00017913">
      <w:pPr>
        <w:jc w:val="center"/>
        <w:rPr>
          <w:rFonts w:asciiTheme="minorHAnsi" w:hAnsiTheme="minorHAnsi"/>
        </w:rPr>
      </w:pPr>
    </w:p>
    <w:sectPr w:rsidR="009B6B9F" w:rsidRPr="00655AF1" w:rsidSect="000E7024">
      <w:footerReference w:type="default" r:id="rId100"/>
      <w:pgSz w:w="11906" w:h="16838"/>
      <w:pgMar w:top="1474" w:right="1247" w:bottom="1440" w:left="238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FE6" w:rsidRDefault="00E32FE6" w:rsidP="00306855">
      <w:pPr>
        <w:spacing w:after="0" w:line="240" w:lineRule="auto"/>
      </w:pPr>
      <w:r>
        <w:separator/>
      </w:r>
    </w:p>
  </w:endnote>
  <w:endnote w:type="continuationSeparator" w:id="0">
    <w:p w:rsidR="00E32FE6" w:rsidRDefault="00E32FE6" w:rsidP="0030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dvPlantin-r">
    <w:panose1 w:val="00000000000000000000"/>
    <w:charset w:val="00"/>
    <w:family w:val="auto"/>
    <w:notTrueType/>
    <w:pitch w:val="default"/>
    <w:sig w:usb0="00000003" w:usb1="00000000" w:usb2="00000000" w:usb3="00000000" w:csb0="00000001" w:csb1="00000000"/>
  </w:font>
  <w:font w:name="Cambria Math">
    <w:panose1 w:val="02040503050406030204"/>
    <w:charset w:val="01"/>
    <w:family w:val="roman"/>
    <w:notTrueType/>
    <w:pitch w:val="variable"/>
  </w:font>
  <w:font w:name="TUOS Blake">
    <w:altName w:val="Malgun Gothic"/>
    <w:charset w:val="00"/>
    <w:family w:val="swiss"/>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7621678"/>
      <w:docPartObj>
        <w:docPartGallery w:val="Page Numbers (Bottom of Page)"/>
        <w:docPartUnique/>
      </w:docPartObj>
    </w:sdtPr>
    <w:sdtEndPr>
      <w:rPr>
        <w:rFonts w:asciiTheme="minorHAnsi" w:hAnsiTheme="minorHAnsi"/>
        <w:noProof/>
      </w:rPr>
    </w:sdtEndPr>
    <w:sdtContent>
      <w:p w:rsidR="005D5787" w:rsidRPr="00F146DE" w:rsidRDefault="005D5787">
        <w:pPr>
          <w:pStyle w:val="Footer"/>
          <w:jc w:val="right"/>
          <w:rPr>
            <w:rFonts w:asciiTheme="minorHAnsi" w:hAnsiTheme="minorHAnsi"/>
          </w:rPr>
        </w:pPr>
        <w:r w:rsidRPr="00F146DE">
          <w:rPr>
            <w:rFonts w:asciiTheme="minorHAnsi" w:hAnsiTheme="minorHAnsi"/>
          </w:rPr>
          <w:fldChar w:fldCharType="begin"/>
        </w:r>
        <w:r w:rsidRPr="00F146DE">
          <w:rPr>
            <w:rFonts w:asciiTheme="minorHAnsi" w:hAnsiTheme="minorHAnsi"/>
          </w:rPr>
          <w:instrText xml:space="preserve"> PAGE   \* MERGEFORMAT </w:instrText>
        </w:r>
        <w:r w:rsidRPr="00F146DE">
          <w:rPr>
            <w:rFonts w:asciiTheme="minorHAnsi" w:hAnsiTheme="minorHAnsi"/>
          </w:rPr>
          <w:fldChar w:fldCharType="separate"/>
        </w:r>
        <w:r w:rsidR="00655AF1">
          <w:rPr>
            <w:rFonts w:asciiTheme="minorHAnsi" w:hAnsiTheme="minorHAnsi"/>
            <w:noProof/>
          </w:rPr>
          <w:t>191</w:t>
        </w:r>
        <w:r w:rsidRPr="00F146DE">
          <w:rPr>
            <w:rFonts w:asciiTheme="minorHAnsi" w:hAnsiTheme="minorHAnsi"/>
            <w:noProof/>
          </w:rPr>
          <w:fldChar w:fldCharType="end"/>
        </w:r>
      </w:p>
    </w:sdtContent>
  </w:sdt>
  <w:p w:rsidR="005D5787" w:rsidRDefault="005D57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FE6" w:rsidRDefault="00E32FE6" w:rsidP="00306855">
      <w:pPr>
        <w:spacing w:after="0" w:line="240" w:lineRule="auto"/>
      </w:pPr>
      <w:r>
        <w:separator/>
      </w:r>
    </w:p>
  </w:footnote>
  <w:footnote w:type="continuationSeparator" w:id="0">
    <w:p w:rsidR="00E32FE6" w:rsidRDefault="00E32FE6" w:rsidP="00306855">
      <w:pPr>
        <w:spacing w:after="0" w:line="240" w:lineRule="auto"/>
      </w:pPr>
      <w:r>
        <w:continuationSeparator/>
      </w:r>
    </w:p>
  </w:footnote>
  <w:footnote w:id="1">
    <w:p w:rsidR="005D5787" w:rsidRDefault="005D5787">
      <w:pPr>
        <w:pStyle w:val="FootnoteText"/>
      </w:pPr>
      <w:r>
        <w:rPr>
          <w:rStyle w:val="FootnoteReference"/>
        </w:rPr>
        <w:footnoteRef/>
      </w:r>
      <w:r>
        <w:t xml:space="preserve"> </w:t>
      </w:r>
      <w:r w:rsidRPr="00A053E3">
        <w:rPr>
          <w:i/>
        </w:rPr>
        <w:t>2Simple is an online assessment</w:t>
      </w:r>
      <w:r>
        <w:rPr>
          <w:i/>
        </w:rPr>
        <w:t xml:space="preserve"> application, designed to gather observations and build up a formative profile of individual children, which can be linked to EYFS and NC Frameworks.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54456"/>
    <w:multiLevelType w:val="hybridMultilevel"/>
    <w:tmpl w:val="CFB262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4E2A1F"/>
    <w:multiLevelType w:val="hybridMultilevel"/>
    <w:tmpl w:val="3A5666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5D56EC"/>
    <w:multiLevelType w:val="hybridMultilevel"/>
    <w:tmpl w:val="D61A1E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A8629C"/>
    <w:multiLevelType w:val="hybridMultilevel"/>
    <w:tmpl w:val="09AC6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650829"/>
    <w:multiLevelType w:val="hybridMultilevel"/>
    <w:tmpl w:val="8D429842"/>
    <w:lvl w:ilvl="0" w:tplc="08090005">
      <w:start w:val="1"/>
      <w:numFmt w:val="bullet"/>
      <w:lvlText w:val=""/>
      <w:lvlJc w:val="left"/>
      <w:pPr>
        <w:ind w:left="773"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5">
    <w:nsid w:val="0CEA0C3D"/>
    <w:multiLevelType w:val="hybridMultilevel"/>
    <w:tmpl w:val="7E54D9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487BAA"/>
    <w:multiLevelType w:val="hybridMultilevel"/>
    <w:tmpl w:val="0A9C7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AC34D7"/>
    <w:multiLevelType w:val="hybridMultilevel"/>
    <w:tmpl w:val="C37AA2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8A5EB0"/>
    <w:multiLevelType w:val="hybridMultilevel"/>
    <w:tmpl w:val="7AC2C3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DD2960"/>
    <w:multiLevelType w:val="hybridMultilevel"/>
    <w:tmpl w:val="76680F04"/>
    <w:lvl w:ilvl="0" w:tplc="FF7004A4">
      <w:start w:val="1"/>
      <w:numFmt w:val="lowerLetter"/>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2A26068"/>
    <w:multiLevelType w:val="hybridMultilevel"/>
    <w:tmpl w:val="5B809B6A"/>
    <w:lvl w:ilvl="0" w:tplc="08090003">
      <w:start w:val="1"/>
      <w:numFmt w:val="bullet"/>
      <w:lvlText w:val="o"/>
      <w:lvlJc w:val="left"/>
      <w:pPr>
        <w:ind w:left="773" w:hanging="360"/>
      </w:pPr>
      <w:rPr>
        <w:rFonts w:ascii="Courier New" w:hAnsi="Courier New" w:cs="Courier New"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
    <w:nsid w:val="22C174E5"/>
    <w:multiLevelType w:val="hybridMultilevel"/>
    <w:tmpl w:val="7EF03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C53414"/>
    <w:multiLevelType w:val="hybridMultilevel"/>
    <w:tmpl w:val="A4C251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4C7129"/>
    <w:multiLevelType w:val="hybridMultilevel"/>
    <w:tmpl w:val="EE0ABC7E"/>
    <w:lvl w:ilvl="0" w:tplc="C6A68C22">
      <w:start w:val="1"/>
      <w:numFmt w:val="none"/>
      <w:lvlText w:val="5."/>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F29019B"/>
    <w:multiLevelType w:val="hybridMultilevel"/>
    <w:tmpl w:val="ACEC5A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1760AC"/>
    <w:multiLevelType w:val="hybridMultilevel"/>
    <w:tmpl w:val="76680F04"/>
    <w:lvl w:ilvl="0" w:tplc="FF7004A4">
      <w:start w:val="1"/>
      <w:numFmt w:val="lowerLetter"/>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3CF1D33"/>
    <w:multiLevelType w:val="hybridMultilevel"/>
    <w:tmpl w:val="B748FE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9A789F"/>
    <w:multiLevelType w:val="hybridMultilevel"/>
    <w:tmpl w:val="5EBCD9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AE56BA6"/>
    <w:multiLevelType w:val="hybridMultilevel"/>
    <w:tmpl w:val="0FD249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CC56F3B"/>
    <w:multiLevelType w:val="hybridMultilevel"/>
    <w:tmpl w:val="C5E0BFA2"/>
    <w:lvl w:ilvl="0" w:tplc="B8E229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E555393"/>
    <w:multiLevelType w:val="hybridMultilevel"/>
    <w:tmpl w:val="EB78F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2072E8A"/>
    <w:multiLevelType w:val="hybridMultilevel"/>
    <w:tmpl w:val="4B86CEA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535C4751"/>
    <w:multiLevelType w:val="hybridMultilevel"/>
    <w:tmpl w:val="76AAC72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59997D61"/>
    <w:multiLevelType w:val="multilevel"/>
    <w:tmpl w:val="B236641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B702892"/>
    <w:multiLevelType w:val="hybridMultilevel"/>
    <w:tmpl w:val="6B760B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BEA6A91"/>
    <w:multiLevelType w:val="hybridMultilevel"/>
    <w:tmpl w:val="1E76E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3"/>
  </w:num>
  <w:num w:numId="4">
    <w:abstractNumId w:val="2"/>
  </w:num>
  <w:num w:numId="5">
    <w:abstractNumId w:val="24"/>
  </w:num>
  <w:num w:numId="6">
    <w:abstractNumId w:val="25"/>
  </w:num>
  <w:num w:numId="7">
    <w:abstractNumId w:val="15"/>
  </w:num>
  <w:num w:numId="8">
    <w:abstractNumId w:val="17"/>
  </w:num>
  <w:num w:numId="9">
    <w:abstractNumId w:val="11"/>
  </w:num>
  <w:num w:numId="10">
    <w:abstractNumId w:val="20"/>
  </w:num>
  <w:num w:numId="11">
    <w:abstractNumId w:val="21"/>
  </w:num>
  <w:num w:numId="12">
    <w:abstractNumId w:val="8"/>
  </w:num>
  <w:num w:numId="13">
    <w:abstractNumId w:val="0"/>
  </w:num>
  <w:num w:numId="14">
    <w:abstractNumId w:val="18"/>
  </w:num>
  <w:num w:numId="15">
    <w:abstractNumId w:val="13"/>
  </w:num>
  <w:num w:numId="16">
    <w:abstractNumId w:val="9"/>
  </w:num>
  <w:num w:numId="17">
    <w:abstractNumId w:val="14"/>
  </w:num>
  <w:num w:numId="18">
    <w:abstractNumId w:val="4"/>
  </w:num>
  <w:num w:numId="19">
    <w:abstractNumId w:val="1"/>
  </w:num>
  <w:num w:numId="20">
    <w:abstractNumId w:val="22"/>
  </w:num>
  <w:num w:numId="21">
    <w:abstractNumId w:val="12"/>
  </w:num>
  <w:num w:numId="22">
    <w:abstractNumId w:val="16"/>
  </w:num>
  <w:num w:numId="23">
    <w:abstractNumId w:val="19"/>
  </w:num>
  <w:num w:numId="24">
    <w:abstractNumId w:val="26"/>
  </w:num>
  <w:num w:numId="25">
    <w:abstractNumId w:val="5"/>
  </w:num>
  <w:num w:numId="26">
    <w:abstractNumId w:val="23"/>
  </w:num>
  <w:num w:numId="2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855"/>
    <w:rsid w:val="00000F30"/>
    <w:rsid w:val="0000197D"/>
    <w:rsid w:val="000019E2"/>
    <w:rsid w:val="0000620B"/>
    <w:rsid w:val="0000627F"/>
    <w:rsid w:val="00006B5A"/>
    <w:rsid w:val="00006F96"/>
    <w:rsid w:val="00007D19"/>
    <w:rsid w:val="00011935"/>
    <w:rsid w:val="00015F08"/>
    <w:rsid w:val="00015FAE"/>
    <w:rsid w:val="00017913"/>
    <w:rsid w:val="0002059E"/>
    <w:rsid w:val="00020A0F"/>
    <w:rsid w:val="00020E82"/>
    <w:rsid w:val="00021D4C"/>
    <w:rsid w:val="00023A5D"/>
    <w:rsid w:val="00025421"/>
    <w:rsid w:val="00027957"/>
    <w:rsid w:val="00027BFB"/>
    <w:rsid w:val="00030092"/>
    <w:rsid w:val="000322FC"/>
    <w:rsid w:val="00035F90"/>
    <w:rsid w:val="000364F9"/>
    <w:rsid w:val="0003666D"/>
    <w:rsid w:val="00036EF5"/>
    <w:rsid w:val="0003740D"/>
    <w:rsid w:val="00040008"/>
    <w:rsid w:val="00040670"/>
    <w:rsid w:val="000418A5"/>
    <w:rsid w:val="00041D3A"/>
    <w:rsid w:val="00042D7E"/>
    <w:rsid w:val="000434E9"/>
    <w:rsid w:val="0004366A"/>
    <w:rsid w:val="00043883"/>
    <w:rsid w:val="00044161"/>
    <w:rsid w:val="00044BEF"/>
    <w:rsid w:val="00044D22"/>
    <w:rsid w:val="000458DF"/>
    <w:rsid w:val="00045B82"/>
    <w:rsid w:val="00045FBA"/>
    <w:rsid w:val="00047315"/>
    <w:rsid w:val="00047519"/>
    <w:rsid w:val="00047E0C"/>
    <w:rsid w:val="0005207C"/>
    <w:rsid w:val="00052C00"/>
    <w:rsid w:val="00054403"/>
    <w:rsid w:val="00054599"/>
    <w:rsid w:val="0005462D"/>
    <w:rsid w:val="00054A46"/>
    <w:rsid w:val="00055EFF"/>
    <w:rsid w:val="000611DC"/>
    <w:rsid w:val="00061222"/>
    <w:rsid w:val="00061F74"/>
    <w:rsid w:val="000629A1"/>
    <w:rsid w:val="00064FE1"/>
    <w:rsid w:val="000652A7"/>
    <w:rsid w:val="000655CB"/>
    <w:rsid w:val="000659DF"/>
    <w:rsid w:val="000673D9"/>
    <w:rsid w:val="000707B2"/>
    <w:rsid w:val="00070A6E"/>
    <w:rsid w:val="0007139B"/>
    <w:rsid w:val="00071922"/>
    <w:rsid w:val="00071924"/>
    <w:rsid w:val="00071E61"/>
    <w:rsid w:val="00071F5D"/>
    <w:rsid w:val="00077A6F"/>
    <w:rsid w:val="00077FDE"/>
    <w:rsid w:val="0008198D"/>
    <w:rsid w:val="000825C9"/>
    <w:rsid w:val="0008269C"/>
    <w:rsid w:val="0008400D"/>
    <w:rsid w:val="00084610"/>
    <w:rsid w:val="00085B96"/>
    <w:rsid w:val="00086785"/>
    <w:rsid w:val="00087984"/>
    <w:rsid w:val="00087F4F"/>
    <w:rsid w:val="0009092A"/>
    <w:rsid w:val="00091817"/>
    <w:rsid w:val="000920EF"/>
    <w:rsid w:val="00092A11"/>
    <w:rsid w:val="0009329A"/>
    <w:rsid w:val="00093501"/>
    <w:rsid w:val="0009497B"/>
    <w:rsid w:val="000954C3"/>
    <w:rsid w:val="000958E5"/>
    <w:rsid w:val="00095BBE"/>
    <w:rsid w:val="00096619"/>
    <w:rsid w:val="0009750E"/>
    <w:rsid w:val="000A188C"/>
    <w:rsid w:val="000A1D92"/>
    <w:rsid w:val="000A2CE0"/>
    <w:rsid w:val="000A6459"/>
    <w:rsid w:val="000A6602"/>
    <w:rsid w:val="000B0622"/>
    <w:rsid w:val="000B2422"/>
    <w:rsid w:val="000B2569"/>
    <w:rsid w:val="000B260F"/>
    <w:rsid w:val="000B28EF"/>
    <w:rsid w:val="000B4328"/>
    <w:rsid w:val="000B5017"/>
    <w:rsid w:val="000B59FD"/>
    <w:rsid w:val="000B5ACA"/>
    <w:rsid w:val="000B6357"/>
    <w:rsid w:val="000B6943"/>
    <w:rsid w:val="000B79D1"/>
    <w:rsid w:val="000B7DA2"/>
    <w:rsid w:val="000C114A"/>
    <w:rsid w:val="000C2771"/>
    <w:rsid w:val="000C3557"/>
    <w:rsid w:val="000C3C55"/>
    <w:rsid w:val="000C3FB8"/>
    <w:rsid w:val="000C4D78"/>
    <w:rsid w:val="000C5366"/>
    <w:rsid w:val="000C5A07"/>
    <w:rsid w:val="000C7173"/>
    <w:rsid w:val="000C7754"/>
    <w:rsid w:val="000D1933"/>
    <w:rsid w:val="000D3296"/>
    <w:rsid w:val="000D3B0F"/>
    <w:rsid w:val="000D4F96"/>
    <w:rsid w:val="000D6D14"/>
    <w:rsid w:val="000D7B96"/>
    <w:rsid w:val="000E11EE"/>
    <w:rsid w:val="000E1213"/>
    <w:rsid w:val="000E4D7A"/>
    <w:rsid w:val="000E4EBC"/>
    <w:rsid w:val="000E654C"/>
    <w:rsid w:val="000E66C3"/>
    <w:rsid w:val="000E7024"/>
    <w:rsid w:val="000E76DB"/>
    <w:rsid w:val="000F00EF"/>
    <w:rsid w:val="000F2001"/>
    <w:rsid w:val="000F2301"/>
    <w:rsid w:val="000F2C0B"/>
    <w:rsid w:val="000F3143"/>
    <w:rsid w:val="0010046A"/>
    <w:rsid w:val="00101066"/>
    <w:rsid w:val="00101CC1"/>
    <w:rsid w:val="001022D9"/>
    <w:rsid w:val="00104E0E"/>
    <w:rsid w:val="00105690"/>
    <w:rsid w:val="00106F64"/>
    <w:rsid w:val="00110B46"/>
    <w:rsid w:val="0011153D"/>
    <w:rsid w:val="00111DFB"/>
    <w:rsid w:val="00112E19"/>
    <w:rsid w:val="00114A27"/>
    <w:rsid w:val="00114EB0"/>
    <w:rsid w:val="0011505D"/>
    <w:rsid w:val="0011575D"/>
    <w:rsid w:val="00116022"/>
    <w:rsid w:val="001169CE"/>
    <w:rsid w:val="001173FA"/>
    <w:rsid w:val="001204FA"/>
    <w:rsid w:val="00123179"/>
    <w:rsid w:val="0012369F"/>
    <w:rsid w:val="00123DDA"/>
    <w:rsid w:val="0012449F"/>
    <w:rsid w:val="00124591"/>
    <w:rsid w:val="0012706C"/>
    <w:rsid w:val="00130DB9"/>
    <w:rsid w:val="001310CB"/>
    <w:rsid w:val="00134A2A"/>
    <w:rsid w:val="0013552C"/>
    <w:rsid w:val="001356D3"/>
    <w:rsid w:val="00136135"/>
    <w:rsid w:val="001368E8"/>
    <w:rsid w:val="00136A13"/>
    <w:rsid w:val="0013751D"/>
    <w:rsid w:val="00137997"/>
    <w:rsid w:val="00140B63"/>
    <w:rsid w:val="00141179"/>
    <w:rsid w:val="0014191C"/>
    <w:rsid w:val="001421C2"/>
    <w:rsid w:val="001449EC"/>
    <w:rsid w:val="00144ACC"/>
    <w:rsid w:val="001453C2"/>
    <w:rsid w:val="00145BF6"/>
    <w:rsid w:val="0014659C"/>
    <w:rsid w:val="00147A7C"/>
    <w:rsid w:val="001501F3"/>
    <w:rsid w:val="00150AD5"/>
    <w:rsid w:val="001510F9"/>
    <w:rsid w:val="00151BF3"/>
    <w:rsid w:val="0015365F"/>
    <w:rsid w:val="00155141"/>
    <w:rsid w:val="00155ED4"/>
    <w:rsid w:val="00156E03"/>
    <w:rsid w:val="00160BDE"/>
    <w:rsid w:val="00160F7A"/>
    <w:rsid w:val="00160F8D"/>
    <w:rsid w:val="00164EA5"/>
    <w:rsid w:val="0016664A"/>
    <w:rsid w:val="00166706"/>
    <w:rsid w:val="00166EDB"/>
    <w:rsid w:val="00172E74"/>
    <w:rsid w:val="00173734"/>
    <w:rsid w:val="00173E61"/>
    <w:rsid w:val="00173F6B"/>
    <w:rsid w:val="0017607C"/>
    <w:rsid w:val="00176E53"/>
    <w:rsid w:val="00180740"/>
    <w:rsid w:val="00180D50"/>
    <w:rsid w:val="00180DBC"/>
    <w:rsid w:val="00181A91"/>
    <w:rsid w:val="00181F38"/>
    <w:rsid w:val="001822F7"/>
    <w:rsid w:val="001847B0"/>
    <w:rsid w:val="00185F12"/>
    <w:rsid w:val="00186EA2"/>
    <w:rsid w:val="0018795A"/>
    <w:rsid w:val="00187BDB"/>
    <w:rsid w:val="001902D8"/>
    <w:rsid w:val="001905F9"/>
    <w:rsid w:val="001908B6"/>
    <w:rsid w:val="00190ED4"/>
    <w:rsid w:val="001912CE"/>
    <w:rsid w:val="00191465"/>
    <w:rsid w:val="00191486"/>
    <w:rsid w:val="001922FC"/>
    <w:rsid w:val="0019231C"/>
    <w:rsid w:val="00193A11"/>
    <w:rsid w:val="00194A4C"/>
    <w:rsid w:val="0019535F"/>
    <w:rsid w:val="00196CF0"/>
    <w:rsid w:val="001A0DA9"/>
    <w:rsid w:val="001A1259"/>
    <w:rsid w:val="001A20B5"/>
    <w:rsid w:val="001A2E28"/>
    <w:rsid w:val="001A2FA2"/>
    <w:rsid w:val="001A38B7"/>
    <w:rsid w:val="001A3BD6"/>
    <w:rsid w:val="001A4156"/>
    <w:rsid w:val="001A4823"/>
    <w:rsid w:val="001A4897"/>
    <w:rsid w:val="001A5C72"/>
    <w:rsid w:val="001A6133"/>
    <w:rsid w:val="001A6BAC"/>
    <w:rsid w:val="001A6CBA"/>
    <w:rsid w:val="001A750E"/>
    <w:rsid w:val="001A7869"/>
    <w:rsid w:val="001A796B"/>
    <w:rsid w:val="001B0F41"/>
    <w:rsid w:val="001B1312"/>
    <w:rsid w:val="001B3FAB"/>
    <w:rsid w:val="001B4A4C"/>
    <w:rsid w:val="001B539D"/>
    <w:rsid w:val="001B53E5"/>
    <w:rsid w:val="001B66EB"/>
    <w:rsid w:val="001B69C6"/>
    <w:rsid w:val="001B74B2"/>
    <w:rsid w:val="001B7DB3"/>
    <w:rsid w:val="001C3C7D"/>
    <w:rsid w:val="001C4593"/>
    <w:rsid w:val="001C45E2"/>
    <w:rsid w:val="001C52C1"/>
    <w:rsid w:val="001C5766"/>
    <w:rsid w:val="001C67F5"/>
    <w:rsid w:val="001C7149"/>
    <w:rsid w:val="001C7672"/>
    <w:rsid w:val="001D0448"/>
    <w:rsid w:val="001D0ECC"/>
    <w:rsid w:val="001D1182"/>
    <w:rsid w:val="001D3154"/>
    <w:rsid w:val="001D3C97"/>
    <w:rsid w:val="001D5507"/>
    <w:rsid w:val="001D5D24"/>
    <w:rsid w:val="001D5F72"/>
    <w:rsid w:val="001E0AB2"/>
    <w:rsid w:val="001E0FB7"/>
    <w:rsid w:val="001E129A"/>
    <w:rsid w:val="001E3FCD"/>
    <w:rsid w:val="001E4195"/>
    <w:rsid w:val="001E59C2"/>
    <w:rsid w:val="001E7F8E"/>
    <w:rsid w:val="001F1B1D"/>
    <w:rsid w:val="001F2BF2"/>
    <w:rsid w:val="001F3D69"/>
    <w:rsid w:val="001F61F6"/>
    <w:rsid w:val="001F6BB2"/>
    <w:rsid w:val="00200564"/>
    <w:rsid w:val="00202522"/>
    <w:rsid w:val="0020265B"/>
    <w:rsid w:val="0020307B"/>
    <w:rsid w:val="002030C5"/>
    <w:rsid w:val="00203776"/>
    <w:rsid w:val="0020497D"/>
    <w:rsid w:val="00205606"/>
    <w:rsid w:val="00205A49"/>
    <w:rsid w:val="00206DD5"/>
    <w:rsid w:val="00212176"/>
    <w:rsid w:val="0021511E"/>
    <w:rsid w:val="00215C45"/>
    <w:rsid w:val="00215E04"/>
    <w:rsid w:val="002177D0"/>
    <w:rsid w:val="002203F3"/>
    <w:rsid w:val="00220D14"/>
    <w:rsid w:val="00220E7E"/>
    <w:rsid w:val="002212BD"/>
    <w:rsid w:val="002213F0"/>
    <w:rsid w:val="0022265E"/>
    <w:rsid w:val="00225147"/>
    <w:rsid w:val="002259AB"/>
    <w:rsid w:val="002277EE"/>
    <w:rsid w:val="00227F55"/>
    <w:rsid w:val="00230269"/>
    <w:rsid w:val="00230952"/>
    <w:rsid w:val="00235F79"/>
    <w:rsid w:val="00236C69"/>
    <w:rsid w:val="0023773F"/>
    <w:rsid w:val="002377D2"/>
    <w:rsid w:val="00240202"/>
    <w:rsid w:val="0024056E"/>
    <w:rsid w:val="0024148A"/>
    <w:rsid w:val="00241D92"/>
    <w:rsid w:val="00242E65"/>
    <w:rsid w:val="00242F81"/>
    <w:rsid w:val="00243787"/>
    <w:rsid w:val="00244EF7"/>
    <w:rsid w:val="002455FB"/>
    <w:rsid w:val="002456A2"/>
    <w:rsid w:val="00246061"/>
    <w:rsid w:val="00246314"/>
    <w:rsid w:val="002477C0"/>
    <w:rsid w:val="00251119"/>
    <w:rsid w:val="002527DA"/>
    <w:rsid w:val="0025404F"/>
    <w:rsid w:val="00254EA8"/>
    <w:rsid w:val="00255E68"/>
    <w:rsid w:val="0025632B"/>
    <w:rsid w:val="002565C9"/>
    <w:rsid w:val="00256924"/>
    <w:rsid w:val="00256EC9"/>
    <w:rsid w:val="0026068F"/>
    <w:rsid w:val="00261455"/>
    <w:rsid w:val="00261BB5"/>
    <w:rsid w:val="00261FAF"/>
    <w:rsid w:val="00262222"/>
    <w:rsid w:val="00263FF5"/>
    <w:rsid w:val="002647F8"/>
    <w:rsid w:val="00264C45"/>
    <w:rsid w:val="00265A26"/>
    <w:rsid w:val="002661D2"/>
    <w:rsid w:val="00266266"/>
    <w:rsid w:val="002662D0"/>
    <w:rsid w:val="0027084B"/>
    <w:rsid w:val="0027187E"/>
    <w:rsid w:val="002721C8"/>
    <w:rsid w:val="0027229F"/>
    <w:rsid w:val="00272318"/>
    <w:rsid w:val="00273FB5"/>
    <w:rsid w:val="002744C7"/>
    <w:rsid w:val="002744D2"/>
    <w:rsid w:val="00274800"/>
    <w:rsid w:val="00274A57"/>
    <w:rsid w:val="002752A0"/>
    <w:rsid w:val="0027543B"/>
    <w:rsid w:val="00275522"/>
    <w:rsid w:val="00275C31"/>
    <w:rsid w:val="00276310"/>
    <w:rsid w:val="002767DF"/>
    <w:rsid w:val="002801F2"/>
    <w:rsid w:val="002807A7"/>
    <w:rsid w:val="00282FD4"/>
    <w:rsid w:val="0028336E"/>
    <w:rsid w:val="00283616"/>
    <w:rsid w:val="00283EE7"/>
    <w:rsid w:val="00284865"/>
    <w:rsid w:val="002850F5"/>
    <w:rsid w:val="0028552B"/>
    <w:rsid w:val="002857C4"/>
    <w:rsid w:val="00286475"/>
    <w:rsid w:val="00286935"/>
    <w:rsid w:val="0029098C"/>
    <w:rsid w:val="00290ED6"/>
    <w:rsid w:val="00291A37"/>
    <w:rsid w:val="00291DF5"/>
    <w:rsid w:val="00292CA0"/>
    <w:rsid w:val="002936E8"/>
    <w:rsid w:val="00293CA0"/>
    <w:rsid w:val="002949DA"/>
    <w:rsid w:val="00294F05"/>
    <w:rsid w:val="00295386"/>
    <w:rsid w:val="002953C5"/>
    <w:rsid w:val="002960D0"/>
    <w:rsid w:val="00296101"/>
    <w:rsid w:val="002A02ED"/>
    <w:rsid w:val="002A290F"/>
    <w:rsid w:val="002A4BB4"/>
    <w:rsid w:val="002A4E67"/>
    <w:rsid w:val="002A5481"/>
    <w:rsid w:val="002A54AA"/>
    <w:rsid w:val="002A5A42"/>
    <w:rsid w:val="002A6B5E"/>
    <w:rsid w:val="002A6BB3"/>
    <w:rsid w:val="002A6CA6"/>
    <w:rsid w:val="002A7832"/>
    <w:rsid w:val="002A7D10"/>
    <w:rsid w:val="002B12EF"/>
    <w:rsid w:val="002B27D0"/>
    <w:rsid w:val="002B2E70"/>
    <w:rsid w:val="002B31F1"/>
    <w:rsid w:val="002B4472"/>
    <w:rsid w:val="002B4E5D"/>
    <w:rsid w:val="002B5842"/>
    <w:rsid w:val="002B6059"/>
    <w:rsid w:val="002C2A41"/>
    <w:rsid w:val="002C326A"/>
    <w:rsid w:val="002C35BA"/>
    <w:rsid w:val="002C3779"/>
    <w:rsid w:val="002C3F51"/>
    <w:rsid w:val="002D3488"/>
    <w:rsid w:val="002D3678"/>
    <w:rsid w:val="002D3D6F"/>
    <w:rsid w:val="002D59A6"/>
    <w:rsid w:val="002D6043"/>
    <w:rsid w:val="002D6321"/>
    <w:rsid w:val="002D64BC"/>
    <w:rsid w:val="002D7041"/>
    <w:rsid w:val="002D7AFC"/>
    <w:rsid w:val="002E12A0"/>
    <w:rsid w:val="002E2077"/>
    <w:rsid w:val="002E2784"/>
    <w:rsid w:val="002E3CC7"/>
    <w:rsid w:val="002E503A"/>
    <w:rsid w:val="002E5444"/>
    <w:rsid w:val="002E544F"/>
    <w:rsid w:val="002E5B27"/>
    <w:rsid w:val="002E5CB6"/>
    <w:rsid w:val="002E6F2F"/>
    <w:rsid w:val="002F108C"/>
    <w:rsid w:val="002F1FF8"/>
    <w:rsid w:val="002F2B7B"/>
    <w:rsid w:val="002F3D31"/>
    <w:rsid w:val="002F3F7C"/>
    <w:rsid w:val="002F510C"/>
    <w:rsid w:val="002F63CF"/>
    <w:rsid w:val="002F65EC"/>
    <w:rsid w:val="002F66A4"/>
    <w:rsid w:val="002F6EA9"/>
    <w:rsid w:val="00300328"/>
    <w:rsid w:val="0030281B"/>
    <w:rsid w:val="00302AE8"/>
    <w:rsid w:val="00303AE9"/>
    <w:rsid w:val="00303E15"/>
    <w:rsid w:val="00306855"/>
    <w:rsid w:val="00307E34"/>
    <w:rsid w:val="00307EC1"/>
    <w:rsid w:val="0031019D"/>
    <w:rsid w:val="003101C1"/>
    <w:rsid w:val="003103D0"/>
    <w:rsid w:val="003104C4"/>
    <w:rsid w:val="00311A7F"/>
    <w:rsid w:val="00312897"/>
    <w:rsid w:val="00312E9F"/>
    <w:rsid w:val="00313CD4"/>
    <w:rsid w:val="0031412A"/>
    <w:rsid w:val="00314742"/>
    <w:rsid w:val="0031488B"/>
    <w:rsid w:val="00315D96"/>
    <w:rsid w:val="00316719"/>
    <w:rsid w:val="00317485"/>
    <w:rsid w:val="00317698"/>
    <w:rsid w:val="003219C6"/>
    <w:rsid w:val="00324032"/>
    <w:rsid w:val="00325879"/>
    <w:rsid w:val="00326154"/>
    <w:rsid w:val="00326920"/>
    <w:rsid w:val="00326AA0"/>
    <w:rsid w:val="00327F97"/>
    <w:rsid w:val="00330948"/>
    <w:rsid w:val="00330B78"/>
    <w:rsid w:val="003312FE"/>
    <w:rsid w:val="00331D76"/>
    <w:rsid w:val="003345CC"/>
    <w:rsid w:val="003348CA"/>
    <w:rsid w:val="00335158"/>
    <w:rsid w:val="00335AC4"/>
    <w:rsid w:val="003362F5"/>
    <w:rsid w:val="0033738B"/>
    <w:rsid w:val="003374D9"/>
    <w:rsid w:val="00340A3D"/>
    <w:rsid w:val="003434F8"/>
    <w:rsid w:val="00343BE6"/>
    <w:rsid w:val="0034551F"/>
    <w:rsid w:val="0034598E"/>
    <w:rsid w:val="00346283"/>
    <w:rsid w:val="003466D4"/>
    <w:rsid w:val="00346779"/>
    <w:rsid w:val="003468CD"/>
    <w:rsid w:val="0034698F"/>
    <w:rsid w:val="00346CA7"/>
    <w:rsid w:val="003470FA"/>
    <w:rsid w:val="00347F1E"/>
    <w:rsid w:val="00350CF6"/>
    <w:rsid w:val="00350E3E"/>
    <w:rsid w:val="003510A1"/>
    <w:rsid w:val="003511FE"/>
    <w:rsid w:val="00351C20"/>
    <w:rsid w:val="00353818"/>
    <w:rsid w:val="00353B6B"/>
    <w:rsid w:val="00353BCE"/>
    <w:rsid w:val="003542CA"/>
    <w:rsid w:val="00354C94"/>
    <w:rsid w:val="003550B8"/>
    <w:rsid w:val="00355AFA"/>
    <w:rsid w:val="0035688B"/>
    <w:rsid w:val="003568D8"/>
    <w:rsid w:val="00356D86"/>
    <w:rsid w:val="00357784"/>
    <w:rsid w:val="0036046B"/>
    <w:rsid w:val="00361C20"/>
    <w:rsid w:val="00362EE6"/>
    <w:rsid w:val="00362F95"/>
    <w:rsid w:val="003631F4"/>
    <w:rsid w:val="0036326B"/>
    <w:rsid w:val="00364F92"/>
    <w:rsid w:val="00365CDA"/>
    <w:rsid w:val="003677B3"/>
    <w:rsid w:val="00367CCC"/>
    <w:rsid w:val="00372393"/>
    <w:rsid w:val="003732AB"/>
    <w:rsid w:val="00373A46"/>
    <w:rsid w:val="003744E3"/>
    <w:rsid w:val="00375530"/>
    <w:rsid w:val="00375A62"/>
    <w:rsid w:val="00376389"/>
    <w:rsid w:val="003825B8"/>
    <w:rsid w:val="00385338"/>
    <w:rsid w:val="003853A9"/>
    <w:rsid w:val="0038577E"/>
    <w:rsid w:val="003858BB"/>
    <w:rsid w:val="00386570"/>
    <w:rsid w:val="00387F69"/>
    <w:rsid w:val="00392003"/>
    <w:rsid w:val="003932CE"/>
    <w:rsid w:val="0039370B"/>
    <w:rsid w:val="00393D99"/>
    <w:rsid w:val="003940D0"/>
    <w:rsid w:val="0039505D"/>
    <w:rsid w:val="00396723"/>
    <w:rsid w:val="003A2827"/>
    <w:rsid w:val="003A285D"/>
    <w:rsid w:val="003A2F79"/>
    <w:rsid w:val="003A5D09"/>
    <w:rsid w:val="003A6EC5"/>
    <w:rsid w:val="003A7159"/>
    <w:rsid w:val="003A73F4"/>
    <w:rsid w:val="003B0F18"/>
    <w:rsid w:val="003B19B6"/>
    <w:rsid w:val="003B2844"/>
    <w:rsid w:val="003B310B"/>
    <w:rsid w:val="003B39B9"/>
    <w:rsid w:val="003B4D8F"/>
    <w:rsid w:val="003B4E66"/>
    <w:rsid w:val="003B5D0C"/>
    <w:rsid w:val="003B6C4A"/>
    <w:rsid w:val="003B72E7"/>
    <w:rsid w:val="003B7FAB"/>
    <w:rsid w:val="003C3BC5"/>
    <w:rsid w:val="003C4764"/>
    <w:rsid w:val="003C5F46"/>
    <w:rsid w:val="003C6952"/>
    <w:rsid w:val="003D0341"/>
    <w:rsid w:val="003D0CC0"/>
    <w:rsid w:val="003D2A1A"/>
    <w:rsid w:val="003D36DE"/>
    <w:rsid w:val="003D5EE2"/>
    <w:rsid w:val="003D6A98"/>
    <w:rsid w:val="003D7545"/>
    <w:rsid w:val="003D7AD5"/>
    <w:rsid w:val="003E18C5"/>
    <w:rsid w:val="003E1C07"/>
    <w:rsid w:val="003E1D46"/>
    <w:rsid w:val="003E2010"/>
    <w:rsid w:val="003E2605"/>
    <w:rsid w:val="003E2A14"/>
    <w:rsid w:val="003E3CE3"/>
    <w:rsid w:val="003E4316"/>
    <w:rsid w:val="003E4B44"/>
    <w:rsid w:val="003E5C86"/>
    <w:rsid w:val="003E5F11"/>
    <w:rsid w:val="003E6891"/>
    <w:rsid w:val="003E6F8F"/>
    <w:rsid w:val="003E7EC3"/>
    <w:rsid w:val="003F05BF"/>
    <w:rsid w:val="003F05DF"/>
    <w:rsid w:val="003F1AE3"/>
    <w:rsid w:val="003F2203"/>
    <w:rsid w:val="003F2F9D"/>
    <w:rsid w:val="003F37BA"/>
    <w:rsid w:val="003F40C9"/>
    <w:rsid w:val="003F4F74"/>
    <w:rsid w:val="003F65C3"/>
    <w:rsid w:val="003F665C"/>
    <w:rsid w:val="003F7DD9"/>
    <w:rsid w:val="004000EE"/>
    <w:rsid w:val="0040205B"/>
    <w:rsid w:val="00402A62"/>
    <w:rsid w:val="00404A32"/>
    <w:rsid w:val="0040648E"/>
    <w:rsid w:val="00407C7F"/>
    <w:rsid w:val="00411B05"/>
    <w:rsid w:val="00411BE9"/>
    <w:rsid w:val="00412E7E"/>
    <w:rsid w:val="00412EFD"/>
    <w:rsid w:val="004136B8"/>
    <w:rsid w:val="00413AD9"/>
    <w:rsid w:val="00413D36"/>
    <w:rsid w:val="00415B20"/>
    <w:rsid w:val="0041604E"/>
    <w:rsid w:val="0041679C"/>
    <w:rsid w:val="004174A5"/>
    <w:rsid w:val="00420660"/>
    <w:rsid w:val="0042085A"/>
    <w:rsid w:val="00421CAE"/>
    <w:rsid w:val="004231E8"/>
    <w:rsid w:val="00424611"/>
    <w:rsid w:val="00424731"/>
    <w:rsid w:val="004252F0"/>
    <w:rsid w:val="0042533F"/>
    <w:rsid w:val="00426EBF"/>
    <w:rsid w:val="00430561"/>
    <w:rsid w:val="00430C4B"/>
    <w:rsid w:val="00431C9B"/>
    <w:rsid w:val="00432630"/>
    <w:rsid w:val="00432E86"/>
    <w:rsid w:val="00436099"/>
    <w:rsid w:val="00437FAF"/>
    <w:rsid w:val="004400AA"/>
    <w:rsid w:val="004406F1"/>
    <w:rsid w:val="00440D75"/>
    <w:rsid w:val="004412E8"/>
    <w:rsid w:val="00444AB9"/>
    <w:rsid w:val="00444AC1"/>
    <w:rsid w:val="00444AFD"/>
    <w:rsid w:val="00446385"/>
    <w:rsid w:val="004473B5"/>
    <w:rsid w:val="004479B4"/>
    <w:rsid w:val="00447AB9"/>
    <w:rsid w:val="00447ED9"/>
    <w:rsid w:val="00452C00"/>
    <w:rsid w:val="00452D6B"/>
    <w:rsid w:val="0045395B"/>
    <w:rsid w:val="00454630"/>
    <w:rsid w:val="00455BA9"/>
    <w:rsid w:val="00460477"/>
    <w:rsid w:val="0046327B"/>
    <w:rsid w:val="004640E4"/>
    <w:rsid w:val="0046460E"/>
    <w:rsid w:val="00464612"/>
    <w:rsid w:val="00465033"/>
    <w:rsid w:val="004669BF"/>
    <w:rsid w:val="00466E1E"/>
    <w:rsid w:val="004707E8"/>
    <w:rsid w:val="00471668"/>
    <w:rsid w:val="00473726"/>
    <w:rsid w:val="004737EE"/>
    <w:rsid w:val="00475A9E"/>
    <w:rsid w:val="004763AC"/>
    <w:rsid w:val="00476756"/>
    <w:rsid w:val="00477698"/>
    <w:rsid w:val="00477D22"/>
    <w:rsid w:val="00480452"/>
    <w:rsid w:val="004811DD"/>
    <w:rsid w:val="00481C8A"/>
    <w:rsid w:val="00483006"/>
    <w:rsid w:val="00483A93"/>
    <w:rsid w:val="00484165"/>
    <w:rsid w:val="00484505"/>
    <w:rsid w:val="004847CD"/>
    <w:rsid w:val="00484ECA"/>
    <w:rsid w:val="004860FC"/>
    <w:rsid w:val="00486144"/>
    <w:rsid w:val="004867A0"/>
    <w:rsid w:val="004868B7"/>
    <w:rsid w:val="00487F24"/>
    <w:rsid w:val="004901C7"/>
    <w:rsid w:val="00490656"/>
    <w:rsid w:val="00490D66"/>
    <w:rsid w:val="00492A5B"/>
    <w:rsid w:val="0049320C"/>
    <w:rsid w:val="004958BF"/>
    <w:rsid w:val="00497323"/>
    <w:rsid w:val="0049748E"/>
    <w:rsid w:val="004A02B2"/>
    <w:rsid w:val="004A05D0"/>
    <w:rsid w:val="004A0955"/>
    <w:rsid w:val="004A1301"/>
    <w:rsid w:val="004A38B1"/>
    <w:rsid w:val="004A447C"/>
    <w:rsid w:val="004A51C0"/>
    <w:rsid w:val="004A53C1"/>
    <w:rsid w:val="004A5532"/>
    <w:rsid w:val="004A67D2"/>
    <w:rsid w:val="004B0350"/>
    <w:rsid w:val="004B0E42"/>
    <w:rsid w:val="004B110E"/>
    <w:rsid w:val="004B112E"/>
    <w:rsid w:val="004B3033"/>
    <w:rsid w:val="004B3089"/>
    <w:rsid w:val="004B51F9"/>
    <w:rsid w:val="004B52D4"/>
    <w:rsid w:val="004B65CF"/>
    <w:rsid w:val="004C0E3D"/>
    <w:rsid w:val="004C0FC1"/>
    <w:rsid w:val="004C1055"/>
    <w:rsid w:val="004C2B55"/>
    <w:rsid w:val="004C3350"/>
    <w:rsid w:val="004C4913"/>
    <w:rsid w:val="004C50A3"/>
    <w:rsid w:val="004C6260"/>
    <w:rsid w:val="004C6452"/>
    <w:rsid w:val="004D0739"/>
    <w:rsid w:val="004D09DD"/>
    <w:rsid w:val="004D18BB"/>
    <w:rsid w:val="004D1C8C"/>
    <w:rsid w:val="004D2215"/>
    <w:rsid w:val="004D4039"/>
    <w:rsid w:val="004D4377"/>
    <w:rsid w:val="004D5EF0"/>
    <w:rsid w:val="004D5FB0"/>
    <w:rsid w:val="004D67C0"/>
    <w:rsid w:val="004D69C9"/>
    <w:rsid w:val="004D7FFE"/>
    <w:rsid w:val="004E287E"/>
    <w:rsid w:val="004E4357"/>
    <w:rsid w:val="004E44A3"/>
    <w:rsid w:val="004E6E25"/>
    <w:rsid w:val="004F0C85"/>
    <w:rsid w:val="004F1014"/>
    <w:rsid w:val="004F1139"/>
    <w:rsid w:val="004F1C44"/>
    <w:rsid w:val="004F36BE"/>
    <w:rsid w:val="004F40E0"/>
    <w:rsid w:val="004F526E"/>
    <w:rsid w:val="004F5A21"/>
    <w:rsid w:val="004F62F3"/>
    <w:rsid w:val="004F7B07"/>
    <w:rsid w:val="004F7B36"/>
    <w:rsid w:val="00501D09"/>
    <w:rsid w:val="005039AF"/>
    <w:rsid w:val="00505715"/>
    <w:rsid w:val="00506F91"/>
    <w:rsid w:val="005075A4"/>
    <w:rsid w:val="005079CA"/>
    <w:rsid w:val="0051007E"/>
    <w:rsid w:val="005103D6"/>
    <w:rsid w:val="00510924"/>
    <w:rsid w:val="00510959"/>
    <w:rsid w:val="00510EDC"/>
    <w:rsid w:val="00511407"/>
    <w:rsid w:val="00513444"/>
    <w:rsid w:val="005144ED"/>
    <w:rsid w:val="00515E3D"/>
    <w:rsid w:val="00516A8B"/>
    <w:rsid w:val="00517612"/>
    <w:rsid w:val="005211DF"/>
    <w:rsid w:val="005247DA"/>
    <w:rsid w:val="005251FC"/>
    <w:rsid w:val="00525378"/>
    <w:rsid w:val="00525564"/>
    <w:rsid w:val="00525BA4"/>
    <w:rsid w:val="00525F91"/>
    <w:rsid w:val="0052609D"/>
    <w:rsid w:val="005260CA"/>
    <w:rsid w:val="005265DB"/>
    <w:rsid w:val="0052721A"/>
    <w:rsid w:val="00527874"/>
    <w:rsid w:val="00527E57"/>
    <w:rsid w:val="00527F74"/>
    <w:rsid w:val="005312B4"/>
    <w:rsid w:val="00531CD1"/>
    <w:rsid w:val="00532310"/>
    <w:rsid w:val="0053346D"/>
    <w:rsid w:val="00533644"/>
    <w:rsid w:val="00533B62"/>
    <w:rsid w:val="00534F9A"/>
    <w:rsid w:val="00535753"/>
    <w:rsid w:val="005362AE"/>
    <w:rsid w:val="00536BC5"/>
    <w:rsid w:val="00541594"/>
    <w:rsid w:val="0054172C"/>
    <w:rsid w:val="00541C87"/>
    <w:rsid w:val="0054283D"/>
    <w:rsid w:val="0054345E"/>
    <w:rsid w:val="005446DA"/>
    <w:rsid w:val="005474A9"/>
    <w:rsid w:val="0055201B"/>
    <w:rsid w:val="005524D6"/>
    <w:rsid w:val="00552503"/>
    <w:rsid w:val="00552D07"/>
    <w:rsid w:val="00553CEF"/>
    <w:rsid w:val="00554D46"/>
    <w:rsid w:val="00554DA9"/>
    <w:rsid w:val="005550AF"/>
    <w:rsid w:val="0055667B"/>
    <w:rsid w:val="0056135B"/>
    <w:rsid w:val="005620B2"/>
    <w:rsid w:val="0056422A"/>
    <w:rsid w:val="00564AFC"/>
    <w:rsid w:val="00564C5F"/>
    <w:rsid w:val="0056719E"/>
    <w:rsid w:val="00567964"/>
    <w:rsid w:val="00570463"/>
    <w:rsid w:val="00570E8D"/>
    <w:rsid w:val="0057105C"/>
    <w:rsid w:val="0057181A"/>
    <w:rsid w:val="00572758"/>
    <w:rsid w:val="00574546"/>
    <w:rsid w:val="00576BFF"/>
    <w:rsid w:val="00577008"/>
    <w:rsid w:val="0057780B"/>
    <w:rsid w:val="00582F4C"/>
    <w:rsid w:val="00583097"/>
    <w:rsid w:val="005833CE"/>
    <w:rsid w:val="005879B6"/>
    <w:rsid w:val="0059069F"/>
    <w:rsid w:val="00592297"/>
    <w:rsid w:val="005925D1"/>
    <w:rsid w:val="00593CDA"/>
    <w:rsid w:val="00594060"/>
    <w:rsid w:val="005942EC"/>
    <w:rsid w:val="005960E0"/>
    <w:rsid w:val="00596AF7"/>
    <w:rsid w:val="005A0849"/>
    <w:rsid w:val="005A4196"/>
    <w:rsid w:val="005A48DC"/>
    <w:rsid w:val="005A5F0F"/>
    <w:rsid w:val="005A750F"/>
    <w:rsid w:val="005A78B2"/>
    <w:rsid w:val="005A7E68"/>
    <w:rsid w:val="005A7EDE"/>
    <w:rsid w:val="005B0CDD"/>
    <w:rsid w:val="005B0D49"/>
    <w:rsid w:val="005B1527"/>
    <w:rsid w:val="005B244C"/>
    <w:rsid w:val="005B2DCF"/>
    <w:rsid w:val="005B2E8F"/>
    <w:rsid w:val="005B3953"/>
    <w:rsid w:val="005B5403"/>
    <w:rsid w:val="005B62AC"/>
    <w:rsid w:val="005C4CF7"/>
    <w:rsid w:val="005C5723"/>
    <w:rsid w:val="005C57A0"/>
    <w:rsid w:val="005C6442"/>
    <w:rsid w:val="005C6C51"/>
    <w:rsid w:val="005C7C08"/>
    <w:rsid w:val="005D06C9"/>
    <w:rsid w:val="005D11B6"/>
    <w:rsid w:val="005D205D"/>
    <w:rsid w:val="005D2759"/>
    <w:rsid w:val="005D27A0"/>
    <w:rsid w:val="005D27AF"/>
    <w:rsid w:val="005D37A3"/>
    <w:rsid w:val="005D4D44"/>
    <w:rsid w:val="005D571E"/>
    <w:rsid w:val="005D5787"/>
    <w:rsid w:val="005D5A15"/>
    <w:rsid w:val="005D77A6"/>
    <w:rsid w:val="005E0A30"/>
    <w:rsid w:val="005E0EDB"/>
    <w:rsid w:val="005E21D4"/>
    <w:rsid w:val="005E235C"/>
    <w:rsid w:val="005E3359"/>
    <w:rsid w:val="005E349D"/>
    <w:rsid w:val="005E34AA"/>
    <w:rsid w:val="005E5016"/>
    <w:rsid w:val="005F100C"/>
    <w:rsid w:val="005F4E6A"/>
    <w:rsid w:val="005F6376"/>
    <w:rsid w:val="006001CF"/>
    <w:rsid w:val="00600295"/>
    <w:rsid w:val="006002A9"/>
    <w:rsid w:val="00602338"/>
    <w:rsid w:val="00603210"/>
    <w:rsid w:val="006034C4"/>
    <w:rsid w:val="00604DDB"/>
    <w:rsid w:val="00606142"/>
    <w:rsid w:val="00610349"/>
    <w:rsid w:val="006105A8"/>
    <w:rsid w:val="00610639"/>
    <w:rsid w:val="00610B39"/>
    <w:rsid w:val="00610C4C"/>
    <w:rsid w:val="00611220"/>
    <w:rsid w:val="00613273"/>
    <w:rsid w:val="00613A13"/>
    <w:rsid w:val="00613B4F"/>
    <w:rsid w:val="00614852"/>
    <w:rsid w:val="006159F5"/>
    <w:rsid w:val="00617293"/>
    <w:rsid w:val="006179C6"/>
    <w:rsid w:val="00617BFB"/>
    <w:rsid w:val="006202D5"/>
    <w:rsid w:val="0062065D"/>
    <w:rsid w:val="00621DDC"/>
    <w:rsid w:val="00622463"/>
    <w:rsid w:val="00626D5C"/>
    <w:rsid w:val="00627FD1"/>
    <w:rsid w:val="006319AA"/>
    <w:rsid w:val="00635202"/>
    <w:rsid w:val="00635417"/>
    <w:rsid w:val="0063577E"/>
    <w:rsid w:val="006363DC"/>
    <w:rsid w:val="006375DF"/>
    <w:rsid w:val="0064036A"/>
    <w:rsid w:val="006408BD"/>
    <w:rsid w:val="00640C1C"/>
    <w:rsid w:val="00640D6A"/>
    <w:rsid w:val="00641AA1"/>
    <w:rsid w:val="00643FC3"/>
    <w:rsid w:val="006448AF"/>
    <w:rsid w:val="006455A3"/>
    <w:rsid w:val="00646715"/>
    <w:rsid w:val="006468FB"/>
    <w:rsid w:val="0064725F"/>
    <w:rsid w:val="00647E17"/>
    <w:rsid w:val="006504D5"/>
    <w:rsid w:val="00650CBD"/>
    <w:rsid w:val="006518B0"/>
    <w:rsid w:val="00652A76"/>
    <w:rsid w:val="0065444A"/>
    <w:rsid w:val="00654DF8"/>
    <w:rsid w:val="0065560D"/>
    <w:rsid w:val="00655AF1"/>
    <w:rsid w:val="00655D45"/>
    <w:rsid w:val="00656DB2"/>
    <w:rsid w:val="00661385"/>
    <w:rsid w:val="006646EB"/>
    <w:rsid w:val="006651DF"/>
    <w:rsid w:val="006657D8"/>
    <w:rsid w:val="00665B54"/>
    <w:rsid w:val="00666D10"/>
    <w:rsid w:val="006700FD"/>
    <w:rsid w:val="00671EB9"/>
    <w:rsid w:val="00672163"/>
    <w:rsid w:val="006732D9"/>
    <w:rsid w:val="00673E44"/>
    <w:rsid w:val="0067449A"/>
    <w:rsid w:val="00675F2D"/>
    <w:rsid w:val="00682822"/>
    <w:rsid w:val="00683564"/>
    <w:rsid w:val="00683DD3"/>
    <w:rsid w:val="0068432B"/>
    <w:rsid w:val="00684728"/>
    <w:rsid w:val="00687C3C"/>
    <w:rsid w:val="00687F83"/>
    <w:rsid w:val="00690DB8"/>
    <w:rsid w:val="00690FCD"/>
    <w:rsid w:val="00692570"/>
    <w:rsid w:val="00693408"/>
    <w:rsid w:val="00693992"/>
    <w:rsid w:val="00694AB8"/>
    <w:rsid w:val="006952DB"/>
    <w:rsid w:val="00696429"/>
    <w:rsid w:val="0069644A"/>
    <w:rsid w:val="00696626"/>
    <w:rsid w:val="00696A5A"/>
    <w:rsid w:val="00697070"/>
    <w:rsid w:val="00697074"/>
    <w:rsid w:val="006A4B7B"/>
    <w:rsid w:val="006A6C51"/>
    <w:rsid w:val="006A7F34"/>
    <w:rsid w:val="006B00BA"/>
    <w:rsid w:val="006B0AA2"/>
    <w:rsid w:val="006B0FB5"/>
    <w:rsid w:val="006B116E"/>
    <w:rsid w:val="006B1A14"/>
    <w:rsid w:val="006B2135"/>
    <w:rsid w:val="006B227F"/>
    <w:rsid w:val="006B382E"/>
    <w:rsid w:val="006B3E78"/>
    <w:rsid w:val="006B4394"/>
    <w:rsid w:val="006B47AF"/>
    <w:rsid w:val="006B4F63"/>
    <w:rsid w:val="006B52E0"/>
    <w:rsid w:val="006B68C0"/>
    <w:rsid w:val="006B7B26"/>
    <w:rsid w:val="006B7C61"/>
    <w:rsid w:val="006C0031"/>
    <w:rsid w:val="006C09DE"/>
    <w:rsid w:val="006C0DB2"/>
    <w:rsid w:val="006C172D"/>
    <w:rsid w:val="006C1A11"/>
    <w:rsid w:val="006C2007"/>
    <w:rsid w:val="006C620C"/>
    <w:rsid w:val="006C6631"/>
    <w:rsid w:val="006C71B7"/>
    <w:rsid w:val="006C73E5"/>
    <w:rsid w:val="006D0543"/>
    <w:rsid w:val="006D0C9A"/>
    <w:rsid w:val="006D196A"/>
    <w:rsid w:val="006D1A07"/>
    <w:rsid w:val="006D1AC7"/>
    <w:rsid w:val="006D2D1A"/>
    <w:rsid w:val="006D2D73"/>
    <w:rsid w:val="006D3623"/>
    <w:rsid w:val="006D3D16"/>
    <w:rsid w:val="006D3E18"/>
    <w:rsid w:val="006D6DC6"/>
    <w:rsid w:val="006E12DD"/>
    <w:rsid w:val="006E297D"/>
    <w:rsid w:val="006E2C8B"/>
    <w:rsid w:val="006E5609"/>
    <w:rsid w:val="006E56C1"/>
    <w:rsid w:val="006E6B93"/>
    <w:rsid w:val="006E6CD7"/>
    <w:rsid w:val="006E77B6"/>
    <w:rsid w:val="006F0420"/>
    <w:rsid w:val="006F0B34"/>
    <w:rsid w:val="006F259D"/>
    <w:rsid w:val="006F2BD5"/>
    <w:rsid w:val="006F2E00"/>
    <w:rsid w:val="006F3626"/>
    <w:rsid w:val="006F365C"/>
    <w:rsid w:val="006F436E"/>
    <w:rsid w:val="00700343"/>
    <w:rsid w:val="007004D8"/>
    <w:rsid w:val="00701EEF"/>
    <w:rsid w:val="007025E1"/>
    <w:rsid w:val="0070300D"/>
    <w:rsid w:val="00703753"/>
    <w:rsid w:val="00703D95"/>
    <w:rsid w:val="0070725C"/>
    <w:rsid w:val="00711EAC"/>
    <w:rsid w:val="0071211A"/>
    <w:rsid w:val="007163A0"/>
    <w:rsid w:val="007166DA"/>
    <w:rsid w:val="00720323"/>
    <w:rsid w:val="0072067B"/>
    <w:rsid w:val="00722685"/>
    <w:rsid w:val="007228DC"/>
    <w:rsid w:val="00722CB1"/>
    <w:rsid w:val="00723357"/>
    <w:rsid w:val="00723FB6"/>
    <w:rsid w:val="0072428A"/>
    <w:rsid w:val="007243E3"/>
    <w:rsid w:val="00724693"/>
    <w:rsid w:val="007270E1"/>
    <w:rsid w:val="00727575"/>
    <w:rsid w:val="007275C4"/>
    <w:rsid w:val="00727F0C"/>
    <w:rsid w:val="00730BBD"/>
    <w:rsid w:val="007311ED"/>
    <w:rsid w:val="0073319E"/>
    <w:rsid w:val="00734433"/>
    <w:rsid w:val="0073446D"/>
    <w:rsid w:val="0073448A"/>
    <w:rsid w:val="007356F7"/>
    <w:rsid w:val="00737A6B"/>
    <w:rsid w:val="00741D6E"/>
    <w:rsid w:val="00741EFE"/>
    <w:rsid w:val="0074289D"/>
    <w:rsid w:val="00742994"/>
    <w:rsid w:val="0074479D"/>
    <w:rsid w:val="007451CC"/>
    <w:rsid w:val="00750267"/>
    <w:rsid w:val="00750784"/>
    <w:rsid w:val="00752065"/>
    <w:rsid w:val="00755244"/>
    <w:rsid w:val="00755D20"/>
    <w:rsid w:val="00756C98"/>
    <w:rsid w:val="00756F4D"/>
    <w:rsid w:val="00757AB5"/>
    <w:rsid w:val="007627C3"/>
    <w:rsid w:val="0076335A"/>
    <w:rsid w:val="007659AC"/>
    <w:rsid w:val="007667C9"/>
    <w:rsid w:val="00770DCC"/>
    <w:rsid w:val="0077234E"/>
    <w:rsid w:val="00772A0A"/>
    <w:rsid w:val="00773169"/>
    <w:rsid w:val="0077470B"/>
    <w:rsid w:val="00775CE3"/>
    <w:rsid w:val="0077608C"/>
    <w:rsid w:val="00776E90"/>
    <w:rsid w:val="00777B16"/>
    <w:rsid w:val="007808C6"/>
    <w:rsid w:val="0078710C"/>
    <w:rsid w:val="007921A5"/>
    <w:rsid w:val="00792343"/>
    <w:rsid w:val="00794DBC"/>
    <w:rsid w:val="00795C9C"/>
    <w:rsid w:val="00796209"/>
    <w:rsid w:val="00796217"/>
    <w:rsid w:val="007963B6"/>
    <w:rsid w:val="007977A3"/>
    <w:rsid w:val="007A0F6F"/>
    <w:rsid w:val="007A1CCF"/>
    <w:rsid w:val="007A2661"/>
    <w:rsid w:val="007A3C04"/>
    <w:rsid w:val="007A4B9C"/>
    <w:rsid w:val="007A4E4E"/>
    <w:rsid w:val="007A5D6A"/>
    <w:rsid w:val="007A6952"/>
    <w:rsid w:val="007A7353"/>
    <w:rsid w:val="007A76CE"/>
    <w:rsid w:val="007A79F4"/>
    <w:rsid w:val="007B0070"/>
    <w:rsid w:val="007B0B1B"/>
    <w:rsid w:val="007B108A"/>
    <w:rsid w:val="007B35AA"/>
    <w:rsid w:val="007B3FCF"/>
    <w:rsid w:val="007B41AB"/>
    <w:rsid w:val="007B42DE"/>
    <w:rsid w:val="007B5C63"/>
    <w:rsid w:val="007B5E40"/>
    <w:rsid w:val="007B69EA"/>
    <w:rsid w:val="007B6B8E"/>
    <w:rsid w:val="007C0812"/>
    <w:rsid w:val="007C0B73"/>
    <w:rsid w:val="007C0E73"/>
    <w:rsid w:val="007C192D"/>
    <w:rsid w:val="007C2AB5"/>
    <w:rsid w:val="007C3433"/>
    <w:rsid w:val="007C4AF9"/>
    <w:rsid w:val="007C7783"/>
    <w:rsid w:val="007C7A15"/>
    <w:rsid w:val="007C7BE3"/>
    <w:rsid w:val="007D0477"/>
    <w:rsid w:val="007D0AD8"/>
    <w:rsid w:val="007D0FF0"/>
    <w:rsid w:val="007D101B"/>
    <w:rsid w:val="007D108A"/>
    <w:rsid w:val="007D2202"/>
    <w:rsid w:val="007D26F3"/>
    <w:rsid w:val="007D3FF7"/>
    <w:rsid w:val="007D4453"/>
    <w:rsid w:val="007E04D6"/>
    <w:rsid w:val="007E1D74"/>
    <w:rsid w:val="007E306A"/>
    <w:rsid w:val="007E3E27"/>
    <w:rsid w:val="007E4CD5"/>
    <w:rsid w:val="007E6234"/>
    <w:rsid w:val="007E6AC4"/>
    <w:rsid w:val="007E6D25"/>
    <w:rsid w:val="007E7557"/>
    <w:rsid w:val="007E7935"/>
    <w:rsid w:val="007F08AA"/>
    <w:rsid w:val="007F1049"/>
    <w:rsid w:val="007F196C"/>
    <w:rsid w:val="007F41C3"/>
    <w:rsid w:val="007F41D0"/>
    <w:rsid w:val="007F5CA7"/>
    <w:rsid w:val="007F615C"/>
    <w:rsid w:val="007F67DE"/>
    <w:rsid w:val="007F7175"/>
    <w:rsid w:val="0080098B"/>
    <w:rsid w:val="0080246E"/>
    <w:rsid w:val="00802756"/>
    <w:rsid w:val="0080278B"/>
    <w:rsid w:val="008030E3"/>
    <w:rsid w:val="00804E1E"/>
    <w:rsid w:val="00804ED2"/>
    <w:rsid w:val="0080633C"/>
    <w:rsid w:val="00806368"/>
    <w:rsid w:val="00806D53"/>
    <w:rsid w:val="00807436"/>
    <w:rsid w:val="00811037"/>
    <w:rsid w:val="008118BA"/>
    <w:rsid w:val="00811B3F"/>
    <w:rsid w:val="00811BB6"/>
    <w:rsid w:val="00811D16"/>
    <w:rsid w:val="00812031"/>
    <w:rsid w:val="00812824"/>
    <w:rsid w:val="008136E2"/>
    <w:rsid w:val="00814E0F"/>
    <w:rsid w:val="008161FE"/>
    <w:rsid w:val="00816FB3"/>
    <w:rsid w:val="00820348"/>
    <w:rsid w:val="00820B7F"/>
    <w:rsid w:val="00821452"/>
    <w:rsid w:val="008217AD"/>
    <w:rsid w:val="00822ED0"/>
    <w:rsid w:val="00823889"/>
    <w:rsid w:val="00823FDE"/>
    <w:rsid w:val="00824D4B"/>
    <w:rsid w:val="00825254"/>
    <w:rsid w:val="008258A8"/>
    <w:rsid w:val="008263D0"/>
    <w:rsid w:val="008270BB"/>
    <w:rsid w:val="00827A16"/>
    <w:rsid w:val="0083024E"/>
    <w:rsid w:val="00830DFF"/>
    <w:rsid w:val="00835643"/>
    <w:rsid w:val="008359FB"/>
    <w:rsid w:val="0083627B"/>
    <w:rsid w:val="008362B2"/>
    <w:rsid w:val="00836A1C"/>
    <w:rsid w:val="0084048A"/>
    <w:rsid w:val="008408D7"/>
    <w:rsid w:val="008410B3"/>
    <w:rsid w:val="0084203C"/>
    <w:rsid w:val="00842099"/>
    <w:rsid w:val="008423ED"/>
    <w:rsid w:val="00843168"/>
    <w:rsid w:val="00843C03"/>
    <w:rsid w:val="00843EEB"/>
    <w:rsid w:val="008441D3"/>
    <w:rsid w:val="0084492A"/>
    <w:rsid w:val="00844958"/>
    <w:rsid w:val="008457ED"/>
    <w:rsid w:val="00845913"/>
    <w:rsid w:val="008466F5"/>
    <w:rsid w:val="0084709A"/>
    <w:rsid w:val="00850B3E"/>
    <w:rsid w:val="00854AAC"/>
    <w:rsid w:val="00855A5B"/>
    <w:rsid w:val="00855E12"/>
    <w:rsid w:val="00856451"/>
    <w:rsid w:val="0085797C"/>
    <w:rsid w:val="00861DDE"/>
    <w:rsid w:val="00861FD1"/>
    <w:rsid w:val="00862261"/>
    <w:rsid w:val="00862E3F"/>
    <w:rsid w:val="00863027"/>
    <w:rsid w:val="00863221"/>
    <w:rsid w:val="00863706"/>
    <w:rsid w:val="00863B9A"/>
    <w:rsid w:val="0086642B"/>
    <w:rsid w:val="0086694F"/>
    <w:rsid w:val="0086738E"/>
    <w:rsid w:val="008675E3"/>
    <w:rsid w:val="00867B66"/>
    <w:rsid w:val="00867EC7"/>
    <w:rsid w:val="0087022D"/>
    <w:rsid w:val="00870F22"/>
    <w:rsid w:val="008722E5"/>
    <w:rsid w:val="008723DF"/>
    <w:rsid w:val="00872F0E"/>
    <w:rsid w:val="00873767"/>
    <w:rsid w:val="00874364"/>
    <w:rsid w:val="00876EBC"/>
    <w:rsid w:val="008802CC"/>
    <w:rsid w:val="00880FD7"/>
    <w:rsid w:val="00881EFC"/>
    <w:rsid w:val="0088307F"/>
    <w:rsid w:val="00883186"/>
    <w:rsid w:val="008838D9"/>
    <w:rsid w:val="00884A83"/>
    <w:rsid w:val="00885D03"/>
    <w:rsid w:val="00886725"/>
    <w:rsid w:val="008912A4"/>
    <w:rsid w:val="008926D0"/>
    <w:rsid w:val="00892C84"/>
    <w:rsid w:val="00892FB2"/>
    <w:rsid w:val="00893D30"/>
    <w:rsid w:val="008941F1"/>
    <w:rsid w:val="008963FF"/>
    <w:rsid w:val="00896865"/>
    <w:rsid w:val="00896953"/>
    <w:rsid w:val="00896D6F"/>
    <w:rsid w:val="00896FA3"/>
    <w:rsid w:val="008975C7"/>
    <w:rsid w:val="00897BD9"/>
    <w:rsid w:val="00897FE3"/>
    <w:rsid w:val="008A0EEB"/>
    <w:rsid w:val="008A10BF"/>
    <w:rsid w:val="008A1695"/>
    <w:rsid w:val="008A1B8C"/>
    <w:rsid w:val="008A1FD1"/>
    <w:rsid w:val="008A1FE6"/>
    <w:rsid w:val="008A21C0"/>
    <w:rsid w:val="008A453D"/>
    <w:rsid w:val="008A52FB"/>
    <w:rsid w:val="008A5689"/>
    <w:rsid w:val="008A5ED8"/>
    <w:rsid w:val="008A6782"/>
    <w:rsid w:val="008A78AB"/>
    <w:rsid w:val="008B0293"/>
    <w:rsid w:val="008B1475"/>
    <w:rsid w:val="008B21CA"/>
    <w:rsid w:val="008B245D"/>
    <w:rsid w:val="008B2539"/>
    <w:rsid w:val="008B36AB"/>
    <w:rsid w:val="008B3CE1"/>
    <w:rsid w:val="008B40DB"/>
    <w:rsid w:val="008B49C3"/>
    <w:rsid w:val="008B548F"/>
    <w:rsid w:val="008B59E8"/>
    <w:rsid w:val="008B6967"/>
    <w:rsid w:val="008C0C15"/>
    <w:rsid w:val="008C1A1C"/>
    <w:rsid w:val="008C1E84"/>
    <w:rsid w:val="008C26FE"/>
    <w:rsid w:val="008C2DFB"/>
    <w:rsid w:val="008C649C"/>
    <w:rsid w:val="008C6D51"/>
    <w:rsid w:val="008C738C"/>
    <w:rsid w:val="008D083A"/>
    <w:rsid w:val="008D1630"/>
    <w:rsid w:val="008D16B7"/>
    <w:rsid w:val="008D20CB"/>
    <w:rsid w:val="008D2417"/>
    <w:rsid w:val="008D2656"/>
    <w:rsid w:val="008D2F7A"/>
    <w:rsid w:val="008D4A70"/>
    <w:rsid w:val="008D6615"/>
    <w:rsid w:val="008D6839"/>
    <w:rsid w:val="008D6957"/>
    <w:rsid w:val="008E088C"/>
    <w:rsid w:val="008E0B6F"/>
    <w:rsid w:val="008E1697"/>
    <w:rsid w:val="008E3F17"/>
    <w:rsid w:val="008E54E7"/>
    <w:rsid w:val="008E5C77"/>
    <w:rsid w:val="008E5CE8"/>
    <w:rsid w:val="008E61A8"/>
    <w:rsid w:val="008E6676"/>
    <w:rsid w:val="008E7AF7"/>
    <w:rsid w:val="008F23E1"/>
    <w:rsid w:val="008F266B"/>
    <w:rsid w:val="008F3377"/>
    <w:rsid w:val="008F34FB"/>
    <w:rsid w:val="008F480C"/>
    <w:rsid w:val="008F48B4"/>
    <w:rsid w:val="008F576D"/>
    <w:rsid w:val="008F67EA"/>
    <w:rsid w:val="008F7E76"/>
    <w:rsid w:val="008F7F07"/>
    <w:rsid w:val="0090101F"/>
    <w:rsid w:val="00901756"/>
    <w:rsid w:val="00902A19"/>
    <w:rsid w:val="00902A22"/>
    <w:rsid w:val="00902BF3"/>
    <w:rsid w:val="00902C91"/>
    <w:rsid w:val="00903E70"/>
    <w:rsid w:val="0090425A"/>
    <w:rsid w:val="00907594"/>
    <w:rsid w:val="00910E80"/>
    <w:rsid w:val="00911BF9"/>
    <w:rsid w:val="00912217"/>
    <w:rsid w:val="0091225A"/>
    <w:rsid w:val="00912E27"/>
    <w:rsid w:val="00914B94"/>
    <w:rsid w:val="009156A5"/>
    <w:rsid w:val="00916527"/>
    <w:rsid w:val="00917709"/>
    <w:rsid w:val="00917F8A"/>
    <w:rsid w:val="0092094E"/>
    <w:rsid w:val="009237E7"/>
    <w:rsid w:val="00925106"/>
    <w:rsid w:val="009256D1"/>
    <w:rsid w:val="00925BC8"/>
    <w:rsid w:val="00926757"/>
    <w:rsid w:val="009269B1"/>
    <w:rsid w:val="00930A5D"/>
    <w:rsid w:val="00930CA9"/>
    <w:rsid w:val="00931338"/>
    <w:rsid w:val="00932044"/>
    <w:rsid w:val="00932E34"/>
    <w:rsid w:val="009335C1"/>
    <w:rsid w:val="00933AB5"/>
    <w:rsid w:val="00934422"/>
    <w:rsid w:val="00935E03"/>
    <w:rsid w:val="00935EF6"/>
    <w:rsid w:val="009368D1"/>
    <w:rsid w:val="00936A76"/>
    <w:rsid w:val="00937E59"/>
    <w:rsid w:val="00940B16"/>
    <w:rsid w:val="0094117B"/>
    <w:rsid w:val="00942C92"/>
    <w:rsid w:val="00942D4D"/>
    <w:rsid w:val="00942ED1"/>
    <w:rsid w:val="0094432E"/>
    <w:rsid w:val="0094756C"/>
    <w:rsid w:val="00950F6A"/>
    <w:rsid w:val="009518F4"/>
    <w:rsid w:val="00951A7B"/>
    <w:rsid w:val="00953179"/>
    <w:rsid w:val="009536B4"/>
    <w:rsid w:val="0095393E"/>
    <w:rsid w:val="009542EC"/>
    <w:rsid w:val="00954586"/>
    <w:rsid w:val="00954F23"/>
    <w:rsid w:val="00956193"/>
    <w:rsid w:val="009579F7"/>
    <w:rsid w:val="009603A6"/>
    <w:rsid w:val="009622D4"/>
    <w:rsid w:val="00962AED"/>
    <w:rsid w:val="00962E1B"/>
    <w:rsid w:val="00966BA3"/>
    <w:rsid w:val="00966EDE"/>
    <w:rsid w:val="00966F3C"/>
    <w:rsid w:val="00966FC4"/>
    <w:rsid w:val="0096710F"/>
    <w:rsid w:val="00967127"/>
    <w:rsid w:val="00970514"/>
    <w:rsid w:val="009711DF"/>
    <w:rsid w:val="00971B48"/>
    <w:rsid w:val="00971F84"/>
    <w:rsid w:val="0097215A"/>
    <w:rsid w:val="009726D2"/>
    <w:rsid w:val="00972941"/>
    <w:rsid w:val="0097468F"/>
    <w:rsid w:val="009750C1"/>
    <w:rsid w:val="00975E5B"/>
    <w:rsid w:val="009767AF"/>
    <w:rsid w:val="00977010"/>
    <w:rsid w:val="00977D96"/>
    <w:rsid w:val="00980E4B"/>
    <w:rsid w:val="009810AC"/>
    <w:rsid w:val="009820C9"/>
    <w:rsid w:val="00983A6F"/>
    <w:rsid w:val="00985C2E"/>
    <w:rsid w:val="00986082"/>
    <w:rsid w:val="009861A2"/>
    <w:rsid w:val="009872A4"/>
    <w:rsid w:val="0098736D"/>
    <w:rsid w:val="00990516"/>
    <w:rsid w:val="009906DB"/>
    <w:rsid w:val="009912D0"/>
    <w:rsid w:val="00991C19"/>
    <w:rsid w:val="0099257C"/>
    <w:rsid w:val="0099296E"/>
    <w:rsid w:val="009954E3"/>
    <w:rsid w:val="0099606D"/>
    <w:rsid w:val="009A056D"/>
    <w:rsid w:val="009A0D92"/>
    <w:rsid w:val="009A1084"/>
    <w:rsid w:val="009A2FB8"/>
    <w:rsid w:val="009A34AC"/>
    <w:rsid w:val="009A3EDC"/>
    <w:rsid w:val="009A4F0F"/>
    <w:rsid w:val="009A5853"/>
    <w:rsid w:val="009A58E4"/>
    <w:rsid w:val="009A5C49"/>
    <w:rsid w:val="009A6AEE"/>
    <w:rsid w:val="009A6E17"/>
    <w:rsid w:val="009A70B6"/>
    <w:rsid w:val="009A77A9"/>
    <w:rsid w:val="009B0EA6"/>
    <w:rsid w:val="009B2444"/>
    <w:rsid w:val="009B2F8C"/>
    <w:rsid w:val="009B3D86"/>
    <w:rsid w:val="009B42A8"/>
    <w:rsid w:val="009B5006"/>
    <w:rsid w:val="009B5A3E"/>
    <w:rsid w:val="009B66E2"/>
    <w:rsid w:val="009B6B9F"/>
    <w:rsid w:val="009B748E"/>
    <w:rsid w:val="009C0701"/>
    <w:rsid w:val="009C0FFA"/>
    <w:rsid w:val="009C1C9E"/>
    <w:rsid w:val="009C215A"/>
    <w:rsid w:val="009C2161"/>
    <w:rsid w:val="009C25C5"/>
    <w:rsid w:val="009C35B6"/>
    <w:rsid w:val="009C47B4"/>
    <w:rsid w:val="009C4DEB"/>
    <w:rsid w:val="009C4ECA"/>
    <w:rsid w:val="009C596A"/>
    <w:rsid w:val="009C5BCC"/>
    <w:rsid w:val="009C5D0A"/>
    <w:rsid w:val="009C6A3A"/>
    <w:rsid w:val="009C6C23"/>
    <w:rsid w:val="009C7C5A"/>
    <w:rsid w:val="009D1C8E"/>
    <w:rsid w:val="009D1ED0"/>
    <w:rsid w:val="009D3A29"/>
    <w:rsid w:val="009D3A4B"/>
    <w:rsid w:val="009D4D43"/>
    <w:rsid w:val="009D675C"/>
    <w:rsid w:val="009D6BC7"/>
    <w:rsid w:val="009E041F"/>
    <w:rsid w:val="009E3568"/>
    <w:rsid w:val="009E3BFB"/>
    <w:rsid w:val="009E3DE8"/>
    <w:rsid w:val="009E4698"/>
    <w:rsid w:val="009E4C57"/>
    <w:rsid w:val="009E5F71"/>
    <w:rsid w:val="009E6759"/>
    <w:rsid w:val="009E69CB"/>
    <w:rsid w:val="009E6AC1"/>
    <w:rsid w:val="009E7F4B"/>
    <w:rsid w:val="009F1AC3"/>
    <w:rsid w:val="009F225A"/>
    <w:rsid w:val="009F4FBC"/>
    <w:rsid w:val="009F53F6"/>
    <w:rsid w:val="009F6321"/>
    <w:rsid w:val="009F7006"/>
    <w:rsid w:val="009F77B3"/>
    <w:rsid w:val="009F7C25"/>
    <w:rsid w:val="009F7E88"/>
    <w:rsid w:val="00A0174E"/>
    <w:rsid w:val="00A02E51"/>
    <w:rsid w:val="00A03B5A"/>
    <w:rsid w:val="00A03B9B"/>
    <w:rsid w:val="00A0453C"/>
    <w:rsid w:val="00A053E3"/>
    <w:rsid w:val="00A07453"/>
    <w:rsid w:val="00A12B7E"/>
    <w:rsid w:val="00A130E3"/>
    <w:rsid w:val="00A13775"/>
    <w:rsid w:val="00A1408E"/>
    <w:rsid w:val="00A145B4"/>
    <w:rsid w:val="00A14BEC"/>
    <w:rsid w:val="00A14FF2"/>
    <w:rsid w:val="00A15F8B"/>
    <w:rsid w:val="00A1603F"/>
    <w:rsid w:val="00A1647B"/>
    <w:rsid w:val="00A17177"/>
    <w:rsid w:val="00A17988"/>
    <w:rsid w:val="00A200BB"/>
    <w:rsid w:val="00A20FD1"/>
    <w:rsid w:val="00A21ADF"/>
    <w:rsid w:val="00A26391"/>
    <w:rsid w:val="00A268BC"/>
    <w:rsid w:val="00A275DC"/>
    <w:rsid w:val="00A27869"/>
    <w:rsid w:val="00A32348"/>
    <w:rsid w:val="00A32D5C"/>
    <w:rsid w:val="00A33781"/>
    <w:rsid w:val="00A35479"/>
    <w:rsid w:val="00A3592C"/>
    <w:rsid w:val="00A35D11"/>
    <w:rsid w:val="00A3658E"/>
    <w:rsid w:val="00A41A05"/>
    <w:rsid w:val="00A45728"/>
    <w:rsid w:val="00A45C78"/>
    <w:rsid w:val="00A46C3A"/>
    <w:rsid w:val="00A4717F"/>
    <w:rsid w:val="00A47662"/>
    <w:rsid w:val="00A5177C"/>
    <w:rsid w:val="00A55938"/>
    <w:rsid w:val="00A55A7C"/>
    <w:rsid w:val="00A55E36"/>
    <w:rsid w:val="00A56788"/>
    <w:rsid w:val="00A6145C"/>
    <w:rsid w:val="00A61BA1"/>
    <w:rsid w:val="00A63518"/>
    <w:rsid w:val="00A6375C"/>
    <w:rsid w:val="00A63B79"/>
    <w:rsid w:val="00A63BC9"/>
    <w:rsid w:val="00A63E79"/>
    <w:rsid w:val="00A64548"/>
    <w:rsid w:val="00A64745"/>
    <w:rsid w:val="00A65B96"/>
    <w:rsid w:val="00A67D64"/>
    <w:rsid w:val="00A71208"/>
    <w:rsid w:val="00A73797"/>
    <w:rsid w:val="00A74415"/>
    <w:rsid w:val="00A76DF6"/>
    <w:rsid w:val="00A76E74"/>
    <w:rsid w:val="00A773EB"/>
    <w:rsid w:val="00A80415"/>
    <w:rsid w:val="00A8165B"/>
    <w:rsid w:val="00A82001"/>
    <w:rsid w:val="00A83653"/>
    <w:rsid w:val="00A84813"/>
    <w:rsid w:val="00A857EC"/>
    <w:rsid w:val="00A86FE4"/>
    <w:rsid w:val="00A87920"/>
    <w:rsid w:val="00A903B8"/>
    <w:rsid w:val="00A90D19"/>
    <w:rsid w:val="00A91497"/>
    <w:rsid w:val="00A91B46"/>
    <w:rsid w:val="00A92C7D"/>
    <w:rsid w:val="00A94E06"/>
    <w:rsid w:val="00A971A9"/>
    <w:rsid w:val="00A972F0"/>
    <w:rsid w:val="00AA2805"/>
    <w:rsid w:val="00AA29BF"/>
    <w:rsid w:val="00AA2B66"/>
    <w:rsid w:val="00AA2C3F"/>
    <w:rsid w:val="00AA3A15"/>
    <w:rsid w:val="00AA3C4E"/>
    <w:rsid w:val="00AA640A"/>
    <w:rsid w:val="00AA659A"/>
    <w:rsid w:val="00AA6EA3"/>
    <w:rsid w:val="00AA6EA9"/>
    <w:rsid w:val="00AA7206"/>
    <w:rsid w:val="00AA7AFC"/>
    <w:rsid w:val="00AA7E08"/>
    <w:rsid w:val="00AB0CB2"/>
    <w:rsid w:val="00AB1386"/>
    <w:rsid w:val="00AB3826"/>
    <w:rsid w:val="00AB3DA1"/>
    <w:rsid w:val="00AB4C3C"/>
    <w:rsid w:val="00AB68D5"/>
    <w:rsid w:val="00AC0DA8"/>
    <w:rsid w:val="00AC136D"/>
    <w:rsid w:val="00AC1A93"/>
    <w:rsid w:val="00AC1BC3"/>
    <w:rsid w:val="00AC2694"/>
    <w:rsid w:val="00AC336E"/>
    <w:rsid w:val="00AC3639"/>
    <w:rsid w:val="00AC3916"/>
    <w:rsid w:val="00AC3C1F"/>
    <w:rsid w:val="00AC3C9C"/>
    <w:rsid w:val="00AC40E8"/>
    <w:rsid w:val="00AC438E"/>
    <w:rsid w:val="00AC4DF0"/>
    <w:rsid w:val="00AC560D"/>
    <w:rsid w:val="00AC7A11"/>
    <w:rsid w:val="00AC7D2A"/>
    <w:rsid w:val="00AD0439"/>
    <w:rsid w:val="00AD1852"/>
    <w:rsid w:val="00AD2299"/>
    <w:rsid w:val="00AD2A9C"/>
    <w:rsid w:val="00AD4EAE"/>
    <w:rsid w:val="00AD523D"/>
    <w:rsid w:val="00AD52F0"/>
    <w:rsid w:val="00AD60E4"/>
    <w:rsid w:val="00AD6384"/>
    <w:rsid w:val="00AD6474"/>
    <w:rsid w:val="00AD66D1"/>
    <w:rsid w:val="00AD6BF6"/>
    <w:rsid w:val="00AD6CF7"/>
    <w:rsid w:val="00AE09B5"/>
    <w:rsid w:val="00AE0F46"/>
    <w:rsid w:val="00AE2244"/>
    <w:rsid w:val="00AE24FC"/>
    <w:rsid w:val="00AE390E"/>
    <w:rsid w:val="00AE3923"/>
    <w:rsid w:val="00AE43C8"/>
    <w:rsid w:val="00AE4C42"/>
    <w:rsid w:val="00AE6A15"/>
    <w:rsid w:val="00AE74C4"/>
    <w:rsid w:val="00AE7AEB"/>
    <w:rsid w:val="00AE7D38"/>
    <w:rsid w:val="00AF2ED8"/>
    <w:rsid w:val="00AF37F3"/>
    <w:rsid w:val="00AF3B87"/>
    <w:rsid w:val="00AF5168"/>
    <w:rsid w:val="00AF51F4"/>
    <w:rsid w:val="00B00D9E"/>
    <w:rsid w:val="00B01F40"/>
    <w:rsid w:val="00B023AA"/>
    <w:rsid w:val="00B02434"/>
    <w:rsid w:val="00B026D7"/>
    <w:rsid w:val="00B02C78"/>
    <w:rsid w:val="00B02D38"/>
    <w:rsid w:val="00B02EA7"/>
    <w:rsid w:val="00B0326A"/>
    <w:rsid w:val="00B05C4E"/>
    <w:rsid w:val="00B07979"/>
    <w:rsid w:val="00B07D59"/>
    <w:rsid w:val="00B1000C"/>
    <w:rsid w:val="00B11FFF"/>
    <w:rsid w:val="00B12DB5"/>
    <w:rsid w:val="00B14106"/>
    <w:rsid w:val="00B14B96"/>
    <w:rsid w:val="00B14FF9"/>
    <w:rsid w:val="00B15DEB"/>
    <w:rsid w:val="00B17056"/>
    <w:rsid w:val="00B17372"/>
    <w:rsid w:val="00B17C83"/>
    <w:rsid w:val="00B20039"/>
    <w:rsid w:val="00B20B08"/>
    <w:rsid w:val="00B211A1"/>
    <w:rsid w:val="00B228F5"/>
    <w:rsid w:val="00B22EA4"/>
    <w:rsid w:val="00B23579"/>
    <w:rsid w:val="00B235A0"/>
    <w:rsid w:val="00B25720"/>
    <w:rsid w:val="00B274A9"/>
    <w:rsid w:val="00B27F7B"/>
    <w:rsid w:val="00B307A5"/>
    <w:rsid w:val="00B30989"/>
    <w:rsid w:val="00B31C8A"/>
    <w:rsid w:val="00B31D7B"/>
    <w:rsid w:val="00B328C2"/>
    <w:rsid w:val="00B34321"/>
    <w:rsid w:val="00B3478C"/>
    <w:rsid w:val="00B36C4F"/>
    <w:rsid w:val="00B37CEA"/>
    <w:rsid w:val="00B4025B"/>
    <w:rsid w:val="00B40C3D"/>
    <w:rsid w:val="00B40DD2"/>
    <w:rsid w:val="00B41025"/>
    <w:rsid w:val="00B414E4"/>
    <w:rsid w:val="00B42D65"/>
    <w:rsid w:val="00B45560"/>
    <w:rsid w:val="00B464B8"/>
    <w:rsid w:val="00B46E16"/>
    <w:rsid w:val="00B47765"/>
    <w:rsid w:val="00B479E1"/>
    <w:rsid w:val="00B47F51"/>
    <w:rsid w:val="00B514FD"/>
    <w:rsid w:val="00B52611"/>
    <w:rsid w:val="00B52D21"/>
    <w:rsid w:val="00B53D12"/>
    <w:rsid w:val="00B6257D"/>
    <w:rsid w:val="00B63519"/>
    <w:rsid w:val="00B63937"/>
    <w:rsid w:val="00B65B9F"/>
    <w:rsid w:val="00B66475"/>
    <w:rsid w:val="00B6689E"/>
    <w:rsid w:val="00B67B54"/>
    <w:rsid w:val="00B70213"/>
    <w:rsid w:val="00B7126E"/>
    <w:rsid w:val="00B72216"/>
    <w:rsid w:val="00B72DE6"/>
    <w:rsid w:val="00B72EDA"/>
    <w:rsid w:val="00B72FCE"/>
    <w:rsid w:val="00B757D3"/>
    <w:rsid w:val="00B762C0"/>
    <w:rsid w:val="00B766E7"/>
    <w:rsid w:val="00B81FB9"/>
    <w:rsid w:val="00B821BF"/>
    <w:rsid w:val="00B8545F"/>
    <w:rsid w:val="00B85E4D"/>
    <w:rsid w:val="00B85F4B"/>
    <w:rsid w:val="00B873D1"/>
    <w:rsid w:val="00B87DA7"/>
    <w:rsid w:val="00B9093E"/>
    <w:rsid w:val="00B91AE6"/>
    <w:rsid w:val="00B93C10"/>
    <w:rsid w:val="00B9480C"/>
    <w:rsid w:val="00BA1CE1"/>
    <w:rsid w:val="00BA2EE0"/>
    <w:rsid w:val="00BA5DD4"/>
    <w:rsid w:val="00BA67A2"/>
    <w:rsid w:val="00BA7981"/>
    <w:rsid w:val="00BA7EB5"/>
    <w:rsid w:val="00BB00A6"/>
    <w:rsid w:val="00BB1905"/>
    <w:rsid w:val="00BB27B4"/>
    <w:rsid w:val="00BB2E9B"/>
    <w:rsid w:val="00BB3303"/>
    <w:rsid w:val="00BB3759"/>
    <w:rsid w:val="00BB690A"/>
    <w:rsid w:val="00BB69B8"/>
    <w:rsid w:val="00BC0DFC"/>
    <w:rsid w:val="00BC1B48"/>
    <w:rsid w:val="00BC2032"/>
    <w:rsid w:val="00BC32AE"/>
    <w:rsid w:val="00BC34FE"/>
    <w:rsid w:val="00BC5353"/>
    <w:rsid w:val="00BC6663"/>
    <w:rsid w:val="00BC6857"/>
    <w:rsid w:val="00BD0082"/>
    <w:rsid w:val="00BD01B1"/>
    <w:rsid w:val="00BD0AB5"/>
    <w:rsid w:val="00BD2F9C"/>
    <w:rsid w:val="00BD3561"/>
    <w:rsid w:val="00BD3DE0"/>
    <w:rsid w:val="00BD3E38"/>
    <w:rsid w:val="00BD410F"/>
    <w:rsid w:val="00BD42B3"/>
    <w:rsid w:val="00BD5052"/>
    <w:rsid w:val="00BD7807"/>
    <w:rsid w:val="00BD7B5C"/>
    <w:rsid w:val="00BE1A03"/>
    <w:rsid w:val="00BE2191"/>
    <w:rsid w:val="00BE2A51"/>
    <w:rsid w:val="00BE4353"/>
    <w:rsid w:val="00BE4BD7"/>
    <w:rsid w:val="00BF1669"/>
    <w:rsid w:val="00BF16F6"/>
    <w:rsid w:val="00BF243C"/>
    <w:rsid w:val="00BF249F"/>
    <w:rsid w:val="00BF3F08"/>
    <w:rsid w:val="00BF427F"/>
    <w:rsid w:val="00BF4C8F"/>
    <w:rsid w:val="00BF5AD6"/>
    <w:rsid w:val="00BF6E93"/>
    <w:rsid w:val="00C00901"/>
    <w:rsid w:val="00C00F29"/>
    <w:rsid w:val="00C010E7"/>
    <w:rsid w:val="00C03B16"/>
    <w:rsid w:val="00C03D88"/>
    <w:rsid w:val="00C0520A"/>
    <w:rsid w:val="00C05D97"/>
    <w:rsid w:val="00C05FE8"/>
    <w:rsid w:val="00C06762"/>
    <w:rsid w:val="00C07309"/>
    <w:rsid w:val="00C11599"/>
    <w:rsid w:val="00C12642"/>
    <w:rsid w:val="00C127BA"/>
    <w:rsid w:val="00C13F50"/>
    <w:rsid w:val="00C15841"/>
    <w:rsid w:val="00C176DA"/>
    <w:rsid w:val="00C21036"/>
    <w:rsid w:val="00C21599"/>
    <w:rsid w:val="00C23292"/>
    <w:rsid w:val="00C2376A"/>
    <w:rsid w:val="00C24DCB"/>
    <w:rsid w:val="00C2576A"/>
    <w:rsid w:val="00C30076"/>
    <w:rsid w:val="00C31171"/>
    <w:rsid w:val="00C3166A"/>
    <w:rsid w:val="00C339BD"/>
    <w:rsid w:val="00C349ED"/>
    <w:rsid w:val="00C34BF1"/>
    <w:rsid w:val="00C368AF"/>
    <w:rsid w:val="00C3731A"/>
    <w:rsid w:val="00C37359"/>
    <w:rsid w:val="00C37BD2"/>
    <w:rsid w:val="00C40FDE"/>
    <w:rsid w:val="00C41045"/>
    <w:rsid w:val="00C41AFD"/>
    <w:rsid w:val="00C426B5"/>
    <w:rsid w:val="00C433D5"/>
    <w:rsid w:val="00C43DAF"/>
    <w:rsid w:val="00C44792"/>
    <w:rsid w:val="00C45D7A"/>
    <w:rsid w:val="00C45E32"/>
    <w:rsid w:val="00C463E5"/>
    <w:rsid w:val="00C46740"/>
    <w:rsid w:val="00C50BB4"/>
    <w:rsid w:val="00C51828"/>
    <w:rsid w:val="00C52184"/>
    <w:rsid w:val="00C52A2E"/>
    <w:rsid w:val="00C54719"/>
    <w:rsid w:val="00C54D36"/>
    <w:rsid w:val="00C5518E"/>
    <w:rsid w:val="00C555C3"/>
    <w:rsid w:val="00C55BDD"/>
    <w:rsid w:val="00C5692B"/>
    <w:rsid w:val="00C56EFD"/>
    <w:rsid w:val="00C6009C"/>
    <w:rsid w:val="00C60E12"/>
    <w:rsid w:val="00C62CFE"/>
    <w:rsid w:val="00C6328B"/>
    <w:rsid w:val="00C65B6C"/>
    <w:rsid w:val="00C65E97"/>
    <w:rsid w:val="00C6736E"/>
    <w:rsid w:val="00C7036B"/>
    <w:rsid w:val="00C70619"/>
    <w:rsid w:val="00C724B1"/>
    <w:rsid w:val="00C732E1"/>
    <w:rsid w:val="00C73D82"/>
    <w:rsid w:val="00C74D73"/>
    <w:rsid w:val="00C75B31"/>
    <w:rsid w:val="00C76A17"/>
    <w:rsid w:val="00C77EDD"/>
    <w:rsid w:val="00C80A37"/>
    <w:rsid w:val="00C80C89"/>
    <w:rsid w:val="00C8168E"/>
    <w:rsid w:val="00C8178A"/>
    <w:rsid w:val="00C818DC"/>
    <w:rsid w:val="00C81C5E"/>
    <w:rsid w:val="00C82536"/>
    <w:rsid w:val="00C82C1A"/>
    <w:rsid w:val="00C83946"/>
    <w:rsid w:val="00C85E83"/>
    <w:rsid w:val="00C85F7E"/>
    <w:rsid w:val="00C86646"/>
    <w:rsid w:val="00C866C1"/>
    <w:rsid w:val="00C87F02"/>
    <w:rsid w:val="00C90FF6"/>
    <w:rsid w:val="00C9127C"/>
    <w:rsid w:val="00C9297A"/>
    <w:rsid w:val="00C92A22"/>
    <w:rsid w:val="00C92E03"/>
    <w:rsid w:val="00C932C2"/>
    <w:rsid w:val="00C93F0E"/>
    <w:rsid w:val="00C9466E"/>
    <w:rsid w:val="00C95265"/>
    <w:rsid w:val="00CA0705"/>
    <w:rsid w:val="00CA1C44"/>
    <w:rsid w:val="00CA375E"/>
    <w:rsid w:val="00CA3ABE"/>
    <w:rsid w:val="00CA45B6"/>
    <w:rsid w:val="00CA503D"/>
    <w:rsid w:val="00CA544D"/>
    <w:rsid w:val="00CA5C62"/>
    <w:rsid w:val="00CA6891"/>
    <w:rsid w:val="00CB05DA"/>
    <w:rsid w:val="00CB3096"/>
    <w:rsid w:val="00CB371D"/>
    <w:rsid w:val="00CB44CE"/>
    <w:rsid w:val="00CB5504"/>
    <w:rsid w:val="00CB5C31"/>
    <w:rsid w:val="00CB7B1D"/>
    <w:rsid w:val="00CC12DA"/>
    <w:rsid w:val="00CC1A1E"/>
    <w:rsid w:val="00CC1B43"/>
    <w:rsid w:val="00CC281B"/>
    <w:rsid w:val="00CC334A"/>
    <w:rsid w:val="00CC39E9"/>
    <w:rsid w:val="00CC3D02"/>
    <w:rsid w:val="00CD080E"/>
    <w:rsid w:val="00CD3398"/>
    <w:rsid w:val="00CD3C2E"/>
    <w:rsid w:val="00CD5251"/>
    <w:rsid w:val="00CD58B8"/>
    <w:rsid w:val="00CD6755"/>
    <w:rsid w:val="00CD75D1"/>
    <w:rsid w:val="00CE1831"/>
    <w:rsid w:val="00CE327A"/>
    <w:rsid w:val="00CE3D84"/>
    <w:rsid w:val="00CE4867"/>
    <w:rsid w:val="00CE5E53"/>
    <w:rsid w:val="00CE669E"/>
    <w:rsid w:val="00CE6FB0"/>
    <w:rsid w:val="00CE7BF4"/>
    <w:rsid w:val="00CF07C9"/>
    <w:rsid w:val="00CF1DDD"/>
    <w:rsid w:val="00CF22DB"/>
    <w:rsid w:val="00CF30E6"/>
    <w:rsid w:val="00CF4181"/>
    <w:rsid w:val="00CF618B"/>
    <w:rsid w:val="00CF6254"/>
    <w:rsid w:val="00CF6412"/>
    <w:rsid w:val="00CF6C13"/>
    <w:rsid w:val="00CF7101"/>
    <w:rsid w:val="00CF75EE"/>
    <w:rsid w:val="00CF7FB3"/>
    <w:rsid w:val="00D015DF"/>
    <w:rsid w:val="00D018A0"/>
    <w:rsid w:val="00D02923"/>
    <w:rsid w:val="00D035C6"/>
    <w:rsid w:val="00D044AB"/>
    <w:rsid w:val="00D04E0F"/>
    <w:rsid w:val="00D073B1"/>
    <w:rsid w:val="00D07B8F"/>
    <w:rsid w:val="00D11073"/>
    <w:rsid w:val="00D11FC4"/>
    <w:rsid w:val="00D12504"/>
    <w:rsid w:val="00D12DC5"/>
    <w:rsid w:val="00D140DB"/>
    <w:rsid w:val="00D146A4"/>
    <w:rsid w:val="00D21438"/>
    <w:rsid w:val="00D215B0"/>
    <w:rsid w:val="00D2259A"/>
    <w:rsid w:val="00D225C7"/>
    <w:rsid w:val="00D22E40"/>
    <w:rsid w:val="00D22EE6"/>
    <w:rsid w:val="00D23341"/>
    <w:rsid w:val="00D23D00"/>
    <w:rsid w:val="00D24E2C"/>
    <w:rsid w:val="00D25CAD"/>
    <w:rsid w:val="00D261B9"/>
    <w:rsid w:val="00D26595"/>
    <w:rsid w:val="00D2667E"/>
    <w:rsid w:val="00D33BFA"/>
    <w:rsid w:val="00D34ECE"/>
    <w:rsid w:val="00D35A28"/>
    <w:rsid w:val="00D36DCA"/>
    <w:rsid w:val="00D41FAD"/>
    <w:rsid w:val="00D42A74"/>
    <w:rsid w:val="00D4509D"/>
    <w:rsid w:val="00D4569C"/>
    <w:rsid w:val="00D45FD9"/>
    <w:rsid w:val="00D4661E"/>
    <w:rsid w:val="00D471C7"/>
    <w:rsid w:val="00D507F6"/>
    <w:rsid w:val="00D50B51"/>
    <w:rsid w:val="00D50B6C"/>
    <w:rsid w:val="00D51403"/>
    <w:rsid w:val="00D51FD5"/>
    <w:rsid w:val="00D52BA0"/>
    <w:rsid w:val="00D5467A"/>
    <w:rsid w:val="00D551FA"/>
    <w:rsid w:val="00D56129"/>
    <w:rsid w:val="00D56D0C"/>
    <w:rsid w:val="00D56DF6"/>
    <w:rsid w:val="00D5728E"/>
    <w:rsid w:val="00D608ED"/>
    <w:rsid w:val="00D60FE9"/>
    <w:rsid w:val="00D619B7"/>
    <w:rsid w:val="00D61D96"/>
    <w:rsid w:val="00D6418B"/>
    <w:rsid w:val="00D64557"/>
    <w:rsid w:val="00D649D1"/>
    <w:rsid w:val="00D66033"/>
    <w:rsid w:val="00D712FA"/>
    <w:rsid w:val="00D7177F"/>
    <w:rsid w:val="00D71862"/>
    <w:rsid w:val="00D73DD7"/>
    <w:rsid w:val="00D761FC"/>
    <w:rsid w:val="00D76622"/>
    <w:rsid w:val="00D769D0"/>
    <w:rsid w:val="00D7717C"/>
    <w:rsid w:val="00D80877"/>
    <w:rsid w:val="00D8199F"/>
    <w:rsid w:val="00D81FF7"/>
    <w:rsid w:val="00D823A8"/>
    <w:rsid w:val="00D823AC"/>
    <w:rsid w:val="00D823F2"/>
    <w:rsid w:val="00D82BB3"/>
    <w:rsid w:val="00D84447"/>
    <w:rsid w:val="00D84F81"/>
    <w:rsid w:val="00D86325"/>
    <w:rsid w:val="00D90160"/>
    <w:rsid w:val="00D906FE"/>
    <w:rsid w:val="00D90712"/>
    <w:rsid w:val="00D90768"/>
    <w:rsid w:val="00D92AD9"/>
    <w:rsid w:val="00D95BE5"/>
    <w:rsid w:val="00D977BE"/>
    <w:rsid w:val="00DA15A4"/>
    <w:rsid w:val="00DA2A67"/>
    <w:rsid w:val="00DA2FE3"/>
    <w:rsid w:val="00DA404E"/>
    <w:rsid w:val="00DA4E31"/>
    <w:rsid w:val="00DA4F2D"/>
    <w:rsid w:val="00DA5111"/>
    <w:rsid w:val="00DA53D0"/>
    <w:rsid w:val="00DA7065"/>
    <w:rsid w:val="00DB017D"/>
    <w:rsid w:val="00DB149F"/>
    <w:rsid w:val="00DB1BEE"/>
    <w:rsid w:val="00DB31E1"/>
    <w:rsid w:val="00DB32BA"/>
    <w:rsid w:val="00DB39F9"/>
    <w:rsid w:val="00DB3B43"/>
    <w:rsid w:val="00DB5F1F"/>
    <w:rsid w:val="00DB65D3"/>
    <w:rsid w:val="00DB7EEB"/>
    <w:rsid w:val="00DC0B80"/>
    <w:rsid w:val="00DC0FF5"/>
    <w:rsid w:val="00DC3B06"/>
    <w:rsid w:val="00DC3EC7"/>
    <w:rsid w:val="00DC449D"/>
    <w:rsid w:val="00DC48CF"/>
    <w:rsid w:val="00DC53B5"/>
    <w:rsid w:val="00DC7860"/>
    <w:rsid w:val="00DD0262"/>
    <w:rsid w:val="00DD190B"/>
    <w:rsid w:val="00DD2F04"/>
    <w:rsid w:val="00DD46EF"/>
    <w:rsid w:val="00DD48A9"/>
    <w:rsid w:val="00DD4961"/>
    <w:rsid w:val="00DD51E5"/>
    <w:rsid w:val="00DD6463"/>
    <w:rsid w:val="00DE126E"/>
    <w:rsid w:val="00DE1709"/>
    <w:rsid w:val="00DE2C27"/>
    <w:rsid w:val="00DE2D0B"/>
    <w:rsid w:val="00DE336A"/>
    <w:rsid w:val="00DE35B2"/>
    <w:rsid w:val="00DE4093"/>
    <w:rsid w:val="00DE4896"/>
    <w:rsid w:val="00DE55C0"/>
    <w:rsid w:val="00DE5930"/>
    <w:rsid w:val="00DE7164"/>
    <w:rsid w:val="00DE74F7"/>
    <w:rsid w:val="00DE7F05"/>
    <w:rsid w:val="00DF046F"/>
    <w:rsid w:val="00DF164D"/>
    <w:rsid w:val="00DF1650"/>
    <w:rsid w:val="00DF168D"/>
    <w:rsid w:val="00DF30B1"/>
    <w:rsid w:val="00DF3332"/>
    <w:rsid w:val="00DF4199"/>
    <w:rsid w:val="00DF4FB4"/>
    <w:rsid w:val="00DF5A12"/>
    <w:rsid w:val="00DF5A47"/>
    <w:rsid w:val="00DF6486"/>
    <w:rsid w:val="00DF6569"/>
    <w:rsid w:val="00DF6FC1"/>
    <w:rsid w:val="00DF7BF7"/>
    <w:rsid w:val="00E01B83"/>
    <w:rsid w:val="00E01D70"/>
    <w:rsid w:val="00E02093"/>
    <w:rsid w:val="00E05283"/>
    <w:rsid w:val="00E07896"/>
    <w:rsid w:val="00E10085"/>
    <w:rsid w:val="00E16165"/>
    <w:rsid w:val="00E165C2"/>
    <w:rsid w:val="00E16846"/>
    <w:rsid w:val="00E16BBA"/>
    <w:rsid w:val="00E2161B"/>
    <w:rsid w:val="00E23B31"/>
    <w:rsid w:val="00E24048"/>
    <w:rsid w:val="00E243C5"/>
    <w:rsid w:val="00E2464F"/>
    <w:rsid w:val="00E24FB9"/>
    <w:rsid w:val="00E25EE0"/>
    <w:rsid w:val="00E26A24"/>
    <w:rsid w:val="00E30116"/>
    <w:rsid w:val="00E3076A"/>
    <w:rsid w:val="00E3252B"/>
    <w:rsid w:val="00E32E04"/>
    <w:rsid w:val="00E32FE6"/>
    <w:rsid w:val="00E33278"/>
    <w:rsid w:val="00E3458E"/>
    <w:rsid w:val="00E36CEA"/>
    <w:rsid w:val="00E40894"/>
    <w:rsid w:val="00E42445"/>
    <w:rsid w:val="00E42A2C"/>
    <w:rsid w:val="00E44500"/>
    <w:rsid w:val="00E44A46"/>
    <w:rsid w:val="00E453F7"/>
    <w:rsid w:val="00E458CC"/>
    <w:rsid w:val="00E46BE8"/>
    <w:rsid w:val="00E46FA4"/>
    <w:rsid w:val="00E5017F"/>
    <w:rsid w:val="00E50322"/>
    <w:rsid w:val="00E50AC9"/>
    <w:rsid w:val="00E50F1D"/>
    <w:rsid w:val="00E53536"/>
    <w:rsid w:val="00E54930"/>
    <w:rsid w:val="00E558D8"/>
    <w:rsid w:val="00E57FDB"/>
    <w:rsid w:val="00E61BC6"/>
    <w:rsid w:val="00E61E81"/>
    <w:rsid w:val="00E6381C"/>
    <w:rsid w:val="00E6461C"/>
    <w:rsid w:val="00E646D3"/>
    <w:rsid w:val="00E65752"/>
    <w:rsid w:val="00E65B7E"/>
    <w:rsid w:val="00E660A5"/>
    <w:rsid w:val="00E66180"/>
    <w:rsid w:val="00E6631E"/>
    <w:rsid w:val="00E66A1B"/>
    <w:rsid w:val="00E6741A"/>
    <w:rsid w:val="00E67FBE"/>
    <w:rsid w:val="00E70680"/>
    <w:rsid w:val="00E730A2"/>
    <w:rsid w:val="00E732C1"/>
    <w:rsid w:val="00E754BD"/>
    <w:rsid w:val="00E7556B"/>
    <w:rsid w:val="00E75A65"/>
    <w:rsid w:val="00E76AE4"/>
    <w:rsid w:val="00E77260"/>
    <w:rsid w:val="00E823E8"/>
    <w:rsid w:val="00E8682C"/>
    <w:rsid w:val="00E877F3"/>
    <w:rsid w:val="00E87C0A"/>
    <w:rsid w:val="00E91F1B"/>
    <w:rsid w:val="00E926E7"/>
    <w:rsid w:val="00E927A5"/>
    <w:rsid w:val="00E9283F"/>
    <w:rsid w:val="00E9313F"/>
    <w:rsid w:val="00E93936"/>
    <w:rsid w:val="00E94185"/>
    <w:rsid w:val="00E943F4"/>
    <w:rsid w:val="00E960EB"/>
    <w:rsid w:val="00E9650A"/>
    <w:rsid w:val="00E97670"/>
    <w:rsid w:val="00E97941"/>
    <w:rsid w:val="00EA014D"/>
    <w:rsid w:val="00EA019E"/>
    <w:rsid w:val="00EA04BF"/>
    <w:rsid w:val="00EA0600"/>
    <w:rsid w:val="00EA1790"/>
    <w:rsid w:val="00EA1CBA"/>
    <w:rsid w:val="00EA2A15"/>
    <w:rsid w:val="00EA4454"/>
    <w:rsid w:val="00EA4650"/>
    <w:rsid w:val="00EA4EAA"/>
    <w:rsid w:val="00EB062F"/>
    <w:rsid w:val="00EB1462"/>
    <w:rsid w:val="00EB31F3"/>
    <w:rsid w:val="00EB412F"/>
    <w:rsid w:val="00EB6F3E"/>
    <w:rsid w:val="00EC0BE2"/>
    <w:rsid w:val="00EC11F7"/>
    <w:rsid w:val="00EC2AE9"/>
    <w:rsid w:val="00EC3007"/>
    <w:rsid w:val="00EC4E6F"/>
    <w:rsid w:val="00EC5E30"/>
    <w:rsid w:val="00EC61EA"/>
    <w:rsid w:val="00EC671F"/>
    <w:rsid w:val="00EC6773"/>
    <w:rsid w:val="00EC75DB"/>
    <w:rsid w:val="00ED238B"/>
    <w:rsid w:val="00ED5FD3"/>
    <w:rsid w:val="00ED6272"/>
    <w:rsid w:val="00ED660F"/>
    <w:rsid w:val="00EE03CD"/>
    <w:rsid w:val="00EE0E8D"/>
    <w:rsid w:val="00EE20A5"/>
    <w:rsid w:val="00EE26EB"/>
    <w:rsid w:val="00EE5157"/>
    <w:rsid w:val="00EE6812"/>
    <w:rsid w:val="00EF05E1"/>
    <w:rsid w:val="00EF1AE7"/>
    <w:rsid w:val="00EF2618"/>
    <w:rsid w:val="00EF297C"/>
    <w:rsid w:val="00EF2CF0"/>
    <w:rsid w:val="00EF455D"/>
    <w:rsid w:val="00EF4A67"/>
    <w:rsid w:val="00EF4FA3"/>
    <w:rsid w:val="00EF67ED"/>
    <w:rsid w:val="00EF6B5B"/>
    <w:rsid w:val="00EF7ECB"/>
    <w:rsid w:val="00F0088A"/>
    <w:rsid w:val="00F01025"/>
    <w:rsid w:val="00F02667"/>
    <w:rsid w:val="00F03D88"/>
    <w:rsid w:val="00F03F54"/>
    <w:rsid w:val="00F04ADE"/>
    <w:rsid w:val="00F04BF9"/>
    <w:rsid w:val="00F04C49"/>
    <w:rsid w:val="00F06045"/>
    <w:rsid w:val="00F0683E"/>
    <w:rsid w:val="00F10317"/>
    <w:rsid w:val="00F126AD"/>
    <w:rsid w:val="00F146D6"/>
    <w:rsid w:val="00F146DE"/>
    <w:rsid w:val="00F16333"/>
    <w:rsid w:val="00F17DD8"/>
    <w:rsid w:val="00F22B3F"/>
    <w:rsid w:val="00F2397F"/>
    <w:rsid w:val="00F23A0D"/>
    <w:rsid w:val="00F23B3D"/>
    <w:rsid w:val="00F243C8"/>
    <w:rsid w:val="00F30FA3"/>
    <w:rsid w:val="00F31421"/>
    <w:rsid w:val="00F3540F"/>
    <w:rsid w:val="00F36D28"/>
    <w:rsid w:val="00F408CE"/>
    <w:rsid w:val="00F42144"/>
    <w:rsid w:val="00F42DF7"/>
    <w:rsid w:val="00F43857"/>
    <w:rsid w:val="00F43936"/>
    <w:rsid w:val="00F4453E"/>
    <w:rsid w:val="00F448CB"/>
    <w:rsid w:val="00F44BB3"/>
    <w:rsid w:val="00F45B18"/>
    <w:rsid w:val="00F45D3B"/>
    <w:rsid w:val="00F46012"/>
    <w:rsid w:val="00F46619"/>
    <w:rsid w:val="00F467CC"/>
    <w:rsid w:val="00F46B5B"/>
    <w:rsid w:val="00F475D7"/>
    <w:rsid w:val="00F51289"/>
    <w:rsid w:val="00F517FC"/>
    <w:rsid w:val="00F51D6D"/>
    <w:rsid w:val="00F51EDD"/>
    <w:rsid w:val="00F52A45"/>
    <w:rsid w:val="00F52B8E"/>
    <w:rsid w:val="00F5541F"/>
    <w:rsid w:val="00F5678E"/>
    <w:rsid w:val="00F57AC9"/>
    <w:rsid w:val="00F60264"/>
    <w:rsid w:val="00F60A1F"/>
    <w:rsid w:val="00F60A35"/>
    <w:rsid w:val="00F60A58"/>
    <w:rsid w:val="00F610D8"/>
    <w:rsid w:val="00F611DE"/>
    <w:rsid w:val="00F61792"/>
    <w:rsid w:val="00F62011"/>
    <w:rsid w:val="00F62E5C"/>
    <w:rsid w:val="00F6493B"/>
    <w:rsid w:val="00F65CBE"/>
    <w:rsid w:val="00F6660F"/>
    <w:rsid w:val="00F66BD9"/>
    <w:rsid w:val="00F66D6A"/>
    <w:rsid w:val="00F71832"/>
    <w:rsid w:val="00F723B0"/>
    <w:rsid w:val="00F72603"/>
    <w:rsid w:val="00F72C36"/>
    <w:rsid w:val="00F73424"/>
    <w:rsid w:val="00F744F7"/>
    <w:rsid w:val="00F7558E"/>
    <w:rsid w:val="00F772D6"/>
    <w:rsid w:val="00F8082E"/>
    <w:rsid w:val="00F809FA"/>
    <w:rsid w:val="00F80AFB"/>
    <w:rsid w:val="00F813A5"/>
    <w:rsid w:val="00F81D60"/>
    <w:rsid w:val="00F81ED0"/>
    <w:rsid w:val="00F823B0"/>
    <w:rsid w:val="00F85006"/>
    <w:rsid w:val="00F85F92"/>
    <w:rsid w:val="00F86E51"/>
    <w:rsid w:val="00F87373"/>
    <w:rsid w:val="00F877B5"/>
    <w:rsid w:val="00F87C18"/>
    <w:rsid w:val="00F90766"/>
    <w:rsid w:val="00F90DE5"/>
    <w:rsid w:val="00F91292"/>
    <w:rsid w:val="00F91603"/>
    <w:rsid w:val="00F92031"/>
    <w:rsid w:val="00F93961"/>
    <w:rsid w:val="00F951E9"/>
    <w:rsid w:val="00F95235"/>
    <w:rsid w:val="00F95B13"/>
    <w:rsid w:val="00FA0DB9"/>
    <w:rsid w:val="00FA1A69"/>
    <w:rsid w:val="00FA27CB"/>
    <w:rsid w:val="00FA3462"/>
    <w:rsid w:val="00FA3486"/>
    <w:rsid w:val="00FA5EBB"/>
    <w:rsid w:val="00FA688F"/>
    <w:rsid w:val="00FA6E20"/>
    <w:rsid w:val="00FB1093"/>
    <w:rsid w:val="00FB1440"/>
    <w:rsid w:val="00FB2C44"/>
    <w:rsid w:val="00FB683F"/>
    <w:rsid w:val="00FB7B2B"/>
    <w:rsid w:val="00FC00A0"/>
    <w:rsid w:val="00FC04E7"/>
    <w:rsid w:val="00FC2B69"/>
    <w:rsid w:val="00FC2D8E"/>
    <w:rsid w:val="00FC5345"/>
    <w:rsid w:val="00FC562A"/>
    <w:rsid w:val="00FC5C67"/>
    <w:rsid w:val="00FC5F7A"/>
    <w:rsid w:val="00FC66A8"/>
    <w:rsid w:val="00FC69D8"/>
    <w:rsid w:val="00FC739A"/>
    <w:rsid w:val="00FC7F9A"/>
    <w:rsid w:val="00FD28AF"/>
    <w:rsid w:val="00FD434A"/>
    <w:rsid w:val="00FD4969"/>
    <w:rsid w:val="00FD54DC"/>
    <w:rsid w:val="00FD591A"/>
    <w:rsid w:val="00FD5A01"/>
    <w:rsid w:val="00FD6C23"/>
    <w:rsid w:val="00FE0C2D"/>
    <w:rsid w:val="00FE2291"/>
    <w:rsid w:val="00FE2C16"/>
    <w:rsid w:val="00FE377B"/>
    <w:rsid w:val="00FE3E79"/>
    <w:rsid w:val="00FE5868"/>
    <w:rsid w:val="00FE5B84"/>
    <w:rsid w:val="00FE5CBB"/>
    <w:rsid w:val="00FE7A22"/>
    <w:rsid w:val="00FF03DF"/>
    <w:rsid w:val="00FF0DD9"/>
    <w:rsid w:val="00FF1D10"/>
    <w:rsid w:val="00FF3308"/>
    <w:rsid w:val="00FF34A4"/>
    <w:rsid w:val="00FF3A57"/>
    <w:rsid w:val="00FF41C6"/>
    <w:rsid w:val="00FF485D"/>
    <w:rsid w:val="00FF48AD"/>
    <w:rsid w:val="00FF49F5"/>
    <w:rsid w:val="00FF50D2"/>
    <w:rsid w:val="00FF53C7"/>
    <w:rsid w:val="00FF5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4FB"/>
    <w:rPr>
      <w:rFonts w:ascii="Arial" w:hAnsi="Arial"/>
      <w:sz w:val="24"/>
    </w:rPr>
  </w:style>
  <w:style w:type="paragraph" w:styleId="Heading1">
    <w:name w:val="heading 1"/>
    <w:basedOn w:val="Normal"/>
    <w:next w:val="Normal"/>
    <w:link w:val="Heading1Char"/>
    <w:uiPriority w:val="9"/>
    <w:qFormat/>
    <w:rsid w:val="0030685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B4A4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47E17"/>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2C3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85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B4A4C"/>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0F3143"/>
    <w:pPr>
      <w:spacing w:after="0" w:line="240" w:lineRule="auto"/>
    </w:pPr>
    <w:rPr>
      <w:rFonts w:ascii="Arial" w:hAnsi="Arial"/>
      <w:sz w:val="24"/>
    </w:rPr>
  </w:style>
  <w:style w:type="character" w:customStyle="1" w:styleId="NoSpacingChar">
    <w:name w:val="No Spacing Char"/>
    <w:basedOn w:val="DefaultParagraphFont"/>
    <w:link w:val="NoSpacing"/>
    <w:uiPriority w:val="1"/>
    <w:rsid w:val="00306855"/>
    <w:rPr>
      <w:rFonts w:ascii="Arial" w:hAnsi="Arial"/>
      <w:sz w:val="24"/>
    </w:rPr>
  </w:style>
  <w:style w:type="character" w:styleId="PlaceholderText">
    <w:name w:val="Placeholder Text"/>
    <w:basedOn w:val="DefaultParagraphFont"/>
    <w:uiPriority w:val="99"/>
    <w:semiHidden/>
    <w:rsid w:val="00306855"/>
    <w:rPr>
      <w:color w:val="808080"/>
    </w:rPr>
  </w:style>
  <w:style w:type="paragraph" w:styleId="Header">
    <w:name w:val="header"/>
    <w:basedOn w:val="Normal"/>
    <w:link w:val="HeaderChar"/>
    <w:unhideWhenUsed/>
    <w:rsid w:val="00306855"/>
    <w:pPr>
      <w:tabs>
        <w:tab w:val="center" w:pos="4513"/>
        <w:tab w:val="right" w:pos="9026"/>
      </w:tabs>
      <w:spacing w:after="0" w:line="240" w:lineRule="auto"/>
    </w:pPr>
  </w:style>
  <w:style w:type="character" w:customStyle="1" w:styleId="HeaderChar">
    <w:name w:val="Header Char"/>
    <w:basedOn w:val="DefaultParagraphFont"/>
    <w:link w:val="Header"/>
    <w:rsid w:val="00306855"/>
    <w:rPr>
      <w:rFonts w:ascii="Arial" w:hAnsi="Arial"/>
      <w:sz w:val="24"/>
    </w:rPr>
  </w:style>
  <w:style w:type="paragraph" w:styleId="Footer">
    <w:name w:val="footer"/>
    <w:basedOn w:val="Normal"/>
    <w:link w:val="FooterChar"/>
    <w:uiPriority w:val="99"/>
    <w:unhideWhenUsed/>
    <w:rsid w:val="003068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855"/>
    <w:rPr>
      <w:rFonts w:ascii="Arial" w:hAnsi="Arial"/>
      <w:sz w:val="24"/>
    </w:rPr>
  </w:style>
  <w:style w:type="character" w:styleId="CommentReference">
    <w:name w:val="annotation reference"/>
    <w:basedOn w:val="DefaultParagraphFont"/>
    <w:uiPriority w:val="99"/>
    <w:semiHidden/>
    <w:unhideWhenUsed/>
    <w:rsid w:val="00A41A05"/>
    <w:rPr>
      <w:sz w:val="16"/>
      <w:szCs w:val="16"/>
    </w:rPr>
  </w:style>
  <w:style w:type="paragraph" w:styleId="CommentText">
    <w:name w:val="annotation text"/>
    <w:basedOn w:val="Normal"/>
    <w:link w:val="CommentTextChar"/>
    <w:uiPriority w:val="99"/>
    <w:unhideWhenUsed/>
    <w:rsid w:val="00A41A05"/>
    <w:pPr>
      <w:spacing w:line="240" w:lineRule="auto"/>
    </w:pPr>
    <w:rPr>
      <w:sz w:val="20"/>
      <w:szCs w:val="20"/>
    </w:rPr>
  </w:style>
  <w:style w:type="character" w:customStyle="1" w:styleId="CommentTextChar">
    <w:name w:val="Comment Text Char"/>
    <w:basedOn w:val="DefaultParagraphFont"/>
    <w:link w:val="CommentText"/>
    <w:uiPriority w:val="99"/>
    <w:rsid w:val="00A41A0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1A05"/>
    <w:rPr>
      <w:b/>
      <w:bCs/>
    </w:rPr>
  </w:style>
  <w:style w:type="character" w:customStyle="1" w:styleId="CommentSubjectChar">
    <w:name w:val="Comment Subject Char"/>
    <w:basedOn w:val="CommentTextChar"/>
    <w:link w:val="CommentSubject"/>
    <w:uiPriority w:val="99"/>
    <w:semiHidden/>
    <w:rsid w:val="00A41A05"/>
    <w:rPr>
      <w:rFonts w:ascii="Arial" w:hAnsi="Arial"/>
      <w:b/>
      <w:bCs/>
      <w:sz w:val="20"/>
      <w:szCs w:val="20"/>
    </w:rPr>
  </w:style>
  <w:style w:type="paragraph" w:styleId="BalloonText">
    <w:name w:val="Balloon Text"/>
    <w:basedOn w:val="Normal"/>
    <w:link w:val="BalloonTextChar"/>
    <w:uiPriority w:val="99"/>
    <w:semiHidden/>
    <w:unhideWhenUsed/>
    <w:rsid w:val="00A41A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A05"/>
    <w:rPr>
      <w:rFonts w:ascii="Segoe UI" w:hAnsi="Segoe UI" w:cs="Segoe UI"/>
      <w:sz w:val="18"/>
      <w:szCs w:val="18"/>
    </w:rPr>
  </w:style>
  <w:style w:type="character" w:styleId="Hyperlink">
    <w:name w:val="Hyperlink"/>
    <w:basedOn w:val="DefaultParagraphFont"/>
    <w:uiPriority w:val="99"/>
    <w:unhideWhenUsed/>
    <w:rsid w:val="00525378"/>
    <w:rPr>
      <w:color w:val="0000FF" w:themeColor="hyperlink"/>
      <w:u w:val="single"/>
    </w:rPr>
  </w:style>
  <w:style w:type="paragraph" w:styleId="ListParagraph">
    <w:name w:val="List Paragraph"/>
    <w:basedOn w:val="Normal"/>
    <w:uiPriority w:val="34"/>
    <w:qFormat/>
    <w:rsid w:val="009F6321"/>
    <w:pPr>
      <w:ind w:left="720"/>
      <w:contextualSpacing/>
    </w:pPr>
  </w:style>
  <w:style w:type="table" w:styleId="TableGrid">
    <w:name w:val="Table Grid"/>
    <w:basedOn w:val="TableNormal"/>
    <w:uiPriority w:val="59"/>
    <w:rsid w:val="00310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053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53E3"/>
    <w:rPr>
      <w:rFonts w:ascii="Arial" w:hAnsi="Arial"/>
      <w:sz w:val="20"/>
      <w:szCs w:val="20"/>
    </w:rPr>
  </w:style>
  <w:style w:type="character" w:styleId="FootnoteReference">
    <w:name w:val="footnote reference"/>
    <w:basedOn w:val="DefaultParagraphFont"/>
    <w:uiPriority w:val="99"/>
    <w:semiHidden/>
    <w:unhideWhenUsed/>
    <w:rsid w:val="00A053E3"/>
    <w:rPr>
      <w:vertAlign w:val="superscript"/>
    </w:rPr>
  </w:style>
  <w:style w:type="character" w:customStyle="1" w:styleId="Heading4Char">
    <w:name w:val="Heading 4 Char"/>
    <w:basedOn w:val="DefaultParagraphFont"/>
    <w:link w:val="Heading4"/>
    <w:uiPriority w:val="9"/>
    <w:semiHidden/>
    <w:rsid w:val="00F72C36"/>
    <w:rPr>
      <w:rFonts w:asciiTheme="majorHAnsi" w:eastAsiaTheme="majorEastAsia" w:hAnsiTheme="majorHAnsi" w:cstheme="majorBidi"/>
      <w:i/>
      <w:iCs/>
      <w:color w:val="365F91" w:themeColor="accent1" w:themeShade="BF"/>
      <w:sz w:val="24"/>
    </w:rPr>
  </w:style>
  <w:style w:type="paragraph" w:styleId="BodyText2">
    <w:name w:val="Body Text 2"/>
    <w:basedOn w:val="Normal"/>
    <w:link w:val="BodyText2Char"/>
    <w:rsid w:val="00F72C36"/>
    <w:pPr>
      <w:spacing w:after="0" w:line="240" w:lineRule="auto"/>
    </w:pPr>
    <w:rPr>
      <w:rFonts w:ascii="Times New Roman" w:eastAsia="Times New Roman" w:hAnsi="Times New Roman" w:cs="Times New Roman"/>
      <w:b/>
      <w:bCs/>
      <w:szCs w:val="24"/>
    </w:rPr>
  </w:style>
  <w:style w:type="character" w:customStyle="1" w:styleId="BodyText2Char">
    <w:name w:val="Body Text 2 Char"/>
    <w:basedOn w:val="DefaultParagraphFont"/>
    <w:link w:val="BodyText2"/>
    <w:rsid w:val="00F72C36"/>
    <w:rPr>
      <w:rFonts w:ascii="Times New Roman" w:eastAsia="Times New Roman" w:hAnsi="Times New Roman" w:cs="Times New Roman"/>
      <w:b/>
      <w:bCs/>
      <w:sz w:val="24"/>
      <w:szCs w:val="24"/>
    </w:rPr>
  </w:style>
  <w:style w:type="paragraph" w:styleId="TOCHeading">
    <w:name w:val="TOC Heading"/>
    <w:basedOn w:val="Heading1"/>
    <w:next w:val="Normal"/>
    <w:uiPriority w:val="39"/>
    <w:unhideWhenUsed/>
    <w:qFormat/>
    <w:rsid w:val="009F7C25"/>
    <w:pPr>
      <w:spacing w:line="259" w:lineRule="auto"/>
      <w:outlineLvl w:val="9"/>
    </w:pPr>
    <w:rPr>
      <w:lang w:val="en-US"/>
    </w:rPr>
  </w:style>
  <w:style w:type="paragraph" w:styleId="TOC2">
    <w:name w:val="toc 2"/>
    <w:basedOn w:val="Normal"/>
    <w:next w:val="Normal"/>
    <w:autoRedefine/>
    <w:uiPriority w:val="39"/>
    <w:unhideWhenUsed/>
    <w:rsid w:val="009F7C25"/>
    <w:pPr>
      <w:spacing w:after="0"/>
      <w:ind w:left="240"/>
    </w:pPr>
    <w:rPr>
      <w:rFonts w:asciiTheme="minorHAnsi" w:hAnsiTheme="minorHAnsi"/>
      <w:smallCaps/>
      <w:sz w:val="20"/>
      <w:szCs w:val="20"/>
    </w:rPr>
  </w:style>
  <w:style w:type="paragraph" w:styleId="TOC1">
    <w:name w:val="toc 1"/>
    <w:basedOn w:val="Normal"/>
    <w:next w:val="Normal"/>
    <w:autoRedefine/>
    <w:uiPriority w:val="39"/>
    <w:unhideWhenUsed/>
    <w:rsid w:val="009F7C25"/>
    <w:pPr>
      <w:spacing w:before="120" w:after="120"/>
    </w:pPr>
    <w:rPr>
      <w:rFonts w:asciiTheme="minorHAnsi" w:hAnsiTheme="minorHAnsi"/>
      <w:b/>
      <w:bCs/>
      <w:caps/>
      <w:sz w:val="20"/>
      <w:szCs w:val="20"/>
    </w:rPr>
  </w:style>
  <w:style w:type="paragraph" w:styleId="TOC3">
    <w:name w:val="toc 3"/>
    <w:basedOn w:val="Normal"/>
    <w:next w:val="Normal"/>
    <w:autoRedefine/>
    <w:uiPriority w:val="39"/>
    <w:unhideWhenUsed/>
    <w:rsid w:val="009F7C25"/>
    <w:pPr>
      <w:spacing w:after="0"/>
      <w:ind w:left="480"/>
    </w:pPr>
    <w:rPr>
      <w:rFonts w:asciiTheme="minorHAnsi" w:hAnsiTheme="minorHAnsi"/>
      <w:i/>
      <w:iCs/>
      <w:sz w:val="20"/>
      <w:szCs w:val="20"/>
    </w:rPr>
  </w:style>
  <w:style w:type="paragraph" w:styleId="TOC4">
    <w:name w:val="toc 4"/>
    <w:basedOn w:val="Normal"/>
    <w:next w:val="Normal"/>
    <w:autoRedefine/>
    <w:uiPriority w:val="39"/>
    <w:unhideWhenUsed/>
    <w:rsid w:val="009F7C25"/>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9F7C25"/>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9F7C25"/>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9F7C25"/>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9F7C25"/>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9F7C25"/>
    <w:pPr>
      <w:spacing w:after="0"/>
      <w:ind w:left="1920"/>
    </w:pPr>
    <w:rPr>
      <w:rFonts w:asciiTheme="minorHAnsi" w:hAnsiTheme="minorHAnsi"/>
      <w:sz w:val="18"/>
      <w:szCs w:val="18"/>
    </w:rPr>
  </w:style>
  <w:style w:type="numbering" w:customStyle="1" w:styleId="NoList1">
    <w:name w:val="No List1"/>
    <w:next w:val="NoList"/>
    <w:uiPriority w:val="99"/>
    <w:semiHidden/>
    <w:unhideWhenUsed/>
    <w:rsid w:val="002A5A42"/>
  </w:style>
  <w:style w:type="character" w:styleId="FollowedHyperlink">
    <w:name w:val="FollowedHyperlink"/>
    <w:basedOn w:val="DefaultParagraphFont"/>
    <w:uiPriority w:val="99"/>
    <w:semiHidden/>
    <w:unhideWhenUsed/>
    <w:rsid w:val="002A5A42"/>
    <w:rPr>
      <w:color w:val="800080" w:themeColor="followedHyperlink"/>
      <w:u w:val="single"/>
    </w:rPr>
  </w:style>
  <w:style w:type="paragraph" w:styleId="NormalWeb">
    <w:name w:val="Normal (Web)"/>
    <w:basedOn w:val="Normal"/>
    <w:uiPriority w:val="99"/>
    <w:semiHidden/>
    <w:unhideWhenUsed/>
    <w:rsid w:val="002A5A42"/>
    <w:rPr>
      <w:rFonts w:ascii="Times New Roman" w:eastAsiaTheme="minorEastAsia" w:hAnsi="Times New Roman" w:cs="Times New Roman"/>
      <w:szCs w:val="24"/>
      <w:lang w:eastAsia="en-GB"/>
    </w:rPr>
  </w:style>
  <w:style w:type="character" w:customStyle="1" w:styleId="Heading3Char">
    <w:name w:val="Heading 3 Char"/>
    <w:basedOn w:val="DefaultParagraphFont"/>
    <w:link w:val="Heading3"/>
    <w:uiPriority w:val="9"/>
    <w:semiHidden/>
    <w:rsid w:val="00647E17"/>
    <w:rPr>
      <w:rFonts w:asciiTheme="majorHAnsi" w:eastAsiaTheme="majorEastAsia" w:hAnsiTheme="majorHAnsi" w:cstheme="majorBidi"/>
      <w:color w:val="243F60" w:themeColor="accent1" w:themeShade="7F"/>
      <w:sz w:val="24"/>
      <w:szCs w:val="24"/>
    </w:rPr>
  </w:style>
  <w:style w:type="paragraph" w:styleId="HTMLPreformatted">
    <w:name w:val="HTML Preformatted"/>
    <w:basedOn w:val="Normal"/>
    <w:link w:val="HTMLPreformattedChar"/>
    <w:uiPriority w:val="99"/>
    <w:semiHidden/>
    <w:unhideWhenUsed/>
    <w:rsid w:val="008F7E7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F7E76"/>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00057">
      <w:bodyDiv w:val="1"/>
      <w:marLeft w:val="0"/>
      <w:marRight w:val="0"/>
      <w:marTop w:val="0"/>
      <w:marBottom w:val="0"/>
      <w:divBdr>
        <w:top w:val="none" w:sz="0" w:space="0" w:color="auto"/>
        <w:left w:val="none" w:sz="0" w:space="0" w:color="auto"/>
        <w:bottom w:val="none" w:sz="0" w:space="0" w:color="auto"/>
        <w:right w:val="none" w:sz="0" w:space="0" w:color="auto"/>
      </w:divBdr>
      <w:divsChild>
        <w:div w:id="1507405814">
          <w:marLeft w:val="0"/>
          <w:marRight w:val="0"/>
          <w:marTop w:val="0"/>
          <w:marBottom w:val="120"/>
          <w:divBdr>
            <w:top w:val="none" w:sz="0" w:space="0" w:color="auto"/>
            <w:left w:val="none" w:sz="0" w:space="0" w:color="auto"/>
            <w:bottom w:val="none" w:sz="0" w:space="0" w:color="auto"/>
            <w:right w:val="none" w:sz="0" w:space="0" w:color="auto"/>
          </w:divBdr>
        </w:div>
      </w:divsChild>
    </w:div>
    <w:div w:id="297758689">
      <w:bodyDiv w:val="1"/>
      <w:marLeft w:val="0"/>
      <w:marRight w:val="0"/>
      <w:marTop w:val="0"/>
      <w:marBottom w:val="0"/>
      <w:divBdr>
        <w:top w:val="none" w:sz="0" w:space="0" w:color="auto"/>
        <w:left w:val="none" w:sz="0" w:space="0" w:color="auto"/>
        <w:bottom w:val="none" w:sz="0" w:space="0" w:color="auto"/>
        <w:right w:val="none" w:sz="0" w:space="0" w:color="auto"/>
      </w:divBdr>
    </w:div>
    <w:div w:id="304164551">
      <w:bodyDiv w:val="1"/>
      <w:marLeft w:val="0"/>
      <w:marRight w:val="0"/>
      <w:marTop w:val="0"/>
      <w:marBottom w:val="0"/>
      <w:divBdr>
        <w:top w:val="none" w:sz="0" w:space="0" w:color="auto"/>
        <w:left w:val="none" w:sz="0" w:space="0" w:color="auto"/>
        <w:bottom w:val="none" w:sz="0" w:space="0" w:color="auto"/>
        <w:right w:val="none" w:sz="0" w:space="0" w:color="auto"/>
      </w:divBdr>
    </w:div>
    <w:div w:id="361902996">
      <w:bodyDiv w:val="1"/>
      <w:marLeft w:val="0"/>
      <w:marRight w:val="0"/>
      <w:marTop w:val="0"/>
      <w:marBottom w:val="0"/>
      <w:divBdr>
        <w:top w:val="none" w:sz="0" w:space="0" w:color="auto"/>
        <w:left w:val="none" w:sz="0" w:space="0" w:color="auto"/>
        <w:bottom w:val="none" w:sz="0" w:space="0" w:color="auto"/>
        <w:right w:val="none" w:sz="0" w:space="0" w:color="auto"/>
      </w:divBdr>
    </w:div>
    <w:div w:id="481388941">
      <w:bodyDiv w:val="1"/>
      <w:marLeft w:val="0"/>
      <w:marRight w:val="0"/>
      <w:marTop w:val="0"/>
      <w:marBottom w:val="0"/>
      <w:divBdr>
        <w:top w:val="none" w:sz="0" w:space="0" w:color="auto"/>
        <w:left w:val="none" w:sz="0" w:space="0" w:color="auto"/>
        <w:bottom w:val="none" w:sz="0" w:space="0" w:color="auto"/>
        <w:right w:val="none" w:sz="0" w:space="0" w:color="auto"/>
      </w:divBdr>
    </w:div>
    <w:div w:id="570115482">
      <w:bodyDiv w:val="1"/>
      <w:marLeft w:val="0"/>
      <w:marRight w:val="0"/>
      <w:marTop w:val="0"/>
      <w:marBottom w:val="0"/>
      <w:divBdr>
        <w:top w:val="none" w:sz="0" w:space="0" w:color="auto"/>
        <w:left w:val="none" w:sz="0" w:space="0" w:color="auto"/>
        <w:bottom w:val="none" w:sz="0" w:space="0" w:color="auto"/>
        <w:right w:val="none" w:sz="0" w:space="0" w:color="auto"/>
      </w:divBdr>
    </w:div>
    <w:div w:id="584074939">
      <w:bodyDiv w:val="1"/>
      <w:marLeft w:val="0"/>
      <w:marRight w:val="0"/>
      <w:marTop w:val="0"/>
      <w:marBottom w:val="0"/>
      <w:divBdr>
        <w:top w:val="none" w:sz="0" w:space="0" w:color="auto"/>
        <w:left w:val="none" w:sz="0" w:space="0" w:color="auto"/>
        <w:bottom w:val="none" w:sz="0" w:space="0" w:color="auto"/>
        <w:right w:val="none" w:sz="0" w:space="0" w:color="auto"/>
      </w:divBdr>
      <w:divsChild>
        <w:div w:id="1439257617">
          <w:marLeft w:val="0"/>
          <w:marRight w:val="0"/>
          <w:marTop w:val="0"/>
          <w:marBottom w:val="0"/>
          <w:divBdr>
            <w:top w:val="none" w:sz="0" w:space="0" w:color="auto"/>
            <w:left w:val="none" w:sz="0" w:space="0" w:color="auto"/>
            <w:bottom w:val="none" w:sz="0" w:space="0" w:color="auto"/>
            <w:right w:val="none" w:sz="0" w:space="0" w:color="auto"/>
          </w:divBdr>
        </w:div>
      </w:divsChild>
    </w:div>
    <w:div w:id="958298652">
      <w:bodyDiv w:val="1"/>
      <w:marLeft w:val="0"/>
      <w:marRight w:val="0"/>
      <w:marTop w:val="0"/>
      <w:marBottom w:val="0"/>
      <w:divBdr>
        <w:top w:val="none" w:sz="0" w:space="0" w:color="auto"/>
        <w:left w:val="none" w:sz="0" w:space="0" w:color="auto"/>
        <w:bottom w:val="none" w:sz="0" w:space="0" w:color="auto"/>
        <w:right w:val="none" w:sz="0" w:space="0" w:color="auto"/>
      </w:divBdr>
      <w:divsChild>
        <w:div w:id="1829393562">
          <w:marLeft w:val="547"/>
          <w:marRight w:val="0"/>
          <w:marTop w:val="0"/>
          <w:marBottom w:val="0"/>
          <w:divBdr>
            <w:top w:val="none" w:sz="0" w:space="0" w:color="auto"/>
            <w:left w:val="none" w:sz="0" w:space="0" w:color="auto"/>
            <w:bottom w:val="none" w:sz="0" w:space="0" w:color="auto"/>
            <w:right w:val="none" w:sz="0" w:space="0" w:color="auto"/>
          </w:divBdr>
        </w:div>
      </w:divsChild>
    </w:div>
    <w:div w:id="1227687645">
      <w:bodyDiv w:val="1"/>
      <w:marLeft w:val="0"/>
      <w:marRight w:val="0"/>
      <w:marTop w:val="0"/>
      <w:marBottom w:val="0"/>
      <w:divBdr>
        <w:top w:val="none" w:sz="0" w:space="0" w:color="auto"/>
        <w:left w:val="none" w:sz="0" w:space="0" w:color="auto"/>
        <w:bottom w:val="none" w:sz="0" w:space="0" w:color="auto"/>
        <w:right w:val="none" w:sz="0" w:space="0" w:color="auto"/>
      </w:divBdr>
      <w:divsChild>
        <w:div w:id="1005978186">
          <w:marLeft w:val="0"/>
          <w:marRight w:val="0"/>
          <w:marTop w:val="0"/>
          <w:marBottom w:val="0"/>
          <w:divBdr>
            <w:top w:val="none" w:sz="0" w:space="0" w:color="auto"/>
            <w:left w:val="none" w:sz="0" w:space="0" w:color="auto"/>
            <w:bottom w:val="none" w:sz="0" w:space="0" w:color="auto"/>
            <w:right w:val="none" w:sz="0" w:space="0" w:color="auto"/>
          </w:divBdr>
        </w:div>
      </w:divsChild>
    </w:div>
    <w:div w:id="1235360423">
      <w:bodyDiv w:val="1"/>
      <w:marLeft w:val="0"/>
      <w:marRight w:val="0"/>
      <w:marTop w:val="0"/>
      <w:marBottom w:val="0"/>
      <w:divBdr>
        <w:top w:val="none" w:sz="0" w:space="0" w:color="auto"/>
        <w:left w:val="none" w:sz="0" w:space="0" w:color="auto"/>
        <w:bottom w:val="none" w:sz="0" w:space="0" w:color="auto"/>
        <w:right w:val="none" w:sz="0" w:space="0" w:color="auto"/>
      </w:divBdr>
    </w:div>
    <w:div w:id="1533491655">
      <w:bodyDiv w:val="1"/>
      <w:marLeft w:val="0"/>
      <w:marRight w:val="0"/>
      <w:marTop w:val="0"/>
      <w:marBottom w:val="0"/>
      <w:divBdr>
        <w:top w:val="none" w:sz="0" w:space="0" w:color="auto"/>
        <w:left w:val="none" w:sz="0" w:space="0" w:color="auto"/>
        <w:bottom w:val="none" w:sz="0" w:space="0" w:color="auto"/>
        <w:right w:val="none" w:sz="0" w:space="0" w:color="auto"/>
      </w:divBdr>
    </w:div>
    <w:div w:id="1564370768">
      <w:bodyDiv w:val="1"/>
      <w:marLeft w:val="0"/>
      <w:marRight w:val="0"/>
      <w:marTop w:val="0"/>
      <w:marBottom w:val="0"/>
      <w:divBdr>
        <w:top w:val="none" w:sz="0" w:space="0" w:color="auto"/>
        <w:left w:val="none" w:sz="0" w:space="0" w:color="auto"/>
        <w:bottom w:val="none" w:sz="0" w:space="0" w:color="auto"/>
        <w:right w:val="none" w:sz="0" w:space="0" w:color="auto"/>
      </w:divBdr>
    </w:div>
    <w:div w:id="1693991174">
      <w:bodyDiv w:val="1"/>
      <w:marLeft w:val="0"/>
      <w:marRight w:val="0"/>
      <w:marTop w:val="0"/>
      <w:marBottom w:val="0"/>
      <w:divBdr>
        <w:top w:val="none" w:sz="0" w:space="0" w:color="auto"/>
        <w:left w:val="none" w:sz="0" w:space="0" w:color="auto"/>
        <w:bottom w:val="none" w:sz="0" w:space="0" w:color="auto"/>
        <w:right w:val="none" w:sz="0" w:space="0" w:color="auto"/>
      </w:divBdr>
      <w:divsChild>
        <w:div w:id="597326662">
          <w:marLeft w:val="547"/>
          <w:marRight w:val="0"/>
          <w:marTop w:val="0"/>
          <w:marBottom w:val="0"/>
          <w:divBdr>
            <w:top w:val="none" w:sz="0" w:space="0" w:color="auto"/>
            <w:left w:val="none" w:sz="0" w:space="0" w:color="auto"/>
            <w:bottom w:val="none" w:sz="0" w:space="0" w:color="auto"/>
            <w:right w:val="none" w:sz="0" w:space="0" w:color="auto"/>
          </w:divBdr>
        </w:div>
      </w:divsChild>
    </w:div>
    <w:div w:id="1760322594">
      <w:bodyDiv w:val="1"/>
      <w:marLeft w:val="0"/>
      <w:marRight w:val="0"/>
      <w:marTop w:val="0"/>
      <w:marBottom w:val="0"/>
      <w:divBdr>
        <w:top w:val="none" w:sz="0" w:space="0" w:color="auto"/>
        <w:left w:val="none" w:sz="0" w:space="0" w:color="auto"/>
        <w:bottom w:val="none" w:sz="0" w:space="0" w:color="auto"/>
        <w:right w:val="none" w:sz="0" w:space="0" w:color="auto"/>
      </w:divBdr>
    </w:div>
    <w:div w:id="1762946265">
      <w:bodyDiv w:val="1"/>
      <w:marLeft w:val="0"/>
      <w:marRight w:val="0"/>
      <w:marTop w:val="0"/>
      <w:marBottom w:val="0"/>
      <w:divBdr>
        <w:top w:val="none" w:sz="0" w:space="0" w:color="auto"/>
        <w:left w:val="none" w:sz="0" w:space="0" w:color="auto"/>
        <w:bottom w:val="none" w:sz="0" w:space="0" w:color="auto"/>
        <w:right w:val="none" w:sz="0" w:space="0" w:color="auto"/>
      </w:divBdr>
      <w:divsChild>
        <w:div w:id="1556240218">
          <w:marLeft w:val="547"/>
          <w:marRight w:val="0"/>
          <w:marTop w:val="0"/>
          <w:marBottom w:val="0"/>
          <w:divBdr>
            <w:top w:val="none" w:sz="0" w:space="0" w:color="auto"/>
            <w:left w:val="none" w:sz="0" w:space="0" w:color="auto"/>
            <w:bottom w:val="none" w:sz="0" w:space="0" w:color="auto"/>
            <w:right w:val="none" w:sz="0" w:space="0" w:color="auto"/>
          </w:divBdr>
        </w:div>
        <w:div w:id="697126839">
          <w:marLeft w:val="547"/>
          <w:marRight w:val="0"/>
          <w:marTop w:val="0"/>
          <w:marBottom w:val="0"/>
          <w:divBdr>
            <w:top w:val="none" w:sz="0" w:space="0" w:color="auto"/>
            <w:left w:val="none" w:sz="0" w:space="0" w:color="auto"/>
            <w:bottom w:val="none" w:sz="0" w:space="0" w:color="auto"/>
            <w:right w:val="none" w:sz="0" w:space="0" w:color="auto"/>
          </w:divBdr>
        </w:div>
        <w:div w:id="750006660">
          <w:marLeft w:val="547"/>
          <w:marRight w:val="0"/>
          <w:marTop w:val="0"/>
          <w:marBottom w:val="0"/>
          <w:divBdr>
            <w:top w:val="none" w:sz="0" w:space="0" w:color="auto"/>
            <w:left w:val="none" w:sz="0" w:space="0" w:color="auto"/>
            <w:bottom w:val="none" w:sz="0" w:space="0" w:color="auto"/>
            <w:right w:val="none" w:sz="0" w:space="0" w:color="auto"/>
          </w:divBdr>
        </w:div>
        <w:div w:id="14305994">
          <w:marLeft w:val="547"/>
          <w:marRight w:val="0"/>
          <w:marTop w:val="0"/>
          <w:marBottom w:val="0"/>
          <w:divBdr>
            <w:top w:val="none" w:sz="0" w:space="0" w:color="auto"/>
            <w:left w:val="none" w:sz="0" w:space="0" w:color="auto"/>
            <w:bottom w:val="none" w:sz="0" w:space="0" w:color="auto"/>
            <w:right w:val="none" w:sz="0" w:space="0" w:color="auto"/>
          </w:divBdr>
        </w:div>
        <w:div w:id="1327980539">
          <w:marLeft w:val="547"/>
          <w:marRight w:val="0"/>
          <w:marTop w:val="0"/>
          <w:marBottom w:val="0"/>
          <w:divBdr>
            <w:top w:val="none" w:sz="0" w:space="0" w:color="auto"/>
            <w:left w:val="none" w:sz="0" w:space="0" w:color="auto"/>
            <w:bottom w:val="none" w:sz="0" w:space="0" w:color="auto"/>
            <w:right w:val="none" w:sz="0" w:space="0" w:color="auto"/>
          </w:divBdr>
        </w:div>
        <w:div w:id="772017076">
          <w:marLeft w:val="547"/>
          <w:marRight w:val="0"/>
          <w:marTop w:val="0"/>
          <w:marBottom w:val="0"/>
          <w:divBdr>
            <w:top w:val="none" w:sz="0" w:space="0" w:color="auto"/>
            <w:left w:val="none" w:sz="0" w:space="0" w:color="auto"/>
            <w:bottom w:val="none" w:sz="0" w:space="0" w:color="auto"/>
            <w:right w:val="none" w:sz="0" w:space="0" w:color="auto"/>
          </w:divBdr>
        </w:div>
        <w:div w:id="2143037441">
          <w:marLeft w:val="547"/>
          <w:marRight w:val="0"/>
          <w:marTop w:val="0"/>
          <w:marBottom w:val="0"/>
          <w:divBdr>
            <w:top w:val="none" w:sz="0" w:space="0" w:color="auto"/>
            <w:left w:val="none" w:sz="0" w:space="0" w:color="auto"/>
            <w:bottom w:val="none" w:sz="0" w:space="0" w:color="auto"/>
            <w:right w:val="none" w:sz="0" w:space="0" w:color="auto"/>
          </w:divBdr>
        </w:div>
        <w:div w:id="86929481">
          <w:marLeft w:val="547"/>
          <w:marRight w:val="0"/>
          <w:marTop w:val="0"/>
          <w:marBottom w:val="0"/>
          <w:divBdr>
            <w:top w:val="none" w:sz="0" w:space="0" w:color="auto"/>
            <w:left w:val="none" w:sz="0" w:space="0" w:color="auto"/>
            <w:bottom w:val="none" w:sz="0" w:space="0" w:color="auto"/>
            <w:right w:val="none" w:sz="0" w:space="0" w:color="auto"/>
          </w:divBdr>
        </w:div>
        <w:div w:id="1563829548">
          <w:marLeft w:val="547"/>
          <w:marRight w:val="0"/>
          <w:marTop w:val="0"/>
          <w:marBottom w:val="0"/>
          <w:divBdr>
            <w:top w:val="none" w:sz="0" w:space="0" w:color="auto"/>
            <w:left w:val="none" w:sz="0" w:space="0" w:color="auto"/>
            <w:bottom w:val="none" w:sz="0" w:space="0" w:color="auto"/>
            <w:right w:val="none" w:sz="0" w:space="0" w:color="auto"/>
          </w:divBdr>
        </w:div>
        <w:div w:id="934746194">
          <w:marLeft w:val="547"/>
          <w:marRight w:val="0"/>
          <w:marTop w:val="0"/>
          <w:marBottom w:val="0"/>
          <w:divBdr>
            <w:top w:val="none" w:sz="0" w:space="0" w:color="auto"/>
            <w:left w:val="none" w:sz="0" w:space="0" w:color="auto"/>
            <w:bottom w:val="none" w:sz="0" w:space="0" w:color="auto"/>
            <w:right w:val="none" w:sz="0" w:space="0" w:color="auto"/>
          </w:divBdr>
        </w:div>
        <w:div w:id="2103640273">
          <w:marLeft w:val="547"/>
          <w:marRight w:val="0"/>
          <w:marTop w:val="0"/>
          <w:marBottom w:val="0"/>
          <w:divBdr>
            <w:top w:val="none" w:sz="0" w:space="0" w:color="auto"/>
            <w:left w:val="none" w:sz="0" w:space="0" w:color="auto"/>
            <w:bottom w:val="none" w:sz="0" w:space="0" w:color="auto"/>
            <w:right w:val="none" w:sz="0" w:space="0" w:color="auto"/>
          </w:divBdr>
        </w:div>
        <w:div w:id="808792342">
          <w:marLeft w:val="547"/>
          <w:marRight w:val="0"/>
          <w:marTop w:val="0"/>
          <w:marBottom w:val="0"/>
          <w:divBdr>
            <w:top w:val="none" w:sz="0" w:space="0" w:color="auto"/>
            <w:left w:val="none" w:sz="0" w:space="0" w:color="auto"/>
            <w:bottom w:val="none" w:sz="0" w:space="0" w:color="auto"/>
            <w:right w:val="none" w:sz="0" w:space="0" w:color="auto"/>
          </w:divBdr>
        </w:div>
        <w:div w:id="1305621008">
          <w:marLeft w:val="547"/>
          <w:marRight w:val="0"/>
          <w:marTop w:val="0"/>
          <w:marBottom w:val="0"/>
          <w:divBdr>
            <w:top w:val="none" w:sz="0" w:space="0" w:color="auto"/>
            <w:left w:val="none" w:sz="0" w:space="0" w:color="auto"/>
            <w:bottom w:val="none" w:sz="0" w:space="0" w:color="auto"/>
            <w:right w:val="none" w:sz="0" w:space="0" w:color="auto"/>
          </w:divBdr>
        </w:div>
        <w:div w:id="277026341">
          <w:marLeft w:val="547"/>
          <w:marRight w:val="0"/>
          <w:marTop w:val="0"/>
          <w:marBottom w:val="0"/>
          <w:divBdr>
            <w:top w:val="none" w:sz="0" w:space="0" w:color="auto"/>
            <w:left w:val="none" w:sz="0" w:space="0" w:color="auto"/>
            <w:bottom w:val="none" w:sz="0" w:space="0" w:color="auto"/>
            <w:right w:val="none" w:sz="0" w:space="0" w:color="auto"/>
          </w:divBdr>
        </w:div>
        <w:div w:id="349768075">
          <w:marLeft w:val="547"/>
          <w:marRight w:val="0"/>
          <w:marTop w:val="0"/>
          <w:marBottom w:val="0"/>
          <w:divBdr>
            <w:top w:val="none" w:sz="0" w:space="0" w:color="auto"/>
            <w:left w:val="none" w:sz="0" w:space="0" w:color="auto"/>
            <w:bottom w:val="none" w:sz="0" w:space="0" w:color="auto"/>
            <w:right w:val="none" w:sz="0" w:space="0" w:color="auto"/>
          </w:divBdr>
        </w:div>
        <w:div w:id="876891205">
          <w:marLeft w:val="547"/>
          <w:marRight w:val="0"/>
          <w:marTop w:val="0"/>
          <w:marBottom w:val="0"/>
          <w:divBdr>
            <w:top w:val="none" w:sz="0" w:space="0" w:color="auto"/>
            <w:left w:val="none" w:sz="0" w:space="0" w:color="auto"/>
            <w:bottom w:val="none" w:sz="0" w:space="0" w:color="auto"/>
            <w:right w:val="none" w:sz="0" w:space="0" w:color="auto"/>
          </w:divBdr>
        </w:div>
        <w:div w:id="187181446">
          <w:marLeft w:val="547"/>
          <w:marRight w:val="0"/>
          <w:marTop w:val="0"/>
          <w:marBottom w:val="0"/>
          <w:divBdr>
            <w:top w:val="none" w:sz="0" w:space="0" w:color="auto"/>
            <w:left w:val="none" w:sz="0" w:space="0" w:color="auto"/>
            <w:bottom w:val="none" w:sz="0" w:space="0" w:color="auto"/>
            <w:right w:val="none" w:sz="0" w:space="0" w:color="auto"/>
          </w:divBdr>
        </w:div>
        <w:div w:id="1617715186">
          <w:marLeft w:val="547"/>
          <w:marRight w:val="0"/>
          <w:marTop w:val="0"/>
          <w:marBottom w:val="0"/>
          <w:divBdr>
            <w:top w:val="none" w:sz="0" w:space="0" w:color="auto"/>
            <w:left w:val="none" w:sz="0" w:space="0" w:color="auto"/>
            <w:bottom w:val="none" w:sz="0" w:space="0" w:color="auto"/>
            <w:right w:val="none" w:sz="0" w:space="0" w:color="auto"/>
          </w:divBdr>
        </w:div>
        <w:div w:id="6955818">
          <w:marLeft w:val="547"/>
          <w:marRight w:val="0"/>
          <w:marTop w:val="0"/>
          <w:marBottom w:val="0"/>
          <w:divBdr>
            <w:top w:val="none" w:sz="0" w:space="0" w:color="auto"/>
            <w:left w:val="none" w:sz="0" w:space="0" w:color="auto"/>
            <w:bottom w:val="none" w:sz="0" w:space="0" w:color="auto"/>
            <w:right w:val="none" w:sz="0" w:space="0" w:color="auto"/>
          </w:divBdr>
        </w:div>
        <w:div w:id="1993022426">
          <w:marLeft w:val="547"/>
          <w:marRight w:val="0"/>
          <w:marTop w:val="0"/>
          <w:marBottom w:val="0"/>
          <w:divBdr>
            <w:top w:val="none" w:sz="0" w:space="0" w:color="auto"/>
            <w:left w:val="none" w:sz="0" w:space="0" w:color="auto"/>
            <w:bottom w:val="none" w:sz="0" w:space="0" w:color="auto"/>
            <w:right w:val="none" w:sz="0" w:space="0" w:color="auto"/>
          </w:divBdr>
        </w:div>
        <w:div w:id="2128698574">
          <w:marLeft w:val="547"/>
          <w:marRight w:val="0"/>
          <w:marTop w:val="0"/>
          <w:marBottom w:val="0"/>
          <w:divBdr>
            <w:top w:val="none" w:sz="0" w:space="0" w:color="auto"/>
            <w:left w:val="none" w:sz="0" w:space="0" w:color="auto"/>
            <w:bottom w:val="none" w:sz="0" w:space="0" w:color="auto"/>
            <w:right w:val="none" w:sz="0" w:space="0" w:color="auto"/>
          </w:divBdr>
        </w:div>
        <w:div w:id="611521507">
          <w:marLeft w:val="547"/>
          <w:marRight w:val="0"/>
          <w:marTop w:val="0"/>
          <w:marBottom w:val="0"/>
          <w:divBdr>
            <w:top w:val="none" w:sz="0" w:space="0" w:color="auto"/>
            <w:left w:val="none" w:sz="0" w:space="0" w:color="auto"/>
            <w:bottom w:val="none" w:sz="0" w:space="0" w:color="auto"/>
            <w:right w:val="none" w:sz="0" w:space="0" w:color="auto"/>
          </w:divBdr>
        </w:div>
        <w:div w:id="548810358">
          <w:marLeft w:val="547"/>
          <w:marRight w:val="0"/>
          <w:marTop w:val="0"/>
          <w:marBottom w:val="0"/>
          <w:divBdr>
            <w:top w:val="none" w:sz="0" w:space="0" w:color="auto"/>
            <w:left w:val="none" w:sz="0" w:space="0" w:color="auto"/>
            <w:bottom w:val="none" w:sz="0" w:space="0" w:color="auto"/>
            <w:right w:val="none" w:sz="0" w:space="0" w:color="auto"/>
          </w:divBdr>
        </w:div>
        <w:div w:id="100614201">
          <w:marLeft w:val="547"/>
          <w:marRight w:val="0"/>
          <w:marTop w:val="0"/>
          <w:marBottom w:val="0"/>
          <w:divBdr>
            <w:top w:val="none" w:sz="0" w:space="0" w:color="auto"/>
            <w:left w:val="none" w:sz="0" w:space="0" w:color="auto"/>
            <w:bottom w:val="none" w:sz="0" w:space="0" w:color="auto"/>
            <w:right w:val="none" w:sz="0" w:space="0" w:color="auto"/>
          </w:divBdr>
        </w:div>
        <w:div w:id="273710209">
          <w:marLeft w:val="547"/>
          <w:marRight w:val="0"/>
          <w:marTop w:val="0"/>
          <w:marBottom w:val="0"/>
          <w:divBdr>
            <w:top w:val="none" w:sz="0" w:space="0" w:color="auto"/>
            <w:left w:val="none" w:sz="0" w:space="0" w:color="auto"/>
            <w:bottom w:val="none" w:sz="0" w:space="0" w:color="auto"/>
            <w:right w:val="none" w:sz="0" w:space="0" w:color="auto"/>
          </w:divBdr>
        </w:div>
        <w:div w:id="1417092131">
          <w:marLeft w:val="547"/>
          <w:marRight w:val="0"/>
          <w:marTop w:val="0"/>
          <w:marBottom w:val="0"/>
          <w:divBdr>
            <w:top w:val="none" w:sz="0" w:space="0" w:color="auto"/>
            <w:left w:val="none" w:sz="0" w:space="0" w:color="auto"/>
            <w:bottom w:val="none" w:sz="0" w:space="0" w:color="auto"/>
            <w:right w:val="none" w:sz="0" w:space="0" w:color="auto"/>
          </w:divBdr>
        </w:div>
        <w:div w:id="1989556246">
          <w:marLeft w:val="547"/>
          <w:marRight w:val="0"/>
          <w:marTop w:val="0"/>
          <w:marBottom w:val="0"/>
          <w:divBdr>
            <w:top w:val="none" w:sz="0" w:space="0" w:color="auto"/>
            <w:left w:val="none" w:sz="0" w:space="0" w:color="auto"/>
            <w:bottom w:val="none" w:sz="0" w:space="0" w:color="auto"/>
            <w:right w:val="none" w:sz="0" w:space="0" w:color="auto"/>
          </w:divBdr>
        </w:div>
        <w:div w:id="1023481142">
          <w:marLeft w:val="547"/>
          <w:marRight w:val="0"/>
          <w:marTop w:val="0"/>
          <w:marBottom w:val="0"/>
          <w:divBdr>
            <w:top w:val="none" w:sz="0" w:space="0" w:color="auto"/>
            <w:left w:val="none" w:sz="0" w:space="0" w:color="auto"/>
            <w:bottom w:val="none" w:sz="0" w:space="0" w:color="auto"/>
            <w:right w:val="none" w:sz="0" w:space="0" w:color="auto"/>
          </w:divBdr>
        </w:div>
        <w:div w:id="1878393762">
          <w:marLeft w:val="547"/>
          <w:marRight w:val="0"/>
          <w:marTop w:val="0"/>
          <w:marBottom w:val="0"/>
          <w:divBdr>
            <w:top w:val="none" w:sz="0" w:space="0" w:color="auto"/>
            <w:left w:val="none" w:sz="0" w:space="0" w:color="auto"/>
            <w:bottom w:val="none" w:sz="0" w:space="0" w:color="auto"/>
            <w:right w:val="none" w:sz="0" w:space="0" w:color="auto"/>
          </w:divBdr>
        </w:div>
        <w:div w:id="640422499">
          <w:marLeft w:val="547"/>
          <w:marRight w:val="0"/>
          <w:marTop w:val="0"/>
          <w:marBottom w:val="0"/>
          <w:divBdr>
            <w:top w:val="none" w:sz="0" w:space="0" w:color="auto"/>
            <w:left w:val="none" w:sz="0" w:space="0" w:color="auto"/>
            <w:bottom w:val="none" w:sz="0" w:space="0" w:color="auto"/>
            <w:right w:val="none" w:sz="0" w:space="0" w:color="auto"/>
          </w:divBdr>
        </w:div>
        <w:div w:id="1014649932">
          <w:marLeft w:val="547"/>
          <w:marRight w:val="0"/>
          <w:marTop w:val="0"/>
          <w:marBottom w:val="0"/>
          <w:divBdr>
            <w:top w:val="none" w:sz="0" w:space="0" w:color="auto"/>
            <w:left w:val="none" w:sz="0" w:space="0" w:color="auto"/>
            <w:bottom w:val="none" w:sz="0" w:space="0" w:color="auto"/>
            <w:right w:val="none" w:sz="0" w:space="0" w:color="auto"/>
          </w:divBdr>
        </w:div>
        <w:div w:id="279578356">
          <w:marLeft w:val="547"/>
          <w:marRight w:val="0"/>
          <w:marTop w:val="0"/>
          <w:marBottom w:val="0"/>
          <w:divBdr>
            <w:top w:val="none" w:sz="0" w:space="0" w:color="auto"/>
            <w:left w:val="none" w:sz="0" w:space="0" w:color="auto"/>
            <w:bottom w:val="none" w:sz="0" w:space="0" w:color="auto"/>
            <w:right w:val="none" w:sz="0" w:space="0" w:color="auto"/>
          </w:divBdr>
        </w:div>
        <w:div w:id="1620990788">
          <w:marLeft w:val="547"/>
          <w:marRight w:val="0"/>
          <w:marTop w:val="0"/>
          <w:marBottom w:val="0"/>
          <w:divBdr>
            <w:top w:val="none" w:sz="0" w:space="0" w:color="auto"/>
            <w:left w:val="none" w:sz="0" w:space="0" w:color="auto"/>
            <w:bottom w:val="none" w:sz="0" w:space="0" w:color="auto"/>
            <w:right w:val="none" w:sz="0" w:space="0" w:color="auto"/>
          </w:divBdr>
        </w:div>
        <w:div w:id="1017652866">
          <w:marLeft w:val="547"/>
          <w:marRight w:val="0"/>
          <w:marTop w:val="0"/>
          <w:marBottom w:val="0"/>
          <w:divBdr>
            <w:top w:val="none" w:sz="0" w:space="0" w:color="auto"/>
            <w:left w:val="none" w:sz="0" w:space="0" w:color="auto"/>
            <w:bottom w:val="none" w:sz="0" w:space="0" w:color="auto"/>
            <w:right w:val="none" w:sz="0" w:space="0" w:color="auto"/>
          </w:divBdr>
        </w:div>
        <w:div w:id="1617058808">
          <w:marLeft w:val="547"/>
          <w:marRight w:val="0"/>
          <w:marTop w:val="0"/>
          <w:marBottom w:val="0"/>
          <w:divBdr>
            <w:top w:val="none" w:sz="0" w:space="0" w:color="auto"/>
            <w:left w:val="none" w:sz="0" w:space="0" w:color="auto"/>
            <w:bottom w:val="none" w:sz="0" w:space="0" w:color="auto"/>
            <w:right w:val="none" w:sz="0" w:space="0" w:color="auto"/>
          </w:divBdr>
        </w:div>
        <w:div w:id="952636408">
          <w:marLeft w:val="547"/>
          <w:marRight w:val="0"/>
          <w:marTop w:val="0"/>
          <w:marBottom w:val="0"/>
          <w:divBdr>
            <w:top w:val="none" w:sz="0" w:space="0" w:color="auto"/>
            <w:left w:val="none" w:sz="0" w:space="0" w:color="auto"/>
            <w:bottom w:val="none" w:sz="0" w:space="0" w:color="auto"/>
            <w:right w:val="none" w:sz="0" w:space="0" w:color="auto"/>
          </w:divBdr>
        </w:div>
        <w:div w:id="1241675765">
          <w:marLeft w:val="547"/>
          <w:marRight w:val="0"/>
          <w:marTop w:val="0"/>
          <w:marBottom w:val="0"/>
          <w:divBdr>
            <w:top w:val="none" w:sz="0" w:space="0" w:color="auto"/>
            <w:left w:val="none" w:sz="0" w:space="0" w:color="auto"/>
            <w:bottom w:val="none" w:sz="0" w:space="0" w:color="auto"/>
            <w:right w:val="none" w:sz="0" w:space="0" w:color="auto"/>
          </w:divBdr>
        </w:div>
        <w:div w:id="401216013">
          <w:marLeft w:val="547"/>
          <w:marRight w:val="0"/>
          <w:marTop w:val="0"/>
          <w:marBottom w:val="0"/>
          <w:divBdr>
            <w:top w:val="none" w:sz="0" w:space="0" w:color="auto"/>
            <w:left w:val="none" w:sz="0" w:space="0" w:color="auto"/>
            <w:bottom w:val="none" w:sz="0" w:space="0" w:color="auto"/>
            <w:right w:val="none" w:sz="0" w:space="0" w:color="auto"/>
          </w:divBdr>
        </w:div>
        <w:div w:id="1580485426">
          <w:marLeft w:val="547"/>
          <w:marRight w:val="0"/>
          <w:marTop w:val="0"/>
          <w:marBottom w:val="0"/>
          <w:divBdr>
            <w:top w:val="none" w:sz="0" w:space="0" w:color="auto"/>
            <w:left w:val="none" w:sz="0" w:space="0" w:color="auto"/>
            <w:bottom w:val="none" w:sz="0" w:space="0" w:color="auto"/>
            <w:right w:val="none" w:sz="0" w:space="0" w:color="auto"/>
          </w:divBdr>
        </w:div>
      </w:divsChild>
    </w:div>
    <w:div w:id="210641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diagramQuickStyle" Target="diagrams/quickStyle3.xml"/><Relationship Id="rId42" Type="http://schemas.openxmlformats.org/officeDocument/2006/relationships/hyperlink" Target="http://www.nurseryworld.co.uk/news/985768/EYP-Update-EYPs-powerful-agents-change" TargetMode="External"/><Relationship Id="rId47" Type="http://schemas.openxmlformats.org/officeDocument/2006/relationships/hyperlink" Target="https://www.education.gov.uk/publications/standard/publicationDetail/Page1/DFE-RR144" TargetMode="External"/><Relationship Id="rId63" Type="http://schemas.microsoft.com/office/2007/relationships/diagramDrawing" Target="diagrams/drawing4.xml"/><Relationship Id="rId68" Type="http://schemas.openxmlformats.org/officeDocument/2006/relationships/image" Target="media/image13.jpeg"/><Relationship Id="rId84" Type="http://schemas.openxmlformats.org/officeDocument/2006/relationships/image" Target="media/image29.png"/><Relationship Id="rId89" Type="http://schemas.openxmlformats.org/officeDocument/2006/relationships/diagramData" Target="diagrams/data5.xml"/><Relationship Id="rId16" Type="http://schemas.openxmlformats.org/officeDocument/2006/relationships/diagramQuickStyle" Target="diagrams/quickStyle2.xml"/><Relationship Id="rId11" Type="http://schemas.openxmlformats.org/officeDocument/2006/relationships/diagramColors" Target="diagrams/colors1.xml"/><Relationship Id="rId32" Type="http://schemas.openxmlformats.org/officeDocument/2006/relationships/image" Target="media/image10.png"/><Relationship Id="rId37" Type="http://schemas.openxmlformats.org/officeDocument/2006/relationships/hyperlink" Target="http://lib.myilibrary.com/?ID=224510" TargetMode="External"/><Relationship Id="rId53" Type="http://schemas.openxmlformats.org/officeDocument/2006/relationships/hyperlink" Target="http://dx.doi.org/10.1177/0142723710395165" TargetMode="External"/><Relationship Id="rId58" Type="http://schemas.openxmlformats.org/officeDocument/2006/relationships/image" Target="media/image12.png"/><Relationship Id="rId74" Type="http://schemas.openxmlformats.org/officeDocument/2006/relationships/image" Target="media/image19.jpeg"/><Relationship Id="rId79" Type="http://schemas.openxmlformats.org/officeDocument/2006/relationships/image" Target="media/image24.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diagramLayout" Target="diagrams/layout5.xml"/><Relationship Id="rId95" Type="http://schemas.openxmlformats.org/officeDocument/2006/relationships/image" Target="media/image35.png"/><Relationship Id="rId22" Type="http://schemas.openxmlformats.org/officeDocument/2006/relationships/diagramColors" Target="diagrams/colors3.xml"/><Relationship Id="rId27" Type="http://schemas.openxmlformats.org/officeDocument/2006/relationships/image" Target="media/image5.png"/><Relationship Id="rId43" Type="http://schemas.openxmlformats.org/officeDocument/2006/relationships/hyperlink" Target="http://www.centreforum.org/assets/pubs/early-years.pdf" TargetMode="External"/><Relationship Id="rId48" Type="http://schemas.openxmlformats.org/officeDocument/2006/relationships/hyperlink" Target="http://www.ruthmiskin.com/en/" TargetMode="External"/><Relationship Id="rId64" Type="http://schemas.openxmlformats.org/officeDocument/2006/relationships/hyperlink" Target="mailto:Karen.boardman@edgehill.ac.uk" TargetMode="External"/><Relationship Id="rId69" Type="http://schemas.openxmlformats.org/officeDocument/2006/relationships/image" Target="media/image14.jpeg"/><Relationship Id="rId80" Type="http://schemas.openxmlformats.org/officeDocument/2006/relationships/image" Target="media/image25.png"/><Relationship Id="rId85" Type="http://schemas.openxmlformats.org/officeDocument/2006/relationships/image" Target="media/image30.png"/><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image" Target="media/image3.png"/><Relationship Id="rId33" Type="http://schemas.openxmlformats.org/officeDocument/2006/relationships/hyperlink" Target="http://www.earlyreadingconnects.org.uk" TargetMode="External"/><Relationship Id="rId38" Type="http://schemas.openxmlformats.org/officeDocument/2006/relationships/hyperlink" Target="http://www.gov.uk/government/publications/early-years-outcomes" TargetMode="External"/><Relationship Id="rId46" Type="http://schemas.openxmlformats.org/officeDocument/2006/relationships/hyperlink" Target="http://www.scotland.gov.uk" TargetMode="External"/><Relationship Id="rId59" Type="http://schemas.openxmlformats.org/officeDocument/2006/relationships/diagramData" Target="diagrams/data4.xml"/><Relationship Id="rId67" Type="http://schemas.openxmlformats.org/officeDocument/2006/relationships/hyperlink" Target="mailto:EarlyYearsPartnerhsip@edgehill.ac.uk" TargetMode="External"/><Relationship Id="rId20" Type="http://schemas.openxmlformats.org/officeDocument/2006/relationships/diagramLayout" Target="diagrams/layout3.xml"/><Relationship Id="rId41" Type="http://schemas.openxmlformats.org/officeDocument/2006/relationships/hyperlink" Target="http://dx.doi.org/10.1002/berj.3039" TargetMode="External"/><Relationship Id="rId54" Type="http://schemas.openxmlformats.org/officeDocument/2006/relationships/hyperlink" Target="http://www.gov.uk/government/publications/the-early-years-foundations-for-life-health-and-learning-an-independent-report-on-the-early-years-foundation-stage-to-her-majestys-government" TargetMode="External"/><Relationship Id="rId62" Type="http://schemas.openxmlformats.org/officeDocument/2006/relationships/diagramColors" Target="diagrams/colors4.xml"/><Relationship Id="rId70" Type="http://schemas.openxmlformats.org/officeDocument/2006/relationships/image" Target="media/image15.jpeg"/><Relationship Id="rId75" Type="http://schemas.openxmlformats.org/officeDocument/2006/relationships/image" Target="media/image20.jpeg"/><Relationship Id="rId83" Type="http://schemas.openxmlformats.org/officeDocument/2006/relationships/image" Target="media/image28.jpeg"/><Relationship Id="rId88" Type="http://schemas.openxmlformats.org/officeDocument/2006/relationships/image" Target="media/image33.png"/><Relationship Id="rId91" Type="http://schemas.openxmlformats.org/officeDocument/2006/relationships/diagramQuickStyle" Target="diagrams/quickStyle5.xml"/><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6.png"/><Relationship Id="rId36" Type="http://schemas.openxmlformats.org/officeDocument/2006/relationships/hyperlink" Target="http://www.c4eo.org.uk/themes/earlyyears/ntg/default.aspx?themeid=1" TargetMode="External"/><Relationship Id="rId49" Type="http://schemas.openxmlformats.org/officeDocument/2006/relationships/hyperlink" Target="https://www.gov.uk/government/publications/early-years-initial-teacher-training-itt-providers-and-school-direct-early-years-lead-organisations/early-years-initial-teacher-training-itt-providers-and-school-direct-lead-organisations" TargetMode="External"/><Relationship Id="rId57" Type="http://schemas.openxmlformats.org/officeDocument/2006/relationships/image" Target="media/image11.png"/><Relationship Id="rId10" Type="http://schemas.openxmlformats.org/officeDocument/2006/relationships/diagramQuickStyle" Target="diagrams/quickStyle1.xml"/><Relationship Id="rId31" Type="http://schemas.openxmlformats.org/officeDocument/2006/relationships/image" Target="media/image9.png"/><Relationship Id="rId44" Type="http://schemas.openxmlformats.org/officeDocument/2006/relationships/hyperlink" Target="http://www.bera.ac.uk/publication-type/online-resources" TargetMode="External"/><Relationship Id="rId52" Type="http://schemas.openxmlformats.org/officeDocument/2006/relationships/hyperlink" Target="http://www.readingworldwide.com/fileadmin/dokumente/Leipzig_Recommendations_2013.pdf" TargetMode="External"/><Relationship Id="rId60" Type="http://schemas.openxmlformats.org/officeDocument/2006/relationships/diagramLayout" Target="diagrams/layout4.xml"/><Relationship Id="rId65" Type="http://schemas.openxmlformats.org/officeDocument/2006/relationships/hyperlink" Target="mailto:r.levy@sheffield.ac.uk" TargetMode="External"/><Relationship Id="rId73" Type="http://schemas.openxmlformats.org/officeDocument/2006/relationships/image" Target="media/image18.jpeg"/><Relationship Id="rId78" Type="http://schemas.openxmlformats.org/officeDocument/2006/relationships/image" Target="media/image23.png"/><Relationship Id="rId81" Type="http://schemas.openxmlformats.org/officeDocument/2006/relationships/image" Target="media/image26.jpeg"/><Relationship Id="rId86" Type="http://schemas.openxmlformats.org/officeDocument/2006/relationships/image" Target="media/image31.png"/><Relationship Id="rId94" Type="http://schemas.openxmlformats.org/officeDocument/2006/relationships/image" Target="media/image34.png"/><Relationship Id="rId99" Type="http://schemas.openxmlformats.org/officeDocument/2006/relationships/image" Target="media/image39.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microsoft.com/office/2007/relationships/diagramDrawing" Target="diagrams/drawing2.xml"/><Relationship Id="rId39" Type="http://schemas.openxmlformats.org/officeDocument/2006/relationships/hyperlink" Target="http://www.education.gov.uk/childrenandyoungpeople/earlylearningandchildcare/h00230355/graduate-early-years-leadership/early-years-teachers" TargetMode="External"/><Relationship Id="rId34" Type="http://schemas.openxmlformats.org/officeDocument/2006/relationships/hyperlink" Target="http://www.gov.uk/government/publications/early-intervention-the-next-steps--2" TargetMode="External"/><Relationship Id="rId50" Type="http://schemas.openxmlformats.org/officeDocument/2006/relationships/hyperlink" Target="http://www.ofsted.gov.uk/resources/130155" TargetMode="External"/><Relationship Id="rId55" Type="http://schemas.openxmlformats.org/officeDocument/2006/relationships/hyperlink" Target="http://nbn-resolving.de/urn:nbn:de:0114-fqs0202260" TargetMode="External"/><Relationship Id="rId76" Type="http://schemas.openxmlformats.org/officeDocument/2006/relationships/image" Target="media/image21.png"/><Relationship Id="rId97"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diagramColors" Target="diagrams/colors5.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hyperlink" Target="https://getintoteaching.education.gov.uk/explore-my-options/become-an-early-years-teacher" TargetMode="External"/><Relationship Id="rId45" Type="http://schemas.openxmlformats.org/officeDocument/2006/relationships/hyperlink" Target="http://www.nate.org.uk" TargetMode="External"/><Relationship Id="rId66" Type="http://schemas.openxmlformats.org/officeDocument/2006/relationships/hyperlink" Target="mailto:Karen.boardman@edgehill.ac.uk" TargetMode="External"/><Relationship Id="rId87" Type="http://schemas.openxmlformats.org/officeDocument/2006/relationships/image" Target="media/image32.png"/><Relationship Id="rId61" Type="http://schemas.openxmlformats.org/officeDocument/2006/relationships/diagramQuickStyle" Target="diagrams/quickStyle4.xml"/><Relationship Id="rId82" Type="http://schemas.openxmlformats.org/officeDocument/2006/relationships/image" Target="media/image27.jpeg"/><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image" Target="media/image8.jpeg"/><Relationship Id="rId35" Type="http://schemas.openxmlformats.org/officeDocument/2006/relationships/hyperlink" Target="http://dera.ioe.ac.uk/10916/" TargetMode="External"/><Relationship Id="rId56" Type="http://schemas.openxmlformats.org/officeDocument/2006/relationships/hyperlink" Target="http://www.zerotothree.org/early-learning/early-literacy" TargetMode="External"/><Relationship Id="rId77" Type="http://schemas.openxmlformats.org/officeDocument/2006/relationships/image" Target="media/image22.png"/><Relationship Id="rId100"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hyperlink" Target="http://www.nurseryworld.co.uk" TargetMode="External"/><Relationship Id="rId72" Type="http://schemas.openxmlformats.org/officeDocument/2006/relationships/image" Target="media/image17.jpeg"/><Relationship Id="rId93" Type="http://schemas.microsoft.com/office/2007/relationships/diagramDrawing" Target="diagrams/drawing5.xml"/><Relationship Id="rId98" Type="http://schemas.openxmlformats.org/officeDocument/2006/relationships/image" Target="media/image38.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56D2BC-A986-4858-9BD3-D753BDF421CB}" type="doc">
      <dgm:prSet loTypeId="urn:microsoft.com/office/officeart/2005/8/layout/cycle3" loCatId="cycle" qsTypeId="urn:microsoft.com/office/officeart/2005/8/quickstyle/simple1" qsCatId="simple" csTypeId="urn:microsoft.com/office/officeart/2005/8/colors/accent0_2" csCatId="mainScheme" phldr="1"/>
      <dgm:spPr/>
      <dgm:t>
        <a:bodyPr/>
        <a:lstStyle/>
        <a:p>
          <a:endParaRPr lang="en-GB"/>
        </a:p>
      </dgm:t>
    </dgm:pt>
    <dgm:pt modelId="{AA7B493B-E6FD-4AA2-BE47-CF9BF2F3479F}">
      <dgm:prSet phldrT="[Text]" custT="1"/>
      <dgm:spPr>
        <a:xfrm>
          <a:off x="1824961" y="-52831"/>
          <a:ext cx="981453" cy="490726"/>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r>
            <a:rPr lang="en-GB" sz="800">
              <a:solidFill>
                <a:srgbClr val="1F497D">
                  <a:hueOff val="0"/>
                  <a:satOff val="0"/>
                  <a:lumOff val="0"/>
                  <a:alphaOff val="0"/>
                </a:srgbClr>
              </a:solidFill>
              <a:latin typeface="Calibri"/>
              <a:ea typeface="+mn-ea"/>
              <a:cs typeface="+mn-cs"/>
            </a:rPr>
            <a:t>EYFS ELGs Literacy (2012, 2014)</a:t>
          </a:r>
        </a:p>
      </dgm:t>
    </dgm:pt>
    <dgm:pt modelId="{66DDBE40-0B57-42C7-8F0E-C4933A3FD67B}" type="parTrans" cxnId="{FB1BA96B-AE46-4BA4-9709-34DAD33CBA5B}">
      <dgm:prSet/>
      <dgm:spPr/>
      <dgm:t>
        <a:bodyPr/>
        <a:lstStyle/>
        <a:p>
          <a:pPr algn="ctr"/>
          <a:endParaRPr lang="en-GB"/>
        </a:p>
      </dgm:t>
    </dgm:pt>
    <dgm:pt modelId="{DE5FC8DF-3FC7-40A6-943A-0007E7CAD5D1}" type="sibTrans" cxnId="{FB1BA96B-AE46-4BA4-9709-34DAD33CBA5B}">
      <dgm:prSet/>
      <dgm:spPr>
        <a:xfrm>
          <a:off x="136521" y="-117057"/>
          <a:ext cx="4358333" cy="4358333"/>
        </a:xfrm>
        <a:solidFill>
          <a:srgbClr val="1F497D">
            <a:tint val="40000"/>
            <a:hueOff val="0"/>
            <a:satOff val="0"/>
            <a:lumOff val="0"/>
            <a:alphaOff val="0"/>
          </a:srgbClr>
        </a:solidFill>
        <a:ln>
          <a:noFill/>
        </a:ln>
        <a:effectLst/>
      </dgm:spPr>
      <dgm:t>
        <a:bodyPr/>
        <a:lstStyle/>
        <a:p>
          <a:pPr algn="ctr"/>
          <a:endParaRPr lang="en-GB"/>
        </a:p>
      </dgm:t>
    </dgm:pt>
    <dgm:pt modelId="{1BF280A6-80C8-4B94-8C4D-DCB2EC0F3F02}">
      <dgm:prSet phldrT="[Text]" custT="1"/>
      <dgm:spPr>
        <a:xfrm>
          <a:off x="2917398" y="302123"/>
          <a:ext cx="981453" cy="490726"/>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r>
            <a:rPr lang="en-GB" sz="800">
              <a:solidFill>
                <a:srgbClr val="1F497D">
                  <a:hueOff val="0"/>
                  <a:satOff val="0"/>
                  <a:lumOff val="0"/>
                  <a:alphaOff val="0"/>
                </a:srgbClr>
              </a:solidFill>
              <a:latin typeface="Calibri"/>
              <a:ea typeface="+mn-ea"/>
              <a:cs typeface="+mn-cs"/>
            </a:rPr>
            <a:t>National Curriculum </a:t>
          </a:r>
        </a:p>
        <a:p>
          <a:pPr algn="ctr"/>
          <a:r>
            <a:rPr lang="en-GB" sz="800">
              <a:solidFill>
                <a:srgbClr val="1F497D">
                  <a:hueOff val="0"/>
                  <a:satOff val="0"/>
                  <a:lumOff val="0"/>
                  <a:alphaOff val="0"/>
                </a:srgbClr>
              </a:solidFill>
              <a:latin typeface="Calibri"/>
              <a:ea typeface="+mn-ea"/>
              <a:cs typeface="+mn-cs"/>
            </a:rPr>
            <a:t>(2012, 2014)</a:t>
          </a:r>
        </a:p>
      </dgm:t>
    </dgm:pt>
    <dgm:pt modelId="{FF44092D-DD94-49A3-BD64-4CF19FE21C41}" type="parTrans" cxnId="{A949EB21-930B-4B37-9FB4-14D411200623}">
      <dgm:prSet/>
      <dgm:spPr/>
      <dgm:t>
        <a:bodyPr/>
        <a:lstStyle/>
        <a:p>
          <a:pPr algn="ctr"/>
          <a:endParaRPr lang="en-GB"/>
        </a:p>
      </dgm:t>
    </dgm:pt>
    <dgm:pt modelId="{921FF9C9-0E5E-421E-A027-6312AD4BADF0}" type="sibTrans" cxnId="{A949EB21-930B-4B37-9FB4-14D411200623}">
      <dgm:prSet/>
      <dgm:spPr/>
      <dgm:t>
        <a:bodyPr/>
        <a:lstStyle/>
        <a:p>
          <a:pPr algn="ctr"/>
          <a:endParaRPr lang="en-GB"/>
        </a:p>
      </dgm:t>
    </dgm:pt>
    <dgm:pt modelId="{9F27B8AF-48B5-4CF2-9F57-BADB2C7143D4}">
      <dgm:prSet phldrT="[Text]" custT="1"/>
      <dgm:spPr>
        <a:xfrm>
          <a:off x="2917398" y="3309343"/>
          <a:ext cx="981453" cy="490726"/>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r>
            <a:rPr lang="en-GB" sz="800">
              <a:solidFill>
                <a:srgbClr val="1F497D">
                  <a:hueOff val="0"/>
                  <a:satOff val="0"/>
                  <a:lumOff val="0"/>
                  <a:alphaOff val="0"/>
                </a:srgbClr>
              </a:solidFill>
              <a:latin typeface="Calibri"/>
              <a:ea typeface="+mn-ea"/>
              <a:cs typeface="+mn-cs"/>
            </a:rPr>
            <a:t>Ofsted Reports </a:t>
          </a:r>
        </a:p>
        <a:p>
          <a:pPr algn="ctr"/>
          <a:r>
            <a:rPr lang="en-GB" sz="800">
              <a:solidFill>
                <a:srgbClr val="1F497D">
                  <a:hueOff val="0"/>
                  <a:satOff val="0"/>
                  <a:lumOff val="0"/>
                  <a:alphaOff val="0"/>
                </a:srgbClr>
              </a:solidFill>
              <a:latin typeface="Calibri"/>
              <a:ea typeface="+mn-ea"/>
              <a:cs typeface="+mn-cs"/>
            </a:rPr>
            <a:t>(2010, 2012, 2014) </a:t>
          </a:r>
        </a:p>
      </dgm:t>
    </dgm:pt>
    <dgm:pt modelId="{E2C204FF-8017-443C-891C-44D3DA471DEC}" type="parTrans" cxnId="{EE28CE84-313B-4FE5-BFF1-71205DFC4F38}">
      <dgm:prSet/>
      <dgm:spPr/>
      <dgm:t>
        <a:bodyPr/>
        <a:lstStyle/>
        <a:p>
          <a:pPr algn="ctr"/>
          <a:endParaRPr lang="en-GB"/>
        </a:p>
      </dgm:t>
    </dgm:pt>
    <dgm:pt modelId="{4639B277-A2A4-44D0-BD21-E06533C07259}" type="sibTrans" cxnId="{EE28CE84-313B-4FE5-BFF1-71205DFC4F38}">
      <dgm:prSet/>
      <dgm:spPr/>
      <dgm:t>
        <a:bodyPr/>
        <a:lstStyle/>
        <a:p>
          <a:pPr algn="ctr"/>
          <a:endParaRPr lang="en-GB"/>
        </a:p>
      </dgm:t>
    </dgm:pt>
    <dgm:pt modelId="{98EF4B36-5F50-4641-8254-DDDB481DFC37}">
      <dgm:prSet phldrT="[Text]" custT="1"/>
      <dgm:spPr>
        <a:xfrm>
          <a:off x="1824961" y="3557076"/>
          <a:ext cx="981453" cy="705169"/>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r>
            <a:rPr lang="en-GB" sz="800">
              <a:solidFill>
                <a:srgbClr val="1F497D">
                  <a:hueOff val="0"/>
                  <a:satOff val="0"/>
                  <a:lumOff val="0"/>
                  <a:alphaOff val="0"/>
                </a:srgbClr>
              </a:solidFill>
              <a:latin typeface="Calibri"/>
              <a:ea typeface="+mn-ea"/>
              <a:cs typeface="+mn-cs"/>
            </a:rPr>
            <a:t>Read, Write Inc. (Miskin), Jolly Phonics, Letters and Sounds (DfES, 2007)</a:t>
          </a:r>
        </a:p>
      </dgm:t>
    </dgm:pt>
    <dgm:pt modelId="{02E68B0D-3BAB-45D6-A89E-3C54A81C27D4}" type="parTrans" cxnId="{138249D8-F977-4EDA-B1F0-E1A926D3AE15}">
      <dgm:prSet/>
      <dgm:spPr/>
      <dgm:t>
        <a:bodyPr/>
        <a:lstStyle/>
        <a:p>
          <a:pPr algn="ctr"/>
          <a:endParaRPr lang="en-GB"/>
        </a:p>
      </dgm:t>
    </dgm:pt>
    <dgm:pt modelId="{84357097-57B7-4BDC-A673-E117F3FAFC88}" type="sibTrans" cxnId="{138249D8-F977-4EDA-B1F0-E1A926D3AE15}">
      <dgm:prSet/>
      <dgm:spPr/>
      <dgm:t>
        <a:bodyPr/>
        <a:lstStyle/>
        <a:p>
          <a:pPr algn="ctr"/>
          <a:endParaRPr lang="en-GB"/>
        </a:p>
      </dgm:t>
    </dgm:pt>
    <dgm:pt modelId="{6214A8F6-9DA3-466F-B3C6-89799942B95B}">
      <dgm:prSet phldrT="[Text]" custT="1"/>
      <dgm:spPr>
        <a:xfrm>
          <a:off x="57361" y="2380061"/>
          <a:ext cx="981453" cy="490726"/>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r>
            <a:rPr lang="en-GB" sz="800">
              <a:solidFill>
                <a:srgbClr val="1F497D">
                  <a:hueOff val="0"/>
                  <a:satOff val="0"/>
                  <a:lumOff val="0"/>
                  <a:alphaOff val="0"/>
                </a:srgbClr>
              </a:solidFill>
              <a:latin typeface="Calibri"/>
              <a:ea typeface="+mn-ea"/>
              <a:cs typeface="+mn-cs"/>
            </a:rPr>
            <a:t>Rose Review and SVR (2009)</a:t>
          </a:r>
        </a:p>
      </dgm:t>
    </dgm:pt>
    <dgm:pt modelId="{13CE9D74-DC8B-4201-AF08-532C18175401}" type="parTrans" cxnId="{E5400323-BC4A-4DA4-BBB9-3B29284B2A64}">
      <dgm:prSet/>
      <dgm:spPr/>
      <dgm:t>
        <a:bodyPr/>
        <a:lstStyle/>
        <a:p>
          <a:pPr algn="ctr"/>
          <a:endParaRPr lang="en-GB"/>
        </a:p>
      </dgm:t>
    </dgm:pt>
    <dgm:pt modelId="{66B52805-5349-481A-B146-45BEC003E928}" type="sibTrans" cxnId="{E5400323-BC4A-4DA4-BBB9-3B29284B2A64}">
      <dgm:prSet/>
      <dgm:spPr/>
      <dgm:t>
        <a:bodyPr/>
        <a:lstStyle/>
        <a:p>
          <a:pPr algn="ctr"/>
          <a:endParaRPr lang="en-GB"/>
        </a:p>
      </dgm:t>
    </dgm:pt>
    <dgm:pt modelId="{02DF43CB-2991-4E87-8194-2D7C6F45AC31}">
      <dgm:prSet custT="1"/>
      <dgm:spPr>
        <a:xfrm>
          <a:off x="3592561" y="2380061"/>
          <a:ext cx="981453" cy="490726"/>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r>
            <a:rPr lang="en-GB" sz="800">
              <a:solidFill>
                <a:srgbClr val="1F497D">
                  <a:hueOff val="0"/>
                  <a:satOff val="0"/>
                  <a:lumOff val="0"/>
                  <a:alphaOff val="0"/>
                </a:srgbClr>
              </a:solidFill>
              <a:latin typeface="Calibri"/>
              <a:ea typeface="+mn-ea"/>
              <a:cs typeface="+mn-cs"/>
            </a:rPr>
            <a:t>DfE Phonics Screening Check,  KS1 </a:t>
          </a:r>
        </a:p>
        <a:p>
          <a:pPr algn="ctr"/>
          <a:r>
            <a:rPr lang="en-GB" sz="800">
              <a:solidFill>
                <a:srgbClr val="1F497D">
                  <a:hueOff val="0"/>
                  <a:satOff val="0"/>
                  <a:lumOff val="0"/>
                  <a:alphaOff val="0"/>
                </a:srgbClr>
              </a:solidFill>
              <a:latin typeface="Calibri"/>
              <a:ea typeface="+mn-ea"/>
              <a:cs typeface="+mn-cs"/>
            </a:rPr>
            <a:t>(2012 onwards)</a:t>
          </a:r>
        </a:p>
      </dgm:t>
    </dgm:pt>
    <dgm:pt modelId="{60581F12-8459-4AF0-A8FD-31DD2A726470}" type="parTrans" cxnId="{8D8EAD04-34AE-4545-8F93-0593AB3EC0C6}">
      <dgm:prSet/>
      <dgm:spPr/>
      <dgm:t>
        <a:bodyPr/>
        <a:lstStyle/>
        <a:p>
          <a:pPr algn="ctr"/>
          <a:endParaRPr lang="en-GB"/>
        </a:p>
      </dgm:t>
    </dgm:pt>
    <dgm:pt modelId="{B8D12FF2-452D-49D2-9135-7E72E8FC612F}" type="sibTrans" cxnId="{8D8EAD04-34AE-4545-8F93-0593AB3EC0C6}">
      <dgm:prSet/>
      <dgm:spPr/>
      <dgm:t>
        <a:bodyPr/>
        <a:lstStyle/>
        <a:p>
          <a:pPr algn="ctr"/>
          <a:endParaRPr lang="en-GB"/>
        </a:p>
      </dgm:t>
    </dgm:pt>
    <dgm:pt modelId="{36B3185A-FE00-417C-ADE6-ABA682B31C80}">
      <dgm:prSet custT="1"/>
      <dgm:spPr>
        <a:xfrm>
          <a:off x="732524" y="302123"/>
          <a:ext cx="981453" cy="490726"/>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r>
            <a:rPr lang="en-GB" sz="800">
              <a:solidFill>
                <a:srgbClr val="1F497D">
                  <a:hueOff val="0"/>
                  <a:satOff val="0"/>
                  <a:lumOff val="0"/>
                  <a:alphaOff val="0"/>
                </a:srgbClr>
              </a:solidFill>
              <a:latin typeface="Calibri"/>
              <a:ea typeface="+mn-ea"/>
              <a:cs typeface="+mn-cs"/>
            </a:rPr>
            <a:t>National Literacy Trust, Pearson (website resources)</a:t>
          </a:r>
        </a:p>
      </dgm:t>
    </dgm:pt>
    <dgm:pt modelId="{8FD6B939-891A-4418-9D4C-C960BC28BEFC}" type="parTrans" cxnId="{8A7BF3C3-5283-46B3-878E-B511DA451905}">
      <dgm:prSet/>
      <dgm:spPr/>
      <dgm:t>
        <a:bodyPr/>
        <a:lstStyle/>
        <a:p>
          <a:pPr algn="ctr"/>
          <a:endParaRPr lang="en-GB"/>
        </a:p>
      </dgm:t>
    </dgm:pt>
    <dgm:pt modelId="{40497BA7-6A3E-426B-9B78-B0E2D5E705E0}" type="sibTrans" cxnId="{8A7BF3C3-5283-46B3-878E-B511DA451905}">
      <dgm:prSet/>
      <dgm:spPr/>
      <dgm:t>
        <a:bodyPr/>
        <a:lstStyle/>
        <a:p>
          <a:pPr algn="ctr"/>
          <a:endParaRPr lang="en-GB"/>
        </a:p>
      </dgm:t>
    </dgm:pt>
    <dgm:pt modelId="{113E60F6-234B-40D1-B084-43AA02F2D87A}">
      <dgm:prSet custT="1"/>
      <dgm:spPr>
        <a:xfrm>
          <a:off x="57361" y="1231405"/>
          <a:ext cx="981453" cy="490726"/>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r>
            <a:rPr lang="en-GB" sz="800">
              <a:solidFill>
                <a:srgbClr val="1F497D">
                  <a:hueOff val="0"/>
                  <a:satOff val="0"/>
                  <a:lumOff val="0"/>
                  <a:alphaOff val="0"/>
                </a:srgbClr>
              </a:solidFill>
              <a:latin typeface="Calibri"/>
              <a:ea typeface="+mn-ea"/>
              <a:cs typeface="+mn-cs"/>
            </a:rPr>
            <a:t>EYFS Foundation Stage Profile </a:t>
          </a:r>
        </a:p>
      </dgm:t>
    </dgm:pt>
    <dgm:pt modelId="{22A9FB2F-1B09-46E3-BCFE-F77B2DB10BBB}" type="parTrans" cxnId="{919342A0-D17D-409A-85AD-1D00544149DD}">
      <dgm:prSet/>
      <dgm:spPr/>
      <dgm:t>
        <a:bodyPr/>
        <a:lstStyle/>
        <a:p>
          <a:pPr algn="ctr"/>
          <a:endParaRPr lang="en-GB"/>
        </a:p>
      </dgm:t>
    </dgm:pt>
    <dgm:pt modelId="{71FB6210-D9E3-4AB3-9B53-6A75B110928A}" type="sibTrans" cxnId="{919342A0-D17D-409A-85AD-1D00544149DD}">
      <dgm:prSet/>
      <dgm:spPr/>
      <dgm:t>
        <a:bodyPr/>
        <a:lstStyle/>
        <a:p>
          <a:pPr algn="ctr"/>
          <a:endParaRPr lang="en-GB"/>
        </a:p>
      </dgm:t>
    </dgm:pt>
    <dgm:pt modelId="{82BD73D2-2EEA-4FC8-B115-B65BA3BBE486}">
      <dgm:prSet custT="1"/>
      <dgm:spPr>
        <a:xfrm>
          <a:off x="732524" y="3309343"/>
          <a:ext cx="981453" cy="490726"/>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r>
            <a:rPr lang="en-GB" sz="800">
              <a:solidFill>
                <a:srgbClr val="1F497D">
                  <a:hueOff val="0"/>
                  <a:satOff val="0"/>
                  <a:lumOff val="0"/>
                  <a:alphaOff val="0"/>
                </a:srgbClr>
              </a:solidFill>
              <a:latin typeface="Calibri"/>
              <a:ea typeface="+mn-ea"/>
              <a:cs typeface="+mn-cs"/>
            </a:rPr>
            <a:t>Ofsted Training Materials, Inspection Focus (2013, 2016)</a:t>
          </a:r>
        </a:p>
      </dgm:t>
    </dgm:pt>
    <dgm:pt modelId="{79498C85-B0AA-45D9-8C9B-96B0753A3DF3}" type="parTrans" cxnId="{953ECBC4-2A62-4637-9549-CEE79492778F}">
      <dgm:prSet/>
      <dgm:spPr/>
      <dgm:t>
        <a:bodyPr/>
        <a:lstStyle/>
        <a:p>
          <a:pPr algn="ctr"/>
          <a:endParaRPr lang="en-GB"/>
        </a:p>
      </dgm:t>
    </dgm:pt>
    <dgm:pt modelId="{C39363AD-FB6B-4DBC-A249-90BF66833F47}" type="sibTrans" cxnId="{953ECBC4-2A62-4637-9549-CEE79492778F}">
      <dgm:prSet/>
      <dgm:spPr/>
      <dgm:t>
        <a:bodyPr/>
        <a:lstStyle/>
        <a:p>
          <a:pPr algn="ctr"/>
          <a:endParaRPr lang="en-GB"/>
        </a:p>
      </dgm:t>
    </dgm:pt>
    <dgm:pt modelId="{1DB72532-857B-4393-9116-1291FBF3A879}">
      <dgm:prSet/>
      <dgm:spPr>
        <a:xfrm>
          <a:off x="3592561" y="1231405"/>
          <a:ext cx="981453" cy="490726"/>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r>
            <a:rPr lang="en-GB">
              <a:solidFill>
                <a:srgbClr val="1F497D">
                  <a:hueOff val="0"/>
                  <a:satOff val="0"/>
                  <a:lumOff val="0"/>
                  <a:alphaOff val="0"/>
                </a:srgbClr>
              </a:solidFill>
              <a:latin typeface="Calibri"/>
              <a:ea typeface="+mn-ea"/>
              <a:cs typeface="+mn-cs"/>
            </a:rPr>
            <a:t>Reading Intervention Support and Training (Phonics Counts) </a:t>
          </a:r>
        </a:p>
      </dgm:t>
    </dgm:pt>
    <dgm:pt modelId="{100BADB6-3FB0-4E77-BC99-43E6D14B7BDC}" type="parTrans" cxnId="{E3033194-C38D-4B7B-88C8-0B9C26302248}">
      <dgm:prSet/>
      <dgm:spPr/>
      <dgm:t>
        <a:bodyPr/>
        <a:lstStyle/>
        <a:p>
          <a:pPr algn="ctr"/>
          <a:endParaRPr lang="en-GB"/>
        </a:p>
      </dgm:t>
    </dgm:pt>
    <dgm:pt modelId="{8FDD3C6F-9F29-4145-AC8F-F4F66A65AE35}" type="sibTrans" cxnId="{E3033194-C38D-4B7B-88C8-0B9C26302248}">
      <dgm:prSet/>
      <dgm:spPr/>
      <dgm:t>
        <a:bodyPr/>
        <a:lstStyle/>
        <a:p>
          <a:pPr algn="ctr"/>
          <a:endParaRPr lang="en-GB"/>
        </a:p>
      </dgm:t>
    </dgm:pt>
    <dgm:pt modelId="{EB1C18A6-5397-4FB7-B9F7-8BA36E6B8F5C}">
      <dgm:prSet custT="1"/>
      <dgm:spPr/>
      <dgm:t>
        <a:bodyPr/>
        <a:lstStyle/>
        <a:p>
          <a:pPr algn="ctr"/>
          <a:r>
            <a:rPr lang="en-GB" sz="800"/>
            <a:t>Ofsted 'Big Conversation' CPD </a:t>
          </a:r>
        </a:p>
        <a:p>
          <a:pPr algn="ctr"/>
          <a:r>
            <a:rPr lang="en-GB" sz="800"/>
            <a:t>2016, 2017</a:t>
          </a:r>
        </a:p>
      </dgm:t>
    </dgm:pt>
    <dgm:pt modelId="{3692B1D5-A0B3-4E77-94E9-5DE6962E388A}" type="parTrans" cxnId="{35B15300-CFA6-4170-83F1-7B4278F70FEF}">
      <dgm:prSet/>
      <dgm:spPr/>
      <dgm:t>
        <a:bodyPr/>
        <a:lstStyle/>
        <a:p>
          <a:pPr algn="ctr"/>
          <a:endParaRPr lang="en-GB"/>
        </a:p>
      </dgm:t>
    </dgm:pt>
    <dgm:pt modelId="{FFA4BE96-692D-4365-B68B-400EB97882F0}" type="sibTrans" cxnId="{35B15300-CFA6-4170-83F1-7B4278F70FEF}">
      <dgm:prSet/>
      <dgm:spPr/>
      <dgm:t>
        <a:bodyPr/>
        <a:lstStyle/>
        <a:p>
          <a:pPr algn="ctr"/>
          <a:endParaRPr lang="en-GB"/>
        </a:p>
      </dgm:t>
    </dgm:pt>
    <dgm:pt modelId="{B08DD944-7DB5-4B1E-92D4-B448F0D3AE59}">
      <dgm:prSet custT="1"/>
      <dgm:spPr/>
      <dgm:t>
        <a:bodyPr/>
        <a:lstStyle/>
        <a:p>
          <a:r>
            <a:rPr lang="en-GB" sz="800"/>
            <a:t>Teachers' Standards (Early Years, NCTL, 2013), QTS TS (DfE, 2014) </a:t>
          </a:r>
        </a:p>
      </dgm:t>
    </dgm:pt>
    <dgm:pt modelId="{ABF55228-F40D-42BB-8BCB-2B04F2C97170}" type="parTrans" cxnId="{53204963-3BBE-4946-9F7D-A5EA63BEA6BD}">
      <dgm:prSet/>
      <dgm:spPr/>
      <dgm:t>
        <a:bodyPr/>
        <a:lstStyle/>
        <a:p>
          <a:endParaRPr lang="en-GB"/>
        </a:p>
      </dgm:t>
    </dgm:pt>
    <dgm:pt modelId="{CA84D24C-6833-4F13-947A-F85F328AA31C}" type="sibTrans" cxnId="{53204963-3BBE-4946-9F7D-A5EA63BEA6BD}">
      <dgm:prSet/>
      <dgm:spPr/>
      <dgm:t>
        <a:bodyPr/>
        <a:lstStyle/>
        <a:p>
          <a:endParaRPr lang="en-GB"/>
        </a:p>
      </dgm:t>
    </dgm:pt>
    <dgm:pt modelId="{021DF244-2349-44D0-A879-199C30B2DDF0}" type="pres">
      <dgm:prSet presAssocID="{F056D2BC-A986-4858-9BD3-D753BDF421CB}" presName="Name0" presStyleCnt="0">
        <dgm:presLayoutVars>
          <dgm:dir/>
          <dgm:resizeHandles val="exact"/>
        </dgm:presLayoutVars>
      </dgm:prSet>
      <dgm:spPr/>
      <dgm:t>
        <a:bodyPr/>
        <a:lstStyle/>
        <a:p>
          <a:endParaRPr lang="en-GB"/>
        </a:p>
      </dgm:t>
    </dgm:pt>
    <dgm:pt modelId="{E4F4A803-F526-4C34-86B4-459702F7CF95}" type="pres">
      <dgm:prSet presAssocID="{F056D2BC-A986-4858-9BD3-D753BDF421CB}" presName="cycle" presStyleCnt="0"/>
      <dgm:spPr/>
    </dgm:pt>
    <dgm:pt modelId="{4AA0A6F4-05F7-42B4-96CA-01D23EC6F348}" type="pres">
      <dgm:prSet presAssocID="{AA7B493B-E6FD-4AA2-BE47-CF9BF2F3479F}" presName="nodeFirstNode" presStyleLbl="node1" presStyleIdx="0" presStyleCnt="12">
        <dgm:presLayoutVars>
          <dgm:bulletEnabled val="1"/>
        </dgm:presLayoutVars>
      </dgm:prSet>
      <dgm:spPr>
        <a:prstGeom prst="roundRect">
          <a:avLst/>
        </a:prstGeom>
      </dgm:spPr>
      <dgm:t>
        <a:bodyPr/>
        <a:lstStyle/>
        <a:p>
          <a:endParaRPr lang="en-GB"/>
        </a:p>
      </dgm:t>
    </dgm:pt>
    <dgm:pt modelId="{BF7A7EA1-35C5-4052-A9B4-BA1295D3614F}" type="pres">
      <dgm:prSet presAssocID="{DE5FC8DF-3FC7-40A6-943A-0007E7CAD5D1}" presName="sibTransFirstNode" presStyleLbl="bgShp" presStyleIdx="0" presStyleCnt="1"/>
      <dgm:spPr>
        <a:prstGeom prst="circularArrow">
          <a:avLst>
            <a:gd name="adj1" fmla="val 5544"/>
            <a:gd name="adj2" fmla="val 330680"/>
            <a:gd name="adj3" fmla="val 14899608"/>
            <a:gd name="adj4" fmla="val 16733324"/>
            <a:gd name="adj5" fmla="val 5757"/>
          </a:avLst>
        </a:prstGeom>
      </dgm:spPr>
      <dgm:t>
        <a:bodyPr/>
        <a:lstStyle/>
        <a:p>
          <a:endParaRPr lang="en-GB"/>
        </a:p>
      </dgm:t>
    </dgm:pt>
    <dgm:pt modelId="{07A34CCF-3622-4C4A-9F35-CD8E7327644B}" type="pres">
      <dgm:prSet presAssocID="{B08DD944-7DB5-4B1E-92D4-B448F0D3AE59}" presName="nodeFollowingNodes" presStyleLbl="node1" presStyleIdx="1" presStyleCnt="12" custScaleX="140050" custScaleY="103071" custRadScaleRad="100979" custRadScaleInc="20944">
        <dgm:presLayoutVars>
          <dgm:bulletEnabled val="1"/>
        </dgm:presLayoutVars>
      </dgm:prSet>
      <dgm:spPr/>
      <dgm:t>
        <a:bodyPr/>
        <a:lstStyle/>
        <a:p>
          <a:endParaRPr lang="en-GB"/>
        </a:p>
      </dgm:t>
    </dgm:pt>
    <dgm:pt modelId="{5BEF13FC-539A-449D-81AA-1E239329E1BA}" type="pres">
      <dgm:prSet presAssocID="{EB1C18A6-5397-4FB7-B9F7-8BA36E6B8F5C}" presName="nodeFollowingNodes" presStyleLbl="node1" presStyleIdx="2" presStyleCnt="12" custScaleX="113719" custScaleY="104001" custRadScaleRad="98645" custRadScaleInc="11770">
        <dgm:presLayoutVars>
          <dgm:bulletEnabled val="1"/>
        </dgm:presLayoutVars>
      </dgm:prSet>
      <dgm:spPr/>
      <dgm:t>
        <a:bodyPr/>
        <a:lstStyle/>
        <a:p>
          <a:endParaRPr lang="en-GB"/>
        </a:p>
      </dgm:t>
    </dgm:pt>
    <dgm:pt modelId="{4A5BB400-18E5-42ED-990F-A676D19BD4E9}" type="pres">
      <dgm:prSet presAssocID="{1BF280A6-80C8-4B94-8C4D-DCB2EC0F3F02}" presName="nodeFollowingNodes" presStyleLbl="node1" presStyleIdx="3" presStyleCnt="12" custRadScaleRad="100256" custRadScaleInc="-13178">
        <dgm:presLayoutVars>
          <dgm:bulletEnabled val="1"/>
        </dgm:presLayoutVars>
      </dgm:prSet>
      <dgm:spPr>
        <a:prstGeom prst="roundRect">
          <a:avLst/>
        </a:prstGeom>
      </dgm:spPr>
      <dgm:t>
        <a:bodyPr/>
        <a:lstStyle/>
        <a:p>
          <a:endParaRPr lang="en-GB"/>
        </a:p>
      </dgm:t>
    </dgm:pt>
    <dgm:pt modelId="{1DFDF947-8D4B-4525-8361-1480E185C96B}" type="pres">
      <dgm:prSet presAssocID="{1DB72532-857B-4393-9116-1291FBF3A879}" presName="nodeFollowingNodes" presStyleLbl="node1" presStyleIdx="4" presStyleCnt="12" custScaleX="125700" custScaleY="103101" custRadScaleRad="97296" custRadScaleInc="-40940">
        <dgm:presLayoutVars>
          <dgm:bulletEnabled val="1"/>
        </dgm:presLayoutVars>
      </dgm:prSet>
      <dgm:spPr>
        <a:prstGeom prst="roundRect">
          <a:avLst/>
        </a:prstGeom>
      </dgm:spPr>
      <dgm:t>
        <a:bodyPr/>
        <a:lstStyle/>
        <a:p>
          <a:endParaRPr lang="en-GB"/>
        </a:p>
      </dgm:t>
    </dgm:pt>
    <dgm:pt modelId="{98DBDD8D-A44D-4A3D-B751-38AE19DD4B49}" type="pres">
      <dgm:prSet presAssocID="{02DF43CB-2991-4E87-8194-2D7C6F45AC31}" presName="nodeFollowingNodes" presStyleLbl="node1" presStyleIdx="5" presStyleCnt="12" custScaleX="135598" custScaleY="125190" custRadScaleRad="107261" custRadScaleInc="-74490">
        <dgm:presLayoutVars>
          <dgm:bulletEnabled val="1"/>
        </dgm:presLayoutVars>
      </dgm:prSet>
      <dgm:spPr>
        <a:prstGeom prst="roundRect">
          <a:avLst/>
        </a:prstGeom>
      </dgm:spPr>
      <dgm:t>
        <a:bodyPr/>
        <a:lstStyle/>
        <a:p>
          <a:endParaRPr lang="en-GB"/>
        </a:p>
      </dgm:t>
    </dgm:pt>
    <dgm:pt modelId="{193BA64D-D1CA-432A-A334-BB4AB2DFA2AF}" type="pres">
      <dgm:prSet presAssocID="{9F27B8AF-48B5-4CF2-9F57-BADB2C7143D4}" presName="nodeFollowingNodes" presStyleLbl="node1" presStyleIdx="6" presStyleCnt="12" custRadScaleRad="104274" custRadScaleInc="-8313">
        <dgm:presLayoutVars>
          <dgm:bulletEnabled val="1"/>
        </dgm:presLayoutVars>
      </dgm:prSet>
      <dgm:spPr>
        <a:prstGeom prst="roundRect">
          <a:avLst/>
        </a:prstGeom>
      </dgm:spPr>
      <dgm:t>
        <a:bodyPr/>
        <a:lstStyle/>
        <a:p>
          <a:endParaRPr lang="en-GB"/>
        </a:p>
      </dgm:t>
    </dgm:pt>
    <dgm:pt modelId="{66265C3F-4661-4251-ABF5-9682F83BBE25}" type="pres">
      <dgm:prSet presAssocID="{98EF4B36-5F50-4641-8254-DDDB481DFC37}" presName="nodeFollowingNodes" presStyleLbl="node1" presStyleIdx="7" presStyleCnt="12" custScaleY="143699" custRadScaleRad="97988" custRadScaleInc="29485">
        <dgm:presLayoutVars>
          <dgm:bulletEnabled val="1"/>
        </dgm:presLayoutVars>
      </dgm:prSet>
      <dgm:spPr>
        <a:prstGeom prst="roundRect">
          <a:avLst/>
        </a:prstGeom>
      </dgm:spPr>
      <dgm:t>
        <a:bodyPr/>
        <a:lstStyle/>
        <a:p>
          <a:endParaRPr lang="en-GB"/>
        </a:p>
      </dgm:t>
    </dgm:pt>
    <dgm:pt modelId="{4FDFBDEE-BB38-4D0D-9A9E-F587A0F1618A}" type="pres">
      <dgm:prSet presAssocID="{82BD73D2-2EEA-4FC8-B115-B65BA3BBE486}" presName="nodeFollowingNodes" presStyleLbl="node1" presStyleIdx="8" presStyleCnt="12" custScaleX="118250" custScaleY="113716" custRadScaleRad="98909" custRadScaleInc="42496">
        <dgm:presLayoutVars>
          <dgm:bulletEnabled val="1"/>
        </dgm:presLayoutVars>
      </dgm:prSet>
      <dgm:spPr>
        <a:prstGeom prst="roundRect">
          <a:avLst/>
        </a:prstGeom>
      </dgm:spPr>
      <dgm:t>
        <a:bodyPr/>
        <a:lstStyle/>
        <a:p>
          <a:endParaRPr lang="en-GB"/>
        </a:p>
      </dgm:t>
    </dgm:pt>
    <dgm:pt modelId="{F8629456-FD8E-41A4-8052-8A8D1866D084}" type="pres">
      <dgm:prSet presAssocID="{6214A8F6-9DA3-466F-B3C6-89799942B95B}" presName="nodeFollowingNodes" presStyleLbl="node1" presStyleIdx="9" presStyleCnt="12" custRadScaleRad="101543" custRadScaleInc="21252">
        <dgm:presLayoutVars>
          <dgm:bulletEnabled val="1"/>
        </dgm:presLayoutVars>
      </dgm:prSet>
      <dgm:spPr>
        <a:prstGeom prst="roundRect">
          <a:avLst/>
        </a:prstGeom>
      </dgm:spPr>
      <dgm:t>
        <a:bodyPr/>
        <a:lstStyle/>
        <a:p>
          <a:endParaRPr lang="en-GB"/>
        </a:p>
      </dgm:t>
    </dgm:pt>
    <dgm:pt modelId="{27E5C9F5-1BD5-4C9C-AA61-3C2B47B0199D}" type="pres">
      <dgm:prSet presAssocID="{113E60F6-234B-40D1-B084-43AA02F2D87A}" presName="nodeFollowingNodes" presStyleLbl="node1" presStyleIdx="10" presStyleCnt="12">
        <dgm:presLayoutVars>
          <dgm:bulletEnabled val="1"/>
        </dgm:presLayoutVars>
      </dgm:prSet>
      <dgm:spPr>
        <a:prstGeom prst="roundRect">
          <a:avLst/>
        </a:prstGeom>
      </dgm:spPr>
      <dgm:t>
        <a:bodyPr/>
        <a:lstStyle/>
        <a:p>
          <a:endParaRPr lang="en-GB"/>
        </a:p>
      </dgm:t>
    </dgm:pt>
    <dgm:pt modelId="{CE32A1A7-84A7-4222-87B1-CDD99D5F6000}" type="pres">
      <dgm:prSet presAssocID="{36B3185A-FE00-417C-ADE6-ABA682B31C80}" presName="nodeFollowingNodes" presStyleLbl="node1" presStyleIdx="11" presStyleCnt="12" custScaleX="114378" custRadScaleRad="93532" custRadScaleInc="-9852">
        <dgm:presLayoutVars>
          <dgm:bulletEnabled val="1"/>
        </dgm:presLayoutVars>
      </dgm:prSet>
      <dgm:spPr>
        <a:prstGeom prst="roundRect">
          <a:avLst/>
        </a:prstGeom>
      </dgm:spPr>
      <dgm:t>
        <a:bodyPr/>
        <a:lstStyle/>
        <a:p>
          <a:endParaRPr lang="en-GB"/>
        </a:p>
      </dgm:t>
    </dgm:pt>
  </dgm:ptLst>
  <dgm:cxnLst>
    <dgm:cxn modelId="{BBE0DBE4-D66A-4A1B-9CCD-5AFFAE92E74A}" type="presOf" srcId="{36B3185A-FE00-417C-ADE6-ABA682B31C80}" destId="{CE32A1A7-84A7-4222-87B1-CDD99D5F6000}" srcOrd="0" destOrd="0" presId="urn:microsoft.com/office/officeart/2005/8/layout/cycle3"/>
    <dgm:cxn modelId="{E5400323-BC4A-4DA4-BBB9-3B29284B2A64}" srcId="{F056D2BC-A986-4858-9BD3-D753BDF421CB}" destId="{6214A8F6-9DA3-466F-B3C6-89799942B95B}" srcOrd="9" destOrd="0" parTransId="{13CE9D74-DC8B-4201-AF08-532C18175401}" sibTransId="{66B52805-5349-481A-B146-45BEC003E928}"/>
    <dgm:cxn modelId="{E3033194-C38D-4B7B-88C8-0B9C26302248}" srcId="{F056D2BC-A986-4858-9BD3-D753BDF421CB}" destId="{1DB72532-857B-4393-9116-1291FBF3A879}" srcOrd="4" destOrd="0" parTransId="{100BADB6-3FB0-4E77-BC99-43E6D14B7BDC}" sibTransId="{8FDD3C6F-9F29-4145-AC8F-F4F66A65AE35}"/>
    <dgm:cxn modelId="{3F648F4B-F97B-4858-BD15-122647F4F5D4}" type="presOf" srcId="{F056D2BC-A986-4858-9BD3-D753BDF421CB}" destId="{021DF244-2349-44D0-A879-199C30B2DDF0}" srcOrd="0" destOrd="0" presId="urn:microsoft.com/office/officeart/2005/8/layout/cycle3"/>
    <dgm:cxn modelId="{B9DC0DC6-9198-4C78-8AD3-FDD26CEA5E6C}" type="presOf" srcId="{EB1C18A6-5397-4FB7-B9F7-8BA36E6B8F5C}" destId="{5BEF13FC-539A-449D-81AA-1E239329E1BA}" srcOrd="0" destOrd="0" presId="urn:microsoft.com/office/officeart/2005/8/layout/cycle3"/>
    <dgm:cxn modelId="{C4B32466-67DA-457B-9AC4-B0DA110A39F7}" type="presOf" srcId="{DE5FC8DF-3FC7-40A6-943A-0007E7CAD5D1}" destId="{BF7A7EA1-35C5-4052-A9B4-BA1295D3614F}" srcOrd="0" destOrd="0" presId="urn:microsoft.com/office/officeart/2005/8/layout/cycle3"/>
    <dgm:cxn modelId="{83F31235-DC13-4DF2-8632-F8E24AAD5A79}" type="presOf" srcId="{AA7B493B-E6FD-4AA2-BE47-CF9BF2F3479F}" destId="{4AA0A6F4-05F7-42B4-96CA-01D23EC6F348}" srcOrd="0" destOrd="0" presId="urn:microsoft.com/office/officeart/2005/8/layout/cycle3"/>
    <dgm:cxn modelId="{953ECBC4-2A62-4637-9549-CEE79492778F}" srcId="{F056D2BC-A986-4858-9BD3-D753BDF421CB}" destId="{82BD73D2-2EEA-4FC8-B115-B65BA3BBE486}" srcOrd="8" destOrd="0" parTransId="{79498C85-B0AA-45D9-8C9B-96B0753A3DF3}" sibTransId="{C39363AD-FB6B-4DBC-A249-90BF66833F47}"/>
    <dgm:cxn modelId="{53204963-3BBE-4946-9F7D-A5EA63BEA6BD}" srcId="{F056D2BC-A986-4858-9BD3-D753BDF421CB}" destId="{B08DD944-7DB5-4B1E-92D4-B448F0D3AE59}" srcOrd="1" destOrd="0" parTransId="{ABF55228-F40D-42BB-8BCB-2B04F2C97170}" sibTransId="{CA84D24C-6833-4F13-947A-F85F328AA31C}"/>
    <dgm:cxn modelId="{82EDC819-E3F8-47F0-B487-6766E44966FD}" type="presOf" srcId="{B08DD944-7DB5-4B1E-92D4-B448F0D3AE59}" destId="{07A34CCF-3622-4C4A-9F35-CD8E7327644B}" srcOrd="0" destOrd="0" presId="urn:microsoft.com/office/officeart/2005/8/layout/cycle3"/>
    <dgm:cxn modelId="{5E64A02F-C573-4ECB-BD1D-1D9B99C12719}" type="presOf" srcId="{82BD73D2-2EEA-4FC8-B115-B65BA3BBE486}" destId="{4FDFBDEE-BB38-4D0D-9A9E-F587A0F1618A}" srcOrd="0" destOrd="0" presId="urn:microsoft.com/office/officeart/2005/8/layout/cycle3"/>
    <dgm:cxn modelId="{35B15300-CFA6-4170-83F1-7B4278F70FEF}" srcId="{F056D2BC-A986-4858-9BD3-D753BDF421CB}" destId="{EB1C18A6-5397-4FB7-B9F7-8BA36E6B8F5C}" srcOrd="2" destOrd="0" parTransId="{3692B1D5-A0B3-4E77-94E9-5DE6962E388A}" sibTransId="{FFA4BE96-692D-4365-B68B-400EB97882F0}"/>
    <dgm:cxn modelId="{9C305162-C6F1-49FB-9374-9A139A3F8593}" type="presOf" srcId="{9F27B8AF-48B5-4CF2-9F57-BADB2C7143D4}" destId="{193BA64D-D1CA-432A-A334-BB4AB2DFA2AF}" srcOrd="0" destOrd="0" presId="urn:microsoft.com/office/officeart/2005/8/layout/cycle3"/>
    <dgm:cxn modelId="{91BB05C0-39EF-4047-B698-5E104195CAEF}" type="presOf" srcId="{98EF4B36-5F50-4641-8254-DDDB481DFC37}" destId="{66265C3F-4661-4251-ABF5-9682F83BBE25}" srcOrd="0" destOrd="0" presId="urn:microsoft.com/office/officeart/2005/8/layout/cycle3"/>
    <dgm:cxn modelId="{8A7BF3C3-5283-46B3-878E-B511DA451905}" srcId="{F056D2BC-A986-4858-9BD3-D753BDF421CB}" destId="{36B3185A-FE00-417C-ADE6-ABA682B31C80}" srcOrd="11" destOrd="0" parTransId="{8FD6B939-891A-4418-9D4C-C960BC28BEFC}" sibTransId="{40497BA7-6A3E-426B-9B78-B0E2D5E705E0}"/>
    <dgm:cxn modelId="{FB4CBD65-38E5-45B6-B581-333ECC74BF02}" type="presOf" srcId="{1BF280A6-80C8-4B94-8C4D-DCB2EC0F3F02}" destId="{4A5BB400-18E5-42ED-990F-A676D19BD4E9}" srcOrd="0" destOrd="0" presId="urn:microsoft.com/office/officeart/2005/8/layout/cycle3"/>
    <dgm:cxn modelId="{8D8EAD04-34AE-4545-8F93-0593AB3EC0C6}" srcId="{F056D2BC-A986-4858-9BD3-D753BDF421CB}" destId="{02DF43CB-2991-4E87-8194-2D7C6F45AC31}" srcOrd="5" destOrd="0" parTransId="{60581F12-8459-4AF0-A8FD-31DD2A726470}" sibTransId="{B8D12FF2-452D-49D2-9135-7E72E8FC612F}"/>
    <dgm:cxn modelId="{A949EB21-930B-4B37-9FB4-14D411200623}" srcId="{F056D2BC-A986-4858-9BD3-D753BDF421CB}" destId="{1BF280A6-80C8-4B94-8C4D-DCB2EC0F3F02}" srcOrd="3" destOrd="0" parTransId="{FF44092D-DD94-49A3-BD64-4CF19FE21C41}" sibTransId="{921FF9C9-0E5E-421E-A027-6312AD4BADF0}"/>
    <dgm:cxn modelId="{AE3A5CB4-D08B-4E19-BC42-D0C0DAD93C12}" type="presOf" srcId="{113E60F6-234B-40D1-B084-43AA02F2D87A}" destId="{27E5C9F5-1BD5-4C9C-AA61-3C2B47B0199D}" srcOrd="0" destOrd="0" presId="urn:microsoft.com/office/officeart/2005/8/layout/cycle3"/>
    <dgm:cxn modelId="{DCC04938-CC6D-4DD4-ABC8-9447B506FF00}" type="presOf" srcId="{6214A8F6-9DA3-466F-B3C6-89799942B95B}" destId="{F8629456-FD8E-41A4-8052-8A8D1866D084}" srcOrd="0" destOrd="0" presId="urn:microsoft.com/office/officeart/2005/8/layout/cycle3"/>
    <dgm:cxn modelId="{EE28CE84-313B-4FE5-BFF1-71205DFC4F38}" srcId="{F056D2BC-A986-4858-9BD3-D753BDF421CB}" destId="{9F27B8AF-48B5-4CF2-9F57-BADB2C7143D4}" srcOrd="6" destOrd="0" parTransId="{E2C204FF-8017-443C-891C-44D3DA471DEC}" sibTransId="{4639B277-A2A4-44D0-BD21-E06533C07259}"/>
    <dgm:cxn modelId="{14C52B90-0904-4521-9495-4FCC656D40ED}" type="presOf" srcId="{02DF43CB-2991-4E87-8194-2D7C6F45AC31}" destId="{98DBDD8D-A44D-4A3D-B751-38AE19DD4B49}" srcOrd="0" destOrd="0" presId="urn:microsoft.com/office/officeart/2005/8/layout/cycle3"/>
    <dgm:cxn modelId="{FB1BA96B-AE46-4BA4-9709-34DAD33CBA5B}" srcId="{F056D2BC-A986-4858-9BD3-D753BDF421CB}" destId="{AA7B493B-E6FD-4AA2-BE47-CF9BF2F3479F}" srcOrd="0" destOrd="0" parTransId="{66DDBE40-0B57-42C7-8F0E-C4933A3FD67B}" sibTransId="{DE5FC8DF-3FC7-40A6-943A-0007E7CAD5D1}"/>
    <dgm:cxn modelId="{919342A0-D17D-409A-85AD-1D00544149DD}" srcId="{F056D2BC-A986-4858-9BD3-D753BDF421CB}" destId="{113E60F6-234B-40D1-B084-43AA02F2D87A}" srcOrd="10" destOrd="0" parTransId="{22A9FB2F-1B09-46E3-BCFE-F77B2DB10BBB}" sibTransId="{71FB6210-D9E3-4AB3-9B53-6A75B110928A}"/>
    <dgm:cxn modelId="{A13A4947-42E9-42AF-A305-D218A6D60BB1}" type="presOf" srcId="{1DB72532-857B-4393-9116-1291FBF3A879}" destId="{1DFDF947-8D4B-4525-8361-1480E185C96B}" srcOrd="0" destOrd="0" presId="urn:microsoft.com/office/officeart/2005/8/layout/cycle3"/>
    <dgm:cxn modelId="{138249D8-F977-4EDA-B1F0-E1A926D3AE15}" srcId="{F056D2BC-A986-4858-9BD3-D753BDF421CB}" destId="{98EF4B36-5F50-4641-8254-DDDB481DFC37}" srcOrd="7" destOrd="0" parTransId="{02E68B0D-3BAB-45D6-A89E-3C54A81C27D4}" sibTransId="{84357097-57B7-4BDC-A673-E117F3FAFC88}"/>
    <dgm:cxn modelId="{F760C5CC-AC12-4422-A0A2-B7F2F629DA76}" type="presParOf" srcId="{021DF244-2349-44D0-A879-199C30B2DDF0}" destId="{E4F4A803-F526-4C34-86B4-459702F7CF95}" srcOrd="0" destOrd="0" presId="urn:microsoft.com/office/officeart/2005/8/layout/cycle3"/>
    <dgm:cxn modelId="{0F863A9C-25FD-4CC2-8E52-632BA484F20C}" type="presParOf" srcId="{E4F4A803-F526-4C34-86B4-459702F7CF95}" destId="{4AA0A6F4-05F7-42B4-96CA-01D23EC6F348}" srcOrd="0" destOrd="0" presId="urn:microsoft.com/office/officeart/2005/8/layout/cycle3"/>
    <dgm:cxn modelId="{E0637520-F5A2-4CEB-AAC4-5348E4BD20E9}" type="presParOf" srcId="{E4F4A803-F526-4C34-86B4-459702F7CF95}" destId="{BF7A7EA1-35C5-4052-A9B4-BA1295D3614F}" srcOrd="1" destOrd="0" presId="urn:microsoft.com/office/officeart/2005/8/layout/cycle3"/>
    <dgm:cxn modelId="{A1E308C0-6CA5-43FE-BAC4-78875F27E2E5}" type="presParOf" srcId="{E4F4A803-F526-4C34-86B4-459702F7CF95}" destId="{07A34CCF-3622-4C4A-9F35-CD8E7327644B}" srcOrd="2" destOrd="0" presId="urn:microsoft.com/office/officeart/2005/8/layout/cycle3"/>
    <dgm:cxn modelId="{90642A7A-8443-437F-87F9-DFA60BE1D9B8}" type="presParOf" srcId="{E4F4A803-F526-4C34-86B4-459702F7CF95}" destId="{5BEF13FC-539A-449D-81AA-1E239329E1BA}" srcOrd="3" destOrd="0" presId="urn:microsoft.com/office/officeart/2005/8/layout/cycle3"/>
    <dgm:cxn modelId="{24826EE7-296B-44AE-BDD9-B14850B51A4F}" type="presParOf" srcId="{E4F4A803-F526-4C34-86B4-459702F7CF95}" destId="{4A5BB400-18E5-42ED-990F-A676D19BD4E9}" srcOrd="4" destOrd="0" presId="urn:microsoft.com/office/officeart/2005/8/layout/cycle3"/>
    <dgm:cxn modelId="{00AF2C10-39C6-444B-B094-B0C684403C2F}" type="presParOf" srcId="{E4F4A803-F526-4C34-86B4-459702F7CF95}" destId="{1DFDF947-8D4B-4525-8361-1480E185C96B}" srcOrd="5" destOrd="0" presId="urn:microsoft.com/office/officeart/2005/8/layout/cycle3"/>
    <dgm:cxn modelId="{E4142CD2-74EF-4F30-AFB1-6E3AB5597B10}" type="presParOf" srcId="{E4F4A803-F526-4C34-86B4-459702F7CF95}" destId="{98DBDD8D-A44D-4A3D-B751-38AE19DD4B49}" srcOrd="6" destOrd="0" presId="urn:microsoft.com/office/officeart/2005/8/layout/cycle3"/>
    <dgm:cxn modelId="{3778AE1B-55E0-40CE-A145-3C1AE5431961}" type="presParOf" srcId="{E4F4A803-F526-4C34-86B4-459702F7CF95}" destId="{193BA64D-D1CA-432A-A334-BB4AB2DFA2AF}" srcOrd="7" destOrd="0" presId="urn:microsoft.com/office/officeart/2005/8/layout/cycle3"/>
    <dgm:cxn modelId="{91BA818F-0ABB-4115-BD09-380BEE9D6426}" type="presParOf" srcId="{E4F4A803-F526-4C34-86B4-459702F7CF95}" destId="{66265C3F-4661-4251-ABF5-9682F83BBE25}" srcOrd="8" destOrd="0" presId="urn:microsoft.com/office/officeart/2005/8/layout/cycle3"/>
    <dgm:cxn modelId="{73D2BC44-4B45-4381-93F9-1EE681DE230F}" type="presParOf" srcId="{E4F4A803-F526-4C34-86B4-459702F7CF95}" destId="{4FDFBDEE-BB38-4D0D-9A9E-F587A0F1618A}" srcOrd="9" destOrd="0" presId="urn:microsoft.com/office/officeart/2005/8/layout/cycle3"/>
    <dgm:cxn modelId="{A864ACE6-C955-4DE4-963F-5B05D40FE9E6}" type="presParOf" srcId="{E4F4A803-F526-4C34-86B4-459702F7CF95}" destId="{F8629456-FD8E-41A4-8052-8A8D1866D084}" srcOrd="10" destOrd="0" presId="urn:microsoft.com/office/officeart/2005/8/layout/cycle3"/>
    <dgm:cxn modelId="{B397585D-7497-43C6-A8EE-AD6D5C70EDC0}" type="presParOf" srcId="{E4F4A803-F526-4C34-86B4-459702F7CF95}" destId="{27E5C9F5-1BD5-4C9C-AA61-3C2B47B0199D}" srcOrd="11" destOrd="0" presId="urn:microsoft.com/office/officeart/2005/8/layout/cycle3"/>
    <dgm:cxn modelId="{D14097D7-92D4-4C1C-9F40-2A0A4072312F}" type="presParOf" srcId="{E4F4A803-F526-4C34-86B4-459702F7CF95}" destId="{CE32A1A7-84A7-4222-87B1-CDD99D5F6000}" srcOrd="12" destOrd="0" presId="urn:microsoft.com/office/officeart/2005/8/layout/cycle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7F9CCE-D5E3-4544-A56B-BECCC2665B35}"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en-GB"/>
        </a:p>
      </dgm:t>
    </dgm:pt>
    <dgm:pt modelId="{11CD93F4-3F3C-4C4A-973A-17550E32152F}">
      <dgm:prSet phldrT="[Text]" custT="1"/>
      <dgm:spPr/>
      <dgm:t>
        <a:bodyPr/>
        <a:lstStyle/>
        <a:p>
          <a:pPr algn="l"/>
          <a:r>
            <a:rPr lang="en-GB" sz="900"/>
            <a:t>Stage 1: July 2015</a:t>
          </a:r>
        </a:p>
        <a:p>
          <a:pPr algn="l"/>
          <a:r>
            <a:rPr lang="en-GB" sz="900"/>
            <a:t>Completed formal ethical approval</a:t>
          </a:r>
        </a:p>
        <a:p>
          <a:pPr algn="l"/>
          <a:r>
            <a:rPr lang="en-GB" sz="900"/>
            <a:t>Planned survey questionnairre </a:t>
          </a:r>
        </a:p>
      </dgm:t>
    </dgm:pt>
    <dgm:pt modelId="{6919A649-6710-4965-BF7F-E841099230EA}" type="parTrans" cxnId="{44BEBF6A-AE41-4A35-AE93-76D215B45F57}">
      <dgm:prSet/>
      <dgm:spPr/>
      <dgm:t>
        <a:bodyPr/>
        <a:lstStyle/>
        <a:p>
          <a:pPr algn="l"/>
          <a:endParaRPr lang="en-GB"/>
        </a:p>
      </dgm:t>
    </dgm:pt>
    <dgm:pt modelId="{46B1F6C7-4085-4221-BEC0-DEAD4D7F5E09}" type="sibTrans" cxnId="{44BEBF6A-AE41-4A35-AE93-76D215B45F57}">
      <dgm:prSet/>
      <dgm:spPr/>
      <dgm:t>
        <a:bodyPr/>
        <a:lstStyle/>
        <a:p>
          <a:pPr algn="l"/>
          <a:endParaRPr lang="en-GB"/>
        </a:p>
      </dgm:t>
    </dgm:pt>
    <dgm:pt modelId="{83A4C195-F95F-4921-89F9-E7314EAE8858}">
      <dgm:prSet phldrT="[Text]" custT="1"/>
      <dgm:spPr/>
      <dgm:t>
        <a:bodyPr/>
        <a:lstStyle/>
        <a:p>
          <a:pPr algn="l"/>
          <a:r>
            <a:rPr lang="en-GB" sz="900"/>
            <a:t>Stage 2: July 2015</a:t>
          </a:r>
        </a:p>
        <a:p>
          <a:pPr algn="l"/>
          <a:r>
            <a:rPr lang="en-GB" sz="900"/>
            <a:t>Presented research proposal to EYTS Programme Leaders for feedback. Discussed access and participation with PLs.</a:t>
          </a:r>
        </a:p>
        <a:p>
          <a:pPr algn="l"/>
          <a:r>
            <a:rPr lang="en-GB" sz="900"/>
            <a:t>Piloted survey questionnairre.  </a:t>
          </a:r>
        </a:p>
      </dgm:t>
    </dgm:pt>
    <dgm:pt modelId="{1CF3A691-3C53-4B2C-B3EC-30B5F45B2BF5}" type="parTrans" cxnId="{2157B0D8-7BE3-47DF-9920-BCD790D9DE45}">
      <dgm:prSet/>
      <dgm:spPr/>
      <dgm:t>
        <a:bodyPr/>
        <a:lstStyle/>
        <a:p>
          <a:pPr algn="l"/>
          <a:endParaRPr lang="en-GB"/>
        </a:p>
      </dgm:t>
    </dgm:pt>
    <dgm:pt modelId="{E98B7A85-908E-42B8-9B92-DE463600E4BB}" type="sibTrans" cxnId="{2157B0D8-7BE3-47DF-9920-BCD790D9DE45}">
      <dgm:prSet/>
      <dgm:spPr/>
      <dgm:t>
        <a:bodyPr/>
        <a:lstStyle/>
        <a:p>
          <a:pPr algn="l"/>
          <a:endParaRPr lang="en-GB"/>
        </a:p>
      </dgm:t>
    </dgm:pt>
    <dgm:pt modelId="{1C506813-3E6A-4F21-816C-1D33A81D5CFD}">
      <dgm:prSet phldrT="[Text]" custT="1"/>
      <dgm:spPr/>
      <dgm:t>
        <a:bodyPr/>
        <a:lstStyle/>
        <a:p>
          <a:pPr algn="l"/>
          <a:r>
            <a:rPr lang="en-GB" sz="900"/>
            <a:t>Stage 3: August 2015</a:t>
          </a:r>
        </a:p>
        <a:p>
          <a:pPr algn="l"/>
          <a:r>
            <a:rPr lang="en-GB" sz="900"/>
            <a:t>Analysed pilot survey and made necessary changes.</a:t>
          </a:r>
        </a:p>
        <a:p>
          <a:pPr algn="l"/>
          <a:r>
            <a:rPr lang="en-GB" sz="900"/>
            <a:t>Focus group EYTS (previous cohort), participants (4) reviewed changes and fedback.</a:t>
          </a:r>
        </a:p>
      </dgm:t>
    </dgm:pt>
    <dgm:pt modelId="{F530F7B3-2637-4A57-B37B-63DE22890403}" type="parTrans" cxnId="{44AD69B7-2E2C-494E-888F-02AFA4EA391B}">
      <dgm:prSet/>
      <dgm:spPr/>
      <dgm:t>
        <a:bodyPr/>
        <a:lstStyle/>
        <a:p>
          <a:pPr algn="l"/>
          <a:endParaRPr lang="en-GB"/>
        </a:p>
      </dgm:t>
    </dgm:pt>
    <dgm:pt modelId="{BBDF0DD4-9ABD-4827-A0FC-954417097723}" type="sibTrans" cxnId="{44AD69B7-2E2C-494E-888F-02AFA4EA391B}">
      <dgm:prSet/>
      <dgm:spPr/>
      <dgm:t>
        <a:bodyPr/>
        <a:lstStyle/>
        <a:p>
          <a:pPr algn="l"/>
          <a:endParaRPr lang="en-GB"/>
        </a:p>
      </dgm:t>
    </dgm:pt>
    <dgm:pt modelId="{D33CBB0C-964B-4605-A9A6-382CA774A1A3}">
      <dgm:prSet custT="1"/>
      <dgm:spPr/>
      <dgm:t>
        <a:bodyPr/>
        <a:lstStyle/>
        <a:p>
          <a:pPr algn="l"/>
          <a:r>
            <a:rPr lang="en-GB" sz="900"/>
            <a:t>Stage 4: September 2015</a:t>
          </a:r>
        </a:p>
        <a:p>
          <a:pPr algn="l"/>
          <a:r>
            <a:rPr lang="en-GB" sz="900"/>
            <a:t>PLs distributed survey to EYTS Graduate Employment Based trainees. Gained voluntary consent of participants (50).</a:t>
          </a:r>
        </a:p>
        <a:p>
          <a:pPr algn="l"/>
          <a:r>
            <a:rPr lang="en-GB" sz="900"/>
            <a:t>Signatures of consent (50) and requested participants for the next stage of the research process. </a:t>
          </a:r>
        </a:p>
      </dgm:t>
    </dgm:pt>
    <dgm:pt modelId="{B0267C40-B7B9-4CC1-9188-DAF3BFDF7D94}" type="parTrans" cxnId="{2F12E91B-37C0-407F-9DB9-62F38CBBC655}">
      <dgm:prSet/>
      <dgm:spPr/>
      <dgm:t>
        <a:bodyPr/>
        <a:lstStyle/>
        <a:p>
          <a:pPr algn="l"/>
          <a:endParaRPr lang="en-GB"/>
        </a:p>
      </dgm:t>
    </dgm:pt>
    <dgm:pt modelId="{56B0D376-B6DE-4A52-A799-46F88ED2BAC7}" type="sibTrans" cxnId="{2F12E91B-37C0-407F-9DB9-62F38CBBC655}">
      <dgm:prSet/>
      <dgm:spPr/>
      <dgm:t>
        <a:bodyPr/>
        <a:lstStyle/>
        <a:p>
          <a:pPr algn="l"/>
          <a:endParaRPr lang="en-GB"/>
        </a:p>
      </dgm:t>
    </dgm:pt>
    <dgm:pt modelId="{35488497-B29E-478A-B608-E9D2BC85FA6B}">
      <dgm:prSet custT="1"/>
      <dgm:spPr/>
      <dgm:t>
        <a:bodyPr/>
        <a:lstStyle/>
        <a:p>
          <a:r>
            <a:rPr lang="en-GB" sz="800"/>
            <a:t>Stage 5: October 2015</a:t>
          </a:r>
        </a:p>
        <a:p>
          <a:r>
            <a:rPr lang="en-GB" sz="800"/>
            <a:t>Collated and analysed survey data. Identified common themes.</a:t>
          </a:r>
        </a:p>
        <a:p>
          <a:r>
            <a:rPr lang="en-GB" sz="800"/>
            <a:t>Planned interview questions and scheduled interview dates for November and December 2015 (5 interested participants). </a:t>
          </a:r>
        </a:p>
        <a:p>
          <a:r>
            <a:rPr lang="en-GB" sz="800"/>
            <a:t>Distributed Zines and guidelines to 5 interested participants (not the same 5 interview participants, as this happened naturally)</a:t>
          </a:r>
        </a:p>
      </dgm:t>
    </dgm:pt>
    <dgm:pt modelId="{F1A83CDE-E4E6-457A-8249-8CE7788A07C9}" type="parTrans" cxnId="{17C3262F-1C6F-4BE3-B900-046FA8DD8419}">
      <dgm:prSet/>
      <dgm:spPr/>
      <dgm:t>
        <a:bodyPr/>
        <a:lstStyle/>
        <a:p>
          <a:endParaRPr lang="en-GB"/>
        </a:p>
      </dgm:t>
    </dgm:pt>
    <dgm:pt modelId="{1D4D4AA5-FCA1-4A9E-9750-39ED3E147630}" type="sibTrans" cxnId="{17C3262F-1C6F-4BE3-B900-046FA8DD8419}">
      <dgm:prSet/>
      <dgm:spPr/>
      <dgm:t>
        <a:bodyPr/>
        <a:lstStyle/>
        <a:p>
          <a:endParaRPr lang="en-GB"/>
        </a:p>
      </dgm:t>
    </dgm:pt>
    <dgm:pt modelId="{1C60B5FB-FDEB-428A-A312-DA6E42235FBF}" type="pres">
      <dgm:prSet presAssocID="{E77F9CCE-D5E3-4544-A56B-BECCC2665B35}" presName="outerComposite" presStyleCnt="0">
        <dgm:presLayoutVars>
          <dgm:chMax val="5"/>
          <dgm:dir/>
          <dgm:resizeHandles val="exact"/>
        </dgm:presLayoutVars>
      </dgm:prSet>
      <dgm:spPr/>
      <dgm:t>
        <a:bodyPr/>
        <a:lstStyle/>
        <a:p>
          <a:endParaRPr lang="en-US"/>
        </a:p>
      </dgm:t>
    </dgm:pt>
    <dgm:pt modelId="{03F6F1D8-6A82-4717-9AD5-1B1354E9C04D}" type="pres">
      <dgm:prSet presAssocID="{E77F9CCE-D5E3-4544-A56B-BECCC2665B35}" presName="dummyMaxCanvas" presStyleCnt="0">
        <dgm:presLayoutVars/>
      </dgm:prSet>
      <dgm:spPr/>
    </dgm:pt>
    <dgm:pt modelId="{58B22B7A-43FD-4727-92F4-74977F4CD2E9}" type="pres">
      <dgm:prSet presAssocID="{E77F9CCE-D5E3-4544-A56B-BECCC2665B35}" presName="FiveNodes_1" presStyleLbl="node1" presStyleIdx="0" presStyleCnt="5">
        <dgm:presLayoutVars>
          <dgm:bulletEnabled val="1"/>
        </dgm:presLayoutVars>
      </dgm:prSet>
      <dgm:spPr/>
      <dgm:t>
        <a:bodyPr/>
        <a:lstStyle/>
        <a:p>
          <a:endParaRPr lang="en-US"/>
        </a:p>
      </dgm:t>
    </dgm:pt>
    <dgm:pt modelId="{2351D1BB-87BF-42C8-AEE1-218B12385BB8}" type="pres">
      <dgm:prSet presAssocID="{E77F9CCE-D5E3-4544-A56B-BECCC2665B35}" presName="FiveNodes_2" presStyleLbl="node1" presStyleIdx="1" presStyleCnt="5">
        <dgm:presLayoutVars>
          <dgm:bulletEnabled val="1"/>
        </dgm:presLayoutVars>
      </dgm:prSet>
      <dgm:spPr/>
      <dgm:t>
        <a:bodyPr/>
        <a:lstStyle/>
        <a:p>
          <a:endParaRPr lang="en-US"/>
        </a:p>
      </dgm:t>
    </dgm:pt>
    <dgm:pt modelId="{8531DD6A-C625-4CB7-B5B6-7F12DFAA1F33}" type="pres">
      <dgm:prSet presAssocID="{E77F9CCE-D5E3-4544-A56B-BECCC2665B35}" presName="FiveNodes_3" presStyleLbl="node1" presStyleIdx="2" presStyleCnt="5">
        <dgm:presLayoutVars>
          <dgm:bulletEnabled val="1"/>
        </dgm:presLayoutVars>
      </dgm:prSet>
      <dgm:spPr/>
      <dgm:t>
        <a:bodyPr/>
        <a:lstStyle/>
        <a:p>
          <a:endParaRPr lang="en-US"/>
        </a:p>
      </dgm:t>
    </dgm:pt>
    <dgm:pt modelId="{16BFFAFF-55C5-412B-9574-CFF68982D0BD}" type="pres">
      <dgm:prSet presAssocID="{E77F9CCE-D5E3-4544-A56B-BECCC2665B35}" presName="FiveNodes_4" presStyleLbl="node1" presStyleIdx="3" presStyleCnt="5">
        <dgm:presLayoutVars>
          <dgm:bulletEnabled val="1"/>
        </dgm:presLayoutVars>
      </dgm:prSet>
      <dgm:spPr/>
      <dgm:t>
        <a:bodyPr/>
        <a:lstStyle/>
        <a:p>
          <a:endParaRPr lang="en-US"/>
        </a:p>
      </dgm:t>
    </dgm:pt>
    <dgm:pt modelId="{BCCFE109-DFFF-4CF1-A2DC-5440A0DEB7C4}" type="pres">
      <dgm:prSet presAssocID="{E77F9CCE-D5E3-4544-A56B-BECCC2665B35}" presName="FiveNodes_5" presStyleLbl="node1" presStyleIdx="4" presStyleCnt="5" custScaleY="113539">
        <dgm:presLayoutVars>
          <dgm:bulletEnabled val="1"/>
        </dgm:presLayoutVars>
      </dgm:prSet>
      <dgm:spPr/>
      <dgm:t>
        <a:bodyPr/>
        <a:lstStyle/>
        <a:p>
          <a:endParaRPr lang="en-US"/>
        </a:p>
      </dgm:t>
    </dgm:pt>
    <dgm:pt modelId="{CAB8A8B8-9E3A-4AB9-894F-42218DF90190}" type="pres">
      <dgm:prSet presAssocID="{E77F9CCE-D5E3-4544-A56B-BECCC2665B35}" presName="FiveConn_1-2" presStyleLbl="fgAccFollowNode1" presStyleIdx="0" presStyleCnt="4">
        <dgm:presLayoutVars>
          <dgm:bulletEnabled val="1"/>
        </dgm:presLayoutVars>
      </dgm:prSet>
      <dgm:spPr/>
      <dgm:t>
        <a:bodyPr/>
        <a:lstStyle/>
        <a:p>
          <a:endParaRPr lang="en-US"/>
        </a:p>
      </dgm:t>
    </dgm:pt>
    <dgm:pt modelId="{A60BF08A-0D45-416E-B31F-086BF2AB9523}" type="pres">
      <dgm:prSet presAssocID="{E77F9CCE-D5E3-4544-A56B-BECCC2665B35}" presName="FiveConn_2-3" presStyleLbl="fgAccFollowNode1" presStyleIdx="1" presStyleCnt="4">
        <dgm:presLayoutVars>
          <dgm:bulletEnabled val="1"/>
        </dgm:presLayoutVars>
      </dgm:prSet>
      <dgm:spPr/>
      <dgm:t>
        <a:bodyPr/>
        <a:lstStyle/>
        <a:p>
          <a:endParaRPr lang="en-US"/>
        </a:p>
      </dgm:t>
    </dgm:pt>
    <dgm:pt modelId="{399B1BD8-8006-4536-BAA9-2E163F898BF8}" type="pres">
      <dgm:prSet presAssocID="{E77F9CCE-D5E3-4544-A56B-BECCC2665B35}" presName="FiveConn_3-4" presStyleLbl="fgAccFollowNode1" presStyleIdx="2" presStyleCnt="4">
        <dgm:presLayoutVars>
          <dgm:bulletEnabled val="1"/>
        </dgm:presLayoutVars>
      </dgm:prSet>
      <dgm:spPr/>
      <dgm:t>
        <a:bodyPr/>
        <a:lstStyle/>
        <a:p>
          <a:endParaRPr lang="en-US"/>
        </a:p>
      </dgm:t>
    </dgm:pt>
    <dgm:pt modelId="{7A7713BD-1772-4350-BF80-9C0667DC4C49}" type="pres">
      <dgm:prSet presAssocID="{E77F9CCE-D5E3-4544-A56B-BECCC2665B35}" presName="FiveConn_4-5" presStyleLbl="fgAccFollowNode1" presStyleIdx="3" presStyleCnt="4">
        <dgm:presLayoutVars>
          <dgm:bulletEnabled val="1"/>
        </dgm:presLayoutVars>
      </dgm:prSet>
      <dgm:spPr/>
      <dgm:t>
        <a:bodyPr/>
        <a:lstStyle/>
        <a:p>
          <a:endParaRPr lang="en-US"/>
        </a:p>
      </dgm:t>
    </dgm:pt>
    <dgm:pt modelId="{99EF8C31-E1A6-4F0E-BFCD-723D08616CCF}" type="pres">
      <dgm:prSet presAssocID="{E77F9CCE-D5E3-4544-A56B-BECCC2665B35}" presName="FiveNodes_1_text" presStyleLbl="node1" presStyleIdx="4" presStyleCnt="5">
        <dgm:presLayoutVars>
          <dgm:bulletEnabled val="1"/>
        </dgm:presLayoutVars>
      </dgm:prSet>
      <dgm:spPr/>
      <dgm:t>
        <a:bodyPr/>
        <a:lstStyle/>
        <a:p>
          <a:endParaRPr lang="en-US"/>
        </a:p>
      </dgm:t>
    </dgm:pt>
    <dgm:pt modelId="{08F80077-D1A0-4C02-B362-0F15C2F3024C}" type="pres">
      <dgm:prSet presAssocID="{E77F9CCE-D5E3-4544-A56B-BECCC2665B35}" presName="FiveNodes_2_text" presStyleLbl="node1" presStyleIdx="4" presStyleCnt="5">
        <dgm:presLayoutVars>
          <dgm:bulletEnabled val="1"/>
        </dgm:presLayoutVars>
      </dgm:prSet>
      <dgm:spPr/>
      <dgm:t>
        <a:bodyPr/>
        <a:lstStyle/>
        <a:p>
          <a:endParaRPr lang="en-US"/>
        </a:p>
      </dgm:t>
    </dgm:pt>
    <dgm:pt modelId="{EFE391E5-67EC-4DA6-AC82-F83CD78BFC86}" type="pres">
      <dgm:prSet presAssocID="{E77F9CCE-D5E3-4544-A56B-BECCC2665B35}" presName="FiveNodes_3_text" presStyleLbl="node1" presStyleIdx="4" presStyleCnt="5">
        <dgm:presLayoutVars>
          <dgm:bulletEnabled val="1"/>
        </dgm:presLayoutVars>
      </dgm:prSet>
      <dgm:spPr/>
      <dgm:t>
        <a:bodyPr/>
        <a:lstStyle/>
        <a:p>
          <a:endParaRPr lang="en-US"/>
        </a:p>
      </dgm:t>
    </dgm:pt>
    <dgm:pt modelId="{C87417B8-DD26-4BFA-B3EA-CB13BB8E255E}" type="pres">
      <dgm:prSet presAssocID="{E77F9CCE-D5E3-4544-A56B-BECCC2665B35}" presName="FiveNodes_4_text" presStyleLbl="node1" presStyleIdx="4" presStyleCnt="5">
        <dgm:presLayoutVars>
          <dgm:bulletEnabled val="1"/>
        </dgm:presLayoutVars>
      </dgm:prSet>
      <dgm:spPr/>
      <dgm:t>
        <a:bodyPr/>
        <a:lstStyle/>
        <a:p>
          <a:endParaRPr lang="en-US"/>
        </a:p>
      </dgm:t>
    </dgm:pt>
    <dgm:pt modelId="{E8E4AD7F-A92F-48D5-9BCC-B7F51BADDCFC}" type="pres">
      <dgm:prSet presAssocID="{E77F9CCE-D5E3-4544-A56B-BECCC2665B35}" presName="FiveNodes_5_text" presStyleLbl="node1" presStyleIdx="4" presStyleCnt="5">
        <dgm:presLayoutVars>
          <dgm:bulletEnabled val="1"/>
        </dgm:presLayoutVars>
      </dgm:prSet>
      <dgm:spPr/>
      <dgm:t>
        <a:bodyPr/>
        <a:lstStyle/>
        <a:p>
          <a:endParaRPr lang="en-US"/>
        </a:p>
      </dgm:t>
    </dgm:pt>
  </dgm:ptLst>
  <dgm:cxnLst>
    <dgm:cxn modelId="{82D22510-B5EA-4856-B57D-923E11011125}" type="presOf" srcId="{BBDF0DD4-9ABD-4827-A0FC-954417097723}" destId="{399B1BD8-8006-4536-BAA9-2E163F898BF8}" srcOrd="0" destOrd="0" presId="urn:microsoft.com/office/officeart/2005/8/layout/vProcess5"/>
    <dgm:cxn modelId="{38484D8F-0B10-4CF4-A74B-5543A615A77E}" type="presOf" srcId="{1C506813-3E6A-4F21-816C-1D33A81D5CFD}" destId="{EFE391E5-67EC-4DA6-AC82-F83CD78BFC86}" srcOrd="1" destOrd="0" presId="urn:microsoft.com/office/officeart/2005/8/layout/vProcess5"/>
    <dgm:cxn modelId="{DEEDC2BB-E111-419C-8F56-4C775880B91E}" type="presOf" srcId="{83A4C195-F95F-4921-89F9-E7314EAE8858}" destId="{2351D1BB-87BF-42C8-AEE1-218B12385BB8}" srcOrd="0" destOrd="0" presId="urn:microsoft.com/office/officeart/2005/8/layout/vProcess5"/>
    <dgm:cxn modelId="{011701DF-5F33-4641-B97D-46A6A79CFF6D}" type="presOf" srcId="{D33CBB0C-964B-4605-A9A6-382CA774A1A3}" destId="{C87417B8-DD26-4BFA-B3EA-CB13BB8E255E}" srcOrd="1" destOrd="0" presId="urn:microsoft.com/office/officeart/2005/8/layout/vProcess5"/>
    <dgm:cxn modelId="{7B49761D-8614-451A-97EC-8AFF3E714743}" type="presOf" srcId="{E98B7A85-908E-42B8-9B92-DE463600E4BB}" destId="{A60BF08A-0D45-416E-B31F-086BF2AB9523}" srcOrd="0" destOrd="0" presId="urn:microsoft.com/office/officeart/2005/8/layout/vProcess5"/>
    <dgm:cxn modelId="{17C3262F-1C6F-4BE3-B900-046FA8DD8419}" srcId="{E77F9CCE-D5E3-4544-A56B-BECCC2665B35}" destId="{35488497-B29E-478A-B608-E9D2BC85FA6B}" srcOrd="4" destOrd="0" parTransId="{F1A83CDE-E4E6-457A-8249-8CE7788A07C9}" sibTransId="{1D4D4AA5-FCA1-4A9E-9750-39ED3E147630}"/>
    <dgm:cxn modelId="{12A28EDC-2306-44ED-8B80-FF0B565B0665}" type="presOf" srcId="{56B0D376-B6DE-4A52-A799-46F88ED2BAC7}" destId="{7A7713BD-1772-4350-BF80-9C0667DC4C49}" srcOrd="0" destOrd="0" presId="urn:microsoft.com/office/officeart/2005/8/layout/vProcess5"/>
    <dgm:cxn modelId="{5DF8C4F3-8FAD-4C20-B6CD-DD10799D69E2}" type="presOf" srcId="{35488497-B29E-478A-B608-E9D2BC85FA6B}" destId="{E8E4AD7F-A92F-48D5-9BCC-B7F51BADDCFC}" srcOrd="1" destOrd="0" presId="urn:microsoft.com/office/officeart/2005/8/layout/vProcess5"/>
    <dgm:cxn modelId="{78D86C47-74C5-4307-AB46-9DD3FDFEA5A3}" type="presOf" srcId="{11CD93F4-3F3C-4C4A-973A-17550E32152F}" destId="{58B22B7A-43FD-4727-92F4-74977F4CD2E9}" srcOrd="0" destOrd="0" presId="urn:microsoft.com/office/officeart/2005/8/layout/vProcess5"/>
    <dgm:cxn modelId="{E71BF25C-6401-4388-812C-83AE231AA9C5}" type="presOf" srcId="{35488497-B29E-478A-B608-E9D2BC85FA6B}" destId="{BCCFE109-DFFF-4CF1-A2DC-5440A0DEB7C4}" srcOrd="0" destOrd="0" presId="urn:microsoft.com/office/officeart/2005/8/layout/vProcess5"/>
    <dgm:cxn modelId="{02AD76E0-6C82-4EF0-9F13-1BCDE67C3BE0}" type="presOf" srcId="{E77F9CCE-D5E3-4544-A56B-BECCC2665B35}" destId="{1C60B5FB-FDEB-428A-A312-DA6E42235FBF}" srcOrd="0" destOrd="0" presId="urn:microsoft.com/office/officeart/2005/8/layout/vProcess5"/>
    <dgm:cxn modelId="{D779C513-C0DA-461D-8B8F-590C13E649AD}" type="presOf" srcId="{11CD93F4-3F3C-4C4A-973A-17550E32152F}" destId="{99EF8C31-E1A6-4F0E-BFCD-723D08616CCF}" srcOrd="1" destOrd="0" presId="urn:microsoft.com/office/officeart/2005/8/layout/vProcess5"/>
    <dgm:cxn modelId="{B5487E3C-87AE-44F1-9BEE-594B89410D12}" type="presOf" srcId="{83A4C195-F95F-4921-89F9-E7314EAE8858}" destId="{08F80077-D1A0-4C02-B362-0F15C2F3024C}" srcOrd="1" destOrd="0" presId="urn:microsoft.com/office/officeart/2005/8/layout/vProcess5"/>
    <dgm:cxn modelId="{44BEBF6A-AE41-4A35-AE93-76D215B45F57}" srcId="{E77F9CCE-D5E3-4544-A56B-BECCC2665B35}" destId="{11CD93F4-3F3C-4C4A-973A-17550E32152F}" srcOrd="0" destOrd="0" parTransId="{6919A649-6710-4965-BF7F-E841099230EA}" sibTransId="{46B1F6C7-4085-4221-BEC0-DEAD4D7F5E09}"/>
    <dgm:cxn modelId="{2F12E91B-37C0-407F-9DB9-62F38CBBC655}" srcId="{E77F9CCE-D5E3-4544-A56B-BECCC2665B35}" destId="{D33CBB0C-964B-4605-A9A6-382CA774A1A3}" srcOrd="3" destOrd="0" parTransId="{B0267C40-B7B9-4CC1-9188-DAF3BFDF7D94}" sibTransId="{56B0D376-B6DE-4A52-A799-46F88ED2BAC7}"/>
    <dgm:cxn modelId="{7B6D05CA-0D0B-4F1C-AEEA-0A8BE093D1FB}" type="presOf" srcId="{1C506813-3E6A-4F21-816C-1D33A81D5CFD}" destId="{8531DD6A-C625-4CB7-B5B6-7F12DFAA1F33}" srcOrd="0" destOrd="0" presId="urn:microsoft.com/office/officeart/2005/8/layout/vProcess5"/>
    <dgm:cxn modelId="{2157B0D8-7BE3-47DF-9920-BCD790D9DE45}" srcId="{E77F9CCE-D5E3-4544-A56B-BECCC2665B35}" destId="{83A4C195-F95F-4921-89F9-E7314EAE8858}" srcOrd="1" destOrd="0" parTransId="{1CF3A691-3C53-4B2C-B3EC-30B5F45B2BF5}" sibTransId="{E98B7A85-908E-42B8-9B92-DE463600E4BB}"/>
    <dgm:cxn modelId="{44AD69B7-2E2C-494E-888F-02AFA4EA391B}" srcId="{E77F9CCE-D5E3-4544-A56B-BECCC2665B35}" destId="{1C506813-3E6A-4F21-816C-1D33A81D5CFD}" srcOrd="2" destOrd="0" parTransId="{F530F7B3-2637-4A57-B37B-63DE22890403}" sibTransId="{BBDF0DD4-9ABD-4827-A0FC-954417097723}"/>
    <dgm:cxn modelId="{2DCD36C8-F233-4670-A862-0A14AD34214B}" type="presOf" srcId="{D33CBB0C-964B-4605-A9A6-382CA774A1A3}" destId="{16BFFAFF-55C5-412B-9574-CFF68982D0BD}" srcOrd="0" destOrd="0" presId="urn:microsoft.com/office/officeart/2005/8/layout/vProcess5"/>
    <dgm:cxn modelId="{01205FEC-9F49-45D1-9CF5-29E783B1DCA0}" type="presOf" srcId="{46B1F6C7-4085-4221-BEC0-DEAD4D7F5E09}" destId="{CAB8A8B8-9E3A-4AB9-894F-42218DF90190}" srcOrd="0" destOrd="0" presId="urn:microsoft.com/office/officeart/2005/8/layout/vProcess5"/>
    <dgm:cxn modelId="{7A916661-401D-4D35-81CA-CD1CDC798D3C}" type="presParOf" srcId="{1C60B5FB-FDEB-428A-A312-DA6E42235FBF}" destId="{03F6F1D8-6A82-4717-9AD5-1B1354E9C04D}" srcOrd="0" destOrd="0" presId="urn:microsoft.com/office/officeart/2005/8/layout/vProcess5"/>
    <dgm:cxn modelId="{598EF48C-5A60-4EB1-968A-B76494B9BFC1}" type="presParOf" srcId="{1C60B5FB-FDEB-428A-A312-DA6E42235FBF}" destId="{58B22B7A-43FD-4727-92F4-74977F4CD2E9}" srcOrd="1" destOrd="0" presId="urn:microsoft.com/office/officeart/2005/8/layout/vProcess5"/>
    <dgm:cxn modelId="{4788A8A4-D049-4710-8219-C0390AADB079}" type="presParOf" srcId="{1C60B5FB-FDEB-428A-A312-DA6E42235FBF}" destId="{2351D1BB-87BF-42C8-AEE1-218B12385BB8}" srcOrd="2" destOrd="0" presId="urn:microsoft.com/office/officeart/2005/8/layout/vProcess5"/>
    <dgm:cxn modelId="{B2F5AEF3-5378-45B1-8617-AC2C3EF46991}" type="presParOf" srcId="{1C60B5FB-FDEB-428A-A312-DA6E42235FBF}" destId="{8531DD6A-C625-4CB7-B5B6-7F12DFAA1F33}" srcOrd="3" destOrd="0" presId="urn:microsoft.com/office/officeart/2005/8/layout/vProcess5"/>
    <dgm:cxn modelId="{BE225FA1-7E82-47B7-B2D1-7788ECB6AFAE}" type="presParOf" srcId="{1C60B5FB-FDEB-428A-A312-DA6E42235FBF}" destId="{16BFFAFF-55C5-412B-9574-CFF68982D0BD}" srcOrd="4" destOrd="0" presId="urn:microsoft.com/office/officeart/2005/8/layout/vProcess5"/>
    <dgm:cxn modelId="{A95CF778-B55A-4595-AAF2-34BCC45097AD}" type="presParOf" srcId="{1C60B5FB-FDEB-428A-A312-DA6E42235FBF}" destId="{BCCFE109-DFFF-4CF1-A2DC-5440A0DEB7C4}" srcOrd="5" destOrd="0" presId="urn:microsoft.com/office/officeart/2005/8/layout/vProcess5"/>
    <dgm:cxn modelId="{79B05564-B315-4D33-B346-6E6B84333133}" type="presParOf" srcId="{1C60B5FB-FDEB-428A-A312-DA6E42235FBF}" destId="{CAB8A8B8-9E3A-4AB9-894F-42218DF90190}" srcOrd="6" destOrd="0" presId="urn:microsoft.com/office/officeart/2005/8/layout/vProcess5"/>
    <dgm:cxn modelId="{140FBBB1-9A68-412B-9DA3-D06C5F2749EF}" type="presParOf" srcId="{1C60B5FB-FDEB-428A-A312-DA6E42235FBF}" destId="{A60BF08A-0D45-416E-B31F-086BF2AB9523}" srcOrd="7" destOrd="0" presId="urn:microsoft.com/office/officeart/2005/8/layout/vProcess5"/>
    <dgm:cxn modelId="{66991617-E830-4133-B6D1-173EAC95E134}" type="presParOf" srcId="{1C60B5FB-FDEB-428A-A312-DA6E42235FBF}" destId="{399B1BD8-8006-4536-BAA9-2E163F898BF8}" srcOrd="8" destOrd="0" presId="urn:microsoft.com/office/officeart/2005/8/layout/vProcess5"/>
    <dgm:cxn modelId="{D1E8C855-AED6-4F95-B83C-45AA084127F5}" type="presParOf" srcId="{1C60B5FB-FDEB-428A-A312-DA6E42235FBF}" destId="{7A7713BD-1772-4350-BF80-9C0667DC4C49}" srcOrd="9" destOrd="0" presId="urn:microsoft.com/office/officeart/2005/8/layout/vProcess5"/>
    <dgm:cxn modelId="{EEF644C8-E132-41F2-9EB5-385A9E8360E8}" type="presParOf" srcId="{1C60B5FB-FDEB-428A-A312-DA6E42235FBF}" destId="{99EF8C31-E1A6-4F0E-BFCD-723D08616CCF}" srcOrd="10" destOrd="0" presId="urn:microsoft.com/office/officeart/2005/8/layout/vProcess5"/>
    <dgm:cxn modelId="{725DAE46-CD7B-4BD4-A0D6-759AEF42DE11}" type="presParOf" srcId="{1C60B5FB-FDEB-428A-A312-DA6E42235FBF}" destId="{08F80077-D1A0-4C02-B362-0F15C2F3024C}" srcOrd="11" destOrd="0" presId="urn:microsoft.com/office/officeart/2005/8/layout/vProcess5"/>
    <dgm:cxn modelId="{040ADA20-3166-433B-8F02-66F61918A6BF}" type="presParOf" srcId="{1C60B5FB-FDEB-428A-A312-DA6E42235FBF}" destId="{EFE391E5-67EC-4DA6-AC82-F83CD78BFC86}" srcOrd="12" destOrd="0" presId="urn:microsoft.com/office/officeart/2005/8/layout/vProcess5"/>
    <dgm:cxn modelId="{7E188DAD-FBAC-4E8D-A9A3-92B6A135AB9F}" type="presParOf" srcId="{1C60B5FB-FDEB-428A-A312-DA6E42235FBF}" destId="{C87417B8-DD26-4BFA-B3EA-CB13BB8E255E}" srcOrd="13" destOrd="0" presId="urn:microsoft.com/office/officeart/2005/8/layout/vProcess5"/>
    <dgm:cxn modelId="{89042723-6C4F-4F19-B325-8161922DF2BB}" type="presParOf" srcId="{1C60B5FB-FDEB-428A-A312-DA6E42235FBF}" destId="{E8E4AD7F-A92F-48D5-9BCC-B7F51BADDCFC}" srcOrd="14" destOrd="0" presId="urn:microsoft.com/office/officeart/2005/8/layout/v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77F9CCE-D5E3-4544-A56B-BECCC2665B35}"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en-GB"/>
        </a:p>
      </dgm:t>
    </dgm:pt>
    <dgm:pt modelId="{11CD93F4-3F3C-4C4A-973A-17550E32152F}">
      <dgm:prSet phldrT="[Text]" custT="1"/>
      <dgm:spPr/>
      <dgm:t>
        <a:bodyPr/>
        <a:lstStyle/>
        <a:p>
          <a:pPr algn="l"/>
          <a:r>
            <a:rPr lang="en-GB" sz="900"/>
            <a:t>Stage 6: November and December 2015</a:t>
          </a:r>
        </a:p>
        <a:p>
          <a:pPr algn="l"/>
          <a:r>
            <a:rPr lang="en-GB" sz="900"/>
            <a:t>Conduct interviews.</a:t>
          </a:r>
        </a:p>
        <a:p>
          <a:pPr algn="l"/>
          <a:r>
            <a:rPr lang="en-GB" sz="900"/>
            <a:t>Transcribe interviews and review transcripts. Share with participants for final consent. </a:t>
          </a:r>
        </a:p>
        <a:p>
          <a:pPr algn="l"/>
          <a:r>
            <a:rPr lang="en-GB" sz="900"/>
            <a:t>Plan focus group workshop questions and schedule meetings.</a:t>
          </a:r>
        </a:p>
      </dgm:t>
    </dgm:pt>
    <dgm:pt modelId="{6919A649-6710-4965-BF7F-E841099230EA}" type="parTrans" cxnId="{44BEBF6A-AE41-4A35-AE93-76D215B45F57}">
      <dgm:prSet/>
      <dgm:spPr/>
      <dgm:t>
        <a:bodyPr/>
        <a:lstStyle/>
        <a:p>
          <a:pPr algn="l"/>
          <a:endParaRPr lang="en-GB"/>
        </a:p>
      </dgm:t>
    </dgm:pt>
    <dgm:pt modelId="{46B1F6C7-4085-4221-BEC0-DEAD4D7F5E09}" type="sibTrans" cxnId="{44BEBF6A-AE41-4A35-AE93-76D215B45F57}">
      <dgm:prSet/>
      <dgm:spPr/>
      <dgm:t>
        <a:bodyPr/>
        <a:lstStyle/>
        <a:p>
          <a:pPr algn="l"/>
          <a:endParaRPr lang="en-GB"/>
        </a:p>
      </dgm:t>
    </dgm:pt>
    <dgm:pt modelId="{83A4C195-F95F-4921-89F9-E7314EAE8858}">
      <dgm:prSet phldrT="[Text]" custT="1"/>
      <dgm:spPr/>
      <dgm:t>
        <a:bodyPr/>
        <a:lstStyle/>
        <a:p>
          <a:pPr algn="l"/>
          <a:r>
            <a:rPr lang="en-GB" sz="850"/>
            <a:t>Stage 7: January and February 2016</a:t>
          </a:r>
        </a:p>
        <a:p>
          <a:pPr algn="l"/>
          <a:r>
            <a:rPr lang="en-GB" sz="850"/>
            <a:t>Aim was to review Zines, with a view to refining focus group workshop questions. None submitted at this point. </a:t>
          </a:r>
        </a:p>
        <a:p>
          <a:pPr algn="l"/>
          <a:r>
            <a:rPr lang="en-GB" sz="850"/>
            <a:t>Conduct focus group workshops.</a:t>
          </a:r>
        </a:p>
        <a:p>
          <a:pPr algn="l"/>
          <a:r>
            <a:rPr lang="en-GB" sz="850"/>
            <a:t>Transcribe focus group workshops and review transcripts.Share with participants for final consent. </a:t>
          </a:r>
        </a:p>
      </dgm:t>
    </dgm:pt>
    <dgm:pt modelId="{1CF3A691-3C53-4B2C-B3EC-30B5F45B2BF5}" type="parTrans" cxnId="{2157B0D8-7BE3-47DF-9920-BCD790D9DE45}">
      <dgm:prSet/>
      <dgm:spPr/>
      <dgm:t>
        <a:bodyPr/>
        <a:lstStyle/>
        <a:p>
          <a:pPr algn="l"/>
          <a:endParaRPr lang="en-GB"/>
        </a:p>
      </dgm:t>
    </dgm:pt>
    <dgm:pt modelId="{E98B7A85-908E-42B8-9B92-DE463600E4BB}" type="sibTrans" cxnId="{2157B0D8-7BE3-47DF-9920-BCD790D9DE45}">
      <dgm:prSet/>
      <dgm:spPr/>
      <dgm:t>
        <a:bodyPr/>
        <a:lstStyle/>
        <a:p>
          <a:pPr algn="l"/>
          <a:endParaRPr lang="en-GB"/>
        </a:p>
      </dgm:t>
    </dgm:pt>
    <dgm:pt modelId="{1C506813-3E6A-4F21-816C-1D33A81D5CFD}">
      <dgm:prSet phldrT="[Text]" custT="1"/>
      <dgm:spPr/>
      <dgm:t>
        <a:bodyPr/>
        <a:lstStyle/>
        <a:p>
          <a:pPr algn="l"/>
          <a:r>
            <a:rPr lang="en-GB" sz="900"/>
            <a:t>Stage 8: March 2016</a:t>
          </a:r>
        </a:p>
        <a:p>
          <a:pPr algn="l"/>
          <a:r>
            <a:rPr lang="en-GB" sz="900"/>
            <a:t>Review Zine entries. </a:t>
          </a:r>
        </a:p>
      </dgm:t>
    </dgm:pt>
    <dgm:pt modelId="{F530F7B3-2637-4A57-B37B-63DE22890403}" type="parTrans" cxnId="{44AD69B7-2E2C-494E-888F-02AFA4EA391B}">
      <dgm:prSet/>
      <dgm:spPr/>
      <dgm:t>
        <a:bodyPr/>
        <a:lstStyle/>
        <a:p>
          <a:pPr algn="l"/>
          <a:endParaRPr lang="en-GB"/>
        </a:p>
      </dgm:t>
    </dgm:pt>
    <dgm:pt modelId="{BBDF0DD4-9ABD-4827-A0FC-954417097723}" type="sibTrans" cxnId="{44AD69B7-2E2C-494E-888F-02AFA4EA391B}">
      <dgm:prSet/>
      <dgm:spPr/>
      <dgm:t>
        <a:bodyPr/>
        <a:lstStyle/>
        <a:p>
          <a:pPr algn="l"/>
          <a:endParaRPr lang="en-GB"/>
        </a:p>
      </dgm:t>
    </dgm:pt>
    <dgm:pt modelId="{1C60B5FB-FDEB-428A-A312-DA6E42235FBF}" type="pres">
      <dgm:prSet presAssocID="{E77F9CCE-D5E3-4544-A56B-BECCC2665B35}" presName="outerComposite" presStyleCnt="0">
        <dgm:presLayoutVars>
          <dgm:chMax val="5"/>
          <dgm:dir/>
          <dgm:resizeHandles val="exact"/>
        </dgm:presLayoutVars>
      </dgm:prSet>
      <dgm:spPr/>
      <dgm:t>
        <a:bodyPr/>
        <a:lstStyle/>
        <a:p>
          <a:endParaRPr lang="en-US"/>
        </a:p>
      </dgm:t>
    </dgm:pt>
    <dgm:pt modelId="{03F6F1D8-6A82-4717-9AD5-1B1354E9C04D}" type="pres">
      <dgm:prSet presAssocID="{E77F9CCE-D5E3-4544-A56B-BECCC2665B35}" presName="dummyMaxCanvas" presStyleCnt="0">
        <dgm:presLayoutVars/>
      </dgm:prSet>
      <dgm:spPr/>
    </dgm:pt>
    <dgm:pt modelId="{666A8869-007C-447E-A43E-6E322FCABC28}" type="pres">
      <dgm:prSet presAssocID="{E77F9CCE-D5E3-4544-A56B-BECCC2665B35}" presName="ThreeNodes_1" presStyleLbl="node1" presStyleIdx="0" presStyleCnt="3" custLinFactNeighborY="-17659">
        <dgm:presLayoutVars>
          <dgm:bulletEnabled val="1"/>
        </dgm:presLayoutVars>
      </dgm:prSet>
      <dgm:spPr/>
      <dgm:t>
        <a:bodyPr/>
        <a:lstStyle/>
        <a:p>
          <a:endParaRPr lang="en-US"/>
        </a:p>
      </dgm:t>
    </dgm:pt>
    <dgm:pt modelId="{AC559D91-189E-468D-B532-8E0FD6097B29}" type="pres">
      <dgm:prSet presAssocID="{E77F9CCE-D5E3-4544-A56B-BECCC2665B35}" presName="ThreeNodes_2" presStyleLbl="node1" presStyleIdx="1" presStyleCnt="3">
        <dgm:presLayoutVars>
          <dgm:bulletEnabled val="1"/>
        </dgm:presLayoutVars>
      </dgm:prSet>
      <dgm:spPr/>
      <dgm:t>
        <a:bodyPr/>
        <a:lstStyle/>
        <a:p>
          <a:endParaRPr lang="en-US"/>
        </a:p>
      </dgm:t>
    </dgm:pt>
    <dgm:pt modelId="{FB75C1CD-F0E6-4E0E-B6B7-01C2DCE8CCA4}" type="pres">
      <dgm:prSet presAssocID="{E77F9CCE-D5E3-4544-A56B-BECCC2665B35}" presName="ThreeNodes_3" presStyleLbl="node1" presStyleIdx="2" presStyleCnt="3" custScaleX="50092" custScaleY="56658" custLinFactNeighborX="19539" custLinFactNeighborY="-8121">
        <dgm:presLayoutVars>
          <dgm:bulletEnabled val="1"/>
        </dgm:presLayoutVars>
      </dgm:prSet>
      <dgm:spPr/>
      <dgm:t>
        <a:bodyPr/>
        <a:lstStyle/>
        <a:p>
          <a:endParaRPr lang="en-US"/>
        </a:p>
      </dgm:t>
    </dgm:pt>
    <dgm:pt modelId="{08812EDC-AC85-4D31-938B-F3FF37EFC48E}" type="pres">
      <dgm:prSet presAssocID="{E77F9CCE-D5E3-4544-A56B-BECCC2665B35}" presName="ThreeConn_1-2" presStyleLbl="fgAccFollowNode1" presStyleIdx="0" presStyleCnt="2">
        <dgm:presLayoutVars>
          <dgm:bulletEnabled val="1"/>
        </dgm:presLayoutVars>
      </dgm:prSet>
      <dgm:spPr/>
      <dgm:t>
        <a:bodyPr/>
        <a:lstStyle/>
        <a:p>
          <a:endParaRPr lang="en-US"/>
        </a:p>
      </dgm:t>
    </dgm:pt>
    <dgm:pt modelId="{14D7EC07-E78B-4CE4-A0DB-A2CAD3B38C2C}" type="pres">
      <dgm:prSet presAssocID="{E77F9CCE-D5E3-4544-A56B-BECCC2665B35}" presName="ThreeConn_2-3" presStyleLbl="fgAccFollowNode1" presStyleIdx="1" presStyleCnt="2">
        <dgm:presLayoutVars>
          <dgm:bulletEnabled val="1"/>
        </dgm:presLayoutVars>
      </dgm:prSet>
      <dgm:spPr/>
      <dgm:t>
        <a:bodyPr/>
        <a:lstStyle/>
        <a:p>
          <a:endParaRPr lang="en-US"/>
        </a:p>
      </dgm:t>
    </dgm:pt>
    <dgm:pt modelId="{53F9EECD-3DE8-4476-9A02-F4B9441729FF}" type="pres">
      <dgm:prSet presAssocID="{E77F9CCE-D5E3-4544-A56B-BECCC2665B35}" presName="ThreeNodes_1_text" presStyleLbl="node1" presStyleIdx="2" presStyleCnt="3">
        <dgm:presLayoutVars>
          <dgm:bulletEnabled val="1"/>
        </dgm:presLayoutVars>
      </dgm:prSet>
      <dgm:spPr/>
      <dgm:t>
        <a:bodyPr/>
        <a:lstStyle/>
        <a:p>
          <a:endParaRPr lang="en-US"/>
        </a:p>
      </dgm:t>
    </dgm:pt>
    <dgm:pt modelId="{1C7EFC89-DAA0-45BE-8E6A-071DE2FF1560}" type="pres">
      <dgm:prSet presAssocID="{E77F9CCE-D5E3-4544-A56B-BECCC2665B35}" presName="ThreeNodes_2_text" presStyleLbl="node1" presStyleIdx="2" presStyleCnt="3">
        <dgm:presLayoutVars>
          <dgm:bulletEnabled val="1"/>
        </dgm:presLayoutVars>
      </dgm:prSet>
      <dgm:spPr/>
      <dgm:t>
        <a:bodyPr/>
        <a:lstStyle/>
        <a:p>
          <a:endParaRPr lang="en-US"/>
        </a:p>
      </dgm:t>
    </dgm:pt>
    <dgm:pt modelId="{855E1CA6-2B19-472C-B98E-DA35F3E1C7AC}" type="pres">
      <dgm:prSet presAssocID="{E77F9CCE-D5E3-4544-A56B-BECCC2665B35}" presName="ThreeNodes_3_text" presStyleLbl="node1" presStyleIdx="2" presStyleCnt="3">
        <dgm:presLayoutVars>
          <dgm:bulletEnabled val="1"/>
        </dgm:presLayoutVars>
      </dgm:prSet>
      <dgm:spPr/>
      <dgm:t>
        <a:bodyPr/>
        <a:lstStyle/>
        <a:p>
          <a:endParaRPr lang="en-US"/>
        </a:p>
      </dgm:t>
    </dgm:pt>
  </dgm:ptLst>
  <dgm:cxnLst>
    <dgm:cxn modelId="{1A19E79D-A7F9-42B9-85EA-757CB164F596}" type="presOf" srcId="{1C506813-3E6A-4F21-816C-1D33A81D5CFD}" destId="{FB75C1CD-F0E6-4E0E-B6B7-01C2DCE8CCA4}" srcOrd="0" destOrd="0" presId="urn:microsoft.com/office/officeart/2005/8/layout/vProcess5"/>
    <dgm:cxn modelId="{B47A23A9-F63D-4A51-91C9-849147B39220}" type="presOf" srcId="{E77F9CCE-D5E3-4544-A56B-BECCC2665B35}" destId="{1C60B5FB-FDEB-428A-A312-DA6E42235FBF}" srcOrd="0" destOrd="0" presId="urn:microsoft.com/office/officeart/2005/8/layout/vProcess5"/>
    <dgm:cxn modelId="{44AD69B7-2E2C-494E-888F-02AFA4EA391B}" srcId="{E77F9CCE-D5E3-4544-A56B-BECCC2665B35}" destId="{1C506813-3E6A-4F21-816C-1D33A81D5CFD}" srcOrd="2" destOrd="0" parTransId="{F530F7B3-2637-4A57-B37B-63DE22890403}" sibTransId="{BBDF0DD4-9ABD-4827-A0FC-954417097723}"/>
    <dgm:cxn modelId="{D7D74CC5-EB10-485B-9D6C-60C50895D3BA}" type="presOf" srcId="{83A4C195-F95F-4921-89F9-E7314EAE8858}" destId="{1C7EFC89-DAA0-45BE-8E6A-071DE2FF1560}" srcOrd="1" destOrd="0" presId="urn:microsoft.com/office/officeart/2005/8/layout/vProcess5"/>
    <dgm:cxn modelId="{44BEBF6A-AE41-4A35-AE93-76D215B45F57}" srcId="{E77F9CCE-D5E3-4544-A56B-BECCC2665B35}" destId="{11CD93F4-3F3C-4C4A-973A-17550E32152F}" srcOrd="0" destOrd="0" parTransId="{6919A649-6710-4965-BF7F-E841099230EA}" sibTransId="{46B1F6C7-4085-4221-BEC0-DEAD4D7F5E09}"/>
    <dgm:cxn modelId="{A89A3D9E-5724-42FE-85F8-382970A40B03}" type="presOf" srcId="{11CD93F4-3F3C-4C4A-973A-17550E32152F}" destId="{53F9EECD-3DE8-4476-9A02-F4B9441729FF}" srcOrd="1" destOrd="0" presId="urn:microsoft.com/office/officeart/2005/8/layout/vProcess5"/>
    <dgm:cxn modelId="{CC37675F-2582-4D48-AE2E-8709FE698F29}" type="presOf" srcId="{11CD93F4-3F3C-4C4A-973A-17550E32152F}" destId="{666A8869-007C-447E-A43E-6E322FCABC28}" srcOrd="0" destOrd="0" presId="urn:microsoft.com/office/officeart/2005/8/layout/vProcess5"/>
    <dgm:cxn modelId="{FF410AF8-4047-44C4-9C88-90E6A24C6F91}" type="presOf" srcId="{83A4C195-F95F-4921-89F9-E7314EAE8858}" destId="{AC559D91-189E-468D-B532-8E0FD6097B29}" srcOrd="0" destOrd="0" presId="urn:microsoft.com/office/officeart/2005/8/layout/vProcess5"/>
    <dgm:cxn modelId="{346B0AF3-184F-454B-A1B5-FEF4416F9176}" type="presOf" srcId="{46B1F6C7-4085-4221-BEC0-DEAD4D7F5E09}" destId="{08812EDC-AC85-4D31-938B-F3FF37EFC48E}" srcOrd="0" destOrd="0" presId="urn:microsoft.com/office/officeart/2005/8/layout/vProcess5"/>
    <dgm:cxn modelId="{14987644-6286-47F4-9225-36918BC08A67}" type="presOf" srcId="{E98B7A85-908E-42B8-9B92-DE463600E4BB}" destId="{14D7EC07-E78B-4CE4-A0DB-A2CAD3B38C2C}" srcOrd="0" destOrd="0" presId="urn:microsoft.com/office/officeart/2005/8/layout/vProcess5"/>
    <dgm:cxn modelId="{2157B0D8-7BE3-47DF-9920-BCD790D9DE45}" srcId="{E77F9CCE-D5E3-4544-A56B-BECCC2665B35}" destId="{83A4C195-F95F-4921-89F9-E7314EAE8858}" srcOrd="1" destOrd="0" parTransId="{1CF3A691-3C53-4B2C-B3EC-30B5F45B2BF5}" sibTransId="{E98B7A85-908E-42B8-9B92-DE463600E4BB}"/>
    <dgm:cxn modelId="{41CA3577-20BE-46D9-A7E6-BE89704E2352}" type="presOf" srcId="{1C506813-3E6A-4F21-816C-1D33A81D5CFD}" destId="{855E1CA6-2B19-472C-B98E-DA35F3E1C7AC}" srcOrd="1" destOrd="0" presId="urn:microsoft.com/office/officeart/2005/8/layout/vProcess5"/>
    <dgm:cxn modelId="{5471CF5F-B5AB-4C22-BF24-087CBDE9EF20}" type="presParOf" srcId="{1C60B5FB-FDEB-428A-A312-DA6E42235FBF}" destId="{03F6F1D8-6A82-4717-9AD5-1B1354E9C04D}" srcOrd="0" destOrd="0" presId="urn:microsoft.com/office/officeart/2005/8/layout/vProcess5"/>
    <dgm:cxn modelId="{05467DAF-DC19-446A-8ACD-D5CA4FA6BD6D}" type="presParOf" srcId="{1C60B5FB-FDEB-428A-A312-DA6E42235FBF}" destId="{666A8869-007C-447E-A43E-6E322FCABC28}" srcOrd="1" destOrd="0" presId="urn:microsoft.com/office/officeart/2005/8/layout/vProcess5"/>
    <dgm:cxn modelId="{B4BF9EC1-0EB4-4A9C-A0BD-F6ED1B88B644}" type="presParOf" srcId="{1C60B5FB-FDEB-428A-A312-DA6E42235FBF}" destId="{AC559D91-189E-468D-B532-8E0FD6097B29}" srcOrd="2" destOrd="0" presId="urn:microsoft.com/office/officeart/2005/8/layout/vProcess5"/>
    <dgm:cxn modelId="{47A17E1F-10F4-496E-9F6E-AEF3CAF35F48}" type="presParOf" srcId="{1C60B5FB-FDEB-428A-A312-DA6E42235FBF}" destId="{FB75C1CD-F0E6-4E0E-B6B7-01C2DCE8CCA4}" srcOrd="3" destOrd="0" presId="urn:microsoft.com/office/officeart/2005/8/layout/vProcess5"/>
    <dgm:cxn modelId="{376E976A-5496-4AC0-9192-A3544999844A}" type="presParOf" srcId="{1C60B5FB-FDEB-428A-A312-DA6E42235FBF}" destId="{08812EDC-AC85-4D31-938B-F3FF37EFC48E}" srcOrd="4" destOrd="0" presId="urn:microsoft.com/office/officeart/2005/8/layout/vProcess5"/>
    <dgm:cxn modelId="{514FB4FD-523F-4E3F-A03C-ACD3AB0006A9}" type="presParOf" srcId="{1C60B5FB-FDEB-428A-A312-DA6E42235FBF}" destId="{14D7EC07-E78B-4CE4-A0DB-A2CAD3B38C2C}" srcOrd="5" destOrd="0" presId="urn:microsoft.com/office/officeart/2005/8/layout/vProcess5"/>
    <dgm:cxn modelId="{4B1EA2BB-973A-497B-B756-73C1E87E0446}" type="presParOf" srcId="{1C60B5FB-FDEB-428A-A312-DA6E42235FBF}" destId="{53F9EECD-3DE8-4476-9A02-F4B9441729FF}" srcOrd="6" destOrd="0" presId="urn:microsoft.com/office/officeart/2005/8/layout/vProcess5"/>
    <dgm:cxn modelId="{88F0C720-4193-4492-8BBD-4B069E26A834}" type="presParOf" srcId="{1C60B5FB-FDEB-428A-A312-DA6E42235FBF}" destId="{1C7EFC89-DAA0-45BE-8E6A-071DE2FF1560}" srcOrd="7" destOrd="0" presId="urn:microsoft.com/office/officeart/2005/8/layout/vProcess5"/>
    <dgm:cxn modelId="{FD9394F6-DCFE-443A-85E3-F50F115B6B50}" type="presParOf" srcId="{1C60B5FB-FDEB-428A-A312-DA6E42235FBF}" destId="{855E1CA6-2B19-472C-B98E-DA35F3E1C7AC}" srcOrd="8" destOrd="0" presId="urn:microsoft.com/office/officeart/2005/8/layout/vProcess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0A823D9-0DCE-480A-89FE-E401F2F5862A}" type="doc">
      <dgm:prSet loTypeId="urn:microsoft.com/office/officeart/2005/8/layout/StepDownProcess" loCatId="process" qsTypeId="urn:microsoft.com/office/officeart/2005/8/quickstyle/simple1" qsCatId="simple" csTypeId="urn:microsoft.com/office/officeart/2005/8/colors/accent0_1" csCatId="mainScheme" phldr="1"/>
      <dgm:spPr/>
      <dgm:t>
        <a:bodyPr/>
        <a:lstStyle/>
        <a:p>
          <a:endParaRPr lang="en-GB"/>
        </a:p>
      </dgm:t>
    </dgm:pt>
    <dgm:pt modelId="{C67986A8-7599-47E7-AB65-A2DD72A8F0B9}">
      <dgm:prSet phldrT="[Text]"/>
      <dgm:spPr>
        <a:xfrm>
          <a:off x="123307" y="-5744"/>
          <a:ext cx="1229392" cy="86053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Initial Survey</a:t>
          </a:r>
        </a:p>
        <a:p>
          <a:r>
            <a:rPr lang="en-GB">
              <a:solidFill>
                <a:sysClr val="windowText" lastClr="000000">
                  <a:hueOff val="0"/>
                  <a:satOff val="0"/>
                  <a:lumOff val="0"/>
                  <a:alphaOff val="0"/>
                </a:sysClr>
              </a:solidFill>
              <a:latin typeface="Calibri"/>
              <a:ea typeface="+mn-ea"/>
              <a:cs typeface="+mn-cs"/>
            </a:rPr>
            <a:t>September 2015 </a:t>
          </a:r>
        </a:p>
      </dgm:t>
    </dgm:pt>
    <dgm:pt modelId="{A8357E66-680C-40EC-933A-B09D3ED7CBED}" type="parTrans" cxnId="{FBC43940-341F-4B9A-816D-C18DD1FE18C8}">
      <dgm:prSet/>
      <dgm:spPr/>
      <dgm:t>
        <a:bodyPr/>
        <a:lstStyle/>
        <a:p>
          <a:endParaRPr lang="en-GB"/>
        </a:p>
      </dgm:t>
    </dgm:pt>
    <dgm:pt modelId="{3DAFB54B-0D1A-4ACE-99DA-1FCD5BD7B880}" type="sibTrans" cxnId="{FBC43940-341F-4B9A-816D-C18DD1FE18C8}">
      <dgm:prSet/>
      <dgm:spPr/>
      <dgm:t>
        <a:bodyPr/>
        <a:lstStyle/>
        <a:p>
          <a:endParaRPr lang="en-GB"/>
        </a:p>
      </dgm:t>
    </dgm:pt>
    <dgm:pt modelId="{F229010E-9277-4EE7-A3E0-B62DCCB56ADC}">
      <dgm:prSet phldrT="[Text]"/>
      <dgm:spPr>
        <a:xfrm>
          <a:off x="1142605" y="960920"/>
          <a:ext cx="1229392" cy="86053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Semi-structured Interviews and/or Reflective research journals (Zines) </a:t>
          </a:r>
        </a:p>
        <a:p>
          <a:r>
            <a:rPr lang="en-GB">
              <a:solidFill>
                <a:sysClr val="windowText" lastClr="000000">
                  <a:hueOff val="0"/>
                  <a:satOff val="0"/>
                  <a:lumOff val="0"/>
                  <a:alphaOff val="0"/>
                </a:sysClr>
              </a:solidFill>
              <a:latin typeface="Calibri"/>
              <a:ea typeface="+mn-ea"/>
              <a:cs typeface="+mn-cs"/>
            </a:rPr>
            <a:t>September 2015 to January/Feb 2016</a:t>
          </a:r>
        </a:p>
      </dgm:t>
    </dgm:pt>
    <dgm:pt modelId="{0F820067-346E-4AD5-995A-45691FBF1B43}" type="parTrans" cxnId="{DB1D6988-35D7-4866-B5CB-BF628D4490C0}">
      <dgm:prSet/>
      <dgm:spPr/>
      <dgm:t>
        <a:bodyPr/>
        <a:lstStyle/>
        <a:p>
          <a:endParaRPr lang="en-GB"/>
        </a:p>
      </dgm:t>
    </dgm:pt>
    <dgm:pt modelId="{3899E2E5-D686-488C-9D06-1CBA0274B544}" type="sibTrans" cxnId="{DB1D6988-35D7-4866-B5CB-BF628D4490C0}">
      <dgm:prSet/>
      <dgm:spPr/>
      <dgm:t>
        <a:bodyPr/>
        <a:lstStyle/>
        <a:p>
          <a:endParaRPr lang="en-GB"/>
        </a:p>
      </dgm:t>
    </dgm:pt>
    <dgm:pt modelId="{86759DE7-9FBC-4EB8-9446-AA65B3D51717}">
      <dgm:prSet phldrT="[Text]"/>
      <dgm:spPr>
        <a:xfrm>
          <a:off x="3181199" y="2894249"/>
          <a:ext cx="1229392" cy="86053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Focus Group Meetings</a:t>
          </a:r>
        </a:p>
        <a:p>
          <a:r>
            <a:rPr lang="en-GB">
              <a:solidFill>
                <a:sysClr val="windowText" lastClr="000000">
                  <a:hueOff val="0"/>
                  <a:satOff val="0"/>
                  <a:lumOff val="0"/>
                  <a:alphaOff val="0"/>
                </a:sysClr>
              </a:solidFill>
              <a:latin typeface="Calibri"/>
              <a:ea typeface="+mn-ea"/>
              <a:cs typeface="+mn-cs"/>
            </a:rPr>
            <a:t>January/February 2016</a:t>
          </a:r>
        </a:p>
      </dgm:t>
    </dgm:pt>
    <dgm:pt modelId="{315E8761-FA5D-46D9-A2CB-D01DF2F0951E}" type="parTrans" cxnId="{627D03CA-43D7-4F3C-8129-47841450A24D}">
      <dgm:prSet/>
      <dgm:spPr/>
      <dgm:t>
        <a:bodyPr/>
        <a:lstStyle/>
        <a:p>
          <a:endParaRPr lang="en-GB"/>
        </a:p>
      </dgm:t>
    </dgm:pt>
    <dgm:pt modelId="{D01D8698-0DDD-4941-9A2C-46E8CB42E317}" type="sibTrans" cxnId="{627D03CA-43D7-4F3C-8129-47841450A24D}">
      <dgm:prSet/>
      <dgm:spPr/>
      <dgm:t>
        <a:bodyPr/>
        <a:lstStyle/>
        <a:p>
          <a:endParaRPr lang="en-GB"/>
        </a:p>
      </dgm:t>
    </dgm:pt>
    <dgm:pt modelId="{8205E172-83F2-4FAB-AF31-5723F07282D7}">
      <dgm:prSet/>
      <dgm:spPr>
        <a:xfrm>
          <a:off x="2161902" y="1927584"/>
          <a:ext cx="1229392" cy="86053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All participants will be asked to submit Journals (Zines) data in January/Feb 2016</a:t>
          </a:r>
        </a:p>
      </dgm:t>
    </dgm:pt>
    <dgm:pt modelId="{54C2C6F7-C81A-4F1F-BF16-0C13A97A2B69}" type="parTrans" cxnId="{DA13B3A0-8621-4B46-9298-B5C75A765DE5}">
      <dgm:prSet/>
      <dgm:spPr/>
      <dgm:t>
        <a:bodyPr/>
        <a:lstStyle/>
        <a:p>
          <a:endParaRPr lang="en-GB"/>
        </a:p>
      </dgm:t>
    </dgm:pt>
    <dgm:pt modelId="{96BEEE37-47D9-4D9C-A567-7BB684AD9E6A}" type="sibTrans" cxnId="{DA13B3A0-8621-4B46-9298-B5C75A765DE5}">
      <dgm:prSet/>
      <dgm:spPr/>
      <dgm:t>
        <a:bodyPr/>
        <a:lstStyle/>
        <a:p>
          <a:endParaRPr lang="en-GB"/>
        </a:p>
      </dgm:t>
    </dgm:pt>
    <dgm:pt modelId="{8776E208-1915-4EF7-85D1-0734449734E9}" type="pres">
      <dgm:prSet presAssocID="{80A823D9-0DCE-480A-89FE-E401F2F5862A}" presName="rootnode" presStyleCnt="0">
        <dgm:presLayoutVars>
          <dgm:chMax/>
          <dgm:chPref/>
          <dgm:dir/>
          <dgm:animLvl val="lvl"/>
        </dgm:presLayoutVars>
      </dgm:prSet>
      <dgm:spPr/>
      <dgm:t>
        <a:bodyPr/>
        <a:lstStyle/>
        <a:p>
          <a:endParaRPr lang="en-US"/>
        </a:p>
      </dgm:t>
    </dgm:pt>
    <dgm:pt modelId="{5AE07188-D5EE-4703-AD85-7EE5FEC107D9}" type="pres">
      <dgm:prSet presAssocID="{C67986A8-7599-47E7-AB65-A2DD72A8F0B9}" presName="composite" presStyleCnt="0"/>
      <dgm:spPr/>
    </dgm:pt>
    <dgm:pt modelId="{AB40B8EF-E4D3-4FA8-9DB3-23463CF0FB2C}" type="pres">
      <dgm:prSet presAssocID="{C67986A8-7599-47E7-AB65-A2DD72A8F0B9}" presName="bentUpArrow1" presStyleLbl="alignImgPlace1" presStyleIdx="0" presStyleCnt="3"/>
      <dgm:spPr>
        <a:xfrm rot="5400000">
          <a:off x="316792" y="803805"/>
          <a:ext cx="730298" cy="831418"/>
        </a:xfrm>
        <a:prstGeom prst="bentUpArrow">
          <a:avLst>
            <a:gd name="adj1" fmla="val 32840"/>
            <a:gd name="adj2" fmla="val 25000"/>
            <a:gd name="adj3" fmla="val 35780"/>
          </a:avLst>
        </a:prstGeom>
        <a:solidFill>
          <a:sysClr val="windowText" lastClr="000000">
            <a:tint val="4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pt>
    <dgm:pt modelId="{ACA6F92D-DA6D-4EB8-93CE-2744E9AE8B15}" type="pres">
      <dgm:prSet presAssocID="{C67986A8-7599-47E7-AB65-A2DD72A8F0B9}" presName="ParentText" presStyleLbl="node1" presStyleIdx="0" presStyleCnt="4">
        <dgm:presLayoutVars>
          <dgm:chMax val="1"/>
          <dgm:chPref val="1"/>
          <dgm:bulletEnabled val="1"/>
        </dgm:presLayoutVars>
      </dgm:prSet>
      <dgm:spPr>
        <a:prstGeom prst="roundRect">
          <a:avLst>
            <a:gd name="adj" fmla="val 16670"/>
          </a:avLst>
        </a:prstGeom>
      </dgm:spPr>
      <dgm:t>
        <a:bodyPr/>
        <a:lstStyle/>
        <a:p>
          <a:endParaRPr lang="en-US"/>
        </a:p>
      </dgm:t>
    </dgm:pt>
    <dgm:pt modelId="{8720AF82-ED92-4CA4-BB46-A68EDAB95D15}" type="pres">
      <dgm:prSet presAssocID="{C67986A8-7599-47E7-AB65-A2DD72A8F0B9}" presName="ChildText" presStyleLbl="revTx" presStyleIdx="0" presStyleCnt="3">
        <dgm:presLayoutVars>
          <dgm:chMax val="0"/>
          <dgm:chPref val="0"/>
          <dgm:bulletEnabled val="1"/>
        </dgm:presLayoutVars>
      </dgm:prSet>
      <dgm:spPr>
        <a:xfrm>
          <a:off x="1352700" y="76327"/>
          <a:ext cx="894143" cy="695522"/>
        </a:xfrm>
        <a:prstGeom prst="rect">
          <a:avLst/>
        </a:prstGeom>
        <a:noFill/>
        <a:ln>
          <a:noFill/>
        </a:ln>
        <a:effectLst/>
      </dgm:spPr>
    </dgm:pt>
    <dgm:pt modelId="{BD37296D-2010-4DE1-8B2D-A04C5FDB93D8}" type="pres">
      <dgm:prSet presAssocID="{3DAFB54B-0D1A-4ACE-99DA-1FCD5BD7B880}" presName="sibTrans" presStyleCnt="0"/>
      <dgm:spPr/>
    </dgm:pt>
    <dgm:pt modelId="{9C440C1F-0B3A-425B-8CD5-57D98D756FAA}" type="pres">
      <dgm:prSet presAssocID="{F229010E-9277-4EE7-A3E0-B62DCCB56ADC}" presName="composite" presStyleCnt="0"/>
      <dgm:spPr/>
    </dgm:pt>
    <dgm:pt modelId="{54738040-3AA0-4B20-9485-7D9BB514FBAC}" type="pres">
      <dgm:prSet presAssocID="{F229010E-9277-4EE7-A3E0-B62DCCB56ADC}" presName="bentUpArrow1" presStyleLbl="alignImgPlace1" presStyleIdx="1" presStyleCnt="3"/>
      <dgm:spPr>
        <a:xfrm rot="5400000">
          <a:off x="1336089" y="1770470"/>
          <a:ext cx="730298" cy="831418"/>
        </a:xfrm>
        <a:prstGeom prst="bentUpArrow">
          <a:avLst>
            <a:gd name="adj1" fmla="val 32840"/>
            <a:gd name="adj2" fmla="val 25000"/>
            <a:gd name="adj3" fmla="val 35780"/>
          </a:avLst>
        </a:prstGeom>
        <a:solidFill>
          <a:sysClr val="windowText" lastClr="000000">
            <a:tint val="4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pt>
    <dgm:pt modelId="{41718307-0142-47A7-8F0E-F83807F50B82}" type="pres">
      <dgm:prSet presAssocID="{F229010E-9277-4EE7-A3E0-B62DCCB56ADC}" presName="ParentText" presStyleLbl="node1" presStyleIdx="1" presStyleCnt="4">
        <dgm:presLayoutVars>
          <dgm:chMax val="1"/>
          <dgm:chPref val="1"/>
          <dgm:bulletEnabled val="1"/>
        </dgm:presLayoutVars>
      </dgm:prSet>
      <dgm:spPr>
        <a:prstGeom prst="roundRect">
          <a:avLst>
            <a:gd name="adj" fmla="val 16670"/>
          </a:avLst>
        </a:prstGeom>
      </dgm:spPr>
      <dgm:t>
        <a:bodyPr/>
        <a:lstStyle/>
        <a:p>
          <a:endParaRPr lang="en-US"/>
        </a:p>
      </dgm:t>
    </dgm:pt>
    <dgm:pt modelId="{2818D06C-02C6-41E5-97F3-ADBCCA230A15}" type="pres">
      <dgm:prSet presAssocID="{F229010E-9277-4EE7-A3E0-B62DCCB56ADC}" presName="ChildText" presStyleLbl="revTx" presStyleIdx="1" presStyleCnt="3">
        <dgm:presLayoutVars>
          <dgm:chMax val="0"/>
          <dgm:chPref val="0"/>
          <dgm:bulletEnabled val="1"/>
        </dgm:presLayoutVars>
      </dgm:prSet>
      <dgm:spPr>
        <a:xfrm>
          <a:off x="2371997" y="1042991"/>
          <a:ext cx="894143" cy="695522"/>
        </a:xfrm>
        <a:prstGeom prst="rect">
          <a:avLst/>
        </a:prstGeom>
        <a:noFill/>
        <a:ln>
          <a:noFill/>
        </a:ln>
        <a:effectLst/>
      </dgm:spPr>
    </dgm:pt>
    <dgm:pt modelId="{5BE9BFF9-6FBA-4833-8B38-9C6C7899DBB8}" type="pres">
      <dgm:prSet presAssocID="{3899E2E5-D686-488C-9D06-1CBA0274B544}" presName="sibTrans" presStyleCnt="0"/>
      <dgm:spPr/>
    </dgm:pt>
    <dgm:pt modelId="{47F3ADD4-E52A-4C4B-8722-6B93A603D165}" type="pres">
      <dgm:prSet presAssocID="{8205E172-83F2-4FAB-AF31-5723F07282D7}" presName="composite" presStyleCnt="0"/>
      <dgm:spPr/>
    </dgm:pt>
    <dgm:pt modelId="{3587DD32-55F3-4A51-9D2C-573AE8BA2D12}" type="pres">
      <dgm:prSet presAssocID="{8205E172-83F2-4FAB-AF31-5723F07282D7}" presName="bentUpArrow1" presStyleLbl="alignImgPlace1" presStyleIdx="2" presStyleCnt="3" custLinFactNeighborY="2647"/>
      <dgm:spPr>
        <a:xfrm rot="5400000">
          <a:off x="2355386" y="2756466"/>
          <a:ext cx="730298" cy="831418"/>
        </a:xfrm>
        <a:prstGeom prst="bentUpArrow">
          <a:avLst>
            <a:gd name="adj1" fmla="val 32840"/>
            <a:gd name="adj2" fmla="val 25000"/>
            <a:gd name="adj3" fmla="val 35780"/>
          </a:avLst>
        </a:prstGeom>
        <a:solidFill>
          <a:sysClr val="windowText" lastClr="000000">
            <a:tint val="4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pt>
    <dgm:pt modelId="{2B292B79-6EF9-404F-B8BE-E9F85049D4F7}" type="pres">
      <dgm:prSet presAssocID="{8205E172-83F2-4FAB-AF31-5723F07282D7}" presName="ParentText" presStyleLbl="node1" presStyleIdx="2" presStyleCnt="4">
        <dgm:presLayoutVars>
          <dgm:chMax val="1"/>
          <dgm:chPref val="1"/>
          <dgm:bulletEnabled val="1"/>
        </dgm:presLayoutVars>
      </dgm:prSet>
      <dgm:spPr>
        <a:prstGeom prst="roundRect">
          <a:avLst>
            <a:gd name="adj" fmla="val 16670"/>
          </a:avLst>
        </a:prstGeom>
      </dgm:spPr>
      <dgm:t>
        <a:bodyPr/>
        <a:lstStyle/>
        <a:p>
          <a:endParaRPr lang="en-US"/>
        </a:p>
      </dgm:t>
    </dgm:pt>
    <dgm:pt modelId="{FF0A22E8-0EA7-4111-A55F-06A4625DDBD7}" type="pres">
      <dgm:prSet presAssocID="{8205E172-83F2-4FAB-AF31-5723F07282D7}" presName="ChildText" presStyleLbl="revTx" presStyleIdx="2" presStyleCnt="3">
        <dgm:presLayoutVars>
          <dgm:chMax val="0"/>
          <dgm:chPref val="0"/>
          <dgm:bulletEnabled val="1"/>
        </dgm:presLayoutVars>
      </dgm:prSet>
      <dgm:spPr>
        <a:xfrm>
          <a:off x="3391294" y="2009656"/>
          <a:ext cx="894143" cy="695522"/>
        </a:xfrm>
        <a:prstGeom prst="rect">
          <a:avLst/>
        </a:prstGeom>
        <a:noFill/>
        <a:ln>
          <a:noFill/>
        </a:ln>
        <a:effectLst/>
      </dgm:spPr>
    </dgm:pt>
    <dgm:pt modelId="{1A9A6EDD-52DF-4F46-B3A6-13960DD815B1}" type="pres">
      <dgm:prSet presAssocID="{96BEEE37-47D9-4D9C-A567-7BB684AD9E6A}" presName="sibTrans" presStyleCnt="0"/>
      <dgm:spPr/>
    </dgm:pt>
    <dgm:pt modelId="{9CFA0A48-2BCD-4D6C-BF9B-68A80838311D}" type="pres">
      <dgm:prSet presAssocID="{86759DE7-9FBC-4EB8-9446-AA65B3D51717}" presName="composite" presStyleCnt="0"/>
      <dgm:spPr/>
    </dgm:pt>
    <dgm:pt modelId="{C7302725-D520-4E1B-BCAE-D2A352BD146B}" type="pres">
      <dgm:prSet presAssocID="{86759DE7-9FBC-4EB8-9446-AA65B3D51717}" presName="ParentText" presStyleLbl="node1" presStyleIdx="3" presStyleCnt="4">
        <dgm:presLayoutVars>
          <dgm:chMax val="1"/>
          <dgm:chPref val="1"/>
          <dgm:bulletEnabled val="1"/>
        </dgm:presLayoutVars>
      </dgm:prSet>
      <dgm:spPr>
        <a:prstGeom prst="roundRect">
          <a:avLst>
            <a:gd name="adj" fmla="val 16670"/>
          </a:avLst>
        </a:prstGeom>
      </dgm:spPr>
      <dgm:t>
        <a:bodyPr/>
        <a:lstStyle/>
        <a:p>
          <a:endParaRPr lang="en-US"/>
        </a:p>
      </dgm:t>
    </dgm:pt>
  </dgm:ptLst>
  <dgm:cxnLst>
    <dgm:cxn modelId="{45ABA6FC-C1CC-4EC2-8300-643CC0E7A340}" type="presOf" srcId="{80A823D9-0DCE-480A-89FE-E401F2F5862A}" destId="{8776E208-1915-4EF7-85D1-0734449734E9}" srcOrd="0" destOrd="0" presId="urn:microsoft.com/office/officeart/2005/8/layout/StepDownProcess"/>
    <dgm:cxn modelId="{DB1D6988-35D7-4866-B5CB-BF628D4490C0}" srcId="{80A823D9-0DCE-480A-89FE-E401F2F5862A}" destId="{F229010E-9277-4EE7-A3E0-B62DCCB56ADC}" srcOrd="1" destOrd="0" parTransId="{0F820067-346E-4AD5-995A-45691FBF1B43}" sibTransId="{3899E2E5-D686-488C-9D06-1CBA0274B544}"/>
    <dgm:cxn modelId="{065F19CD-498C-409D-B0E5-738E5717E519}" type="presOf" srcId="{C67986A8-7599-47E7-AB65-A2DD72A8F0B9}" destId="{ACA6F92D-DA6D-4EB8-93CE-2744E9AE8B15}" srcOrd="0" destOrd="0" presId="urn:microsoft.com/office/officeart/2005/8/layout/StepDownProcess"/>
    <dgm:cxn modelId="{FBC43940-341F-4B9A-816D-C18DD1FE18C8}" srcId="{80A823D9-0DCE-480A-89FE-E401F2F5862A}" destId="{C67986A8-7599-47E7-AB65-A2DD72A8F0B9}" srcOrd="0" destOrd="0" parTransId="{A8357E66-680C-40EC-933A-B09D3ED7CBED}" sibTransId="{3DAFB54B-0D1A-4ACE-99DA-1FCD5BD7B880}"/>
    <dgm:cxn modelId="{5021158B-54E9-4E60-A1D8-162372FC1667}" type="presOf" srcId="{86759DE7-9FBC-4EB8-9446-AA65B3D51717}" destId="{C7302725-D520-4E1B-BCAE-D2A352BD146B}" srcOrd="0" destOrd="0" presId="urn:microsoft.com/office/officeart/2005/8/layout/StepDownProcess"/>
    <dgm:cxn modelId="{DA13B3A0-8621-4B46-9298-B5C75A765DE5}" srcId="{80A823D9-0DCE-480A-89FE-E401F2F5862A}" destId="{8205E172-83F2-4FAB-AF31-5723F07282D7}" srcOrd="2" destOrd="0" parTransId="{54C2C6F7-C81A-4F1F-BF16-0C13A97A2B69}" sibTransId="{96BEEE37-47D9-4D9C-A567-7BB684AD9E6A}"/>
    <dgm:cxn modelId="{8133F542-0759-4CE1-AD9F-7FD70558E874}" type="presOf" srcId="{F229010E-9277-4EE7-A3E0-B62DCCB56ADC}" destId="{41718307-0142-47A7-8F0E-F83807F50B82}" srcOrd="0" destOrd="0" presId="urn:microsoft.com/office/officeart/2005/8/layout/StepDownProcess"/>
    <dgm:cxn modelId="{DCE4A3B6-43A8-45CD-A513-E75EE64B0E71}" type="presOf" srcId="{8205E172-83F2-4FAB-AF31-5723F07282D7}" destId="{2B292B79-6EF9-404F-B8BE-E9F85049D4F7}" srcOrd="0" destOrd="0" presId="urn:microsoft.com/office/officeart/2005/8/layout/StepDownProcess"/>
    <dgm:cxn modelId="{627D03CA-43D7-4F3C-8129-47841450A24D}" srcId="{80A823D9-0DCE-480A-89FE-E401F2F5862A}" destId="{86759DE7-9FBC-4EB8-9446-AA65B3D51717}" srcOrd="3" destOrd="0" parTransId="{315E8761-FA5D-46D9-A2CB-D01DF2F0951E}" sibTransId="{D01D8698-0DDD-4941-9A2C-46E8CB42E317}"/>
    <dgm:cxn modelId="{A0A778EE-86BD-4CDD-B9A0-91D9486BED8E}" type="presParOf" srcId="{8776E208-1915-4EF7-85D1-0734449734E9}" destId="{5AE07188-D5EE-4703-AD85-7EE5FEC107D9}" srcOrd="0" destOrd="0" presId="urn:microsoft.com/office/officeart/2005/8/layout/StepDownProcess"/>
    <dgm:cxn modelId="{359635F6-5949-4010-8AA9-83C2EDF89F62}" type="presParOf" srcId="{5AE07188-D5EE-4703-AD85-7EE5FEC107D9}" destId="{AB40B8EF-E4D3-4FA8-9DB3-23463CF0FB2C}" srcOrd="0" destOrd="0" presId="urn:microsoft.com/office/officeart/2005/8/layout/StepDownProcess"/>
    <dgm:cxn modelId="{5292B5F9-A3F7-4630-B6F8-F4B5E61039B6}" type="presParOf" srcId="{5AE07188-D5EE-4703-AD85-7EE5FEC107D9}" destId="{ACA6F92D-DA6D-4EB8-93CE-2744E9AE8B15}" srcOrd="1" destOrd="0" presId="urn:microsoft.com/office/officeart/2005/8/layout/StepDownProcess"/>
    <dgm:cxn modelId="{A2C62A46-B077-4A9B-A804-E5DE5B2BC0C8}" type="presParOf" srcId="{5AE07188-D5EE-4703-AD85-7EE5FEC107D9}" destId="{8720AF82-ED92-4CA4-BB46-A68EDAB95D15}" srcOrd="2" destOrd="0" presId="urn:microsoft.com/office/officeart/2005/8/layout/StepDownProcess"/>
    <dgm:cxn modelId="{79A69449-37AB-41A1-AF9C-D1EE9D7300AA}" type="presParOf" srcId="{8776E208-1915-4EF7-85D1-0734449734E9}" destId="{BD37296D-2010-4DE1-8B2D-A04C5FDB93D8}" srcOrd="1" destOrd="0" presId="urn:microsoft.com/office/officeart/2005/8/layout/StepDownProcess"/>
    <dgm:cxn modelId="{D83229F0-00C6-4DC6-9171-643EDAE40BA9}" type="presParOf" srcId="{8776E208-1915-4EF7-85D1-0734449734E9}" destId="{9C440C1F-0B3A-425B-8CD5-57D98D756FAA}" srcOrd="2" destOrd="0" presId="urn:microsoft.com/office/officeart/2005/8/layout/StepDownProcess"/>
    <dgm:cxn modelId="{CCAD7401-69C4-493B-AFD5-D636AA13E28D}" type="presParOf" srcId="{9C440C1F-0B3A-425B-8CD5-57D98D756FAA}" destId="{54738040-3AA0-4B20-9485-7D9BB514FBAC}" srcOrd="0" destOrd="0" presId="urn:microsoft.com/office/officeart/2005/8/layout/StepDownProcess"/>
    <dgm:cxn modelId="{58A29783-9DF7-4143-90E3-22D75A22BC1E}" type="presParOf" srcId="{9C440C1F-0B3A-425B-8CD5-57D98D756FAA}" destId="{41718307-0142-47A7-8F0E-F83807F50B82}" srcOrd="1" destOrd="0" presId="urn:microsoft.com/office/officeart/2005/8/layout/StepDownProcess"/>
    <dgm:cxn modelId="{5358FA9C-63A7-4EEC-AE9D-37D4384072A1}" type="presParOf" srcId="{9C440C1F-0B3A-425B-8CD5-57D98D756FAA}" destId="{2818D06C-02C6-41E5-97F3-ADBCCA230A15}" srcOrd="2" destOrd="0" presId="urn:microsoft.com/office/officeart/2005/8/layout/StepDownProcess"/>
    <dgm:cxn modelId="{73D58052-BB6F-4C92-AB1E-43B85367F04E}" type="presParOf" srcId="{8776E208-1915-4EF7-85D1-0734449734E9}" destId="{5BE9BFF9-6FBA-4833-8B38-9C6C7899DBB8}" srcOrd="3" destOrd="0" presId="urn:microsoft.com/office/officeart/2005/8/layout/StepDownProcess"/>
    <dgm:cxn modelId="{001A89A2-3052-47C9-BAED-7016BD8E60A5}" type="presParOf" srcId="{8776E208-1915-4EF7-85D1-0734449734E9}" destId="{47F3ADD4-E52A-4C4B-8722-6B93A603D165}" srcOrd="4" destOrd="0" presId="urn:microsoft.com/office/officeart/2005/8/layout/StepDownProcess"/>
    <dgm:cxn modelId="{E66A8CD3-B7E2-46A4-AC14-C5397778A48B}" type="presParOf" srcId="{47F3ADD4-E52A-4C4B-8722-6B93A603D165}" destId="{3587DD32-55F3-4A51-9D2C-573AE8BA2D12}" srcOrd="0" destOrd="0" presId="urn:microsoft.com/office/officeart/2005/8/layout/StepDownProcess"/>
    <dgm:cxn modelId="{46940ABD-3A34-4A50-BCA2-318BC50942FF}" type="presParOf" srcId="{47F3ADD4-E52A-4C4B-8722-6B93A603D165}" destId="{2B292B79-6EF9-404F-B8BE-E9F85049D4F7}" srcOrd="1" destOrd="0" presId="urn:microsoft.com/office/officeart/2005/8/layout/StepDownProcess"/>
    <dgm:cxn modelId="{6E2E12E9-109D-45C1-9264-0E27CA9AB849}" type="presParOf" srcId="{47F3ADD4-E52A-4C4B-8722-6B93A603D165}" destId="{FF0A22E8-0EA7-4111-A55F-06A4625DDBD7}" srcOrd="2" destOrd="0" presId="urn:microsoft.com/office/officeart/2005/8/layout/StepDownProcess"/>
    <dgm:cxn modelId="{04EA2F4C-6527-4A8C-8D28-CF18FE25F384}" type="presParOf" srcId="{8776E208-1915-4EF7-85D1-0734449734E9}" destId="{1A9A6EDD-52DF-4F46-B3A6-13960DD815B1}" srcOrd="5" destOrd="0" presId="urn:microsoft.com/office/officeart/2005/8/layout/StepDownProcess"/>
    <dgm:cxn modelId="{C8128AF3-3836-4685-A9B8-699FEAE54B17}" type="presParOf" srcId="{8776E208-1915-4EF7-85D1-0734449734E9}" destId="{9CFA0A48-2BCD-4D6C-BF9B-68A80838311D}" srcOrd="6" destOrd="0" presId="urn:microsoft.com/office/officeart/2005/8/layout/StepDownProcess"/>
    <dgm:cxn modelId="{644C7CC0-8F3A-4763-B2F9-81DD9967CBDE}" type="presParOf" srcId="{9CFA0A48-2BCD-4D6C-BF9B-68A80838311D}" destId="{C7302725-D520-4E1B-BCAE-D2A352BD146B}" srcOrd="0" destOrd="0" presId="urn:microsoft.com/office/officeart/2005/8/layout/StepDownProcess"/>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3A00E93-B880-422F-8A8B-FDF2FF306E17}"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GB"/>
        </a:p>
      </dgm:t>
    </dgm:pt>
    <dgm:pt modelId="{D65AA9A9-C463-468D-8305-36DEF2A874C9}">
      <dgm:prSet phldrT="[Text]"/>
      <dgm:spPr>
        <a:xfrm>
          <a:off x="2326231" y="2634230"/>
          <a:ext cx="1038407" cy="960128"/>
        </a:xfr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Final Coding Map </a:t>
          </a:r>
        </a:p>
      </dgm:t>
    </dgm:pt>
    <dgm:pt modelId="{ECB32103-8B94-42E9-9FF2-0F47F66FE24B}" type="parTrans" cxnId="{CB768191-9136-48D2-9BDE-8AF234808CAA}">
      <dgm:prSet/>
      <dgm:spPr/>
      <dgm:t>
        <a:bodyPr/>
        <a:lstStyle/>
        <a:p>
          <a:endParaRPr lang="en-GB"/>
        </a:p>
      </dgm:t>
    </dgm:pt>
    <dgm:pt modelId="{3578EC1F-32AD-434D-B552-F7BB6C863786}" type="sibTrans" cxnId="{CB768191-9136-48D2-9BDE-8AF234808CAA}">
      <dgm:prSet/>
      <dgm:spPr/>
      <dgm:t>
        <a:bodyPr/>
        <a:lstStyle/>
        <a:p>
          <a:endParaRPr lang="en-GB"/>
        </a:p>
      </dgm:t>
    </dgm:pt>
    <dgm:pt modelId="{35887B6A-B09B-4CE4-AE8A-43627FF184FE}">
      <dgm:prSet phldrT="[Text]" custT="1"/>
      <dgm:spPr>
        <a:xfrm rot="16200000">
          <a:off x="-89700" y="89700"/>
          <a:ext cx="3024835" cy="28454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sz="1600">
            <a:solidFill>
              <a:sysClr val="window" lastClr="FFFFFF"/>
            </a:solidFill>
            <a:latin typeface="Calibri"/>
            <a:ea typeface="+mn-ea"/>
            <a:cs typeface="+mn-cs"/>
          </a:endParaRPr>
        </a:p>
        <a:p>
          <a:endParaRPr lang="en-GB" sz="1600">
            <a:solidFill>
              <a:sysClr val="window" lastClr="FFFFFF"/>
            </a:solidFill>
            <a:latin typeface="Calibri"/>
            <a:ea typeface="+mn-ea"/>
            <a:cs typeface="+mn-cs"/>
          </a:endParaRPr>
        </a:p>
        <a:p>
          <a:r>
            <a:rPr lang="en-GB" sz="1600">
              <a:solidFill>
                <a:sysClr val="window" lastClr="FFFFFF"/>
              </a:solidFill>
              <a:latin typeface="Calibri"/>
              <a:ea typeface="+mn-ea"/>
              <a:cs typeface="+mn-cs"/>
            </a:rPr>
            <a:t>Access</a:t>
          </a:r>
        </a:p>
        <a:p>
          <a:r>
            <a:rPr lang="en-GB" sz="1100">
              <a:solidFill>
                <a:sysClr val="window" lastClr="FFFFFF"/>
              </a:solidFill>
              <a:latin typeface="Calibri"/>
              <a:ea typeface="+mn-ea"/>
              <a:cs typeface="+mn-cs"/>
            </a:rPr>
            <a:t>adult led - books on shelf/cupboard, various times</a:t>
          </a:r>
        </a:p>
        <a:p>
          <a:r>
            <a:rPr lang="en-GB" sz="1100">
              <a:solidFill>
                <a:sysClr val="window" lastClr="FFFFFF"/>
              </a:solidFill>
              <a:latin typeface="Calibri"/>
              <a:ea typeface="+mn-ea"/>
              <a:cs typeface="+mn-cs"/>
            </a:rPr>
            <a:t>need cues, observable interest</a:t>
          </a:r>
        </a:p>
        <a:p>
          <a:r>
            <a:rPr lang="en-GB" sz="1100">
              <a:solidFill>
                <a:sysClr val="window" lastClr="FFFFFF"/>
              </a:solidFill>
              <a:latin typeface="Calibri"/>
              <a:ea typeface="+mn-ea"/>
              <a:cs typeface="+mn-cs"/>
            </a:rPr>
            <a:t>uncomfortable about lack of KU</a:t>
          </a:r>
        </a:p>
        <a:p>
          <a:r>
            <a:rPr lang="en-GB" sz="1100">
              <a:solidFill>
                <a:sysClr val="window" lastClr="FFFFFF"/>
              </a:solidFill>
              <a:latin typeface="Calibri"/>
              <a:ea typeface="+mn-ea"/>
              <a:cs typeface="+mn-cs"/>
            </a:rPr>
            <a:t>too busy, care v education  - not sitting still long enough to engage/interact babies</a:t>
          </a:r>
        </a:p>
        <a:p>
          <a:r>
            <a:rPr lang="en-GB" sz="1100">
              <a:solidFill>
                <a:sysClr val="window" lastClr="FFFFFF"/>
              </a:solidFill>
              <a:latin typeface="Calibri"/>
              <a:ea typeface="+mn-ea"/>
              <a:cs typeface="+mn-cs"/>
            </a:rPr>
            <a:t>dont read with babies, model reading</a:t>
          </a:r>
        </a:p>
        <a:p>
          <a:r>
            <a:rPr lang="en-GB" sz="1100">
              <a:solidFill>
                <a:sysClr val="window" lastClr="FFFFFF"/>
              </a:solidFill>
              <a:latin typeface="Calibri"/>
              <a:ea typeface="+mn-ea"/>
              <a:cs typeface="+mn-cs"/>
            </a:rPr>
            <a:t>not shring books, stories, using pictures, ICT</a:t>
          </a:r>
        </a:p>
        <a:p>
          <a:r>
            <a:rPr lang="en-GB" sz="1100">
              <a:solidFill>
                <a:sysClr val="window" lastClr="FFFFFF"/>
              </a:solidFill>
              <a:latin typeface="Calibri"/>
              <a:ea typeface="+mn-ea"/>
              <a:cs typeface="+mn-cs"/>
            </a:rPr>
            <a:t>ready to read</a:t>
          </a:r>
        </a:p>
      </dgm:t>
    </dgm:pt>
    <dgm:pt modelId="{5866E3C9-3B12-4D8F-BB8A-6B11F8206D32}" type="parTrans" cxnId="{94A39CCC-B8F1-405A-94EF-B2652E9316A6}">
      <dgm:prSet/>
      <dgm:spPr/>
      <dgm:t>
        <a:bodyPr/>
        <a:lstStyle/>
        <a:p>
          <a:endParaRPr lang="en-GB"/>
        </a:p>
      </dgm:t>
    </dgm:pt>
    <dgm:pt modelId="{19009D13-845F-4D01-8C77-B75F9B7AFFA3}" type="sibTrans" cxnId="{94A39CCC-B8F1-405A-94EF-B2652E9316A6}">
      <dgm:prSet/>
      <dgm:spPr/>
      <dgm:t>
        <a:bodyPr/>
        <a:lstStyle/>
        <a:p>
          <a:endParaRPr lang="en-GB"/>
        </a:p>
      </dgm:t>
    </dgm:pt>
    <dgm:pt modelId="{8239D458-ACF7-404E-A928-515573D6F6CF}">
      <dgm:prSet phldrT="[Text]" custT="1"/>
      <dgm:spPr>
        <a:xfrm>
          <a:off x="2845435" y="0"/>
          <a:ext cx="2845435" cy="30248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GB" sz="1600">
            <a:solidFill>
              <a:sysClr val="window" lastClr="FFFFFF"/>
            </a:solidFill>
            <a:latin typeface="Calibri"/>
            <a:ea typeface="+mn-ea"/>
            <a:cs typeface="+mn-cs"/>
          </a:endParaRPr>
        </a:p>
        <a:p>
          <a:pPr algn="ctr"/>
          <a:endParaRPr lang="en-GB" sz="1600">
            <a:solidFill>
              <a:sysClr val="window" lastClr="FFFFFF"/>
            </a:solidFill>
            <a:latin typeface="Calibri"/>
            <a:ea typeface="+mn-ea"/>
            <a:cs typeface="+mn-cs"/>
          </a:endParaRPr>
        </a:p>
        <a:p>
          <a:pPr algn="ctr"/>
          <a:r>
            <a:rPr lang="en-GB" sz="1600">
              <a:solidFill>
                <a:sysClr val="window" lastClr="FFFFFF"/>
              </a:solidFill>
              <a:latin typeface="Calibri"/>
              <a:ea typeface="+mn-ea"/>
              <a:cs typeface="+mn-cs"/>
            </a:rPr>
            <a:t>K&amp;U Early Reading/Defining</a:t>
          </a:r>
        </a:p>
        <a:p>
          <a:pPr algn="ctr"/>
          <a:r>
            <a:rPr lang="en-GB" sz="1100">
              <a:solidFill>
                <a:sysClr val="window" lastClr="FFFFFF"/>
              </a:solidFill>
              <a:latin typeface="Calibri"/>
              <a:ea typeface="+mn-ea"/>
              <a:cs typeface="+mn-cs"/>
            </a:rPr>
            <a:t>reading comes later in school</a:t>
          </a:r>
        </a:p>
        <a:p>
          <a:pPr algn="ctr"/>
          <a:r>
            <a:rPr lang="en-GB" sz="1100">
              <a:solidFill>
                <a:sysClr val="window" lastClr="FFFFFF"/>
              </a:solidFill>
              <a:latin typeface="Calibri"/>
              <a:ea typeface="+mn-ea"/>
              <a:cs typeface="+mn-cs"/>
            </a:rPr>
            <a:t>teaching phonics</a:t>
          </a:r>
        </a:p>
        <a:p>
          <a:pPr algn="ctr"/>
          <a:r>
            <a:rPr lang="en-GB" sz="1100">
              <a:solidFill>
                <a:sysClr val="window" lastClr="FFFFFF"/>
              </a:solidFill>
              <a:latin typeface="Calibri"/>
              <a:ea typeface="+mn-ea"/>
              <a:cs typeface="+mn-cs"/>
            </a:rPr>
            <a:t>not understanding the importance of reading within daily activities</a:t>
          </a:r>
        </a:p>
        <a:p>
          <a:pPr algn="ctr"/>
          <a:r>
            <a:rPr lang="en-GB" sz="1100">
              <a:solidFill>
                <a:sysClr val="window" lastClr="FFFFFF"/>
              </a:solidFill>
              <a:latin typeface="Calibri"/>
              <a:ea typeface="+mn-ea"/>
              <a:cs typeface="+mn-cs"/>
            </a:rPr>
            <a:t>unsure about what babies get from reading</a:t>
          </a:r>
        </a:p>
        <a:p>
          <a:pPr algn="ctr"/>
          <a:r>
            <a:rPr lang="en-GB" sz="1100">
              <a:solidFill>
                <a:sysClr val="window" lastClr="FFFFFF"/>
              </a:solidFill>
              <a:latin typeface="Calibri"/>
              <a:ea typeface="+mn-ea"/>
              <a:cs typeface="+mn-cs"/>
            </a:rPr>
            <a:t>missed cues, lack of K&amp;U </a:t>
          </a:r>
        </a:p>
        <a:p>
          <a:pPr algn="ctr"/>
          <a:r>
            <a:rPr lang="en-GB" sz="1100">
              <a:solidFill>
                <a:sysClr val="window" lastClr="FFFFFF"/>
              </a:solidFill>
              <a:latin typeface="Calibri"/>
              <a:ea typeface="+mn-ea"/>
              <a:cs typeface="+mn-cs"/>
            </a:rPr>
            <a:t>values/perceptions of reading, challenging, complex</a:t>
          </a:r>
        </a:p>
        <a:p>
          <a:pPr algn="ctr"/>
          <a:r>
            <a:rPr lang="en-GB" sz="1100">
              <a:solidFill>
                <a:sysClr val="window" lastClr="FFFFFF"/>
              </a:solidFill>
              <a:latin typeface="Calibri"/>
              <a:ea typeface="+mn-ea"/>
              <a:cs typeface="+mn-cs"/>
            </a:rPr>
            <a:t>definitions based on print, L&amp;S </a:t>
          </a:r>
        </a:p>
        <a:p>
          <a:pPr algn="ctr"/>
          <a:r>
            <a:rPr lang="en-GB" sz="1100">
              <a:solidFill>
                <a:sysClr val="window" lastClr="FFFFFF"/>
              </a:solidFill>
              <a:latin typeface="Calibri"/>
              <a:ea typeface="+mn-ea"/>
              <a:cs typeface="+mn-cs"/>
            </a:rPr>
            <a:t>ready to read, ready for school</a:t>
          </a:r>
        </a:p>
        <a:p>
          <a:pPr algn="ctr"/>
          <a:r>
            <a:rPr lang="en-GB" sz="1100">
              <a:solidFill>
                <a:sysClr val="window" lastClr="FFFFFF"/>
              </a:solidFill>
              <a:latin typeface="Calibri"/>
              <a:ea typeface="+mn-ea"/>
              <a:cs typeface="+mn-cs"/>
            </a:rPr>
            <a:t>survey N/A responses </a:t>
          </a:r>
        </a:p>
        <a:p>
          <a:pPr algn="ctr"/>
          <a:r>
            <a:rPr lang="en-GB" sz="1100">
              <a:solidFill>
                <a:sysClr val="window" lastClr="FFFFFF"/>
              </a:solidFill>
              <a:latin typeface="Calibri"/>
              <a:ea typeface="+mn-ea"/>
              <a:cs typeface="+mn-cs"/>
            </a:rPr>
            <a:t>role models? </a:t>
          </a:r>
        </a:p>
      </dgm:t>
    </dgm:pt>
    <dgm:pt modelId="{4933D4C7-4758-44FC-A9E5-D38538F9C444}" type="parTrans" cxnId="{BD60FCDF-0620-44DC-A71A-3E7208A29C8C}">
      <dgm:prSet/>
      <dgm:spPr/>
      <dgm:t>
        <a:bodyPr/>
        <a:lstStyle/>
        <a:p>
          <a:endParaRPr lang="en-GB"/>
        </a:p>
      </dgm:t>
    </dgm:pt>
    <dgm:pt modelId="{580DAED3-13F8-4FC8-9262-5150A9517689}" type="sibTrans" cxnId="{BD60FCDF-0620-44DC-A71A-3E7208A29C8C}">
      <dgm:prSet/>
      <dgm:spPr/>
      <dgm:t>
        <a:bodyPr/>
        <a:lstStyle/>
        <a:p>
          <a:endParaRPr lang="en-GB"/>
        </a:p>
      </dgm:t>
    </dgm:pt>
    <dgm:pt modelId="{755B941C-AA14-40B1-AF90-E1EEBB3DAB40}">
      <dgm:prSet phldrT="[Text]" custT="1"/>
      <dgm:spPr>
        <a:xfrm rot="10800000">
          <a:off x="0" y="3024835"/>
          <a:ext cx="2845435" cy="30248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sz="1600">
            <a:solidFill>
              <a:sysClr val="window" lastClr="FFFFFF"/>
            </a:solidFill>
            <a:latin typeface="Calibri"/>
            <a:ea typeface="+mn-ea"/>
            <a:cs typeface="+mn-cs"/>
          </a:endParaRPr>
        </a:p>
        <a:p>
          <a:endParaRPr lang="en-GB" sz="1600">
            <a:solidFill>
              <a:sysClr val="window" lastClr="FFFFFF"/>
            </a:solidFill>
            <a:latin typeface="Calibri"/>
            <a:ea typeface="+mn-ea"/>
            <a:cs typeface="+mn-cs"/>
          </a:endParaRPr>
        </a:p>
        <a:p>
          <a:endParaRPr lang="en-GB" sz="1600">
            <a:solidFill>
              <a:sysClr val="window" lastClr="FFFFFF"/>
            </a:solidFill>
            <a:latin typeface="Calibri"/>
            <a:ea typeface="+mn-ea"/>
            <a:cs typeface="+mn-cs"/>
          </a:endParaRPr>
        </a:p>
        <a:p>
          <a:r>
            <a:rPr lang="en-GB" sz="1600">
              <a:solidFill>
                <a:sysClr val="window" lastClr="FFFFFF"/>
              </a:solidFill>
              <a:latin typeface="Calibri"/>
              <a:ea typeface="+mn-ea"/>
              <a:cs typeface="+mn-cs"/>
            </a:rPr>
            <a:t>Support for ER</a:t>
          </a:r>
        </a:p>
        <a:p>
          <a:r>
            <a:rPr lang="en-GB" sz="1100">
              <a:solidFill>
                <a:sysClr val="window" lastClr="FFFFFF"/>
              </a:solidFill>
              <a:latin typeface="Calibri"/>
              <a:ea typeface="+mn-ea"/>
              <a:cs typeface="+mn-cs"/>
            </a:rPr>
            <a:t>No support for early reading </a:t>
          </a:r>
        </a:p>
        <a:p>
          <a:r>
            <a:rPr lang="en-GB" sz="1100">
              <a:solidFill>
                <a:sysClr val="window" lastClr="FFFFFF"/>
              </a:solidFill>
              <a:latin typeface="Calibri"/>
              <a:ea typeface="+mn-ea"/>
              <a:cs typeface="+mn-cs"/>
            </a:rPr>
            <a:t>LA support, teacher-led support in schools for phonics </a:t>
          </a:r>
        </a:p>
        <a:p>
          <a:r>
            <a:rPr lang="en-GB" sz="1100">
              <a:solidFill>
                <a:sysClr val="window" lastClr="FFFFFF"/>
              </a:solidFill>
              <a:latin typeface="Calibri"/>
              <a:ea typeface="+mn-ea"/>
              <a:cs typeface="+mn-cs"/>
            </a:rPr>
            <a:t>requesting support and asking about training/more guidance </a:t>
          </a:r>
        </a:p>
        <a:p>
          <a:r>
            <a:rPr lang="en-GB" sz="1100">
              <a:solidFill>
                <a:sysClr val="window" lastClr="FFFFFF"/>
              </a:solidFill>
              <a:latin typeface="Calibri"/>
              <a:ea typeface="+mn-ea"/>
              <a:cs typeface="+mn-cs"/>
            </a:rPr>
            <a:t>suggestions include specific training on ER</a:t>
          </a:r>
        </a:p>
        <a:p>
          <a:endParaRPr lang="en-GB" sz="1100">
            <a:solidFill>
              <a:sysClr val="window" lastClr="FFFFFF"/>
            </a:solidFill>
            <a:latin typeface="Calibri"/>
            <a:ea typeface="+mn-ea"/>
            <a:cs typeface="+mn-cs"/>
          </a:endParaRPr>
        </a:p>
        <a:p>
          <a:endParaRPr lang="en-GB" sz="1100">
            <a:solidFill>
              <a:sysClr val="window" lastClr="FFFFFF"/>
            </a:solidFill>
            <a:latin typeface="Calibri"/>
            <a:ea typeface="+mn-ea"/>
            <a:cs typeface="+mn-cs"/>
          </a:endParaRPr>
        </a:p>
        <a:p>
          <a:endParaRPr lang="en-GB" sz="1100">
            <a:solidFill>
              <a:sysClr val="window" lastClr="FFFFFF"/>
            </a:solidFill>
            <a:latin typeface="Calibri"/>
            <a:ea typeface="+mn-ea"/>
            <a:cs typeface="+mn-cs"/>
          </a:endParaRPr>
        </a:p>
        <a:p>
          <a:endParaRPr lang="en-GB" sz="1100">
            <a:solidFill>
              <a:sysClr val="window" lastClr="FFFFFF"/>
            </a:solidFill>
            <a:latin typeface="Calibri"/>
            <a:ea typeface="+mn-ea"/>
            <a:cs typeface="+mn-cs"/>
          </a:endParaRPr>
        </a:p>
        <a:p>
          <a:endParaRPr lang="en-GB" sz="1100">
            <a:solidFill>
              <a:sysClr val="window" lastClr="FFFFFF"/>
            </a:solidFill>
            <a:latin typeface="Calibri"/>
            <a:ea typeface="+mn-ea"/>
            <a:cs typeface="+mn-cs"/>
          </a:endParaRPr>
        </a:p>
        <a:p>
          <a:endParaRPr lang="en-GB" sz="1100">
            <a:solidFill>
              <a:sysClr val="window" lastClr="FFFFFF"/>
            </a:solidFill>
            <a:latin typeface="Calibri"/>
            <a:ea typeface="+mn-ea"/>
            <a:cs typeface="+mn-cs"/>
          </a:endParaRPr>
        </a:p>
        <a:p>
          <a:endParaRPr lang="en-GB" sz="1100">
            <a:solidFill>
              <a:sysClr val="window" lastClr="FFFFFF"/>
            </a:solidFill>
            <a:latin typeface="Calibri"/>
            <a:ea typeface="+mn-ea"/>
            <a:cs typeface="+mn-cs"/>
          </a:endParaRPr>
        </a:p>
        <a:p>
          <a:endParaRPr lang="en-GB" sz="1100">
            <a:solidFill>
              <a:sysClr val="window" lastClr="FFFFFF"/>
            </a:solidFill>
            <a:latin typeface="Calibri"/>
            <a:ea typeface="+mn-ea"/>
            <a:cs typeface="+mn-cs"/>
          </a:endParaRPr>
        </a:p>
        <a:p>
          <a:endParaRPr lang="en-GB" sz="1100">
            <a:solidFill>
              <a:sysClr val="window" lastClr="FFFFFF"/>
            </a:solidFill>
            <a:latin typeface="Calibri"/>
            <a:ea typeface="+mn-ea"/>
            <a:cs typeface="+mn-cs"/>
          </a:endParaRPr>
        </a:p>
      </dgm:t>
    </dgm:pt>
    <dgm:pt modelId="{214E24B4-5003-4134-AA02-E9350B1A5628}" type="parTrans" cxnId="{EAD0E42E-CC36-4B6E-BD61-F21E2ADF5E84}">
      <dgm:prSet/>
      <dgm:spPr/>
      <dgm:t>
        <a:bodyPr/>
        <a:lstStyle/>
        <a:p>
          <a:endParaRPr lang="en-GB"/>
        </a:p>
      </dgm:t>
    </dgm:pt>
    <dgm:pt modelId="{9CCDF784-FB65-4B63-98E4-6F3BE3636F91}" type="sibTrans" cxnId="{EAD0E42E-CC36-4B6E-BD61-F21E2ADF5E84}">
      <dgm:prSet/>
      <dgm:spPr/>
      <dgm:t>
        <a:bodyPr/>
        <a:lstStyle/>
        <a:p>
          <a:endParaRPr lang="en-GB"/>
        </a:p>
      </dgm:t>
    </dgm:pt>
    <dgm:pt modelId="{DF2853C5-0C39-4D1C-B206-50E432713900}">
      <dgm:prSet phldrT="[Text]" custT="1"/>
      <dgm:spPr>
        <a:xfrm rot="5400000">
          <a:off x="2755735" y="3114535"/>
          <a:ext cx="3024835" cy="28454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sz="1600">
            <a:solidFill>
              <a:sysClr val="window" lastClr="FFFFFF"/>
            </a:solidFill>
            <a:latin typeface="Calibri"/>
            <a:ea typeface="+mn-ea"/>
            <a:cs typeface="+mn-cs"/>
          </a:endParaRPr>
        </a:p>
        <a:p>
          <a:endParaRPr lang="en-GB" sz="1600">
            <a:solidFill>
              <a:sysClr val="window" lastClr="FFFFFF"/>
            </a:solidFill>
            <a:latin typeface="Calibri"/>
            <a:ea typeface="+mn-ea"/>
            <a:cs typeface="+mn-cs"/>
          </a:endParaRPr>
        </a:p>
        <a:p>
          <a:r>
            <a:rPr lang="en-GB" sz="1600">
              <a:solidFill>
                <a:sysClr val="window" lastClr="FFFFFF"/>
              </a:solidFill>
              <a:latin typeface="Calibri"/>
              <a:ea typeface="+mn-ea"/>
              <a:cs typeface="+mn-cs"/>
            </a:rPr>
            <a:t>Confidence in practice</a:t>
          </a:r>
        </a:p>
        <a:p>
          <a:r>
            <a:rPr lang="en-GB" sz="1100">
              <a:solidFill>
                <a:sysClr val="window" lastClr="FFFFFF"/>
              </a:solidFill>
              <a:latin typeface="Calibri"/>
              <a:ea typeface="+mn-ea"/>
              <a:cs typeface="+mn-cs"/>
            </a:rPr>
            <a:t>storytime - fill-in, settling down activity </a:t>
          </a:r>
        </a:p>
        <a:p>
          <a:r>
            <a:rPr lang="en-GB" sz="1100">
              <a:solidFill>
                <a:sysClr val="window" lastClr="FFFFFF"/>
              </a:solidFill>
              <a:latin typeface="Calibri"/>
              <a:ea typeface="+mn-ea"/>
              <a:cs typeface="+mn-cs"/>
            </a:rPr>
            <a:t>confident - linked ot expereince not knowledge</a:t>
          </a:r>
        </a:p>
        <a:p>
          <a:r>
            <a:rPr lang="en-GB" sz="1100">
              <a:solidFill>
                <a:sysClr val="window" lastClr="FFFFFF"/>
              </a:solidFill>
              <a:latin typeface="Calibri"/>
              <a:ea typeface="+mn-ea"/>
              <a:cs typeface="+mn-cs"/>
            </a:rPr>
            <a:t>have access to training linked to phonics</a:t>
          </a:r>
        </a:p>
        <a:p>
          <a:r>
            <a:rPr lang="en-GB" sz="1100">
              <a:solidFill>
                <a:sysClr val="window" lastClr="FFFFFF"/>
              </a:solidFill>
              <a:latin typeface="Calibri"/>
              <a:ea typeface="+mn-ea"/>
              <a:cs typeface="+mn-cs"/>
            </a:rPr>
            <a:t>inset training? </a:t>
          </a:r>
        </a:p>
        <a:p>
          <a:r>
            <a:rPr lang="en-GB" sz="1100">
              <a:solidFill>
                <a:sysClr val="window" lastClr="FFFFFF"/>
              </a:solidFill>
              <a:latin typeface="Calibri"/>
              <a:ea typeface="+mn-ea"/>
              <a:cs typeface="+mn-cs"/>
            </a:rPr>
            <a:t>confused, teaching phonics </a:t>
          </a:r>
        </a:p>
        <a:p>
          <a:r>
            <a:rPr lang="en-GB" sz="1100">
              <a:solidFill>
                <a:sysClr val="window" lastClr="FFFFFF"/>
              </a:solidFill>
              <a:latin typeface="Calibri"/>
              <a:ea typeface="+mn-ea"/>
              <a:cs typeface="+mn-cs"/>
            </a:rPr>
            <a:t>need to know more</a:t>
          </a:r>
        </a:p>
        <a:p>
          <a:endParaRPr lang="en-GB" sz="1100">
            <a:solidFill>
              <a:sysClr val="window" lastClr="FFFFFF"/>
            </a:solidFill>
            <a:latin typeface="Calibri"/>
            <a:ea typeface="+mn-ea"/>
            <a:cs typeface="+mn-cs"/>
          </a:endParaRPr>
        </a:p>
        <a:p>
          <a:endParaRPr lang="en-GB" sz="1100">
            <a:solidFill>
              <a:sysClr val="window" lastClr="FFFFFF"/>
            </a:solidFill>
            <a:latin typeface="Calibri"/>
            <a:ea typeface="+mn-ea"/>
            <a:cs typeface="+mn-cs"/>
          </a:endParaRPr>
        </a:p>
        <a:p>
          <a:endParaRPr lang="en-GB" sz="1100">
            <a:solidFill>
              <a:sysClr val="window" lastClr="FFFFFF"/>
            </a:solidFill>
            <a:latin typeface="Calibri"/>
            <a:ea typeface="+mn-ea"/>
            <a:cs typeface="+mn-cs"/>
          </a:endParaRPr>
        </a:p>
        <a:p>
          <a:endParaRPr lang="en-GB" sz="1100">
            <a:solidFill>
              <a:sysClr val="window" lastClr="FFFFFF"/>
            </a:solidFill>
            <a:latin typeface="Calibri"/>
            <a:ea typeface="+mn-ea"/>
            <a:cs typeface="+mn-cs"/>
          </a:endParaRPr>
        </a:p>
        <a:p>
          <a:endParaRPr lang="en-GB" sz="1100">
            <a:solidFill>
              <a:sysClr val="window" lastClr="FFFFFF"/>
            </a:solidFill>
            <a:latin typeface="Calibri"/>
            <a:ea typeface="+mn-ea"/>
            <a:cs typeface="+mn-cs"/>
          </a:endParaRPr>
        </a:p>
        <a:p>
          <a:endParaRPr lang="en-GB" sz="1100">
            <a:solidFill>
              <a:sysClr val="window" lastClr="FFFFFF"/>
            </a:solidFill>
            <a:latin typeface="Calibri"/>
            <a:ea typeface="+mn-ea"/>
            <a:cs typeface="+mn-cs"/>
          </a:endParaRPr>
        </a:p>
        <a:p>
          <a:endParaRPr lang="en-GB" sz="1100">
            <a:solidFill>
              <a:sysClr val="window" lastClr="FFFFFF"/>
            </a:solidFill>
            <a:latin typeface="Calibri"/>
            <a:ea typeface="+mn-ea"/>
            <a:cs typeface="+mn-cs"/>
          </a:endParaRPr>
        </a:p>
        <a:p>
          <a:r>
            <a:rPr lang="en-GB" sz="1100">
              <a:solidFill>
                <a:sysClr val="window" lastClr="FFFFFF"/>
              </a:solidFill>
              <a:latin typeface="Calibri"/>
              <a:ea typeface="+mn-ea"/>
              <a:cs typeface="+mn-cs"/>
            </a:rPr>
            <a:t> </a:t>
          </a:r>
        </a:p>
      </dgm:t>
    </dgm:pt>
    <dgm:pt modelId="{2DA30476-B9AB-46E4-B953-4E947DC0F9A1}" type="parTrans" cxnId="{CE68A710-83EA-42AE-93F7-B3C78536569F}">
      <dgm:prSet/>
      <dgm:spPr/>
      <dgm:t>
        <a:bodyPr/>
        <a:lstStyle/>
        <a:p>
          <a:endParaRPr lang="en-GB"/>
        </a:p>
      </dgm:t>
    </dgm:pt>
    <dgm:pt modelId="{490F1671-15D7-45FB-B562-EC5F38B58F07}" type="sibTrans" cxnId="{CE68A710-83EA-42AE-93F7-B3C78536569F}">
      <dgm:prSet/>
      <dgm:spPr/>
      <dgm:t>
        <a:bodyPr/>
        <a:lstStyle/>
        <a:p>
          <a:endParaRPr lang="en-GB"/>
        </a:p>
      </dgm:t>
    </dgm:pt>
    <dgm:pt modelId="{ECB65D56-FD9F-41B4-8F72-7EC974293F08}" type="pres">
      <dgm:prSet presAssocID="{C3A00E93-B880-422F-8A8B-FDF2FF306E17}" presName="diagram" presStyleCnt="0">
        <dgm:presLayoutVars>
          <dgm:chMax val="1"/>
          <dgm:dir/>
          <dgm:animLvl val="ctr"/>
          <dgm:resizeHandles val="exact"/>
        </dgm:presLayoutVars>
      </dgm:prSet>
      <dgm:spPr/>
      <dgm:t>
        <a:bodyPr/>
        <a:lstStyle/>
        <a:p>
          <a:endParaRPr lang="en-GB"/>
        </a:p>
      </dgm:t>
    </dgm:pt>
    <dgm:pt modelId="{30218997-4037-44E6-9FA9-066BD79F7434}" type="pres">
      <dgm:prSet presAssocID="{C3A00E93-B880-422F-8A8B-FDF2FF306E17}" presName="matrix" presStyleCnt="0"/>
      <dgm:spPr/>
    </dgm:pt>
    <dgm:pt modelId="{24E503B5-12BC-4994-9AEB-47212DF5C4C4}" type="pres">
      <dgm:prSet presAssocID="{C3A00E93-B880-422F-8A8B-FDF2FF306E17}" presName="tile1" presStyleLbl="node1" presStyleIdx="0" presStyleCnt="4"/>
      <dgm:spPr>
        <a:prstGeom prst="round1Rect">
          <a:avLst/>
        </a:prstGeom>
      </dgm:spPr>
      <dgm:t>
        <a:bodyPr/>
        <a:lstStyle/>
        <a:p>
          <a:endParaRPr lang="en-GB"/>
        </a:p>
      </dgm:t>
    </dgm:pt>
    <dgm:pt modelId="{8F5DF606-4E0A-4549-8CFD-6942E4B5FBE3}" type="pres">
      <dgm:prSet presAssocID="{C3A00E93-B880-422F-8A8B-FDF2FF306E17}" presName="tile1text" presStyleLbl="node1" presStyleIdx="0" presStyleCnt="4">
        <dgm:presLayoutVars>
          <dgm:chMax val="0"/>
          <dgm:chPref val="0"/>
          <dgm:bulletEnabled val="1"/>
        </dgm:presLayoutVars>
      </dgm:prSet>
      <dgm:spPr/>
      <dgm:t>
        <a:bodyPr/>
        <a:lstStyle/>
        <a:p>
          <a:endParaRPr lang="en-GB"/>
        </a:p>
      </dgm:t>
    </dgm:pt>
    <dgm:pt modelId="{3C0E67D6-BCFC-40CD-B9DB-843E25497AF4}" type="pres">
      <dgm:prSet presAssocID="{C3A00E93-B880-422F-8A8B-FDF2FF306E17}" presName="tile2" presStyleLbl="node1" presStyleIdx="1" presStyleCnt="4"/>
      <dgm:spPr>
        <a:prstGeom prst="round1Rect">
          <a:avLst/>
        </a:prstGeom>
      </dgm:spPr>
      <dgm:t>
        <a:bodyPr/>
        <a:lstStyle/>
        <a:p>
          <a:endParaRPr lang="en-GB"/>
        </a:p>
      </dgm:t>
    </dgm:pt>
    <dgm:pt modelId="{D3FD2A89-0CDD-4EAE-A6E3-A0282D31FB74}" type="pres">
      <dgm:prSet presAssocID="{C3A00E93-B880-422F-8A8B-FDF2FF306E17}" presName="tile2text" presStyleLbl="node1" presStyleIdx="1" presStyleCnt="4">
        <dgm:presLayoutVars>
          <dgm:chMax val="0"/>
          <dgm:chPref val="0"/>
          <dgm:bulletEnabled val="1"/>
        </dgm:presLayoutVars>
      </dgm:prSet>
      <dgm:spPr/>
      <dgm:t>
        <a:bodyPr/>
        <a:lstStyle/>
        <a:p>
          <a:endParaRPr lang="en-GB"/>
        </a:p>
      </dgm:t>
    </dgm:pt>
    <dgm:pt modelId="{C45D7427-80B9-44BE-A9AB-63E0B0B9A7C2}" type="pres">
      <dgm:prSet presAssocID="{C3A00E93-B880-422F-8A8B-FDF2FF306E17}" presName="tile3" presStyleLbl="node1" presStyleIdx="2" presStyleCnt="4"/>
      <dgm:spPr>
        <a:prstGeom prst="round1Rect">
          <a:avLst/>
        </a:prstGeom>
      </dgm:spPr>
      <dgm:t>
        <a:bodyPr/>
        <a:lstStyle/>
        <a:p>
          <a:endParaRPr lang="en-GB"/>
        </a:p>
      </dgm:t>
    </dgm:pt>
    <dgm:pt modelId="{E04CDF17-7961-4102-A8CD-EE7C74A5FCD8}" type="pres">
      <dgm:prSet presAssocID="{C3A00E93-B880-422F-8A8B-FDF2FF306E17}" presName="tile3text" presStyleLbl="node1" presStyleIdx="2" presStyleCnt="4">
        <dgm:presLayoutVars>
          <dgm:chMax val="0"/>
          <dgm:chPref val="0"/>
          <dgm:bulletEnabled val="1"/>
        </dgm:presLayoutVars>
      </dgm:prSet>
      <dgm:spPr/>
      <dgm:t>
        <a:bodyPr/>
        <a:lstStyle/>
        <a:p>
          <a:endParaRPr lang="en-GB"/>
        </a:p>
      </dgm:t>
    </dgm:pt>
    <dgm:pt modelId="{4689ECB5-A70E-4D47-8B83-ED9B8738A55D}" type="pres">
      <dgm:prSet presAssocID="{C3A00E93-B880-422F-8A8B-FDF2FF306E17}" presName="tile4" presStyleLbl="node1" presStyleIdx="3" presStyleCnt="4"/>
      <dgm:spPr>
        <a:prstGeom prst="round1Rect">
          <a:avLst/>
        </a:prstGeom>
      </dgm:spPr>
      <dgm:t>
        <a:bodyPr/>
        <a:lstStyle/>
        <a:p>
          <a:endParaRPr lang="en-GB"/>
        </a:p>
      </dgm:t>
    </dgm:pt>
    <dgm:pt modelId="{BFE78B2D-098C-44DD-A4EB-ECE8796D308A}" type="pres">
      <dgm:prSet presAssocID="{C3A00E93-B880-422F-8A8B-FDF2FF306E17}" presName="tile4text" presStyleLbl="node1" presStyleIdx="3" presStyleCnt="4">
        <dgm:presLayoutVars>
          <dgm:chMax val="0"/>
          <dgm:chPref val="0"/>
          <dgm:bulletEnabled val="1"/>
        </dgm:presLayoutVars>
      </dgm:prSet>
      <dgm:spPr/>
      <dgm:t>
        <a:bodyPr/>
        <a:lstStyle/>
        <a:p>
          <a:endParaRPr lang="en-GB"/>
        </a:p>
      </dgm:t>
    </dgm:pt>
    <dgm:pt modelId="{D7F1C5B3-F41E-4228-9A81-83698139BB1A}" type="pres">
      <dgm:prSet presAssocID="{C3A00E93-B880-422F-8A8B-FDF2FF306E17}" presName="centerTile" presStyleLbl="fgShp" presStyleIdx="0" presStyleCnt="1" custScaleX="60823" custScaleY="63483" custLinFactNeighborX="0" custLinFactNeighborY="5915">
        <dgm:presLayoutVars>
          <dgm:chMax val="0"/>
          <dgm:chPref val="0"/>
        </dgm:presLayoutVars>
      </dgm:prSet>
      <dgm:spPr>
        <a:prstGeom prst="roundRect">
          <a:avLst/>
        </a:prstGeom>
      </dgm:spPr>
      <dgm:t>
        <a:bodyPr/>
        <a:lstStyle/>
        <a:p>
          <a:endParaRPr lang="en-GB"/>
        </a:p>
      </dgm:t>
    </dgm:pt>
  </dgm:ptLst>
  <dgm:cxnLst>
    <dgm:cxn modelId="{94A39CCC-B8F1-405A-94EF-B2652E9316A6}" srcId="{D65AA9A9-C463-468D-8305-36DEF2A874C9}" destId="{35887B6A-B09B-4CE4-AE8A-43627FF184FE}" srcOrd="0" destOrd="0" parTransId="{5866E3C9-3B12-4D8F-BB8A-6B11F8206D32}" sibTransId="{19009D13-845F-4D01-8C77-B75F9B7AFFA3}"/>
    <dgm:cxn modelId="{C3360E82-5C8A-4110-A402-3B59A3123435}" type="presOf" srcId="{DF2853C5-0C39-4D1C-B206-50E432713900}" destId="{4689ECB5-A70E-4D47-8B83-ED9B8738A55D}" srcOrd="0" destOrd="0" presId="urn:microsoft.com/office/officeart/2005/8/layout/matrix1"/>
    <dgm:cxn modelId="{85BA159B-3A47-4BD1-A777-C54EB32C900E}" type="presOf" srcId="{755B941C-AA14-40B1-AF90-E1EEBB3DAB40}" destId="{E04CDF17-7961-4102-A8CD-EE7C74A5FCD8}" srcOrd="1" destOrd="0" presId="urn:microsoft.com/office/officeart/2005/8/layout/matrix1"/>
    <dgm:cxn modelId="{42E142C6-4B27-4EA9-90A4-80C3EC1848E3}" type="presOf" srcId="{8239D458-ACF7-404E-A928-515573D6F6CF}" destId="{3C0E67D6-BCFC-40CD-B9DB-843E25497AF4}" srcOrd="0" destOrd="0" presId="urn:microsoft.com/office/officeart/2005/8/layout/matrix1"/>
    <dgm:cxn modelId="{BD60FCDF-0620-44DC-A71A-3E7208A29C8C}" srcId="{D65AA9A9-C463-468D-8305-36DEF2A874C9}" destId="{8239D458-ACF7-404E-A928-515573D6F6CF}" srcOrd="1" destOrd="0" parTransId="{4933D4C7-4758-44FC-A9E5-D38538F9C444}" sibTransId="{580DAED3-13F8-4FC8-9262-5150A9517689}"/>
    <dgm:cxn modelId="{4C6C73CA-0181-4F59-8657-C5C563A12B7B}" type="presOf" srcId="{35887B6A-B09B-4CE4-AE8A-43627FF184FE}" destId="{8F5DF606-4E0A-4549-8CFD-6942E4B5FBE3}" srcOrd="1" destOrd="0" presId="urn:microsoft.com/office/officeart/2005/8/layout/matrix1"/>
    <dgm:cxn modelId="{EAD0E42E-CC36-4B6E-BD61-F21E2ADF5E84}" srcId="{D65AA9A9-C463-468D-8305-36DEF2A874C9}" destId="{755B941C-AA14-40B1-AF90-E1EEBB3DAB40}" srcOrd="2" destOrd="0" parTransId="{214E24B4-5003-4134-AA02-E9350B1A5628}" sibTransId="{9CCDF784-FB65-4B63-98E4-6F3BE3636F91}"/>
    <dgm:cxn modelId="{D27CAACF-9D77-4B47-96BB-F940D27FF8D3}" type="presOf" srcId="{C3A00E93-B880-422F-8A8B-FDF2FF306E17}" destId="{ECB65D56-FD9F-41B4-8F72-7EC974293F08}" srcOrd="0" destOrd="0" presId="urn:microsoft.com/office/officeart/2005/8/layout/matrix1"/>
    <dgm:cxn modelId="{65FB3F20-F220-4983-AB51-8726B032B145}" type="presOf" srcId="{DF2853C5-0C39-4D1C-B206-50E432713900}" destId="{BFE78B2D-098C-44DD-A4EB-ECE8796D308A}" srcOrd="1" destOrd="0" presId="urn:microsoft.com/office/officeart/2005/8/layout/matrix1"/>
    <dgm:cxn modelId="{C6CC76D1-317A-4DBD-AFAE-57247D065442}" type="presOf" srcId="{8239D458-ACF7-404E-A928-515573D6F6CF}" destId="{D3FD2A89-0CDD-4EAE-A6E3-A0282D31FB74}" srcOrd="1" destOrd="0" presId="urn:microsoft.com/office/officeart/2005/8/layout/matrix1"/>
    <dgm:cxn modelId="{48D841A6-2089-464D-99F5-8C1061D58C9E}" type="presOf" srcId="{35887B6A-B09B-4CE4-AE8A-43627FF184FE}" destId="{24E503B5-12BC-4994-9AEB-47212DF5C4C4}" srcOrd="0" destOrd="0" presId="urn:microsoft.com/office/officeart/2005/8/layout/matrix1"/>
    <dgm:cxn modelId="{3133A51A-5B4C-4821-A012-4557A0756378}" type="presOf" srcId="{755B941C-AA14-40B1-AF90-E1EEBB3DAB40}" destId="{C45D7427-80B9-44BE-A9AB-63E0B0B9A7C2}" srcOrd="0" destOrd="0" presId="urn:microsoft.com/office/officeart/2005/8/layout/matrix1"/>
    <dgm:cxn modelId="{CB768191-9136-48D2-9BDE-8AF234808CAA}" srcId="{C3A00E93-B880-422F-8A8B-FDF2FF306E17}" destId="{D65AA9A9-C463-468D-8305-36DEF2A874C9}" srcOrd="0" destOrd="0" parTransId="{ECB32103-8B94-42E9-9FF2-0F47F66FE24B}" sibTransId="{3578EC1F-32AD-434D-B552-F7BB6C863786}"/>
    <dgm:cxn modelId="{A44D4B9B-8203-4ED5-B2A1-06C146AD10EF}" type="presOf" srcId="{D65AA9A9-C463-468D-8305-36DEF2A874C9}" destId="{D7F1C5B3-F41E-4228-9A81-83698139BB1A}" srcOrd="0" destOrd="0" presId="urn:microsoft.com/office/officeart/2005/8/layout/matrix1"/>
    <dgm:cxn modelId="{CE68A710-83EA-42AE-93F7-B3C78536569F}" srcId="{D65AA9A9-C463-468D-8305-36DEF2A874C9}" destId="{DF2853C5-0C39-4D1C-B206-50E432713900}" srcOrd="3" destOrd="0" parTransId="{2DA30476-B9AB-46E4-B953-4E947DC0F9A1}" sibTransId="{490F1671-15D7-45FB-B562-EC5F38B58F07}"/>
    <dgm:cxn modelId="{E9CADC9D-A0DD-4F72-A56A-A560729008AD}" type="presParOf" srcId="{ECB65D56-FD9F-41B4-8F72-7EC974293F08}" destId="{30218997-4037-44E6-9FA9-066BD79F7434}" srcOrd="0" destOrd="0" presId="urn:microsoft.com/office/officeart/2005/8/layout/matrix1"/>
    <dgm:cxn modelId="{CBC5BD92-9D63-4242-BA9F-267DA3B7C4F3}" type="presParOf" srcId="{30218997-4037-44E6-9FA9-066BD79F7434}" destId="{24E503B5-12BC-4994-9AEB-47212DF5C4C4}" srcOrd="0" destOrd="0" presId="urn:microsoft.com/office/officeart/2005/8/layout/matrix1"/>
    <dgm:cxn modelId="{7C25325F-4340-4474-970A-E26BF046AE19}" type="presParOf" srcId="{30218997-4037-44E6-9FA9-066BD79F7434}" destId="{8F5DF606-4E0A-4549-8CFD-6942E4B5FBE3}" srcOrd="1" destOrd="0" presId="urn:microsoft.com/office/officeart/2005/8/layout/matrix1"/>
    <dgm:cxn modelId="{6652E6B4-BAFA-4A81-92A6-FCDD7106939F}" type="presParOf" srcId="{30218997-4037-44E6-9FA9-066BD79F7434}" destId="{3C0E67D6-BCFC-40CD-B9DB-843E25497AF4}" srcOrd="2" destOrd="0" presId="urn:microsoft.com/office/officeart/2005/8/layout/matrix1"/>
    <dgm:cxn modelId="{877FF809-04BB-4AAB-87AD-C65776E74F6E}" type="presParOf" srcId="{30218997-4037-44E6-9FA9-066BD79F7434}" destId="{D3FD2A89-0CDD-4EAE-A6E3-A0282D31FB74}" srcOrd="3" destOrd="0" presId="urn:microsoft.com/office/officeart/2005/8/layout/matrix1"/>
    <dgm:cxn modelId="{5F390A15-3159-4073-BCB9-B8B00A39EFB8}" type="presParOf" srcId="{30218997-4037-44E6-9FA9-066BD79F7434}" destId="{C45D7427-80B9-44BE-A9AB-63E0B0B9A7C2}" srcOrd="4" destOrd="0" presId="urn:microsoft.com/office/officeart/2005/8/layout/matrix1"/>
    <dgm:cxn modelId="{8437B964-F7E9-4D6F-AFC1-5417BE3647F7}" type="presParOf" srcId="{30218997-4037-44E6-9FA9-066BD79F7434}" destId="{E04CDF17-7961-4102-A8CD-EE7C74A5FCD8}" srcOrd="5" destOrd="0" presId="urn:microsoft.com/office/officeart/2005/8/layout/matrix1"/>
    <dgm:cxn modelId="{37102F49-DB46-4BE3-9972-E9F59F71C654}" type="presParOf" srcId="{30218997-4037-44E6-9FA9-066BD79F7434}" destId="{4689ECB5-A70E-4D47-8B83-ED9B8738A55D}" srcOrd="6" destOrd="0" presId="urn:microsoft.com/office/officeart/2005/8/layout/matrix1"/>
    <dgm:cxn modelId="{886B47BE-AD7F-4D52-AC1D-93ED2A931489}" type="presParOf" srcId="{30218997-4037-44E6-9FA9-066BD79F7434}" destId="{BFE78B2D-098C-44DD-A4EB-ECE8796D308A}" srcOrd="7" destOrd="0" presId="urn:microsoft.com/office/officeart/2005/8/layout/matrix1"/>
    <dgm:cxn modelId="{C8B55A76-3A6D-4659-836F-785F504FB48A}" type="presParOf" srcId="{ECB65D56-FD9F-41B4-8F72-7EC974293F08}" destId="{D7F1C5B3-F41E-4228-9A81-83698139BB1A}" srcOrd="1" destOrd="0" presId="urn:microsoft.com/office/officeart/2005/8/layout/matrix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7A7EA1-35C5-4052-A9B4-BA1295D3614F}">
      <dsp:nvSpPr>
        <dsp:cNvPr id="0" name=""/>
        <dsp:cNvSpPr/>
      </dsp:nvSpPr>
      <dsp:spPr>
        <a:xfrm>
          <a:off x="98865" y="-82749"/>
          <a:ext cx="4433645" cy="4433645"/>
        </a:xfrm>
        <a:prstGeom prst="circularArrow">
          <a:avLst>
            <a:gd name="adj1" fmla="val 5544"/>
            <a:gd name="adj2" fmla="val 330680"/>
            <a:gd name="adj3" fmla="val 14899608"/>
            <a:gd name="adj4" fmla="val 16733324"/>
            <a:gd name="adj5" fmla="val 5757"/>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AA0A6F4-05F7-42B4-96CA-01D23EC6F348}">
      <dsp:nvSpPr>
        <dsp:cNvPr id="0" name=""/>
        <dsp:cNvSpPr/>
      </dsp:nvSpPr>
      <dsp:spPr>
        <a:xfrm>
          <a:off x="1891673" y="2019"/>
          <a:ext cx="848030" cy="424015"/>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rgbClr val="1F497D">
                  <a:hueOff val="0"/>
                  <a:satOff val="0"/>
                  <a:lumOff val="0"/>
                  <a:alphaOff val="0"/>
                </a:srgbClr>
              </a:solidFill>
              <a:latin typeface="Calibri"/>
              <a:ea typeface="+mn-ea"/>
              <a:cs typeface="+mn-cs"/>
            </a:rPr>
            <a:t>EYFS ELGs Literacy (2012, 2014)</a:t>
          </a:r>
        </a:p>
      </dsp:txBody>
      <dsp:txXfrm>
        <a:off x="1912372" y="22718"/>
        <a:ext cx="806632" cy="382617"/>
      </dsp:txXfrm>
    </dsp:sp>
    <dsp:sp modelId="{07A34CCF-3622-4C4A-9F35-CD8E7327644B}">
      <dsp:nvSpPr>
        <dsp:cNvPr id="0" name=""/>
        <dsp:cNvSpPr/>
      </dsp:nvSpPr>
      <dsp:spPr>
        <a:xfrm>
          <a:off x="2838647" y="337711"/>
          <a:ext cx="1187666" cy="437036"/>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Teachers' Standards (Early Years, NCTL, 2013), QTS TS (DfE, 2014) </a:t>
          </a:r>
        </a:p>
      </dsp:txBody>
      <dsp:txXfrm>
        <a:off x="2859981" y="359045"/>
        <a:ext cx="1144998" cy="394368"/>
      </dsp:txXfrm>
    </dsp:sp>
    <dsp:sp modelId="{5BEF13FC-539A-449D-81AA-1E239329E1BA}">
      <dsp:nvSpPr>
        <dsp:cNvPr id="0" name=""/>
        <dsp:cNvSpPr/>
      </dsp:nvSpPr>
      <dsp:spPr>
        <a:xfrm>
          <a:off x="3499100" y="1045028"/>
          <a:ext cx="964371" cy="44098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Ofsted 'Big Conversation' CPD </a:t>
          </a:r>
        </a:p>
        <a:p>
          <a:pPr lvl="0" algn="ctr" defTabSz="355600">
            <a:lnSpc>
              <a:spcPct val="90000"/>
            </a:lnSpc>
            <a:spcBef>
              <a:spcPct val="0"/>
            </a:spcBef>
            <a:spcAft>
              <a:spcPct val="35000"/>
            </a:spcAft>
          </a:pPr>
          <a:r>
            <a:rPr lang="en-GB" sz="800" kern="1200"/>
            <a:t>2016, 2017</a:t>
          </a:r>
        </a:p>
      </dsp:txBody>
      <dsp:txXfrm>
        <a:off x="3520627" y="1066555"/>
        <a:ext cx="921317" cy="397926"/>
      </dsp:txXfrm>
    </dsp:sp>
    <dsp:sp modelId="{4A5BB400-18E5-42ED-990F-A676D19BD4E9}">
      <dsp:nvSpPr>
        <dsp:cNvPr id="0" name=""/>
        <dsp:cNvSpPr/>
      </dsp:nvSpPr>
      <dsp:spPr>
        <a:xfrm>
          <a:off x="3783346" y="1772051"/>
          <a:ext cx="848030" cy="424015"/>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rgbClr val="1F497D">
                  <a:hueOff val="0"/>
                  <a:satOff val="0"/>
                  <a:lumOff val="0"/>
                  <a:alphaOff val="0"/>
                </a:srgbClr>
              </a:solidFill>
              <a:latin typeface="Calibri"/>
              <a:ea typeface="+mn-ea"/>
              <a:cs typeface="+mn-cs"/>
            </a:rPr>
            <a:t>National Curriculum </a:t>
          </a:r>
        </a:p>
        <a:p>
          <a:pPr lvl="0" algn="ctr" defTabSz="355600">
            <a:lnSpc>
              <a:spcPct val="90000"/>
            </a:lnSpc>
            <a:spcBef>
              <a:spcPct val="0"/>
            </a:spcBef>
            <a:spcAft>
              <a:spcPct val="35000"/>
            </a:spcAft>
          </a:pPr>
          <a:r>
            <a:rPr lang="en-GB" sz="800" kern="1200">
              <a:solidFill>
                <a:srgbClr val="1F497D">
                  <a:hueOff val="0"/>
                  <a:satOff val="0"/>
                  <a:lumOff val="0"/>
                  <a:alphaOff val="0"/>
                </a:srgbClr>
              </a:solidFill>
              <a:latin typeface="Calibri"/>
              <a:ea typeface="+mn-ea"/>
              <a:cs typeface="+mn-cs"/>
            </a:rPr>
            <a:t>(2012, 2014)</a:t>
          </a:r>
        </a:p>
      </dsp:txBody>
      <dsp:txXfrm>
        <a:off x="3804045" y="1792750"/>
        <a:ext cx="806632" cy="382617"/>
      </dsp:txXfrm>
    </dsp:sp>
    <dsp:sp modelId="{1DFDF947-8D4B-4525-8361-1480E185C96B}">
      <dsp:nvSpPr>
        <dsp:cNvPr id="0" name=""/>
        <dsp:cNvSpPr/>
      </dsp:nvSpPr>
      <dsp:spPr>
        <a:xfrm>
          <a:off x="3525531" y="2474778"/>
          <a:ext cx="1065974" cy="437163"/>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rgbClr val="1F497D">
                  <a:hueOff val="0"/>
                  <a:satOff val="0"/>
                  <a:lumOff val="0"/>
                  <a:alphaOff val="0"/>
                </a:srgbClr>
              </a:solidFill>
              <a:latin typeface="Calibri"/>
              <a:ea typeface="+mn-ea"/>
              <a:cs typeface="+mn-cs"/>
            </a:rPr>
            <a:t>Reading Intervention Support and Training (Phonics Counts) </a:t>
          </a:r>
        </a:p>
      </dsp:txBody>
      <dsp:txXfrm>
        <a:off x="3546872" y="2496119"/>
        <a:ext cx="1023292" cy="394481"/>
      </dsp:txXfrm>
    </dsp:sp>
    <dsp:sp modelId="{98DBDD8D-A44D-4A3D-B751-38AE19DD4B49}">
      <dsp:nvSpPr>
        <dsp:cNvPr id="0" name=""/>
        <dsp:cNvSpPr/>
      </dsp:nvSpPr>
      <dsp:spPr>
        <a:xfrm>
          <a:off x="3308436" y="3125739"/>
          <a:ext cx="1149912" cy="530824"/>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rgbClr val="1F497D">
                  <a:hueOff val="0"/>
                  <a:satOff val="0"/>
                  <a:lumOff val="0"/>
                  <a:alphaOff val="0"/>
                </a:srgbClr>
              </a:solidFill>
              <a:latin typeface="Calibri"/>
              <a:ea typeface="+mn-ea"/>
              <a:cs typeface="+mn-cs"/>
            </a:rPr>
            <a:t>DfE Phonics Screening Check,  KS1 </a:t>
          </a:r>
        </a:p>
        <a:p>
          <a:pPr lvl="0" algn="ctr" defTabSz="355600">
            <a:lnSpc>
              <a:spcPct val="90000"/>
            </a:lnSpc>
            <a:spcBef>
              <a:spcPct val="0"/>
            </a:spcBef>
            <a:spcAft>
              <a:spcPct val="35000"/>
            </a:spcAft>
          </a:pPr>
          <a:r>
            <a:rPr lang="en-GB" sz="800" kern="1200">
              <a:solidFill>
                <a:srgbClr val="1F497D">
                  <a:hueOff val="0"/>
                  <a:satOff val="0"/>
                  <a:lumOff val="0"/>
                  <a:alphaOff val="0"/>
                </a:srgbClr>
              </a:solidFill>
              <a:latin typeface="Calibri"/>
              <a:ea typeface="+mn-ea"/>
              <a:cs typeface="+mn-cs"/>
            </a:rPr>
            <a:t>(2012 onwards)</a:t>
          </a:r>
        </a:p>
      </dsp:txBody>
      <dsp:txXfrm>
        <a:off x="3334349" y="3151652"/>
        <a:ext cx="1098086" cy="478998"/>
      </dsp:txXfrm>
    </dsp:sp>
    <dsp:sp modelId="{193BA64D-D1CA-432A-A334-BB4AB2DFA2AF}">
      <dsp:nvSpPr>
        <dsp:cNvPr id="0" name=""/>
        <dsp:cNvSpPr/>
      </dsp:nvSpPr>
      <dsp:spPr>
        <a:xfrm>
          <a:off x="1970863" y="3785399"/>
          <a:ext cx="848030" cy="424015"/>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rgbClr val="1F497D">
                  <a:hueOff val="0"/>
                  <a:satOff val="0"/>
                  <a:lumOff val="0"/>
                  <a:alphaOff val="0"/>
                </a:srgbClr>
              </a:solidFill>
              <a:latin typeface="Calibri"/>
              <a:ea typeface="+mn-ea"/>
              <a:cs typeface="+mn-cs"/>
            </a:rPr>
            <a:t>Ofsted Reports </a:t>
          </a:r>
        </a:p>
        <a:p>
          <a:pPr lvl="0" algn="ctr" defTabSz="355600">
            <a:lnSpc>
              <a:spcPct val="90000"/>
            </a:lnSpc>
            <a:spcBef>
              <a:spcPct val="0"/>
            </a:spcBef>
            <a:spcAft>
              <a:spcPct val="35000"/>
            </a:spcAft>
          </a:pPr>
          <a:r>
            <a:rPr lang="en-GB" sz="800" kern="1200">
              <a:solidFill>
                <a:srgbClr val="1F497D">
                  <a:hueOff val="0"/>
                  <a:satOff val="0"/>
                  <a:lumOff val="0"/>
                  <a:alphaOff val="0"/>
                </a:srgbClr>
              </a:solidFill>
              <a:latin typeface="Calibri"/>
              <a:ea typeface="+mn-ea"/>
              <a:cs typeface="+mn-cs"/>
            </a:rPr>
            <a:t>(2010, 2012, 2014) </a:t>
          </a:r>
        </a:p>
      </dsp:txBody>
      <dsp:txXfrm>
        <a:off x="1991562" y="3806098"/>
        <a:ext cx="806632" cy="382617"/>
      </dsp:txXfrm>
    </dsp:sp>
    <dsp:sp modelId="{66265C3F-4661-4251-ABF5-9682F83BBE25}">
      <dsp:nvSpPr>
        <dsp:cNvPr id="0" name=""/>
        <dsp:cNvSpPr/>
      </dsp:nvSpPr>
      <dsp:spPr>
        <a:xfrm>
          <a:off x="746872" y="3256662"/>
          <a:ext cx="848030" cy="609305"/>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rgbClr val="1F497D">
                  <a:hueOff val="0"/>
                  <a:satOff val="0"/>
                  <a:lumOff val="0"/>
                  <a:alphaOff val="0"/>
                </a:srgbClr>
              </a:solidFill>
              <a:latin typeface="Calibri"/>
              <a:ea typeface="+mn-ea"/>
              <a:cs typeface="+mn-cs"/>
            </a:rPr>
            <a:t>Read, Write Inc. (Miskin), Jolly Phonics, Letters and Sounds (DfES, 2007)</a:t>
          </a:r>
        </a:p>
      </dsp:txBody>
      <dsp:txXfrm>
        <a:off x="776616" y="3286406"/>
        <a:ext cx="788542" cy="549817"/>
      </dsp:txXfrm>
    </dsp:sp>
    <dsp:sp modelId="{4FDFBDEE-BB38-4D0D-9A9E-F587A0F1618A}">
      <dsp:nvSpPr>
        <dsp:cNvPr id="0" name=""/>
        <dsp:cNvSpPr/>
      </dsp:nvSpPr>
      <dsp:spPr>
        <a:xfrm>
          <a:off x="38117" y="2448692"/>
          <a:ext cx="1002796" cy="482173"/>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rgbClr val="1F497D">
                  <a:hueOff val="0"/>
                  <a:satOff val="0"/>
                  <a:lumOff val="0"/>
                  <a:alphaOff val="0"/>
                </a:srgbClr>
              </a:solidFill>
              <a:latin typeface="Calibri"/>
              <a:ea typeface="+mn-ea"/>
              <a:cs typeface="+mn-cs"/>
            </a:rPr>
            <a:t>Ofsted Training Materials, Inspection Focus (2013, 2016)</a:t>
          </a:r>
        </a:p>
      </dsp:txBody>
      <dsp:txXfrm>
        <a:off x="61655" y="2472230"/>
        <a:ext cx="955720" cy="435097"/>
      </dsp:txXfrm>
    </dsp:sp>
    <dsp:sp modelId="{F8629456-FD8E-41A4-8052-8A8D1866D084}">
      <dsp:nvSpPr>
        <dsp:cNvPr id="0" name=""/>
        <dsp:cNvSpPr/>
      </dsp:nvSpPr>
      <dsp:spPr>
        <a:xfrm>
          <a:off x="0" y="1695847"/>
          <a:ext cx="848030" cy="424015"/>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rgbClr val="1F497D">
                  <a:hueOff val="0"/>
                  <a:satOff val="0"/>
                  <a:lumOff val="0"/>
                  <a:alphaOff val="0"/>
                </a:srgbClr>
              </a:solidFill>
              <a:latin typeface="Calibri"/>
              <a:ea typeface="+mn-ea"/>
              <a:cs typeface="+mn-cs"/>
            </a:rPr>
            <a:t>Rose Review and SVR (2009)</a:t>
          </a:r>
        </a:p>
      </dsp:txBody>
      <dsp:txXfrm>
        <a:off x="20699" y="1716546"/>
        <a:ext cx="806632" cy="382617"/>
      </dsp:txXfrm>
    </dsp:sp>
    <dsp:sp modelId="{27E5C9F5-1BD5-4C9C-AA61-3C2B47B0199D}">
      <dsp:nvSpPr>
        <dsp:cNvPr id="0" name=""/>
        <dsp:cNvSpPr/>
      </dsp:nvSpPr>
      <dsp:spPr>
        <a:xfrm>
          <a:off x="254295" y="947359"/>
          <a:ext cx="848030" cy="424015"/>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rgbClr val="1F497D">
                  <a:hueOff val="0"/>
                  <a:satOff val="0"/>
                  <a:lumOff val="0"/>
                  <a:alphaOff val="0"/>
                </a:srgbClr>
              </a:solidFill>
              <a:latin typeface="Calibri"/>
              <a:ea typeface="+mn-ea"/>
              <a:cs typeface="+mn-cs"/>
            </a:rPr>
            <a:t>EYFS Foundation Stage Profile </a:t>
          </a:r>
        </a:p>
      </dsp:txBody>
      <dsp:txXfrm>
        <a:off x="274994" y="968058"/>
        <a:ext cx="806632" cy="382617"/>
      </dsp:txXfrm>
    </dsp:sp>
    <dsp:sp modelId="{CE32A1A7-84A7-4222-87B1-CDD99D5F6000}">
      <dsp:nvSpPr>
        <dsp:cNvPr id="0" name=""/>
        <dsp:cNvSpPr/>
      </dsp:nvSpPr>
      <dsp:spPr>
        <a:xfrm>
          <a:off x="874618" y="405050"/>
          <a:ext cx="969960" cy="424015"/>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rgbClr val="1F497D">
                  <a:hueOff val="0"/>
                  <a:satOff val="0"/>
                  <a:lumOff val="0"/>
                  <a:alphaOff val="0"/>
                </a:srgbClr>
              </a:solidFill>
              <a:latin typeface="Calibri"/>
              <a:ea typeface="+mn-ea"/>
              <a:cs typeface="+mn-cs"/>
            </a:rPr>
            <a:t>National Literacy Trust, Pearson (website resources)</a:t>
          </a:r>
        </a:p>
      </dsp:txBody>
      <dsp:txXfrm>
        <a:off x="895317" y="425749"/>
        <a:ext cx="928562" cy="3826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40B8EF-E4D3-4FA8-9DB3-23463CF0FB2C}">
      <dsp:nvSpPr>
        <dsp:cNvPr id="0" name=""/>
        <dsp:cNvSpPr/>
      </dsp:nvSpPr>
      <dsp:spPr>
        <a:xfrm rot="5400000">
          <a:off x="316792" y="803805"/>
          <a:ext cx="730298" cy="831418"/>
        </a:xfrm>
        <a:prstGeom prst="bentUpArrow">
          <a:avLst>
            <a:gd name="adj1" fmla="val 32840"/>
            <a:gd name="adj2" fmla="val 25000"/>
            <a:gd name="adj3" fmla="val 35780"/>
          </a:avLst>
        </a:prstGeom>
        <a:solidFill>
          <a:sysClr val="windowText" lastClr="000000">
            <a:tint val="4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ACA6F92D-DA6D-4EB8-93CE-2744E9AE8B15}">
      <dsp:nvSpPr>
        <dsp:cNvPr id="0" name=""/>
        <dsp:cNvSpPr/>
      </dsp:nvSpPr>
      <dsp:spPr>
        <a:xfrm>
          <a:off x="123307" y="-5744"/>
          <a:ext cx="1229392" cy="860534"/>
        </a:xfrm>
        <a:prstGeom prst="roundRect">
          <a:avLst>
            <a:gd name="adj" fmla="val 1667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Initial Survey</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September 2015 </a:t>
          </a:r>
        </a:p>
      </dsp:txBody>
      <dsp:txXfrm>
        <a:off x="165322" y="36271"/>
        <a:ext cx="1145362" cy="776504"/>
      </dsp:txXfrm>
    </dsp:sp>
    <dsp:sp modelId="{8720AF82-ED92-4CA4-BB46-A68EDAB95D15}">
      <dsp:nvSpPr>
        <dsp:cNvPr id="0" name=""/>
        <dsp:cNvSpPr/>
      </dsp:nvSpPr>
      <dsp:spPr>
        <a:xfrm>
          <a:off x="1352700" y="76327"/>
          <a:ext cx="894143" cy="695522"/>
        </a:xfrm>
        <a:prstGeom prst="rect">
          <a:avLst/>
        </a:prstGeom>
        <a:noFill/>
        <a:ln>
          <a:noFill/>
        </a:ln>
        <a:effectLst/>
      </dsp:spPr>
      <dsp:style>
        <a:lnRef idx="0">
          <a:scrgbClr r="0" g="0" b="0"/>
        </a:lnRef>
        <a:fillRef idx="0">
          <a:scrgbClr r="0" g="0" b="0"/>
        </a:fillRef>
        <a:effectRef idx="0">
          <a:scrgbClr r="0" g="0" b="0"/>
        </a:effectRef>
        <a:fontRef idx="minor"/>
      </dsp:style>
    </dsp:sp>
    <dsp:sp modelId="{54738040-3AA0-4B20-9485-7D9BB514FBAC}">
      <dsp:nvSpPr>
        <dsp:cNvPr id="0" name=""/>
        <dsp:cNvSpPr/>
      </dsp:nvSpPr>
      <dsp:spPr>
        <a:xfrm rot="5400000">
          <a:off x="1336089" y="1770470"/>
          <a:ext cx="730298" cy="831418"/>
        </a:xfrm>
        <a:prstGeom prst="bentUpArrow">
          <a:avLst>
            <a:gd name="adj1" fmla="val 32840"/>
            <a:gd name="adj2" fmla="val 25000"/>
            <a:gd name="adj3" fmla="val 35780"/>
          </a:avLst>
        </a:prstGeom>
        <a:solidFill>
          <a:sysClr val="windowText" lastClr="000000">
            <a:tint val="4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41718307-0142-47A7-8F0E-F83807F50B82}">
      <dsp:nvSpPr>
        <dsp:cNvPr id="0" name=""/>
        <dsp:cNvSpPr/>
      </dsp:nvSpPr>
      <dsp:spPr>
        <a:xfrm>
          <a:off x="1142605" y="960920"/>
          <a:ext cx="1229392" cy="860534"/>
        </a:xfrm>
        <a:prstGeom prst="roundRect">
          <a:avLst>
            <a:gd name="adj" fmla="val 1667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Semi-structured Interviews and/or Reflective research journals (Zines) </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September 2015 to January/Feb 2016</a:t>
          </a:r>
        </a:p>
      </dsp:txBody>
      <dsp:txXfrm>
        <a:off x="1184620" y="1002935"/>
        <a:ext cx="1145362" cy="776504"/>
      </dsp:txXfrm>
    </dsp:sp>
    <dsp:sp modelId="{2818D06C-02C6-41E5-97F3-ADBCCA230A15}">
      <dsp:nvSpPr>
        <dsp:cNvPr id="0" name=""/>
        <dsp:cNvSpPr/>
      </dsp:nvSpPr>
      <dsp:spPr>
        <a:xfrm>
          <a:off x="2371997" y="1042991"/>
          <a:ext cx="894143" cy="695522"/>
        </a:xfrm>
        <a:prstGeom prst="rect">
          <a:avLst/>
        </a:prstGeom>
        <a:noFill/>
        <a:ln>
          <a:noFill/>
        </a:ln>
        <a:effectLst/>
      </dsp:spPr>
      <dsp:style>
        <a:lnRef idx="0">
          <a:scrgbClr r="0" g="0" b="0"/>
        </a:lnRef>
        <a:fillRef idx="0">
          <a:scrgbClr r="0" g="0" b="0"/>
        </a:fillRef>
        <a:effectRef idx="0">
          <a:scrgbClr r="0" g="0" b="0"/>
        </a:effectRef>
        <a:fontRef idx="minor"/>
      </dsp:style>
    </dsp:sp>
    <dsp:sp modelId="{3587DD32-55F3-4A51-9D2C-573AE8BA2D12}">
      <dsp:nvSpPr>
        <dsp:cNvPr id="0" name=""/>
        <dsp:cNvSpPr/>
      </dsp:nvSpPr>
      <dsp:spPr>
        <a:xfrm rot="5400000">
          <a:off x="2355386" y="2756466"/>
          <a:ext cx="730298" cy="831418"/>
        </a:xfrm>
        <a:prstGeom prst="bentUpArrow">
          <a:avLst>
            <a:gd name="adj1" fmla="val 32840"/>
            <a:gd name="adj2" fmla="val 25000"/>
            <a:gd name="adj3" fmla="val 35780"/>
          </a:avLst>
        </a:prstGeom>
        <a:solidFill>
          <a:sysClr val="windowText" lastClr="000000">
            <a:tint val="40000"/>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2B292B79-6EF9-404F-B8BE-E9F85049D4F7}">
      <dsp:nvSpPr>
        <dsp:cNvPr id="0" name=""/>
        <dsp:cNvSpPr/>
      </dsp:nvSpPr>
      <dsp:spPr>
        <a:xfrm>
          <a:off x="2161902" y="1927584"/>
          <a:ext cx="1229392" cy="860534"/>
        </a:xfrm>
        <a:prstGeom prst="roundRect">
          <a:avLst>
            <a:gd name="adj" fmla="val 1667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All participants will be asked to submit Journals (Zines) data in January/Feb 2016</a:t>
          </a:r>
        </a:p>
      </dsp:txBody>
      <dsp:txXfrm>
        <a:off x="2203917" y="1969599"/>
        <a:ext cx="1145362" cy="776504"/>
      </dsp:txXfrm>
    </dsp:sp>
    <dsp:sp modelId="{FF0A22E8-0EA7-4111-A55F-06A4625DDBD7}">
      <dsp:nvSpPr>
        <dsp:cNvPr id="0" name=""/>
        <dsp:cNvSpPr/>
      </dsp:nvSpPr>
      <dsp:spPr>
        <a:xfrm>
          <a:off x="3391294" y="2009656"/>
          <a:ext cx="894143" cy="695522"/>
        </a:xfrm>
        <a:prstGeom prst="rect">
          <a:avLst/>
        </a:prstGeom>
        <a:noFill/>
        <a:ln>
          <a:noFill/>
        </a:ln>
        <a:effectLst/>
      </dsp:spPr>
      <dsp:style>
        <a:lnRef idx="0">
          <a:scrgbClr r="0" g="0" b="0"/>
        </a:lnRef>
        <a:fillRef idx="0">
          <a:scrgbClr r="0" g="0" b="0"/>
        </a:fillRef>
        <a:effectRef idx="0">
          <a:scrgbClr r="0" g="0" b="0"/>
        </a:effectRef>
        <a:fontRef idx="minor"/>
      </dsp:style>
    </dsp:sp>
    <dsp:sp modelId="{C7302725-D520-4E1B-BCAE-D2A352BD146B}">
      <dsp:nvSpPr>
        <dsp:cNvPr id="0" name=""/>
        <dsp:cNvSpPr/>
      </dsp:nvSpPr>
      <dsp:spPr>
        <a:xfrm>
          <a:off x="3181199" y="2894249"/>
          <a:ext cx="1229392" cy="860534"/>
        </a:xfrm>
        <a:prstGeom prst="roundRect">
          <a:avLst>
            <a:gd name="adj" fmla="val 1667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Focus Group Meetings</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January/February 2016</a:t>
          </a:r>
        </a:p>
      </dsp:txBody>
      <dsp:txXfrm>
        <a:off x="3223214" y="2936264"/>
        <a:ext cx="1145362" cy="7765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E503B5-12BC-4994-9AEB-47212DF5C4C4}">
      <dsp:nvSpPr>
        <dsp:cNvPr id="0" name=""/>
        <dsp:cNvSpPr/>
      </dsp:nvSpPr>
      <dsp:spPr>
        <a:xfrm rot="16200000">
          <a:off x="-369100" y="369100"/>
          <a:ext cx="3375039" cy="2636837"/>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a:p>
          <a:pPr lvl="0" algn="ctr" defTabSz="711200">
            <a:lnSpc>
              <a:spcPct val="90000"/>
            </a:lnSpc>
            <a:spcBef>
              <a:spcPct val="0"/>
            </a:spcBef>
            <a:spcAft>
              <a:spcPct val="35000"/>
            </a:spcAft>
          </a:pPr>
          <a:r>
            <a:rPr lang="en-GB" sz="1600" kern="1200">
              <a:solidFill>
                <a:sysClr val="window" lastClr="FFFFFF"/>
              </a:solidFill>
              <a:latin typeface="Calibri"/>
              <a:ea typeface="+mn-ea"/>
              <a:cs typeface="+mn-cs"/>
            </a:rPr>
            <a:t>Access</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adult led - books on shelf/cupboard, various times</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need cues, observable interest</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uncomfortable about lack of KU</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too busy, care v education  - not sitting still long enough to engage/interact babies</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dont read with babies, model reading</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not shring books, stories, using pictures, ICT</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ready to read</a:t>
          </a:r>
        </a:p>
      </dsp:txBody>
      <dsp:txXfrm rot="5400000">
        <a:off x="0" y="0"/>
        <a:ext cx="2636837" cy="2531279"/>
      </dsp:txXfrm>
    </dsp:sp>
    <dsp:sp modelId="{3C0E67D6-BCFC-40CD-B9DB-843E25497AF4}">
      <dsp:nvSpPr>
        <dsp:cNvPr id="0" name=""/>
        <dsp:cNvSpPr/>
      </dsp:nvSpPr>
      <dsp:spPr>
        <a:xfrm>
          <a:off x="2636837" y="0"/>
          <a:ext cx="2636837" cy="3375039"/>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a:p>
          <a:pPr lvl="0" algn="ctr" defTabSz="711200">
            <a:lnSpc>
              <a:spcPct val="90000"/>
            </a:lnSpc>
            <a:spcBef>
              <a:spcPct val="0"/>
            </a:spcBef>
            <a:spcAft>
              <a:spcPct val="35000"/>
            </a:spcAft>
          </a:pPr>
          <a:r>
            <a:rPr lang="en-GB" sz="1600" kern="1200">
              <a:solidFill>
                <a:sysClr val="window" lastClr="FFFFFF"/>
              </a:solidFill>
              <a:latin typeface="Calibri"/>
              <a:ea typeface="+mn-ea"/>
              <a:cs typeface="+mn-cs"/>
            </a:rPr>
            <a:t>K&amp;U Early Reading/Defining</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reading comes later in school</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teaching phonics</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not understanding the importance of reading within daily activities</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unsure about what babies get from reading</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missed cues, lack of K&amp;U </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values/perceptions of reading, challenging, complex</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definitions based on print, L&amp;S </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ready to read, ready for school</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survey N/A responses </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role models? </a:t>
          </a:r>
        </a:p>
      </dsp:txBody>
      <dsp:txXfrm>
        <a:off x="2636837" y="0"/>
        <a:ext cx="2636837" cy="2531279"/>
      </dsp:txXfrm>
    </dsp:sp>
    <dsp:sp modelId="{C45D7427-80B9-44BE-A9AB-63E0B0B9A7C2}">
      <dsp:nvSpPr>
        <dsp:cNvPr id="0" name=""/>
        <dsp:cNvSpPr/>
      </dsp:nvSpPr>
      <dsp:spPr>
        <a:xfrm rot="10800000">
          <a:off x="0" y="3375039"/>
          <a:ext cx="2636837" cy="3375039"/>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a:p>
          <a:pPr lvl="0" algn="ctr" defTabSz="711200">
            <a:lnSpc>
              <a:spcPct val="90000"/>
            </a:lnSpc>
            <a:spcBef>
              <a:spcPct val="0"/>
            </a:spcBef>
            <a:spcAft>
              <a:spcPct val="35000"/>
            </a:spcAft>
          </a:pPr>
          <a:r>
            <a:rPr lang="en-GB" sz="1600" kern="1200">
              <a:solidFill>
                <a:sysClr val="window" lastClr="FFFFFF"/>
              </a:solidFill>
              <a:latin typeface="Calibri"/>
              <a:ea typeface="+mn-ea"/>
              <a:cs typeface="+mn-cs"/>
            </a:rPr>
            <a:t>Support for ER</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No support for early reading </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LA support, teacher-led support in schools for phonics </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requesting support and asking about training/more guidance </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suggestions include specific training on ER</a:t>
          </a:r>
        </a:p>
        <a:p>
          <a:pPr lvl="0" algn="ctr" defTabSz="711200">
            <a:lnSpc>
              <a:spcPct val="90000"/>
            </a:lnSpc>
            <a:spcBef>
              <a:spcPct val="0"/>
            </a:spcBef>
            <a:spcAft>
              <a:spcPct val="35000"/>
            </a:spcAft>
          </a:pPr>
          <a:endParaRPr lang="en-GB" sz="11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1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1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1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1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1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1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1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100" kern="1200">
            <a:solidFill>
              <a:sysClr val="window" lastClr="FFFFFF"/>
            </a:solidFill>
            <a:latin typeface="Calibri"/>
            <a:ea typeface="+mn-ea"/>
            <a:cs typeface="+mn-cs"/>
          </a:endParaRPr>
        </a:p>
      </dsp:txBody>
      <dsp:txXfrm rot="10800000">
        <a:off x="0" y="4218798"/>
        <a:ext cx="2636837" cy="2531279"/>
      </dsp:txXfrm>
    </dsp:sp>
    <dsp:sp modelId="{4689ECB5-A70E-4D47-8B83-ED9B8738A55D}">
      <dsp:nvSpPr>
        <dsp:cNvPr id="0" name=""/>
        <dsp:cNvSpPr/>
      </dsp:nvSpPr>
      <dsp:spPr>
        <a:xfrm rot="5400000">
          <a:off x="2267736" y="3744139"/>
          <a:ext cx="3375039" cy="2636837"/>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600" kern="1200">
            <a:solidFill>
              <a:sysClr val="window" lastClr="FFFFFF"/>
            </a:solidFill>
            <a:latin typeface="Calibri"/>
            <a:ea typeface="+mn-ea"/>
            <a:cs typeface="+mn-cs"/>
          </a:endParaRPr>
        </a:p>
        <a:p>
          <a:pPr lvl="0" algn="ctr" defTabSz="711200">
            <a:lnSpc>
              <a:spcPct val="90000"/>
            </a:lnSpc>
            <a:spcBef>
              <a:spcPct val="0"/>
            </a:spcBef>
            <a:spcAft>
              <a:spcPct val="35000"/>
            </a:spcAft>
          </a:pPr>
          <a:r>
            <a:rPr lang="en-GB" sz="1600" kern="1200">
              <a:solidFill>
                <a:sysClr val="window" lastClr="FFFFFF"/>
              </a:solidFill>
              <a:latin typeface="Calibri"/>
              <a:ea typeface="+mn-ea"/>
              <a:cs typeface="+mn-cs"/>
            </a:rPr>
            <a:t>Confidence in practice</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storytime - fill-in, settling down activity </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confident - linked ot expereince not knowledge</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have access to training linked to phonics</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inset training? </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confused, teaching phonics </a:t>
          </a: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need to know more</a:t>
          </a:r>
        </a:p>
        <a:p>
          <a:pPr lvl="0" algn="ctr" defTabSz="711200">
            <a:lnSpc>
              <a:spcPct val="90000"/>
            </a:lnSpc>
            <a:spcBef>
              <a:spcPct val="0"/>
            </a:spcBef>
            <a:spcAft>
              <a:spcPct val="35000"/>
            </a:spcAft>
          </a:pPr>
          <a:endParaRPr lang="en-GB" sz="11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1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1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1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1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100" kern="1200">
            <a:solidFill>
              <a:sysClr val="window" lastClr="FFFFFF"/>
            </a:solidFill>
            <a:latin typeface="Calibri"/>
            <a:ea typeface="+mn-ea"/>
            <a:cs typeface="+mn-cs"/>
          </a:endParaRPr>
        </a:p>
        <a:p>
          <a:pPr lvl="0" algn="ctr" defTabSz="711200">
            <a:lnSpc>
              <a:spcPct val="90000"/>
            </a:lnSpc>
            <a:spcBef>
              <a:spcPct val="0"/>
            </a:spcBef>
            <a:spcAft>
              <a:spcPct val="35000"/>
            </a:spcAft>
          </a:pPr>
          <a:endParaRPr lang="en-GB" sz="1100" kern="1200">
            <a:solidFill>
              <a:sysClr val="window" lastClr="FFFFFF"/>
            </a:solidFill>
            <a:latin typeface="Calibri"/>
            <a:ea typeface="+mn-ea"/>
            <a:cs typeface="+mn-cs"/>
          </a:endParaRPr>
        </a:p>
        <a:p>
          <a:pPr lvl="0" algn="ctr" defTabSz="711200">
            <a:lnSpc>
              <a:spcPct val="90000"/>
            </a:lnSpc>
            <a:spcBef>
              <a:spcPct val="0"/>
            </a:spcBef>
            <a:spcAft>
              <a:spcPct val="35000"/>
            </a:spcAft>
          </a:pPr>
          <a:r>
            <a:rPr lang="en-GB" sz="1100" kern="1200">
              <a:solidFill>
                <a:sysClr val="window" lastClr="FFFFFF"/>
              </a:solidFill>
              <a:latin typeface="Calibri"/>
              <a:ea typeface="+mn-ea"/>
              <a:cs typeface="+mn-cs"/>
            </a:rPr>
            <a:t> </a:t>
          </a:r>
        </a:p>
      </dsp:txBody>
      <dsp:txXfrm rot="-5400000">
        <a:off x="2636837" y="4218798"/>
        <a:ext cx="2636837" cy="2531279"/>
      </dsp:txXfrm>
    </dsp:sp>
    <dsp:sp modelId="{D7F1C5B3-F41E-4228-9A81-83698139BB1A}">
      <dsp:nvSpPr>
        <dsp:cNvPr id="0" name=""/>
        <dsp:cNvSpPr/>
      </dsp:nvSpPr>
      <dsp:spPr>
        <a:xfrm>
          <a:off x="2155696" y="2939211"/>
          <a:ext cx="962282" cy="1071288"/>
        </a:xfrm>
        <a:prstGeom prst="roundRect">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GB" sz="1900" kern="1200">
              <a:solidFill>
                <a:sysClr val="windowText" lastClr="000000">
                  <a:hueOff val="0"/>
                  <a:satOff val="0"/>
                  <a:lumOff val="0"/>
                  <a:alphaOff val="0"/>
                </a:sysClr>
              </a:solidFill>
              <a:latin typeface="Calibri"/>
              <a:ea typeface="+mn-ea"/>
              <a:cs typeface="+mn-cs"/>
            </a:rPr>
            <a:t>Final Coding Map </a:t>
          </a:r>
        </a:p>
      </dsp:txBody>
      <dsp:txXfrm>
        <a:off x="2202671" y="2986186"/>
        <a:ext cx="868332" cy="97733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CEE55-64F4-4AEA-9411-ED0573AFD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73564</Words>
  <Characters>419320</Characters>
  <Application>Microsoft Office Word</Application>
  <DocSecurity>0</DocSecurity>
  <Lines>3494</Lines>
  <Paragraphs>983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2017-07-31T08:33:00Z</dcterms:created>
  <dcterms:modified xsi:type="dcterms:W3CDTF">2017-07-31T08:33:00Z</dcterms:modified>
</cp:coreProperties>
</file>