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r w:rsidRPr="00D84840">
        <w:rPr>
          <w:rFonts w:asciiTheme="majorBidi" w:hAnsiTheme="majorBidi" w:cstheme="majorBidi"/>
          <w:noProof/>
          <w:sz w:val="24"/>
          <w:szCs w:val="24"/>
        </w:rPr>
        <w:drawing>
          <wp:anchor distT="0" distB="0" distL="114300" distR="114300" simplePos="0" relativeHeight="251646464" behindDoc="0" locked="0" layoutInCell="1" allowOverlap="1" wp14:anchorId="6D1EF606" wp14:editId="57D12DFA">
            <wp:simplePos x="0" y="0"/>
            <wp:positionH relativeFrom="column">
              <wp:posOffset>431428</wp:posOffset>
            </wp:positionH>
            <wp:positionV relativeFrom="paragraph">
              <wp:posOffset>155311</wp:posOffset>
            </wp:positionV>
            <wp:extent cx="4364737" cy="1587260"/>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64737" cy="1587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b/>
          <w:bCs/>
          <w:sz w:val="36"/>
          <w:szCs w:val="36"/>
        </w:rPr>
      </w:pPr>
      <w:r w:rsidRPr="00D84840">
        <w:rPr>
          <w:rFonts w:asciiTheme="majorBidi" w:hAnsiTheme="majorBidi" w:cstheme="majorBidi"/>
          <w:b/>
          <w:bCs/>
          <w:color w:val="222222"/>
          <w:sz w:val="28"/>
          <w:szCs w:val="28"/>
        </w:rPr>
        <w:br/>
      </w:r>
    </w:p>
    <w:p w:rsidR="00690A0C" w:rsidRPr="00D84840" w:rsidRDefault="00690A0C" w:rsidP="00690A0C">
      <w:pPr>
        <w:autoSpaceDE w:val="0"/>
        <w:autoSpaceDN w:val="0"/>
        <w:adjustRightInd w:val="0"/>
        <w:spacing w:after="0" w:line="240" w:lineRule="auto"/>
        <w:jc w:val="center"/>
        <w:rPr>
          <w:rFonts w:asciiTheme="majorBidi" w:hAnsiTheme="majorBidi" w:cstheme="majorBidi"/>
          <w:sz w:val="48"/>
          <w:szCs w:val="48"/>
        </w:rPr>
      </w:pPr>
      <w:r w:rsidRPr="00D84840">
        <w:rPr>
          <w:rFonts w:asciiTheme="majorBidi" w:hAnsiTheme="majorBidi" w:cstheme="majorBidi"/>
          <w:sz w:val="48"/>
          <w:szCs w:val="48"/>
        </w:rPr>
        <w:t xml:space="preserve">Systemic Factors for Integrating Technology in the University Learning Environment: Factoring the Rise of Ubiquitous Technologies. </w:t>
      </w: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FF75C9" w:rsidP="00690A0C">
      <w:pPr>
        <w:autoSpaceDE w:val="0"/>
        <w:autoSpaceDN w:val="0"/>
        <w:adjustRightInd w:val="0"/>
        <w:spacing w:after="0" w:line="240" w:lineRule="auto"/>
        <w:jc w:val="center"/>
        <w:rPr>
          <w:rFonts w:asciiTheme="majorBidi" w:hAnsiTheme="majorBidi" w:cstheme="majorBidi"/>
          <w:b/>
          <w:bCs/>
          <w:sz w:val="24"/>
          <w:szCs w:val="24"/>
        </w:rPr>
      </w:pPr>
      <w:r w:rsidRPr="00D84840">
        <w:rPr>
          <w:rFonts w:asciiTheme="majorBidi" w:hAnsiTheme="majorBidi" w:cstheme="majorBidi"/>
          <w:b/>
          <w:bCs/>
          <w:sz w:val="24"/>
          <w:szCs w:val="24"/>
        </w:rPr>
        <w:t>(VOLUME</w:t>
      </w:r>
      <w:r w:rsidR="00690A0C" w:rsidRPr="00D84840">
        <w:rPr>
          <w:rFonts w:asciiTheme="majorBidi" w:hAnsiTheme="majorBidi" w:cstheme="majorBidi"/>
          <w:b/>
          <w:bCs/>
          <w:sz w:val="24"/>
          <w:szCs w:val="24"/>
        </w:rPr>
        <w:t xml:space="preserve">. </w:t>
      </w:r>
      <w:r w:rsidRPr="00D84840">
        <w:rPr>
          <w:rFonts w:asciiTheme="majorBidi" w:hAnsiTheme="majorBidi" w:cstheme="majorBidi"/>
          <w:b/>
          <w:bCs/>
          <w:sz w:val="24"/>
          <w:szCs w:val="24"/>
        </w:rPr>
        <w:t>I)</w:t>
      </w:r>
    </w:p>
    <w:p w:rsidR="00690A0C" w:rsidRPr="00D84840" w:rsidRDefault="00690A0C" w:rsidP="00690A0C">
      <w:pPr>
        <w:autoSpaceDE w:val="0"/>
        <w:autoSpaceDN w:val="0"/>
        <w:adjustRightInd w:val="0"/>
        <w:spacing w:after="0" w:line="240" w:lineRule="auto"/>
        <w:jc w:val="center"/>
        <w:rPr>
          <w:rFonts w:asciiTheme="majorBidi" w:hAnsiTheme="majorBidi" w:cstheme="majorBidi"/>
          <w:b/>
          <w:bCs/>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b/>
          <w:bCs/>
          <w:sz w:val="24"/>
          <w:szCs w:val="24"/>
        </w:rPr>
      </w:pPr>
      <w:r w:rsidRPr="00D84840">
        <w:rPr>
          <w:rFonts w:asciiTheme="majorBidi" w:hAnsiTheme="majorBidi" w:cstheme="majorBidi"/>
          <w:b/>
          <w:bCs/>
          <w:sz w:val="24"/>
          <w:szCs w:val="24"/>
        </w:rPr>
        <w:t>By:</w:t>
      </w: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b/>
          <w:bCs/>
          <w:sz w:val="28"/>
          <w:szCs w:val="28"/>
        </w:rPr>
      </w:pPr>
      <w:r w:rsidRPr="00D84840">
        <w:rPr>
          <w:rFonts w:asciiTheme="majorBidi" w:hAnsiTheme="majorBidi" w:cstheme="majorBidi"/>
          <w:b/>
          <w:bCs/>
          <w:sz w:val="28"/>
          <w:szCs w:val="28"/>
        </w:rPr>
        <w:t>Uday Nair</w:t>
      </w:r>
    </w:p>
    <w:p w:rsidR="00690A0C" w:rsidRPr="00D84840" w:rsidRDefault="00690A0C" w:rsidP="00690A0C">
      <w:pPr>
        <w:autoSpaceDE w:val="0"/>
        <w:autoSpaceDN w:val="0"/>
        <w:adjustRightInd w:val="0"/>
        <w:spacing w:after="0" w:line="240" w:lineRule="auto"/>
        <w:jc w:val="center"/>
        <w:rPr>
          <w:rFonts w:asciiTheme="majorBidi" w:hAnsiTheme="majorBidi" w:cstheme="majorBidi"/>
          <w:b/>
          <w:bCs/>
          <w:sz w:val="20"/>
          <w:szCs w:val="20"/>
        </w:rPr>
      </w:pPr>
      <w:r w:rsidRPr="00D84840">
        <w:rPr>
          <w:rFonts w:asciiTheme="majorBidi" w:hAnsiTheme="majorBidi" w:cstheme="majorBidi"/>
          <w:b/>
          <w:bCs/>
          <w:sz w:val="20"/>
          <w:szCs w:val="20"/>
        </w:rPr>
        <w:t>(Registration No: 090257560)</w:t>
      </w:r>
    </w:p>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rPr>
          <w:rFonts w:asciiTheme="majorBidi" w:hAnsiTheme="majorBidi" w:cstheme="majorBidi"/>
          <w:sz w:val="24"/>
          <w:szCs w:val="24"/>
        </w:rPr>
      </w:pP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r w:rsidRPr="00D84840">
        <w:rPr>
          <w:rFonts w:asciiTheme="majorBidi" w:hAnsiTheme="majorBidi" w:cstheme="majorBidi"/>
          <w:sz w:val="24"/>
          <w:szCs w:val="24"/>
        </w:rPr>
        <w:t>A thesis submitted in fulfilment of the requirements for the degree of</w:t>
      </w:r>
    </w:p>
    <w:p w:rsidR="00690A0C" w:rsidRPr="00D84840" w:rsidRDefault="00690A0C" w:rsidP="00690A0C">
      <w:pPr>
        <w:jc w:val="center"/>
        <w:rPr>
          <w:rFonts w:asciiTheme="majorBidi" w:hAnsiTheme="majorBidi" w:cstheme="majorBidi"/>
          <w:sz w:val="24"/>
          <w:szCs w:val="24"/>
        </w:rPr>
      </w:pPr>
      <w:r w:rsidRPr="00D84840">
        <w:rPr>
          <w:rFonts w:asciiTheme="majorBidi" w:hAnsiTheme="majorBidi" w:cstheme="majorBidi"/>
          <w:sz w:val="24"/>
          <w:szCs w:val="24"/>
        </w:rPr>
        <w:t xml:space="preserve">Doctor of Philosophy </w:t>
      </w:r>
    </w:p>
    <w:p w:rsidR="00690A0C" w:rsidRPr="00D84840" w:rsidRDefault="00690A0C" w:rsidP="00690A0C">
      <w:pPr>
        <w:jc w:val="center"/>
        <w:rPr>
          <w:rFonts w:asciiTheme="majorBidi" w:hAnsiTheme="majorBidi" w:cstheme="majorBidi"/>
          <w:sz w:val="24"/>
          <w:szCs w:val="24"/>
        </w:rPr>
      </w:pPr>
    </w:p>
    <w:p w:rsidR="00690A0C" w:rsidRPr="00D84840" w:rsidRDefault="00690A0C" w:rsidP="00690A0C">
      <w:pPr>
        <w:jc w:val="center"/>
        <w:rPr>
          <w:rFonts w:asciiTheme="majorBidi" w:hAnsiTheme="majorBidi" w:cstheme="majorBidi"/>
          <w:sz w:val="24"/>
          <w:szCs w:val="24"/>
        </w:rPr>
      </w:pPr>
    </w:p>
    <w:p w:rsidR="00690A0C" w:rsidRPr="00D84840" w:rsidRDefault="00690A0C" w:rsidP="00690A0C">
      <w:pPr>
        <w:jc w:val="center"/>
        <w:rPr>
          <w:rFonts w:asciiTheme="majorBidi" w:hAnsiTheme="majorBidi" w:cstheme="majorBidi"/>
          <w:sz w:val="24"/>
          <w:szCs w:val="24"/>
        </w:rPr>
      </w:pPr>
    </w:p>
    <w:p w:rsidR="00690A0C" w:rsidRPr="00D84840" w:rsidRDefault="00690A0C" w:rsidP="00690A0C">
      <w:pPr>
        <w:spacing w:after="0" w:line="240" w:lineRule="auto"/>
        <w:jc w:val="center"/>
        <w:rPr>
          <w:rFonts w:asciiTheme="majorBidi" w:hAnsiTheme="majorBidi" w:cstheme="majorBidi"/>
          <w:sz w:val="24"/>
          <w:szCs w:val="24"/>
        </w:rPr>
      </w:pPr>
      <w:r w:rsidRPr="00D84840">
        <w:rPr>
          <w:rFonts w:asciiTheme="majorBidi" w:hAnsiTheme="majorBidi" w:cstheme="majorBidi"/>
          <w:sz w:val="24"/>
          <w:szCs w:val="24"/>
        </w:rPr>
        <w:t>The University of Sheffield</w:t>
      </w:r>
    </w:p>
    <w:p w:rsidR="00690A0C" w:rsidRPr="00D84840" w:rsidRDefault="00690A0C" w:rsidP="00690A0C">
      <w:pPr>
        <w:autoSpaceDE w:val="0"/>
        <w:autoSpaceDN w:val="0"/>
        <w:adjustRightInd w:val="0"/>
        <w:spacing w:after="0" w:line="240" w:lineRule="auto"/>
        <w:jc w:val="center"/>
        <w:rPr>
          <w:rFonts w:asciiTheme="majorBidi" w:hAnsiTheme="majorBidi" w:cstheme="majorBidi"/>
          <w:sz w:val="24"/>
          <w:szCs w:val="24"/>
        </w:rPr>
      </w:pPr>
      <w:r w:rsidRPr="00D84840">
        <w:rPr>
          <w:rFonts w:asciiTheme="majorBidi" w:hAnsiTheme="majorBidi" w:cstheme="majorBidi"/>
          <w:sz w:val="24"/>
          <w:szCs w:val="24"/>
        </w:rPr>
        <w:t>Faculty of Social Science</w:t>
      </w:r>
    </w:p>
    <w:p w:rsidR="00690A0C" w:rsidRPr="00D84840" w:rsidRDefault="00690A0C" w:rsidP="00690A0C">
      <w:pPr>
        <w:jc w:val="center"/>
        <w:rPr>
          <w:rFonts w:asciiTheme="majorBidi" w:hAnsiTheme="majorBidi" w:cstheme="majorBidi"/>
          <w:sz w:val="24"/>
          <w:szCs w:val="24"/>
        </w:rPr>
      </w:pPr>
      <w:r w:rsidRPr="00D84840">
        <w:rPr>
          <w:rFonts w:asciiTheme="majorBidi" w:hAnsiTheme="majorBidi" w:cstheme="majorBidi"/>
          <w:sz w:val="24"/>
          <w:szCs w:val="24"/>
        </w:rPr>
        <w:t>Management School</w:t>
      </w:r>
    </w:p>
    <w:p w:rsidR="00690A0C" w:rsidRPr="00D84840" w:rsidRDefault="00690A0C" w:rsidP="00690A0C">
      <w:pPr>
        <w:jc w:val="center"/>
        <w:rPr>
          <w:rFonts w:asciiTheme="majorBidi" w:hAnsiTheme="majorBidi" w:cstheme="majorBidi"/>
          <w:sz w:val="24"/>
          <w:szCs w:val="24"/>
        </w:rPr>
      </w:pPr>
    </w:p>
    <w:p w:rsidR="00690A0C" w:rsidRPr="00D84840" w:rsidRDefault="00690A0C" w:rsidP="00690A0C">
      <w:pPr>
        <w:jc w:val="center"/>
        <w:rPr>
          <w:rFonts w:asciiTheme="majorBidi" w:hAnsiTheme="majorBidi" w:cstheme="majorBidi"/>
          <w:sz w:val="24"/>
          <w:szCs w:val="24"/>
        </w:rPr>
      </w:pPr>
      <w:r w:rsidRPr="00D84840">
        <w:rPr>
          <w:rFonts w:asciiTheme="majorBidi" w:hAnsiTheme="majorBidi" w:cstheme="majorBidi"/>
          <w:sz w:val="24"/>
          <w:szCs w:val="24"/>
        </w:rPr>
        <w:t xml:space="preserve"> </w:t>
      </w:r>
    </w:p>
    <w:p w:rsidR="00690A0C" w:rsidRPr="00D84840" w:rsidRDefault="00690A0C" w:rsidP="00690A0C">
      <w:pPr>
        <w:jc w:val="center"/>
        <w:rPr>
          <w:rFonts w:asciiTheme="majorBidi" w:hAnsiTheme="majorBidi" w:cstheme="majorBidi"/>
          <w:sz w:val="24"/>
          <w:szCs w:val="24"/>
        </w:rPr>
      </w:pPr>
    </w:p>
    <w:p w:rsidR="00690A0C" w:rsidRPr="00D84840" w:rsidRDefault="00964758" w:rsidP="00690A0C">
      <w:pPr>
        <w:jc w:val="center"/>
        <w:rPr>
          <w:rFonts w:asciiTheme="majorBidi" w:hAnsiTheme="majorBidi" w:cstheme="majorBidi"/>
          <w:sz w:val="24"/>
          <w:szCs w:val="24"/>
        </w:rPr>
      </w:pPr>
      <w:r>
        <w:rPr>
          <w:rFonts w:asciiTheme="majorBidi" w:hAnsiTheme="majorBidi" w:cstheme="majorBidi"/>
          <w:sz w:val="24"/>
          <w:szCs w:val="24"/>
        </w:rPr>
        <w:t>20</w:t>
      </w:r>
      <w:r w:rsidRPr="00964758">
        <w:rPr>
          <w:rFonts w:asciiTheme="majorBidi" w:hAnsiTheme="majorBidi" w:cstheme="majorBidi"/>
          <w:sz w:val="24"/>
          <w:szCs w:val="24"/>
          <w:vertAlign w:val="superscript"/>
        </w:rPr>
        <w:t>th</w:t>
      </w:r>
      <w:r>
        <w:rPr>
          <w:rFonts w:asciiTheme="majorBidi" w:hAnsiTheme="majorBidi" w:cstheme="majorBidi"/>
          <w:sz w:val="24"/>
          <w:szCs w:val="24"/>
        </w:rPr>
        <w:t xml:space="preserve"> May 2017</w:t>
      </w:r>
      <w:r w:rsidR="00690A0C" w:rsidRPr="00D84840">
        <w:rPr>
          <w:rFonts w:asciiTheme="majorBidi" w:hAnsiTheme="majorBidi" w:cstheme="majorBidi"/>
          <w:sz w:val="24"/>
          <w:szCs w:val="24"/>
        </w:rPr>
        <w:t>.</w:t>
      </w: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rPr>
          <w:rFonts w:asciiTheme="majorBidi" w:hAnsiTheme="majorBidi"/>
          <w:color w:val="000000" w:themeColor="text1"/>
        </w:rPr>
        <w:sectPr w:rsidR="00690A0C" w:rsidRPr="00D84840" w:rsidSect="00690A0C">
          <w:footerReference w:type="default" r:id="rId9"/>
          <w:footerReference w:type="first" r:id="rId10"/>
          <w:pgSz w:w="11906" w:h="16838"/>
          <w:pgMar w:top="1440" w:right="1440" w:bottom="1440" w:left="1440" w:header="708" w:footer="708" w:gutter="0"/>
          <w:pgNumType w:fmt="lowerRoman" w:start="1"/>
          <w:cols w:space="708"/>
          <w:titlePg/>
          <w:docGrid w:linePitch="360"/>
        </w:sectPr>
      </w:pPr>
      <w:r w:rsidRPr="00D84840">
        <w:rPr>
          <w:rFonts w:asciiTheme="majorBidi" w:hAnsiTheme="majorBidi"/>
          <w:color w:val="000000" w:themeColor="text1"/>
        </w:rPr>
        <w:br w:type="page"/>
      </w:r>
    </w:p>
    <w:p w:rsidR="00690A0C" w:rsidRPr="00D84840" w:rsidRDefault="00690A0C" w:rsidP="00690A0C">
      <w:pPr>
        <w:pStyle w:val="Title"/>
        <w:jc w:val="center"/>
        <w:outlineLvl w:val="0"/>
        <w:rPr>
          <w:rFonts w:asciiTheme="majorBidi" w:hAnsiTheme="majorBidi"/>
          <w:color w:val="000000" w:themeColor="text1"/>
        </w:rPr>
      </w:pPr>
      <w:r w:rsidRPr="00D84840">
        <w:rPr>
          <w:rFonts w:asciiTheme="majorBidi" w:hAnsiTheme="majorBidi"/>
          <w:color w:val="000000" w:themeColor="text1"/>
        </w:rPr>
        <w:lastRenderedPageBreak/>
        <w:t>Acknowledgment</w:t>
      </w:r>
    </w:p>
    <w:p w:rsidR="00690A0C" w:rsidRPr="00D84840" w:rsidRDefault="00690A0C" w:rsidP="00690A0C">
      <w:pPr>
        <w:spacing w:line="360" w:lineRule="auto"/>
        <w:jc w:val="both"/>
        <w:rPr>
          <w:rFonts w:asciiTheme="majorBidi" w:hAnsiTheme="majorBidi" w:cstheme="majorBidi"/>
          <w:sz w:val="24"/>
          <w:szCs w:val="24"/>
        </w:rPr>
      </w:pPr>
    </w:p>
    <w:p w:rsidR="00690A0C" w:rsidRPr="00D84840" w:rsidRDefault="00690A0C" w:rsidP="00690A0C">
      <w:pPr>
        <w:spacing w:line="360" w:lineRule="auto"/>
        <w:jc w:val="both"/>
        <w:rPr>
          <w:rFonts w:asciiTheme="majorBidi" w:hAnsiTheme="majorBidi" w:cstheme="majorBidi"/>
          <w:sz w:val="24"/>
          <w:szCs w:val="24"/>
        </w:rPr>
      </w:pPr>
      <w:r w:rsidRPr="00D84840">
        <w:rPr>
          <w:rFonts w:asciiTheme="majorBidi" w:hAnsiTheme="majorBidi" w:cstheme="majorBidi"/>
          <w:sz w:val="24"/>
          <w:szCs w:val="24"/>
        </w:rPr>
        <w:t xml:space="preserve">I would like to thank my supervisors Dr. John Kawalek and Dr. Niraj Kumar for their support and encouragement. I would especially like to thank Dr. John Kawalek, for encouraging my research and for supporting me through the research process. </w:t>
      </w:r>
    </w:p>
    <w:p w:rsidR="00690A0C" w:rsidRPr="00D84840" w:rsidRDefault="00690A0C" w:rsidP="00690A0C">
      <w:pPr>
        <w:spacing w:line="360" w:lineRule="auto"/>
        <w:jc w:val="both"/>
        <w:rPr>
          <w:rFonts w:asciiTheme="majorBidi" w:hAnsiTheme="majorBidi" w:cstheme="majorBidi"/>
          <w:sz w:val="24"/>
          <w:szCs w:val="24"/>
        </w:rPr>
      </w:pPr>
      <w:r w:rsidRPr="00D84840">
        <w:rPr>
          <w:rFonts w:asciiTheme="majorBidi" w:hAnsiTheme="majorBidi" w:cstheme="majorBidi"/>
          <w:sz w:val="24"/>
          <w:szCs w:val="24"/>
        </w:rPr>
        <w:t>Conducting an interview puts a test on the interviewer and the interviewee especially if it is an in-depth interview. I would to like to thank all the 44 participants of my research for their time, effort and patience. I would also like to thank both my reviewers who participated in the data analysis process to validate my coding methods.  The input and feedback I received from my interviewees and the reviewers has been valuable, thank you once again for that.</w:t>
      </w:r>
    </w:p>
    <w:p w:rsidR="00690A0C" w:rsidRPr="00D84840" w:rsidRDefault="00690A0C" w:rsidP="00690A0C">
      <w:pPr>
        <w:spacing w:line="360" w:lineRule="auto"/>
        <w:jc w:val="both"/>
        <w:rPr>
          <w:rFonts w:asciiTheme="majorBidi" w:hAnsiTheme="majorBidi" w:cstheme="majorBidi"/>
          <w:sz w:val="24"/>
          <w:szCs w:val="24"/>
        </w:rPr>
      </w:pPr>
      <w:r w:rsidRPr="00D84840">
        <w:rPr>
          <w:rFonts w:asciiTheme="majorBidi" w:hAnsiTheme="majorBidi" w:cstheme="majorBidi"/>
          <w:sz w:val="24"/>
          <w:szCs w:val="24"/>
        </w:rPr>
        <w:t xml:space="preserve">A special thank you to my family. I will not be able to express my gratitude in words to my father, mother, sister and my grandmother for all the support and love they have given me during the tenure of this research. I would like to thank all my friends for their words of encouragement when I was down. </w:t>
      </w:r>
    </w:p>
    <w:p w:rsidR="00690A0C" w:rsidRPr="00D84840" w:rsidRDefault="00690A0C" w:rsidP="00690A0C">
      <w:pPr>
        <w:spacing w:line="360" w:lineRule="auto"/>
        <w:jc w:val="both"/>
        <w:rPr>
          <w:rFonts w:asciiTheme="majorBidi" w:hAnsiTheme="majorBidi" w:cstheme="majorBidi"/>
          <w:sz w:val="24"/>
          <w:szCs w:val="24"/>
        </w:rPr>
      </w:pPr>
      <w:r w:rsidRPr="00D84840">
        <w:rPr>
          <w:rFonts w:asciiTheme="majorBidi" w:hAnsiTheme="majorBidi" w:cstheme="majorBidi"/>
          <w:sz w:val="24"/>
          <w:szCs w:val="24"/>
        </w:rPr>
        <w:t xml:space="preserve">At the end, I would like to express my appreciation, love, gratitude to my partner in crime Pallavi, who have spent a lot of her precious time and energy to support and care for me without knowing any boundaries. Thank you for always being there to support me irrespective of my temperaments, listening to me patiently while I complain about my difficulties and troubles even after having a busy schedule of her own, </w:t>
      </w:r>
      <w:r w:rsidRPr="00D84840">
        <w:rPr>
          <w:rFonts w:asciiTheme="majorBidi" w:hAnsiTheme="majorBidi" w:cstheme="majorBidi"/>
          <w:i/>
          <w:iCs/>
          <w:sz w:val="24"/>
          <w:szCs w:val="24"/>
        </w:rPr>
        <w:t>“You (Pallavi) were there for me when no one else was”.</w:t>
      </w: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p>
    <w:p w:rsidR="00690A0C" w:rsidRPr="00D84840" w:rsidRDefault="00690A0C" w:rsidP="00690A0C">
      <w:pPr>
        <w:pStyle w:val="Title"/>
        <w:jc w:val="center"/>
        <w:outlineLvl w:val="0"/>
        <w:rPr>
          <w:rFonts w:asciiTheme="majorBidi" w:hAnsiTheme="majorBidi"/>
          <w:color w:val="000000" w:themeColor="text1"/>
        </w:rPr>
      </w:pPr>
      <w:r w:rsidRPr="00D84840">
        <w:rPr>
          <w:rFonts w:asciiTheme="majorBidi" w:hAnsiTheme="majorBidi"/>
          <w:color w:val="000000" w:themeColor="text1"/>
        </w:rPr>
        <w:lastRenderedPageBreak/>
        <w:t>Abstract</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eastAsiaTheme="minorEastAsia" w:hAnsiTheme="majorBidi" w:cstheme="majorBidi"/>
          <w:color w:val="000000" w:themeColor="text1"/>
          <w:sz w:val="22"/>
          <w:szCs w:val="22"/>
          <w:lang w:val="en-GB" w:eastAsia="en-GB"/>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auto"/>
        </w:rPr>
      </w:pPr>
      <w:r w:rsidRPr="00D84840">
        <w:rPr>
          <w:rFonts w:asciiTheme="majorBidi" w:hAnsiTheme="majorBidi" w:cstheme="majorBidi"/>
          <w:color w:val="auto"/>
        </w:rPr>
        <w:t>At the beginning of the 21</w:t>
      </w:r>
      <w:r w:rsidRPr="00D84840">
        <w:rPr>
          <w:rFonts w:asciiTheme="majorBidi" w:hAnsiTheme="majorBidi" w:cstheme="majorBidi"/>
          <w:color w:val="auto"/>
          <w:vertAlign w:val="superscript"/>
        </w:rPr>
        <w:t>st</w:t>
      </w:r>
      <w:r w:rsidRPr="00D84840">
        <w:rPr>
          <w:rFonts w:asciiTheme="majorBidi" w:hAnsiTheme="majorBidi" w:cstheme="majorBidi"/>
          <w:color w:val="auto"/>
        </w:rPr>
        <w:t xml:space="preserve"> century, the field of IS, integrated circuits, computers, internet have seen the impact of technological advancement. And these advancements have revolutionized the learning delivery mechanism via online learning. Since then the internet has been able to penetrate our lives through a wide variety of ubiquitous technologies (UT) like hand held devices, social media platforms, software’s that are able to create/share contents in multi-modal formats. These UT have enabled users to become creators of contents that could be easily shared and corroborated. UT has empowered us to perform manual day-to-day activities through the click of a button online thereby highlighting the level of penetration into our lives. </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FF0000"/>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auto"/>
        </w:rPr>
      </w:pPr>
      <w:r w:rsidRPr="00D84840">
        <w:rPr>
          <w:rFonts w:asciiTheme="majorBidi" w:hAnsiTheme="majorBidi" w:cstheme="majorBidi"/>
          <w:color w:val="auto"/>
        </w:rPr>
        <w:t xml:space="preserve">Online learning is composed of different forms of ICTs that allows its users to develop learning constructs, gather information, disseminate knowledge and all of this has been possible because of the technological advancements that started decades ago. Online learning is conducted at the Universities with the help of a learning management system (LMS) commonly known as the virtual learning environment (VLE) and it is used by all the UK based Universities in some shape or form. The Higher Education (HE) Industry is facing a difficult time due to changing parameters like Government regulations, intense competition, demand from students for more contact hours, increase in Tuition fees to name a few. At times like these, Universities are looking to develop online learning environment that would provide learners with more accessibility, usability and a level of personalization. But even then the currently used LMS is used as data repository and among the users of the LMS there are reduced adoption rates. This is attributed to different reasons, but the point is there are different users of the LE, and each of these users will have their own reasons. This creates a level of complexity, which already exists within the LE, making it even messier. There is no straight answer to the questions raised about technology and education. Even then such an environment needs to be studied because Universities are not only the place where learning takes place but it is also the establishment that develops the competency of learners to make them problem solvers and next generation leaders. </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auto"/>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auto"/>
        </w:rPr>
      </w:pPr>
      <w:r w:rsidRPr="00D84840">
        <w:rPr>
          <w:rFonts w:asciiTheme="majorBidi" w:hAnsiTheme="majorBidi" w:cstheme="majorBidi"/>
          <w:color w:val="auto"/>
        </w:rPr>
        <w:t xml:space="preserve">Arguably technology has the ability to do just that, technology has the ability to adapt itself to varying needs and requirements of the users to create what is called as a Personalized </w:t>
      </w:r>
      <w:r w:rsidRPr="00D84840">
        <w:rPr>
          <w:rFonts w:asciiTheme="majorBidi" w:hAnsiTheme="majorBidi" w:cstheme="majorBidi"/>
          <w:color w:val="auto"/>
        </w:rPr>
        <w:lastRenderedPageBreak/>
        <w:t xml:space="preserve">Learning Environment (PLE) but in order to do that it is essential to </w:t>
      </w:r>
      <w:r w:rsidRPr="00D84840">
        <w:rPr>
          <w:rFonts w:asciiTheme="majorBidi" w:hAnsiTheme="majorBidi" w:cstheme="majorBidi"/>
          <w:i/>
          <w:color w:val="auto"/>
        </w:rPr>
        <w:t>a)</w:t>
      </w:r>
      <w:r w:rsidRPr="00D84840">
        <w:rPr>
          <w:rFonts w:asciiTheme="majorBidi" w:hAnsiTheme="majorBidi" w:cstheme="majorBidi"/>
          <w:color w:val="auto"/>
        </w:rPr>
        <w:t xml:space="preserve"> evaluate the existing learning environment the ‘As Is’, </w:t>
      </w:r>
      <w:r w:rsidRPr="00D84840">
        <w:rPr>
          <w:rFonts w:asciiTheme="majorBidi" w:hAnsiTheme="majorBidi" w:cstheme="majorBidi"/>
          <w:i/>
          <w:color w:val="auto"/>
        </w:rPr>
        <w:t>b)</w:t>
      </w:r>
      <w:r w:rsidRPr="00D84840">
        <w:rPr>
          <w:rFonts w:asciiTheme="majorBidi" w:hAnsiTheme="majorBidi" w:cstheme="majorBidi"/>
          <w:color w:val="auto"/>
        </w:rPr>
        <w:t xml:space="preserve"> know the underlying principles of the design of the learning systems, i.e. knowing the thought process of how LMS are developed and what is the rationale for its development </w:t>
      </w:r>
      <w:r w:rsidRPr="00D84840">
        <w:rPr>
          <w:rFonts w:asciiTheme="majorBidi" w:hAnsiTheme="majorBidi" w:cstheme="majorBidi"/>
          <w:i/>
          <w:color w:val="auto"/>
        </w:rPr>
        <w:t>c)</w:t>
      </w:r>
      <w:r w:rsidRPr="00D84840">
        <w:rPr>
          <w:rFonts w:asciiTheme="majorBidi" w:hAnsiTheme="majorBidi" w:cstheme="majorBidi"/>
          <w:color w:val="auto"/>
        </w:rPr>
        <w:t xml:space="preserve"> identifying different stakeholders of the learning environment and getting to know their perceptions about how the learning environment could be transformed using UT and at the same rate as the technological advancements happening around them </w:t>
      </w:r>
      <w:r w:rsidRPr="00D84840">
        <w:rPr>
          <w:rFonts w:asciiTheme="majorBidi" w:hAnsiTheme="majorBidi" w:cstheme="majorBidi"/>
          <w:i/>
          <w:color w:val="auto"/>
        </w:rPr>
        <w:t>d)</w:t>
      </w:r>
      <w:r w:rsidRPr="00D84840">
        <w:rPr>
          <w:rFonts w:asciiTheme="majorBidi" w:hAnsiTheme="majorBidi" w:cstheme="majorBidi"/>
          <w:color w:val="auto"/>
        </w:rPr>
        <w:t xml:space="preserve"> within the current learning environment users come from different walks of lives and from all around the world, if technology is not implemented well then it could broaden the divide that exist among its users, and finally </w:t>
      </w:r>
      <w:r w:rsidRPr="00D84840">
        <w:rPr>
          <w:rFonts w:asciiTheme="majorBidi" w:hAnsiTheme="majorBidi" w:cstheme="majorBidi"/>
          <w:i/>
          <w:color w:val="auto"/>
        </w:rPr>
        <w:t>e)</w:t>
      </w:r>
      <w:r w:rsidRPr="00D84840">
        <w:rPr>
          <w:rFonts w:asciiTheme="majorBidi" w:hAnsiTheme="majorBidi" w:cstheme="majorBidi"/>
          <w:color w:val="auto"/>
        </w:rPr>
        <w:t xml:space="preserve"> if any technology is to be integrated into the learning environment different factors have to considered, what those factors are, should be clearly defined along with the various processes taking place and how each of these processes are systemically inter-related. </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000000" w:themeColor="text1"/>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000000" w:themeColor="text1"/>
        </w:rPr>
      </w:pPr>
      <w:r w:rsidRPr="00D84840">
        <w:rPr>
          <w:rFonts w:asciiTheme="majorBidi" w:hAnsiTheme="majorBidi" w:cstheme="majorBidi"/>
          <w:color w:val="000000" w:themeColor="text1"/>
        </w:rPr>
        <w:t xml:space="preserve">The literature for this research is drawn out through the </w:t>
      </w:r>
      <w:r w:rsidRPr="00D84840">
        <w:rPr>
          <w:rFonts w:asciiTheme="majorBidi" w:hAnsiTheme="majorBidi" w:cstheme="majorBidi"/>
          <w:i/>
          <w:iCs/>
          <w:color w:val="000000" w:themeColor="text1"/>
        </w:rPr>
        <w:t>PRETSeLS framework that</w:t>
      </w:r>
      <w:r w:rsidRPr="00D84840">
        <w:rPr>
          <w:rFonts w:asciiTheme="majorBidi" w:hAnsiTheme="majorBidi" w:cstheme="majorBidi"/>
          <w:color w:val="000000" w:themeColor="text1"/>
        </w:rPr>
        <w:t xml:space="preserve"> looks at the theoretical analysis of the current eLearning practices at the University and what role could the UT play within the LE taking into consideration the different stakeholders who do play a role and should play a role when it comes to considering the factors of design and develop the LE.</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000000" w:themeColor="text1"/>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000000" w:themeColor="text1"/>
        </w:rPr>
      </w:pPr>
      <w:r w:rsidRPr="00D84840">
        <w:rPr>
          <w:rFonts w:asciiTheme="majorBidi" w:hAnsiTheme="majorBidi" w:cstheme="majorBidi"/>
          <w:color w:val="000000" w:themeColor="text1"/>
        </w:rPr>
        <w:t xml:space="preserve">The research design strategy proposed is qualitative in nature supported by the research method in-depth interviews. The interviewees of this research are the students (UG/PG), lecturers, senior management (department level), L&amp;T services (faculty level) and learning technologist (department and Central). Each of these interviews was fed into NVIVO to carry out thematic analysis to derive the different nodes that would lead to the 25 factors that should be considered for the design and development of the learning environment.  </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000000" w:themeColor="text1"/>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FF0000"/>
        </w:rPr>
      </w:pPr>
      <w:r w:rsidRPr="00D84840">
        <w:rPr>
          <w:rFonts w:asciiTheme="majorBidi" w:hAnsiTheme="majorBidi" w:cstheme="majorBidi"/>
          <w:color w:val="000000" w:themeColor="text1"/>
        </w:rPr>
        <w:t xml:space="preserve">With the help of </w:t>
      </w:r>
      <w:r w:rsidRPr="00D84840">
        <w:rPr>
          <w:rFonts w:asciiTheme="majorBidi" w:hAnsiTheme="majorBidi" w:cstheme="majorBidi"/>
          <w:i/>
          <w:iCs/>
          <w:color w:val="000000" w:themeColor="text1"/>
        </w:rPr>
        <w:t xml:space="preserve">PRETSeLS framework  </w:t>
      </w:r>
      <w:r w:rsidRPr="00D84840">
        <w:rPr>
          <w:rFonts w:asciiTheme="majorBidi" w:hAnsiTheme="majorBidi" w:cstheme="majorBidi"/>
          <w:i/>
          <w:color w:val="000000" w:themeColor="text1"/>
        </w:rPr>
        <w:t>(contribution 1)</w:t>
      </w:r>
      <w:r w:rsidRPr="00D84840">
        <w:rPr>
          <w:rFonts w:asciiTheme="majorBidi" w:hAnsiTheme="majorBidi" w:cstheme="majorBidi"/>
          <w:color w:val="000000" w:themeColor="text1"/>
        </w:rPr>
        <w:t xml:space="preserve"> and the 25 factors </w:t>
      </w:r>
      <w:r w:rsidRPr="00D84840">
        <w:rPr>
          <w:rFonts w:asciiTheme="majorBidi" w:hAnsiTheme="majorBidi" w:cstheme="majorBidi"/>
          <w:i/>
          <w:color w:val="000000" w:themeColor="text1"/>
        </w:rPr>
        <w:t>(contribution 2)</w:t>
      </w:r>
      <w:r w:rsidRPr="00D84840">
        <w:rPr>
          <w:rFonts w:asciiTheme="majorBidi" w:hAnsiTheme="majorBidi" w:cstheme="majorBidi"/>
          <w:color w:val="000000" w:themeColor="text1"/>
        </w:rPr>
        <w:t xml:space="preserve"> drawn out of data analysis led to the formation of SFIT (Systemic Factors for Integrating Technology) model </w:t>
      </w:r>
      <w:r w:rsidRPr="00D84840">
        <w:rPr>
          <w:rFonts w:asciiTheme="majorBidi" w:hAnsiTheme="majorBidi" w:cstheme="majorBidi"/>
          <w:i/>
          <w:color w:val="000000" w:themeColor="text1"/>
        </w:rPr>
        <w:t>(contribution 3)</w:t>
      </w:r>
      <w:r w:rsidRPr="00D84840">
        <w:rPr>
          <w:rFonts w:asciiTheme="majorBidi" w:hAnsiTheme="majorBidi" w:cstheme="majorBidi"/>
          <w:color w:val="000000" w:themeColor="text1"/>
        </w:rPr>
        <w:t xml:space="preserve"> for University LE which has the ability to enable the practitioners to find out the disparity between what is implemented and what is expected from the LE </w:t>
      </w:r>
      <w:r w:rsidRPr="00D84840">
        <w:rPr>
          <w:rFonts w:asciiTheme="majorBidi" w:hAnsiTheme="majorBidi" w:cstheme="majorBidi"/>
          <w:i/>
          <w:color w:val="000000" w:themeColor="text1"/>
        </w:rPr>
        <w:t>(contribution 4)</w:t>
      </w:r>
      <w:r w:rsidRPr="00D84840">
        <w:rPr>
          <w:rFonts w:asciiTheme="majorBidi" w:hAnsiTheme="majorBidi" w:cstheme="majorBidi"/>
          <w:color w:val="000000" w:themeColor="text1"/>
        </w:rPr>
        <w:t xml:space="preserve">, ways to engage stakeholders in the LE using a Stakeholder Engagement Matrix </w:t>
      </w:r>
      <w:r w:rsidRPr="00D84840">
        <w:rPr>
          <w:rFonts w:asciiTheme="majorBidi" w:hAnsiTheme="majorBidi" w:cstheme="majorBidi"/>
          <w:i/>
          <w:color w:val="000000" w:themeColor="text1"/>
        </w:rPr>
        <w:t>(contribution 5),</w:t>
      </w:r>
      <w:r w:rsidRPr="00D84840">
        <w:rPr>
          <w:rFonts w:asciiTheme="majorBidi" w:hAnsiTheme="majorBidi" w:cstheme="majorBidi"/>
          <w:color w:val="000000" w:themeColor="text1"/>
        </w:rPr>
        <w:t xml:space="preserve"> such that it allows practitioners to identify the different factors that should be considered for the transcendence of technological innovations to </w:t>
      </w:r>
      <w:r w:rsidRPr="00D84840">
        <w:rPr>
          <w:rFonts w:asciiTheme="majorBidi" w:hAnsiTheme="majorBidi" w:cstheme="majorBidi"/>
          <w:color w:val="000000" w:themeColor="text1"/>
        </w:rPr>
        <w:lastRenderedPageBreak/>
        <w:t xml:space="preserve">happen throughout  the University learning environment under the guidance of a valid and a systemically thought-out process. </w:t>
      </w: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FF0000"/>
        </w:rPr>
      </w:pPr>
    </w:p>
    <w:p w:rsidR="00690A0C" w:rsidRPr="00D84840" w:rsidRDefault="00690A0C" w:rsidP="00690A0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line="360" w:lineRule="auto"/>
        <w:jc w:val="both"/>
        <w:rPr>
          <w:rFonts w:asciiTheme="majorBidi" w:hAnsiTheme="majorBidi" w:cstheme="majorBidi"/>
          <w:color w:val="auto"/>
        </w:rPr>
      </w:pPr>
      <w:r w:rsidRPr="00D84840">
        <w:rPr>
          <w:rFonts w:asciiTheme="majorBidi" w:hAnsiTheme="majorBidi" w:cstheme="majorBidi"/>
          <w:color w:val="auto"/>
        </w:rPr>
        <w:t xml:space="preserve">Keywords: </w:t>
      </w:r>
      <w:r w:rsidRPr="00D84840">
        <w:rPr>
          <w:rFonts w:asciiTheme="majorBidi" w:hAnsiTheme="majorBidi" w:cstheme="majorBidi"/>
          <w:i/>
          <w:color w:val="auto"/>
        </w:rPr>
        <w:t>‘eLearning’, ‘Learning Technology’, ‘Ubiquitous Technologies’, ‘Learning Environment’, ‘Design and Development’, ‘Web 2.0’, ‘Digital Divide’, ‘Digital Literacy’, ‘Systems thinking’, ‘Personalized Learning Environment’ , ‘Stakeholder Engagement’, ‘Learning and Teaching’, ‘ Learning Management Systems’, ‘Virtual Learning Environment’,’ Technology Enabled Leaning’.</w:t>
      </w: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pStyle w:val="Title"/>
        <w:jc w:val="center"/>
        <w:outlineLvl w:val="0"/>
        <w:rPr>
          <w:rFonts w:asciiTheme="majorBidi" w:hAnsiTheme="majorBidi"/>
          <w:color w:val="000000" w:themeColor="text1"/>
        </w:rPr>
      </w:pPr>
      <w:r w:rsidRPr="00D84840">
        <w:rPr>
          <w:rFonts w:asciiTheme="majorBidi" w:hAnsiTheme="majorBidi"/>
          <w:color w:val="000000" w:themeColor="text1"/>
        </w:rPr>
        <w:lastRenderedPageBreak/>
        <w:t xml:space="preserve">Dissemination of Research </w:t>
      </w: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spacing w:line="360" w:lineRule="auto"/>
        <w:jc w:val="center"/>
        <w:rPr>
          <w:rFonts w:asciiTheme="majorBidi" w:hAnsiTheme="majorBidi" w:cstheme="majorBidi"/>
          <w:i/>
          <w:iCs/>
          <w:sz w:val="24"/>
          <w:szCs w:val="24"/>
          <w:lang w:val="en-US"/>
        </w:rPr>
      </w:pPr>
      <w:r w:rsidRPr="00D84840">
        <w:rPr>
          <w:rFonts w:asciiTheme="majorBidi" w:hAnsiTheme="majorBidi" w:cstheme="majorBidi"/>
          <w:i/>
          <w:iCs/>
          <w:sz w:val="24"/>
          <w:szCs w:val="24"/>
          <w:lang w:val="en-US"/>
        </w:rPr>
        <w:t>Journal Publications</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U.,(2015), Soft Systems Methodology For Personalized Learning Environment, e-Learning and Digital Media,Vol.12, Issue.1, pp.34-56 (Sage Publications).</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U.,(2014), Integrating 'Ubiquitous Technology' into online learning, International Journal of Science and Research, Vol.3, No.9, pp. 1863 - 1867 (impact factor 3.36).</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U.,(2014), Channeling Contemporary e-Learning Practices at Universities in UK towards ‘personalized learning environment’, International Journal of Advanced Research,Vol.2,No.6, pp. 767-776 (impact factor 1.66)</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Nair,U.,Singh,P.,(2013), Food for Thought: Can Social Media be a Potential 'Learning tool' for Universities ?, Educational Quest : International Journal of Education and Applied Social Science, August.2013,Vol.4,Issue.2,pp 115-119.</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Nair,U.,(2013), A Brief Introduction to current e-learning systems , Third Degree : The working papers of Doctoral Seminar Series,Feb.2013,Vol.1,Issue 1,pp 15-17.</w:t>
      </w:r>
    </w:p>
    <w:p w:rsidR="00690A0C" w:rsidRPr="00D84840" w:rsidRDefault="00690A0C" w:rsidP="00690A0C">
      <w:pPr>
        <w:spacing w:line="360" w:lineRule="auto"/>
        <w:jc w:val="center"/>
        <w:rPr>
          <w:rFonts w:asciiTheme="majorBidi" w:hAnsiTheme="majorBidi" w:cstheme="majorBidi"/>
          <w:i/>
          <w:iCs/>
          <w:sz w:val="24"/>
          <w:szCs w:val="24"/>
          <w:lang w:val="en-US"/>
        </w:rPr>
      </w:pPr>
      <w:r w:rsidRPr="00D84840">
        <w:rPr>
          <w:rFonts w:asciiTheme="majorBidi" w:hAnsiTheme="majorBidi" w:cstheme="majorBidi"/>
          <w:i/>
          <w:iCs/>
          <w:sz w:val="24"/>
          <w:szCs w:val="24"/>
          <w:lang w:val="en-US"/>
        </w:rPr>
        <w:t>Conference Presentations</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Nair,U.,(2015), Soft Systems Methodology: A Symbiotic approach towards Sustainable Education Development, World Environmental Education Congress, At Gothenburg, Sweden, June-2015.</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U.,(2015), Demystifying Personal Learning Environments: A Systems perspective, The PLE Conference 2013, 10-12th July, 2013, Berlin, Germany with Dr. Arunangsu Chatterjee, University of Plymouth.</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(2013), Environmental Education in India : Powered by Ubiquitous technologies" 7th World Environmental Education Congress(WEEC) 2013, 9-14th June,2013 at Palais des Congrès, in Marrakech, Morocco.</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(2013), Personalized Learning utilizing systemic learning design ,PELeCON 2013, Plymouth University, 10-12 April,2013 with Dr Arunangsu Chatterjee, University of Plymouth.</w:t>
      </w:r>
    </w:p>
    <w:p w:rsidR="00690A0C" w:rsidRPr="00D84840" w:rsidRDefault="00690A0C" w:rsidP="00690A0C">
      <w:pPr>
        <w:spacing w:line="360" w:lineRule="auto"/>
        <w:jc w:val="both"/>
        <w:rPr>
          <w:rFonts w:asciiTheme="majorBidi" w:hAnsiTheme="majorBidi" w:cstheme="majorBidi"/>
          <w:sz w:val="24"/>
          <w:szCs w:val="24"/>
          <w:lang w:val="en-US"/>
        </w:rPr>
      </w:pP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(2012), Systemic Design principles of e-learning systems using Ubiquitous technologies to enable capsule based learning- with focus on Research methodology, NARTI 8th Annual Doctoral Colloquium, Newcastle University Business School,10- 11 July,2012</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(2012), Edutorium: An Opera of Learning Experience by using Ubiquitous technologies, Leeds University Business School Annual Doctoral Conference,13-14th June,2012</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(2012), Introduction to the concept of memeLearning, Ireland International Conference of Education, Dublin, Ireland April, 2012</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(2011), Systemic Approach to Developing Core Competence of an Organization, Combines Sheffield Universities Doctoral Conference, Sheffield, UK on 19th-20th April, 2011</w:t>
      </w:r>
    </w:p>
    <w:p w:rsidR="00690A0C" w:rsidRPr="00D84840" w:rsidRDefault="00690A0C" w:rsidP="00690A0C">
      <w:pPr>
        <w:spacing w:line="360" w:lineRule="auto"/>
        <w:jc w:val="center"/>
        <w:rPr>
          <w:rFonts w:asciiTheme="majorBidi" w:hAnsiTheme="majorBidi" w:cstheme="majorBidi"/>
          <w:i/>
          <w:iCs/>
          <w:sz w:val="24"/>
          <w:szCs w:val="24"/>
          <w:lang w:val="en-US"/>
        </w:rPr>
      </w:pPr>
      <w:r w:rsidRPr="00D84840">
        <w:rPr>
          <w:rFonts w:asciiTheme="majorBidi" w:hAnsiTheme="majorBidi" w:cstheme="majorBidi"/>
          <w:i/>
          <w:iCs/>
          <w:sz w:val="24"/>
          <w:szCs w:val="24"/>
          <w:lang w:val="en-US"/>
        </w:rPr>
        <w:t>Practitioner Articles</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 xml:space="preserve">Nair, U., (2015), Time for a Paradigm Shift: eLearning at Universities, EdTech Review, November 2015. </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(2015), Learner, Learning Models ‘n’ Learning Theories, EdTech Review, July, 2015.</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(2015), Exploring Systemic Design Principles for Modern Day Virtual Learning Environment (VLE): My Quest, EdTech Review, April 2015.</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(2015), Understanding and Practicing Capsule Based Learning, EdTech Review, January.2015.</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(2014), Holistic Findings: Through the Lens of Carpe Diem , EdTech Review, December.2014.</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(2014), Systems Approach to E-Learning, EdTech Review, June.2014.</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 xml:space="preserve">Nair, U., (2014), ‘EduÆTorium’ (Pronounced as Edu-‘I’-Torium) - An Architecture for a PLE, EdTech Review, April.2014. </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lastRenderedPageBreak/>
        <w:t>Nair, U., (2014), Experiment with MOOCs: A Case of Coursera,  EdTech Review, April.2014.</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U.,(2014), Instructional Design Models in the 21st Century: A Review, EdTech Review , March.2014.</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 (2014), Learning, Teaching and Technology in Higher Education, EdTech Review, March.2014.</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U.,(2013), Ubiquitous Approach to e-learning, EdTech Review, September.2013.</w:t>
      </w:r>
    </w:p>
    <w:p w:rsidR="00690A0C" w:rsidRPr="00D84840" w:rsidRDefault="00690A0C" w:rsidP="00690A0C">
      <w:pPr>
        <w:spacing w:line="360" w:lineRule="auto"/>
        <w:jc w:val="center"/>
        <w:rPr>
          <w:rFonts w:asciiTheme="majorBidi" w:hAnsiTheme="majorBidi" w:cstheme="majorBidi"/>
          <w:i/>
          <w:iCs/>
          <w:sz w:val="24"/>
          <w:szCs w:val="24"/>
          <w:lang w:val="en-US"/>
        </w:rPr>
      </w:pPr>
      <w:r w:rsidRPr="00D84840">
        <w:rPr>
          <w:rFonts w:asciiTheme="majorBidi" w:hAnsiTheme="majorBidi" w:cstheme="majorBidi"/>
          <w:i/>
          <w:iCs/>
          <w:sz w:val="24"/>
          <w:szCs w:val="24"/>
          <w:lang w:val="en-US"/>
        </w:rPr>
        <w:t>Under Review (UR)</w:t>
      </w:r>
    </w:p>
    <w:p w:rsidR="00690A0C" w:rsidRPr="00D84840" w:rsidRDefault="00690A0C" w:rsidP="00690A0C">
      <w:pPr>
        <w:spacing w:line="360" w:lineRule="auto"/>
        <w:jc w:val="both"/>
        <w:rPr>
          <w:rFonts w:asciiTheme="majorBidi" w:hAnsiTheme="majorBidi" w:cstheme="majorBidi"/>
          <w:sz w:val="24"/>
          <w:szCs w:val="24"/>
          <w:lang w:val="en-US"/>
        </w:rPr>
      </w:pPr>
      <w:r w:rsidRPr="00D84840">
        <w:rPr>
          <w:rFonts w:asciiTheme="majorBidi" w:hAnsiTheme="majorBidi" w:cstheme="majorBidi"/>
          <w:sz w:val="24"/>
          <w:szCs w:val="24"/>
          <w:lang w:val="en-US"/>
        </w:rPr>
        <w:t>Nair, U.,(2015), Soft Systems Methodology: A Symbiotic approach towards Sustainable Education Development, Environmental Education Research, Routledge Taylor &amp; Francis Group</w:t>
      </w:r>
    </w:p>
    <w:p w:rsidR="00690A0C" w:rsidRPr="00D84840" w:rsidRDefault="00690A0C" w:rsidP="00690A0C">
      <w:pPr>
        <w:spacing w:line="360" w:lineRule="auto"/>
        <w:jc w:val="both"/>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sectPr w:rsidR="00690A0C" w:rsidRPr="00D84840" w:rsidSect="00690A0C">
          <w:footerReference w:type="default" r:id="rId11"/>
          <w:pgSz w:w="11906" w:h="16838" w:code="9"/>
          <w:pgMar w:top="1440" w:right="1440" w:bottom="1440" w:left="1440" w:header="708" w:footer="708" w:gutter="0"/>
          <w:pgNumType w:fmt="lowerRoman" w:start="1"/>
          <w:cols w:space="708"/>
          <w:titlePg/>
          <w:docGrid w:linePitch="360"/>
        </w:sectPr>
      </w:pPr>
    </w:p>
    <w:p w:rsidR="00690A0C" w:rsidRPr="00D84840" w:rsidRDefault="00690A0C" w:rsidP="00690A0C">
      <w:pPr>
        <w:numPr>
          <w:ilvl w:val="1"/>
          <w:numId w:val="0"/>
        </w:numPr>
        <w:jc w:val="center"/>
        <w:rPr>
          <w:rFonts w:asciiTheme="majorBidi" w:eastAsiaTheme="majorEastAsia" w:hAnsiTheme="majorBidi" w:cstheme="majorBidi"/>
          <w:spacing w:val="15"/>
          <w:sz w:val="56"/>
          <w:szCs w:val="56"/>
          <w:lang w:eastAsia="ja-JP"/>
        </w:rPr>
      </w:pPr>
      <w:r w:rsidRPr="00D84840">
        <w:rPr>
          <w:rFonts w:asciiTheme="majorBidi" w:eastAsiaTheme="majorEastAsia" w:hAnsiTheme="majorBidi" w:cstheme="majorBidi"/>
          <w:spacing w:val="15"/>
          <w:sz w:val="56"/>
          <w:szCs w:val="56"/>
          <w:lang w:eastAsia="ja-JP"/>
        </w:rPr>
        <w:lastRenderedPageBreak/>
        <w:t>Table of Contents</w:t>
      </w:r>
    </w:p>
    <w:p w:rsidR="00690A0C" w:rsidRPr="00D84840" w:rsidRDefault="00690A0C" w:rsidP="00690A0C">
      <w:pPr>
        <w:jc w:val="center"/>
        <w:rPr>
          <w:rFonts w:asciiTheme="majorBidi" w:hAnsiTheme="majorBidi" w:cstheme="majorBidi"/>
          <w:b/>
          <w:bCs/>
          <w:sz w:val="24"/>
          <w:szCs w:val="24"/>
          <w:u w:val="single"/>
          <w:lang w:eastAsia="ja-JP"/>
        </w:rPr>
      </w:pPr>
      <w:r w:rsidRPr="00D84840">
        <w:rPr>
          <w:rFonts w:asciiTheme="majorBidi" w:hAnsiTheme="majorBidi" w:cstheme="majorBidi"/>
          <w:b/>
          <w:bCs/>
          <w:sz w:val="24"/>
          <w:szCs w:val="24"/>
          <w:u w:val="single"/>
          <w:lang w:eastAsia="ja-JP"/>
        </w:rPr>
        <w:t>VOLUME I</w:t>
      </w:r>
    </w:p>
    <w:p w:rsidR="00690A0C" w:rsidRPr="00D84840" w:rsidRDefault="00690A0C" w:rsidP="003C6B81">
      <w:pPr>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Table of Contents</w:t>
      </w:r>
      <w:r w:rsidR="003C6B81" w:rsidRPr="00D84840">
        <w:rPr>
          <w:rFonts w:asciiTheme="majorBidi" w:hAnsiTheme="majorBidi" w:cstheme="majorBidi"/>
          <w:b/>
          <w:bCs/>
          <w:sz w:val="24"/>
          <w:szCs w:val="24"/>
          <w:lang w:eastAsia="ja-JP"/>
        </w:rPr>
        <w:t xml:space="preserve"> </w:t>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t xml:space="preserve"> i</w:t>
      </w:r>
    </w:p>
    <w:p w:rsidR="00690A0C" w:rsidRPr="00D84840" w:rsidRDefault="00690A0C" w:rsidP="00690A0C">
      <w:pPr>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List of Figures</w:t>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t xml:space="preserve">            ix</w:t>
      </w:r>
    </w:p>
    <w:p w:rsidR="00690A0C" w:rsidRPr="00D84840" w:rsidRDefault="00690A0C" w:rsidP="00690A0C">
      <w:pPr>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List of Tables</w:t>
      </w:r>
      <w:r w:rsidR="003C6B81" w:rsidRPr="00D84840">
        <w:rPr>
          <w:rFonts w:asciiTheme="majorBidi" w:hAnsiTheme="majorBidi" w:cstheme="majorBidi"/>
          <w:b/>
          <w:bCs/>
          <w:sz w:val="24"/>
          <w:szCs w:val="24"/>
          <w:lang w:eastAsia="ja-JP"/>
        </w:rPr>
        <w:t xml:space="preserve">                                                                                                                         xi</w:t>
      </w:r>
    </w:p>
    <w:p w:rsidR="00690A0C" w:rsidRPr="00D84840" w:rsidRDefault="00690A0C" w:rsidP="00690A0C">
      <w:pPr>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List of Acronyms</w:t>
      </w:r>
      <w:r w:rsidR="003C6B81" w:rsidRPr="00D84840">
        <w:rPr>
          <w:rFonts w:asciiTheme="majorBidi" w:hAnsiTheme="majorBidi" w:cstheme="majorBidi"/>
          <w:b/>
          <w:bCs/>
          <w:sz w:val="24"/>
          <w:szCs w:val="24"/>
          <w:lang w:eastAsia="ja-JP"/>
        </w:rPr>
        <w:t xml:space="preserve">                                                                                                                  xii</w:t>
      </w:r>
      <w:r w:rsidRPr="00D84840">
        <w:rPr>
          <w:rFonts w:asciiTheme="majorBidi" w:hAnsiTheme="majorBidi" w:cstheme="majorBidi"/>
          <w:b/>
          <w:bCs/>
          <w:sz w:val="24"/>
          <w:szCs w:val="24"/>
          <w:lang w:eastAsia="ja-JP"/>
        </w:rPr>
        <w:t xml:space="preserve"> </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Chapter 1: Introduction</w:t>
      </w:r>
      <w:r w:rsidR="003C6B81" w:rsidRPr="00D84840">
        <w:rPr>
          <w:rFonts w:asciiTheme="majorBidi" w:hAnsiTheme="majorBidi" w:cstheme="majorBidi"/>
          <w:b/>
          <w:bCs/>
          <w:sz w:val="24"/>
          <w:szCs w:val="24"/>
          <w:lang w:eastAsia="ja-JP"/>
        </w:rPr>
        <w:t xml:space="preserve">                                                                                                      </w:t>
      </w:r>
      <w:r w:rsidR="00871085">
        <w:rPr>
          <w:rFonts w:asciiTheme="majorBidi" w:hAnsiTheme="majorBidi" w:cstheme="majorBidi"/>
          <w:b/>
          <w:bCs/>
          <w:sz w:val="24"/>
          <w:szCs w:val="24"/>
          <w:lang w:eastAsia="ja-JP"/>
        </w:rPr>
        <w:t xml:space="preserve"> </w:t>
      </w:r>
      <w:r w:rsidR="003C6B81" w:rsidRPr="00D84840">
        <w:rPr>
          <w:rFonts w:asciiTheme="majorBidi" w:hAnsiTheme="majorBidi" w:cstheme="majorBidi"/>
          <w:b/>
          <w:bCs/>
          <w:sz w:val="24"/>
          <w:szCs w:val="24"/>
          <w:lang w:eastAsia="ja-JP"/>
        </w:rPr>
        <w:t xml:space="preserve"> 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1.1 Background</w:t>
      </w:r>
      <w:r w:rsidR="003C6B81" w:rsidRPr="00D84840">
        <w:rPr>
          <w:rFonts w:asciiTheme="majorBidi" w:hAnsiTheme="majorBidi" w:cstheme="majorBidi"/>
          <w:b/>
          <w:bCs/>
          <w:sz w:val="24"/>
          <w:szCs w:val="24"/>
          <w:lang w:eastAsia="ja-JP"/>
        </w:rPr>
        <w:t xml:space="preserve"> </w:t>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t xml:space="preserve"> 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1.2 Research Problem</w:t>
      </w:r>
      <w:r w:rsidR="00871085">
        <w:rPr>
          <w:rFonts w:asciiTheme="majorBidi" w:hAnsiTheme="majorBidi" w:cstheme="majorBidi"/>
          <w:b/>
          <w:bCs/>
          <w:sz w:val="24"/>
          <w:szCs w:val="24"/>
          <w:lang w:eastAsia="ja-JP"/>
        </w:rPr>
        <w:t xml:space="preserve"> </w:t>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r>
      <w:r w:rsidR="00871085">
        <w:rPr>
          <w:rFonts w:asciiTheme="majorBidi" w:hAnsiTheme="majorBidi" w:cstheme="majorBidi"/>
          <w:b/>
          <w:bCs/>
          <w:sz w:val="24"/>
          <w:szCs w:val="24"/>
          <w:lang w:eastAsia="ja-JP"/>
        </w:rPr>
        <w:tab/>
        <w:t xml:space="preserve">             3</w:t>
      </w:r>
    </w:p>
    <w:p w:rsidR="00871085" w:rsidRDefault="00871085" w:rsidP="00690A0C">
      <w:pPr>
        <w:spacing w:line="240" w:lineRule="auto"/>
        <w:rPr>
          <w:rFonts w:asciiTheme="majorBidi" w:hAnsiTheme="majorBidi" w:cstheme="majorBidi"/>
          <w:sz w:val="24"/>
          <w:szCs w:val="24"/>
          <w:lang w:eastAsia="ja-JP"/>
        </w:rPr>
      </w:pPr>
      <w:r>
        <w:rPr>
          <w:rFonts w:asciiTheme="majorBidi" w:hAnsiTheme="majorBidi" w:cstheme="majorBidi"/>
          <w:sz w:val="24"/>
          <w:szCs w:val="24"/>
          <w:lang w:eastAsia="ja-JP"/>
        </w:rPr>
        <w:t xml:space="preserve">     1.2.1 Aims and Objectives</w:t>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t xml:space="preserve"> 4</w:t>
      </w:r>
    </w:p>
    <w:p w:rsidR="00690A0C" w:rsidRPr="00D84840" w:rsidRDefault="00871085" w:rsidP="00690A0C">
      <w:pPr>
        <w:spacing w:line="240" w:lineRule="auto"/>
        <w:rPr>
          <w:rFonts w:asciiTheme="majorBidi" w:hAnsiTheme="majorBidi" w:cstheme="majorBidi"/>
          <w:sz w:val="24"/>
          <w:szCs w:val="24"/>
          <w:lang w:eastAsia="ja-JP"/>
        </w:rPr>
      </w:pPr>
      <w:r>
        <w:rPr>
          <w:rFonts w:asciiTheme="majorBidi" w:hAnsiTheme="majorBidi" w:cstheme="majorBidi"/>
          <w:sz w:val="24"/>
          <w:szCs w:val="24"/>
          <w:lang w:eastAsia="ja-JP"/>
        </w:rPr>
        <w:t xml:space="preserve">     1.2.2</w:t>
      </w:r>
      <w:r w:rsidR="00690A0C" w:rsidRPr="00D84840">
        <w:rPr>
          <w:rFonts w:asciiTheme="majorBidi" w:hAnsiTheme="majorBidi" w:cstheme="majorBidi"/>
          <w:sz w:val="24"/>
          <w:szCs w:val="24"/>
          <w:lang w:eastAsia="ja-JP"/>
        </w:rPr>
        <w:t xml:space="preserve"> Formulation of Research Questions</w:t>
      </w:r>
      <w:r>
        <w:rPr>
          <w:rFonts w:asciiTheme="majorBidi" w:hAnsiTheme="majorBidi" w:cstheme="majorBidi"/>
          <w:sz w:val="24"/>
          <w:szCs w:val="24"/>
          <w:lang w:eastAsia="ja-JP"/>
        </w:rPr>
        <w:t xml:space="preserve"> </w:t>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r>
      <w:r>
        <w:rPr>
          <w:rFonts w:asciiTheme="majorBidi" w:hAnsiTheme="majorBidi" w:cstheme="majorBidi"/>
          <w:sz w:val="24"/>
          <w:szCs w:val="24"/>
          <w:lang w:eastAsia="ja-JP"/>
        </w:rPr>
        <w:tab/>
        <w:t xml:space="preserve">             5</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1.3 Organization of the Thesis</w:t>
      </w:r>
      <w:r w:rsidR="003C6B81" w:rsidRPr="00D84840">
        <w:rPr>
          <w:rFonts w:asciiTheme="majorBidi" w:hAnsiTheme="majorBidi" w:cstheme="majorBidi"/>
          <w:b/>
          <w:bCs/>
          <w:sz w:val="24"/>
          <w:szCs w:val="24"/>
          <w:lang w:eastAsia="ja-JP"/>
        </w:rPr>
        <w:t xml:space="preserve"> </w:t>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r>
      <w:r w:rsidR="003C6B81" w:rsidRPr="00D84840">
        <w:rPr>
          <w:rFonts w:asciiTheme="majorBidi" w:hAnsiTheme="majorBidi" w:cstheme="majorBidi"/>
          <w:b/>
          <w:bCs/>
          <w:sz w:val="24"/>
          <w:szCs w:val="24"/>
          <w:lang w:eastAsia="ja-JP"/>
        </w:rPr>
        <w:tab/>
        <w:t xml:space="preserve">             </w:t>
      </w:r>
      <w:r w:rsidR="00D821A0">
        <w:rPr>
          <w:rFonts w:asciiTheme="majorBidi" w:hAnsiTheme="majorBidi" w:cstheme="majorBidi"/>
          <w:b/>
          <w:bCs/>
          <w:sz w:val="24"/>
          <w:szCs w:val="24"/>
          <w:lang w:eastAsia="ja-JP"/>
        </w:rPr>
        <w:t>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1.4 Concluding Remarks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9</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Chapter 2: Literature Review </w:t>
      </w:r>
      <w:r w:rsidRPr="00D84840">
        <w:rPr>
          <w:rFonts w:asciiTheme="majorBidi" w:hAnsiTheme="majorBidi" w:cstheme="majorBidi"/>
          <w:b/>
          <w:bCs/>
          <w:i/>
          <w:iCs/>
          <w:sz w:val="24"/>
          <w:szCs w:val="24"/>
          <w:lang w:eastAsia="ja-JP"/>
        </w:rPr>
        <w:t>(using PRETSeLS framework)</w:t>
      </w:r>
      <w:r w:rsidR="003C6B81" w:rsidRPr="00D84840">
        <w:rPr>
          <w:rFonts w:asciiTheme="majorBidi" w:hAnsiTheme="majorBidi" w:cstheme="majorBidi"/>
          <w:b/>
          <w:bCs/>
          <w:i/>
          <w:iCs/>
          <w:sz w:val="24"/>
          <w:szCs w:val="24"/>
          <w:lang w:eastAsia="ja-JP"/>
        </w:rPr>
        <w:tab/>
      </w:r>
      <w:r w:rsidR="003C6B81" w:rsidRPr="00D84840">
        <w:rPr>
          <w:rFonts w:asciiTheme="majorBidi" w:hAnsiTheme="majorBidi" w:cstheme="majorBidi"/>
          <w:b/>
          <w:bCs/>
          <w:i/>
          <w:iCs/>
          <w:sz w:val="24"/>
          <w:szCs w:val="24"/>
          <w:lang w:eastAsia="ja-JP"/>
        </w:rPr>
        <w:tab/>
        <w:t xml:space="preserve">                          </w:t>
      </w:r>
      <w:r w:rsidR="00D821A0">
        <w:rPr>
          <w:rFonts w:asciiTheme="majorBidi" w:hAnsiTheme="majorBidi" w:cstheme="majorBidi"/>
          <w:b/>
          <w:bCs/>
          <w:sz w:val="24"/>
          <w:szCs w:val="24"/>
          <w:lang w:eastAsia="ja-JP"/>
        </w:rPr>
        <w:t>11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2.1 Introduction</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11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2.2 Overview of </w:t>
      </w:r>
      <w:r w:rsidRPr="00D84840">
        <w:rPr>
          <w:rFonts w:asciiTheme="majorBidi" w:hAnsiTheme="majorBidi" w:cstheme="majorBidi"/>
          <w:b/>
          <w:bCs/>
          <w:i/>
          <w:iCs/>
          <w:sz w:val="24"/>
          <w:szCs w:val="24"/>
          <w:lang w:eastAsia="ja-JP"/>
        </w:rPr>
        <w:t>PRETSeLS</w:t>
      </w:r>
      <w:r w:rsidRPr="00D84840">
        <w:rPr>
          <w:rFonts w:asciiTheme="majorBidi" w:hAnsiTheme="majorBidi" w:cstheme="majorBidi"/>
          <w:b/>
          <w:bCs/>
          <w:sz w:val="24"/>
          <w:szCs w:val="24"/>
          <w:lang w:eastAsia="ja-JP"/>
        </w:rPr>
        <w:t xml:space="preserve"> framework</w:t>
      </w:r>
      <w:r w:rsidR="00C70FFD" w:rsidRPr="00D8484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13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2.3 Procedure (P) of PRETSeLS framework</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18</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2.3.1 Establishing the spectrum</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19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2.3.2 University Procedures within the Spectrum</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25</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2.3.2.1 Planning and Management Systems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26</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2.3.2.2 L&amp;T at the University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27</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2.3.2.3 Instructional Design</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32</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2.3.2.4 Teaching</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37</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2.3.3 Concluding remarks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38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2.4 Rationale</w:t>
      </w:r>
      <w:r w:rsidR="00C70FFD" w:rsidRPr="00D84840">
        <w:rPr>
          <w:rFonts w:asciiTheme="majorBidi" w:hAnsiTheme="majorBidi" w:cstheme="majorBidi"/>
          <w:b/>
          <w:bCs/>
          <w:sz w:val="24"/>
          <w:szCs w:val="24"/>
          <w:lang w:eastAsia="ja-JP"/>
        </w:rPr>
        <w:t xml:space="preserve"> </w:t>
      </w:r>
      <w:r w:rsidR="00C70FFD" w:rsidRPr="00D84840">
        <w:rPr>
          <w:rFonts w:asciiTheme="majorBidi" w:hAnsiTheme="majorBidi" w:cstheme="majorBidi"/>
          <w:b/>
          <w:bCs/>
          <w:sz w:val="24"/>
          <w:szCs w:val="24"/>
          <w:lang w:eastAsia="ja-JP"/>
        </w:rPr>
        <w:tab/>
      </w:r>
      <w:r w:rsidR="00C70FFD" w:rsidRPr="00D84840">
        <w:rPr>
          <w:rFonts w:asciiTheme="majorBidi" w:hAnsiTheme="majorBidi" w:cstheme="majorBidi"/>
          <w:b/>
          <w:bCs/>
          <w:sz w:val="24"/>
          <w:szCs w:val="24"/>
          <w:lang w:eastAsia="ja-JP"/>
        </w:rPr>
        <w:tab/>
      </w:r>
      <w:r w:rsidR="00C70FFD" w:rsidRPr="00D84840">
        <w:rPr>
          <w:rFonts w:asciiTheme="majorBidi" w:hAnsiTheme="majorBidi" w:cstheme="majorBidi"/>
          <w:b/>
          <w:bCs/>
          <w:sz w:val="24"/>
          <w:szCs w:val="24"/>
          <w:lang w:eastAsia="ja-JP"/>
        </w:rPr>
        <w:tab/>
      </w:r>
      <w:r w:rsidR="00C70FFD" w:rsidRPr="00D84840">
        <w:rPr>
          <w:rFonts w:asciiTheme="majorBidi" w:hAnsiTheme="majorBidi" w:cstheme="majorBidi"/>
          <w:b/>
          <w:bCs/>
          <w:sz w:val="24"/>
          <w:szCs w:val="24"/>
          <w:lang w:eastAsia="ja-JP"/>
        </w:rPr>
        <w:tab/>
      </w:r>
      <w:r w:rsidR="00C70FFD" w:rsidRPr="00D84840">
        <w:rPr>
          <w:rFonts w:asciiTheme="majorBidi" w:hAnsiTheme="majorBidi" w:cstheme="majorBidi"/>
          <w:b/>
          <w:bCs/>
          <w:sz w:val="24"/>
          <w:szCs w:val="24"/>
          <w:lang w:eastAsia="ja-JP"/>
        </w:rPr>
        <w:tab/>
      </w:r>
      <w:r w:rsidR="00C70FFD" w:rsidRPr="00D84840">
        <w:rPr>
          <w:rFonts w:asciiTheme="majorBidi" w:hAnsiTheme="majorBidi" w:cstheme="majorBidi"/>
          <w:b/>
          <w:bCs/>
          <w:sz w:val="24"/>
          <w:szCs w:val="24"/>
          <w:lang w:eastAsia="ja-JP"/>
        </w:rPr>
        <w:tab/>
      </w:r>
      <w:r w:rsidR="00C70FFD" w:rsidRPr="00D8484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38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        </w:t>
      </w:r>
      <w:r w:rsidRPr="00D84840">
        <w:rPr>
          <w:rFonts w:asciiTheme="majorBidi" w:hAnsiTheme="majorBidi" w:cstheme="majorBidi"/>
          <w:sz w:val="24"/>
          <w:szCs w:val="24"/>
          <w:lang w:eastAsia="ja-JP"/>
        </w:rPr>
        <w:t>2.4.1 Rationale behind Universities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39</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        </w:t>
      </w:r>
      <w:r w:rsidRPr="00D84840">
        <w:rPr>
          <w:rFonts w:asciiTheme="majorBidi" w:hAnsiTheme="majorBidi" w:cstheme="majorBidi"/>
          <w:sz w:val="24"/>
          <w:szCs w:val="24"/>
          <w:lang w:eastAsia="ja-JP"/>
        </w:rPr>
        <w:t>2.4.2 Rationale behind learning occurring at Universities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41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        </w:t>
      </w:r>
      <w:r w:rsidRPr="00D84840">
        <w:rPr>
          <w:rFonts w:asciiTheme="majorBidi" w:hAnsiTheme="majorBidi" w:cstheme="majorBidi"/>
          <w:sz w:val="24"/>
          <w:szCs w:val="24"/>
          <w:lang w:eastAsia="ja-JP"/>
        </w:rPr>
        <w:t>2.4.3 Rationale behind eLearning at Universities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42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lastRenderedPageBreak/>
        <w:t xml:space="preserve">        </w:t>
      </w:r>
      <w:r w:rsidRPr="00D84840">
        <w:rPr>
          <w:rFonts w:asciiTheme="majorBidi" w:hAnsiTheme="majorBidi" w:cstheme="majorBidi"/>
          <w:sz w:val="24"/>
          <w:szCs w:val="24"/>
          <w:lang w:eastAsia="ja-JP"/>
        </w:rPr>
        <w:t>2.4.4 Concluding Remarks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43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2.5 Environment</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44</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        </w:t>
      </w:r>
      <w:r w:rsidRPr="00D84840">
        <w:rPr>
          <w:rFonts w:asciiTheme="majorBidi" w:hAnsiTheme="majorBidi" w:cstheme="majorBidi"/>
          <w:sz w:val="24"/>
          <w:szCs w:val="24"/>
          <w:lang w:eastAsia="ja-JP"/>
        </w:rPr>
        <w:t>2.5.1 ‘Society’ at large</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44</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        </w:t>
      </w:r>
      <w:r w:rsidRPr="00D84840">
        <w:rPr>
          <w:rFonts w:asciiTheme="majorBidi" w:hAnsiTheme="majorBidi" w:cstheme="majorBidi"/>
          <w:sz w:val="24"/>
          <w:szCs w:val="24"/>
          <w:lang w:eastAsia="ja-JP"/>
        </w:rPr>
        <w:t>2.5.2 HE Sector</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47</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b/>
          <w:bCs/>
          <w:sz w:val="24"/>
          <w:szCs w:val="24"/>
          <w:lang w:eastAsia="ja-JP"/>
        </w:rPr>
        <w:t xml:space="preserve">        </w:t>
      </w:r>
      <w:r w:rsidRPr="00D84840">
        <w:rPr>
          <w:rFonts w:asciiTheme="majorBidi" w:hAnsiTheme="majorBidi" w:cstheme="majorBidi"/>
          <w:sz w:val="24"/>
          <w:szCs w:val="24"/>
          <w:lang w:eastAsia="ja-JP"/>
        </w:rPr>
        <w:t>2.5.3 Institutional Context of Universities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50</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sz w:val="24"/>
          <w:szCs w:val="24"/>
          <w:lang w:eastAsia="ja-JP"/>
        </w:rPr>
        <w:t xml:space="preserve">               2.5.3.1 There’s no equality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50</w:t>
      </w:r>
    </w:p>
    <w:p w:rsidR="00690A0C" w:rsidRPr="00D84840" w:rsidRDefault="00690A0C" w:rsidP="00690A0C">
      <w:pPr>
        <w:tabs>
          <w:tab w:val="left" w:pos="954"/>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2.5.3.2 Organization Structure, Culture and Universities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52</w:t>
      </w:r>
    </w:p>
    <w:p w:rsidR="00690A0C" w:rsidRPr="00D84840" w:rsidRDefault="00690A0C" w:rsidP="00690A0C">
      <w:pPr>
        <w:tabs>
          <w:tab w:val="left" w:pos="954"/>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2.5.4 Concluding Remarks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55</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2.6 Trend Line</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55</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2.6.1 ELearning Paradigms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56</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2.6.1.1 Quality and Quantity of current eLearning paradigm</w:t>
      </w:r>
      <w:r w:rsidR="00C70FFD" w:rsidRPr="00D8484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58</w:t>
      </w:r>
    </w:p>
    <w:p w:rsidR="00690A0C" w:rsidRPr="00D84840" w:rsidRDefault="00690A0C" w:rsidP="00690A0C">
      <w:pPr>
        <w:tabs>
          <w:tab w:val="left" w:pos="127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2.6.1.1.1 Adoption Rates among Academics</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58</w:t>
      </w:r>
    </w:p>
    <w:p w:rsidR="00690A0C" w:rsidRPr="00D84840" w:rsidRDefault="00690A0C" w:rsidP="00690A0C">
      <w:pPr>
        <w:tabs>
          <w:tab w:val="left" w:pos="127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2.6.1.1.2 Adoption based on Feature Sets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59</w:t>
      </w:r>
    </w:p>
    <w:p w:rsidR="00690A0C" w:rsidRPr="00D84840" w:rsidRDefault="00690A0C" w:rsidP="00690A0C">
      <w:pPr>
        <w:tabs>
          <w:tab w:val="left" w:pos="127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2.6.1.1.3 ELearning Quality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61</w:t>
      </w:r>
    </w:p>
    <w:p w:rsidR="00690A0C" w:rsidRPr="00D84840" w:rsidRDefault="00690A0C" w:rsidP="00690A0C">
      <w:pPr>
        <w:tabs>
          <w:tab w:val="left" w:pos="154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2.6.2 Technology Powered Learning: Broader Historical Context</w:t>
      </w:r>
      <w:r w:rsidR="00C70FFD" w:rsidRPr="00D84840">
        <w:rPr>
          <w:rFonts w:asciiTheme="majorBidi" w:hAnsiTheme="majorBidi" w:cstheme="majorBidi"/>
          <w:sz w:val="24"/>
          <w:szCs w:val="24"/>
          <w:lang w:eastAsia="ja-JP"/>
        </w:rPr>
        <w:t xml:space="preserve"> </w:t>
      </w:r>
      <w:r w:rsidR="00C70FFD" w:rsidRPr="00D84840">
        <w:rPr>
          <w:rFonts w:asciiTheme="majorBidi" w:hAnsiTheme="majorBidi" w:cstheme="majorBidi"/>
          <w:sz w:val="24"/>
          <w:szCs w:val="24"/>
          <w:lang w:eastAsia="ja-JP"/>
        </w:rPr>
        <w:tab/>
      </w:r>
      <w:r w:rsidR="00C70FFD" w:rsidRPr="00D84840">
        <w:rPr>
          <w:rFonts w:asciiTheme="majorBidi" w:hAnsiTheme="majorBidi" w:cstheme="majorBidi"/>
          <w:sz w:val="24"/>
          <w:szCs w:val="24"/>
          <w:lang w:eastAsia="ja-JP"/>
        </w:rPr>
        <w:tab/>
      </w:r>
      <w:r w:rsidR="00C70FFD" w:rsidRPr="00D84840">
        <w:rPr>
          <w:rFonts w:asciiTheme="majorBidi" w:hAnsiTheme="majorBidi" w:cstheme="majorBidi"/>
          <w:sz w:val="24"/>
          <w:szCs w:val="24"/>
          <w:lang w:eastAsia="ja-JP"/>
        </w:rPr>
        <w:tab/>
      </w:r>
      <w:r w:rsidR="005E1B15" w:rsidRPr="00D8484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62</w:t>
      </w:r>
    </w:p>
    <w:p w:rsidR="00690A0C" w:rsidRPr="00D84840" w:rsidRDefault="00690A0C" w:rsidP="00690A0C">
      <w:pPr>
        <w:tabs>
          <w:tab w:val="left" w:pos="1155"/>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2.6.2.1 Technology Powered Learning Cycle: Innovation</w:t>
      </w:r>
      <w:r w:rsidR="00C70FFD" w:rsidRPr="00D84840">
        <w:rPr>
          <w:rFonts w:asciiTheme="majorBidi" w:hAnsiTheme="majorBidi" w:cstheme="majorBidi"/>
          <w:sz w:val="24"/>
          <w:szCs w:val="24"/>
          <w:lang w:eastAsia="ja-JP"/>
        </w:rPr>
        <w:t xml:space="preserve"> </w:t>
      </w:r>
      <w:r w:rsidR="00C70FFD" w:rsidRPr="00D84840">
        <w:rPr>
          <w:rFonts w:asciiTheme="majorBidi" w:hAnsiTheme="majorBidi" w:cstheme="majorBidi"/>
          <w:sz w:val="24"/>
          <w:szCs w:val="24"/>
          <w:lang w:eastAsia="ja-JP"/>
        </w:rPr>
        <w:tab/>
      </w:r>
      <w:r w:rsidR="00C70FFD" w:rsidRPr="00D84840">
        <w:rPr>
          <w:rFonts w:asciiTheme="majorBidi" w:hAnsiTheme="majorBidi" w:cstheme="majorBidi"/>
          <w:sz w:val="24"/>
          <w:szCs w:val="24"/>
          <w:lang w:eastAsia="ja-JP"/>
        </w:rPr>
        <w:tab/>
      </w:r>
      <w:r w:rsidR="00C70FFD" w:rsidRPr="00D84840">
        <w:rPr>
          <w:rFonts w:asciiTheme="majorBidi" w:hAnsiTheme="majorBidi" w:cstheme="majorBidi"/>
          <w:sz w:val="24"/>
          <w:szCs w:val="24"/>
          <w:lang w:eastAsia="ja-JP"/>
        </w:rPr>
        <w:tab/>
      </w:r>
      <w:r w:rsidR="005E1B15" w:rsidRPr="00D8484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63</w:t>
      </w:r>
    </w:p>
    <w:p w:rsidR="00690A0C" w:rsidRPr="00D84840" w:rsidRDefault="00690A0C" w:rsidP="00690A0C">
      <w:pPr>
        <w:tabs>
          <w:tab w:val="left" w:pos="1155"/>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2.6.2.2 Technology Powered Learning Cycle: Minimalistic Effect</w:t>
      </w:r>
      <w:r w:rsidR="00C70FFD" w:rsidRPr="00D84840">
        <w:rPr>
          <w:rFonts w:asciiTheme="majorBidi" w:hAnsiTheme="majorBidi" w:cstheme="majorBidi"/>
          <w:sz w:val="24"/>
          <w:szCs w:val="24"/>
          <w:lang w:eastAsia="ja-JP"/>
        </w:rPr>
        <w:t xml:space="preserve"> </w:t>
      </w:r>
      <w:r w:rsidR="00C70FFD" w:rsidRPr="00D84840">
        <w:rPr>
          <w:rFonts w:asciiTheme="majorBidi" w:hAnsiTheme="majorBidi" w:cstheme="majorBidi"/>
          <w:sz w:val="24"/>
          <w:szCs w:val="24"/>
          <w:lang w:eastAsia="ja-JP"/>
        </w:rPr>
        <w:tab/>
      </w:r>
      <w:r w:rsidR="00C70FFD" w:rsidRPr="00D84840">
        <w:rPr>
          <w:rFonts w:asciiTheme="majorBidi" w:hAnsiTheme="majorBidi" w:cstheme="majorBidi"/>
          <w:sz w:val="24"/>
          <w:szCs w:val="24"/>
          <w:lang w:eastAsia="ja-JP"/>
        </w:rPr>
        <w:tab/>
      </w:r>
      <w:r w:rsidR="005E1B15" w:rsidRPr="00D8484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64</w:t>
      </w:r>
    </w:p>
    <w:p w:rsidR="00690A0C" w:rsidRPr="00D84840" w:rsidRDefault="00690A0C" w:rsidP="00690A0C">
      <w:pPr>
        <w:tabs>
          <w:tab w:val="left" w:pos="1155"/>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2.6.2.3 Technology Powered Learning Cycle: Resolving the Disparity</w:t>
      </w:r>
      <w:r w:rsidR="00C70FFD" w:rsidRPr="00D84840">
        <w:rPr>
          <w:rFonts w:asciiTheme="majorBidi" w:hAnsiTheme="majorBidi" w:cstheme="majorBidi"/>
          <w:sz w:val="24"/>
          <w:szCs w:val="24"/>
          <w:lang w:eastAsia="ja-JP"/>
        </w:rPr>
        <w:t xml:space="preserve"> </w:t>
      </w:r>
      <w:r w:rsidR="00C70FFD" w:rsidRPr="00D84840">
        <w:rPr>
          <w:rFonts w:asciiTheme="majorBidi" w:hAnsiTheme="majorBidi" w:cstheme="majorBidi"/>
          <w:sz w:val="24"/>
          <w:szCs w:val="24"/>
          <w:lang w:eastAsia="ja-JP"/>
        </w:rPr>
        <w:tab/>
      </w:r>
      <w:r w:rsidR="00C70FFD" w:rsidRPr="00D84840">
        <w:rPr>
          <w:rFonts w:asciiTheme="majorBidi" w:hAnsiTheme="majorBidi" w:cstheme="majorBidi"/>
          <w:sz w:val="24"/>
          <w:szCs w:val="24"/>
          <w:lang w:eastAsia="ja-JP"/>
        </w:rPr>
        <w:tab/>
      </w:r>
      <w:r w:rsidR="005E1B15" w:rsidRPr="00D8484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64</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2.6.3 Lag Resolution</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65</w:t>
      </w:r>
    </w:p>
    <w:p w:rsidR="00690A0C" w:rsidRPr="00D84840" w:rsidRDefault="00690A0C" w:rsidP="00690A0C">
      <w:pPr>
        <w:tabs>
          <w:tab w:val="left" w:pos="113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2.6.3.1 UT</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65</w:t>
      </w:r>
    </w:p>
    <w:p w:rsidR="00690A0C" w:rsidRPr="00D84840" w:rsidRDefault="00690A0C" w:rsidP="00690A0C">
      <w:pPr>
        <w:tabs>
          <w:tab w:val="left" w:pos="1624"/>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2.6.3.1.1 Reason for Integrating UT in the post-industrial paradigm of </w:t>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t xml:space="preserve">               eLearning</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66</w:t>
      </w:r>
    </w:p>
    <w:p w:rsidR="00690A0C" w:rsidRPr="00D84840" w:rsidRDefault="00690A0C" w:rsidP="00690A0C">
      <w:pPr>
        <w:tabs>
          <w:tab w:val="left" w:pos="1624"/>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2.6.3.1.2 Design of the LE powered by UT</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70</w:t>
      </w:r>
    </w:p>
    <w:p w:rsidR="00690A0C" w:rsidRPr="00D84840" w:rsidRDefault="00690A0C" w:rsidP="00690A0C">
      <w:pPr>
        <w:tabs>
          <w:tab w:val="left" w:pos="120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2.6.3.2 PLE powered by UT</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72</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2.6.4 Concluding Remarks</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75</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2.7 Stakeholders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 xml:space="preserve">  76</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2.7.1 Significance of Stakeholders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77</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2.7.2 Stakeholders Spread</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78</w:t>
      </w:r>
    </w:p>
    <w:p w:rsidR="00690A0C" w:rsidRPr="00D84840" w:rsidRDefault="00690A0C" w:rsidP="00690A0C">
      <w:pPr>
        <w:tabs>
          <w:tab w:val="left" w:pos="128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 2.7.2.1 Organizational Spread</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79</w:t>
      </w:r>
    </w:p>
    <w:p w:rsidR="00690A0C" w:rsidRPr="00D84840" w:rsidRDefault="00690A0C" w:rsidP="00690A0C">
      <w:pPr>
        <w:tabs>
          <w:tab w:val="left" w:pos="128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 2.7.2.2 Spread among Students</w:t>
      </w:r>
      <w:r w:rsidR="00FF716E" w:rsidRPr="00D84840">
        <w:rPr>
          <w:rFonts w:asciiTheme="majorBidi" w:hAnsiTheme="majorBidi" w:cstheme="majorBidi"/>
          <w:sz w:val="24"/>
          <w:szCs w:val="24"/>
          <w:lang w:eastAsia="ja-JP"/>
        </w:rPr>
        <w:t xml:space="preserve"> </w:t>
      </w:r>
      <w:r w:rsidR="00FF716E" w:rsidRPr="00D8484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80</w:t>
      </w:r>
    </w:p>
    <w:p w:rsidR="00690A0C" w:rsidRPr="00D84840" w:rsidRDefault="00690A0C" w:rsidP="00690A0C">
      <w:pPr>
        <w:tabs>
          <w:tab w:val="left" w:pos="128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lastRenderedPageBreak/>
        <w:tab/>
        <w:t xml:space="preserve"> 2.7.2.3 Spread among Academics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81</w:t>
      </w:r>
    </w:p>
    <w:p w:rsidR="00690A0C" w:rsidRPr="00D84840" w:rsidRDefault="00690A0C" w:rsidP="00690A0C">
      <w:pPr>
        <w:tabs>
          <w:tab w:val="left" w:pos="1289"/>
        </w:tabs>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2.7.3 Rational Thought process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82</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2.7.4 Stakeholders and DD</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84</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2.7.5 Concluding Remarks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86</w:t>
      </w:r>
    </w:p>
    <w:p w:rsidR="00690A0C" w:rsidRPr="00D84840" w:rsidRDefault="00FF716E"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2.8 ed</w:t>
      </w:r>
      <w:r w:rsidR="00690A0C" w:rsidRPr="00D84840">
        <w:rPr>
          <w:rFonts w:asciiTheme="majorBidi" w:hAnsiTheme="majorBidi" w:cstheme="majorBidi"/>
          <w:b/>
          <w:bCs/>
          <w:sz w:val="24"/>
          <w:szCs w:val="24"/>
          <w:lang w:eastAsia="ja-JP"/>
        </w:rPr>
        <w:t>ification</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88</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2.8.1 Learning Process</w:t>
      </w:r>
      <w:r w:rsidR="00FF716E" w:rsidRPr="00D8484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88</w:t>
      </w:r>
    </w:p>
    <w:p w:rsidR="00690A0C" w:rsidRPr="00D84840" w:rsidRDefault="00690A0C" w:rsidP="00690A0C">
      <w:pPr>
        <w:tabs>
          <w:tab w:val="left" w:pos="134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2.8.1.1 Epistem-ology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89</w:t>
      </w:r>
    </w:p>
    <w:p w:rsidR="00690A0C" w:rsidRPr="00D84840" w:rsidRDefault="00690A0C" w:rsidP="00690A0C">
      <w:pPr>
        <w:tabs>
          <w:tab w:val="left" w:pos="134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2.8.1.2 Theory from Science</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90</w:t>
      </w:r>
    </w:p>
    <w:p w:rsidR="00690A0C" w:rsidRPr="00D84840" w:rsidRDefault="00690A0C" w:rsidP="00690A0C">
      <w:pPr>
        <w:tabs>
          <w:tab w:val="left" w:pos="134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2.8.1.3 Learning Theories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90</w:t>
      </w:r>
    </w:p>
    <w:p w:rsidR="00690A0C" w:rsidRPr="00D84840" w:rsidRDefault="00690A0C" w:rsidP="00690A0C">
      <w:pPr>
        <w:tabs>
          <w:tab w:val="left" w:pos="134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2.8.1.4 ID Theories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91</w:t>
      </w:r>
    </w:p>
    <w:p w:rsidR="00690A0C" w:rsidRPr="00D84840" w:rsidRDefault="00690A0C" w:rsidP="00690A0C">
      <w:pPr>
        <w:tabs>
          <w:tab w:val="left" w:pos="134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2.8.1.5 Content, Knowledge and Diversity in Pedagogy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91</w:t>
      </w:r>
    </w:p>
    <w:p w:rsidR="00690A0C" w:rsidRPr="00D84840" w:rsidRDefault="00690A0C" w:rsidP="00690A0C">
      <w:pPr>
        <w:tabs>
          <w:tab w:val="left" w:pos="954"/>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2.8.2 L&amp;T at the University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92</w:t>
      </w:r>
    </w:p>
    <w:p w:rsidR="00690A0C" w:rsidRPr="00D84840" w:rsidRDefault="00690A0C" w:rsidP="00690A0C">
      <w:pPr>
        <w:tabs>
          <w:tab w:val="left" w:pos="132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2.8.2.1 Perception about L&amp;T at the University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93</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2.8.3 L&amp;T at the Universities and with UT</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96</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2.8.4 Concluding Remarks</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 xml:space="preserve">  99</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2.9 Learning Tools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100</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2.9.1 Learning Tool: LMS</w:t>
      </w:r>
      <w:r w:rsidR="00FF716E" w:rsidRPr="00D84840">
        <w:rPr>
          <w:rFonts w:asciiTheme="majorBidi" w:hAnsiTheme="majorBidi" w:cstheme="majorBidi"/>
          <w:sz w:val="24"/>
          <w:szCs w:val="24"/>
          <w:lang w:eastAsia="ja-JP"/>
        </w:rPr>
        <w:t xml:space="preserve"> </w:t>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FF716E" w:rsidRPr="00D84840">
        <w:rPr>
          <w:rFonts w:asciiTheme="majorBidi" w:hAnsiTheme="majorBidi" w:cstheme="majorBidi"/>
          <w:sz w:val="24"/>
          <w:szCs w:val="24"/>
          <w:lang w:eastAsia="ja-JP"/>
        </w:rPr>
        <w:tab/>
      </w:r>
      <w:r w:rsidR="00D821A0">
        <w:rPr>
          <w:rFonts w:asciiTheme="majorBidi" w:hAnsiTheme="majorBidi" w:cstheme="majorBidi"/>
          <w:sz w:val="24"/>
          <w:szCs w:val="24"/>
          <w:lang w:eastAsia="ja-JP"/>
        </w:rPr>
        <w:t>101</w:t>
      </w:r>
    </w:p>
    <w:p w:rsidR="00690A0C" w:rsidRPr="00D84840" w:rsidRDefault="00690A0C" w:rsidP="00690A0C">
      <w:pPr>
        <w:tabs>
          <w:tab w:val="left" w:pos="127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2.9.1.1 LMS overtime</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102</w:t>
      </w:r>
    </w:p>
    <w:p w:rsidR="00690A0C" w:rsidRPr="00D84840" w:rsidRDefault="00690A0C" w:rsidP="00690A0C">
      <w:pPr>
        <w:tabs>
          <w:tab w:val="left" w:pos="127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2.9.1.2 Evaluation of Learning tools like VLE.</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103</w:t>
      </w:r>
    </w:p>
    <w:p w:rsidR="00690A0C" w:rsidRPr="00D84840" w:rsidRDefault="00690A0C" w:rsidP="00690A0C">
      <w:pPr>
        <w:tabs>
          <w:tab w:val="left" w:pos="127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2.9.1.3 Pedagogy, Assumptions and Learning tools like VLE.</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104</w:t>
      </w:r>
    </w:p>
    <w:p w:rsidR="00690A0C" w:rsidRPr="00D84840" w:rsidRDefault="00690A0C" w:rsidP="00690A0C">
      <w:pPr>
        <w:tabs>
          <w:tab w:val="left" w:pos="127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2.9.1.4 To be Consistent or To be Customized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106</w:t>
      </w:r>
    </w:p>
    <w:p w:rsidR="00690A0C" w:rsidRPr="00D84840" w:rsidRDefault="00690A0C" w:rsidP="00690A0C">
      <w:pPr>
        <w:tabs>
          <w:tab w:val="left" w:pos="127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2.9.1.5 LMS from the lens of IS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108</w:t>
      </w:r>
    </w:p>
    <w:p w:rsidR="00690A0C" w:rsidRPr="00D84840" w:rsidRDefault="00690A0C" w:rsidP="00690A0C">
      <w:pPr>
        <w:tabs>
          <w:tab w:val="left" w:pos="212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2.9.1.5.1 Approaches to LMS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108</w:t>
      </w:r>
    </w:p>
    <w:p w:rsidR="00690A0C" w:rsidRPr="00D84840" w:rsidRDefault="00690A0C" w:rsidP="00690A0C">
      <w:pPr>
        <w:tabs>
          <w:tab w:val="left" w:pos="212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2.9.1.5.2 Choosing the right Systems</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110</w:t>
      </w:r>
    </w:p>
    <w:p w:rsidR="00690A0C" w:rsidRPr="00D84840" w:rsidRDefault="00690A0C" w:rsidP="00690A0C">
      <w:pPr>
        <w:tabs>
          <w:tab w:val="left" w:pos="1155"/>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2.9.2 Concluding remarks  </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111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2.10 Systemic Outlook</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112</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2.10.1 Concluding Remarks</w:t>
      </w:r>
      <w:r w:rsidR="00FF716E" w:rsidRPr="00D84840">
        <w:rPr>
          <w:rFonts w:asciiTheme="majorBidi" w:hAnsiTheme="majorBidi" w:cstheme="majorBidi"/>
          <w:sz w:val="24"/>
          <w:szCs w:val="24"/>
          <w:lang w:eastAsia="ja-JP"/>
        </w:rPr>
        <w:t xml:space="preserve"> </w:t>
      </w:r>
      <w:r w:rsidR="00FF716E" w:rsidRPr="00D8484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114</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2.11 Overarching conclusion</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114</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Chapter 3:  Research Methodology</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116</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lastRenderedPageBreak/>
        <w:t>3.0 Introduction</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116</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3.1 Underpinned Research Philosophy</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118</w:t>
      </w:r>
    </w:p>
    <w:p w:rsidR="00690A0C" w:rsidRPr="00D84840" w:rsidRDefault="00690A0C" w:rsidP="00690A0C">
      <w:pPr>
        <w:tabs>
          <w:tab w:val="left" w:pos="102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3.1.1 Ontological Position</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118</w:t>
      </w:r>
    </w:p>
    <w:p w:rsidR="00690A0C" w:rsidRPr="00D84840" w:rsidRDefault="00690A0C" w:rsidP="00690A0C">
      <w:pPr>
        <w:tabs>
          <w:tab w:val="left" w:pos="102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3.1.2 Epistemology</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119</w:t>
      </w:r>
    </w:p>
    <w:p w:rsidR="00690A0C" w:rsidRPr="00D84840" w:rsidRDefault="00690A0C" w:rsidP="00690A0C">
      <w:pPr>
        <w:tabs>
          <w:tab w:val="left" w:pos="102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3.1.3 Axiology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123</w:t>
      </w:r>
    </w:p>
    <w:p w:rsidR="00690A0C" w:rsidRPr="00D84840" w:rsidRDefault="00690A0C" w:rsidP="00690A0C">
      <w:pPr>
        <w:tabs>
          <w:tab w:val="left" w:pos="102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3.1.4 Researcher’s Philosophical Viewpoint</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123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3.2 Adopted approach to conduct the Research</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123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3.3 Research Strategy</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125</w:t>
      </w:r>
    </w:p>
    <w:p w:rsidR="00690A0C" w:rsidRPr="00D84840" w:rsidRDefault="00690A0C" w:rsidP="00690A0C">
      <w:pPr>
        <w:tabs>
          <w:tab w:val="left" w:pos="1105"/>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3.3.1 Research Methods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125</w:t>
      </w:r>
    </w:p>
    <w:p w:rsidR="00690A0C" w:rsidRPr="00D84840" w:rsidRDefault="00690A0C" w:rsidP="00690A0C">
      <w:pPr>
        <w:tabs>
          <w:tab w:val="left" w:pos="1105"/>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 Research Design</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131</w:t>
      </w:r>
    </w:p>
    <w:p w:rsidR="00690A0C" w:rsidRPr="00D84840" w:rsidRDefault="00690A0C" w:rsidP="00690A0C">
      <w:pPr>
        <w:tabs>
          <w:tab w:val="left" w:pos="1808"/>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3.3.2.1 Case Study Strategy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132</w:t>
      </w:r>
    </w:p>
    <w:p w:rsidR="00690A0C" w:rsidRPr="00D84840" w:rsidRDefault="00690A0C" w:rsidP="00690A0C">
      <w:pPr>
        <w:tabs>
          <w:tab w:val="left" w:pos="1808"/>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3.3.2.2 Case Study Strategy: Case in Question</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138</w:t>
      </w:r>
    </w:p>
    <w:p w:rsidR="00690A0C" w:rsidRPr="00D84840" w:rsidRDefault="00690A0C" w:rsidP="00690A0C">
      <w:pPr>
        <w:tabs>
          <w:tab w:val="left" w:pos="1808"/>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3.3.2.3 Case Study Participants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140</w:t>
      </w:r>
    </w:p>
    <w:p w:rsidR="00690A0C" w:rsidRPr="00D84840" w:rsidRDefault="00690A0C" w:rsidP="00690A0C">
      <w:pPr>
        <w:tabs>
          <w:tab w:val="left" w:pos="262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3.3.2.3.1 Justification for Sample Size</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140</w:t>
      </w:r>
    </w:p>
    <w:p w:rsidR="00690A0C" w:rsidRPr="00D84840" w:rsidRDefault="00690A0C" w:rsidP="00690A0C">
      <w:pPr>
        <w:tabs>
          <w:tab w:val="left" w:pos="262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3.3.2.3.2 Sample size of the case studies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140</w:t>
      </w:r>
    </w:p>
    <w:p w:rsidR="00690A0C" w:rsidRPr="00D84840" w:rsidRDefault="00690A0C" w:rsidP="00690A0C">
      <w:pPr>
        <w:tabs>
          <w:tab w:val="left" w:pos="262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3.3.2.3.3 Sample size of the case study participants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142</w:t>
      </w:r>
    </w:p>
    <w:p w:rsidR="00690A0C" w:rsidRPr="00D84840" w:rsidRDefault="00690A0C" w:rsidP="00FF716E">
      <w:pPr>
        <w:tabs>
          <w:tab w:val="left" w:pos="2060"/>
          <w:tab w:val="left" w:pos="6749"/>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3.3.2.4 Data Collection for Case Study Design</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143</w:t>
      </w:r>
    </w:p>
    <w:p w:rsidR="00690A0C" w:rsidRPr="00D84840" w:rsidRDefault="00690A0C" w:rsidP="00690A0C">
      <w:pPr>
        <w:tabs>
          <w:tab w:val="left" w:pos="206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3.3.2.5 Case study protocol</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145</w:t>
      </w:r>
    </w:p>
    <w:p w:rsidR="00690A0C" w:rsidRPr="00D84840" w:rsidRDefault="00690A0C" w:rsidP="00690A0C">
      <w:pPr>
        <w:tabs>
          <w:tab w:val="left" w:pos="159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     3.3.2.6 Case study Research Methods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151</w:t>
      </w:r>
    </w:p>
    <w:p w:rsidR="00690A0C" w:rsidRPr="00D84840" w:rsidRDefault="00690A0C" w:rsidP="00690A0C">
      <w:pPr>
        <w:tabs>
          <w:tab w:val="left" w:pos="264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3.3.2.6.1 Creating Interview Guides</w:t>
      </w:r>
      <w:r w:rsidR="003E77A2" w:rsidRPr="00D84840">
        <w:rPr>
          <w:rFonts w:asciiTheme="majorBidi" w:hAnsiTheme="majorBidi" w:cstheme="majorBidi"/>
          <w:sz w:val="24"/>
          <w:szCs w:val="24"/>
          <w:lang w:eastAsia="ja-JP"/>
        </w:rPr>
        <w:t xml:space="preserve"> </w:t>
      </w:r>
      <w:r w:rsidR="003E77A2" w:rsidRPr="00D84840">
        <w:rPr>
          <w:rFonts w:asciiTheme="majorBidi" w:hAnsiTheme="majorBidi" w:cstheme="majorBidi"/>
          <w:sz w:val="24"/>
          <w:szCs w:val="24"/>
          <w:lang w:eastAsia="ja-JP"/>
        </w:rPr>
        <w:tab/>
      </w:r>
      <w:r w:rsidR="003E77A2" w:rsidRPr="00D84840">
        <w:rPr>
          <w:rFonts w:asciiTheme="majorBidi" w:hAnsiTheme="majorBidi" w:cstheme="majorBidi"/>
          <w:sz w:val="24"/>
          <w:szCs w:val="24"/>
          <w:lang w:eastAsia="ja-JP"/>
        </w:rPr>
        <w:tab/>
      </w:r>
      <w:r w:rsidR="003E77A2" w:rsidRPr="00D8484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154</w:t>
      </w:r>
    </w:p>
    <w:p w:rsidR="00690A0C" w:rsidRPr="00D84840" w:rsidRDefault="00690A0C" w:rsidP="00690A0C">
      <w:pPr>
        <w:tabs>
          <w:tab w:val="left" w:pos="264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3.3.2.6.2 Interview participants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156</w:t>
      </w:r>
    </w:p>
    <w:p w:rsidR="00690A0C" w:rsidRPr="00D84840" w:rsidRDefault="00690A0C" w:rsidP="00690A0C">
      <w:pPr>
        <w:tabs>
          <w:tab w:val="left" w:pos="2646"/>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3.3.2.6.3 Pilot Interview</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159</w:t>
      </w:r>
    </w:p>
    <w:p w:rsidR="00690A0C" w:rsidRPr="00D84840" w:rsidRDefault="00690A0C" w:rsidP="003E77A2">
      <w:pPr>
        <w:tabs>
          <w:tab w:val="left" w:pos="326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3.3.2.6.3.1   Motivation for conducting the pilot </w:t>
      </w:r>
      <w:r w:rsidRPr="00D84840">
        <w:rPr>
          <w:rFonts w:asciiTheme="majorBidi" w:hAnsiTheme="majorBidi" w:cstheme="majorBidi"/>
          <w:sz w:val="24"/>
          <w:szCs w:val="24"/>
          <w:lang w:eastAsia="ja-JP"/>
        </w:rPr>
        <w:tab/>
        <w:t xml:space="preserve">  </w:t>
      </w:r>
      <w:r w:rsidRPr="00D84840">
        <w:rPr>
          <w:rFonts w:asciiTheme="majorBidi" w:hAnsiTheme="majorBidi" w:cstheme="majorBidi"/>
          <w:sz w:val="24"/>
          <w:szCs w:val="24"/>
          <w:lang w:eastAsia="ja-JP"/>
        </w:rPr>
        <w:tab/>
        <w:t xml:space="preserve">                  </w:t>
      </w:r>
      <w:r w:rsidR="003E77A2" w:rsidRPr="00D84840">
        <w:rPr>
          <w:rFonts w:asciiTheme="majorBidi" w:hAnsiTheme="majorBidi" w:cstheme="majorBidi"/>
          <w:sz w:val="24"/>
          <w:szCs w:val="24"/>
          <w:lang w:eastAsia="ja-JP"/>
        </w:rPr>
        <w:t xml:space="preserve"> </w:t>
      </w:r>
      <w:r w:rsidR="003E77A2" w:rsidRPr="00D84840">
        <w:rPr>
          <w:rFonts w:asciiTheme="majorBidi" w:hAnsiTheme="majorBidi" w:cstheme="majorBidi"/>
          <w:sz w:val="24"/>
          <w:szCs w:val="24"/>
          <w:lang w:eastAsia="ja-JP"/>
        </w:rPr>
        <w:tab/>
      </w:r>
      <w:r w:rsidR="003E77A2" w:rsidRPr="00D84840">
        <w:rPr>
          <w:rFonts w:asciiTheme="majorBidi" w:hAnsiTheme="majorBidi" w:cstheme="majorBidi"/>
          <w:sz w:val="24"/>
          <w:szCs w:val="24"/>
          <w:lang w:eastAsia="ja-JP"/>
        </w:rPr>
        <w:tab/>
      </w:r>
      <w:r w:rsidR="003E77A2"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interview</w:t>
      </w:r>
      <w:r w:rsidRPr="00D8484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160</w:t>
      </w:r>
      <w:r w:rsidR="003E77A2" w:rsidRPr="00D84840">
        <w:rPr>
          <w:rFonts w:asciiTheme="majorBidi" w:hAnsiTheme="majorBidi" w:cstheme="majorBidi"/>
          <w:sz w:val="24"/>
          <w:szCs w:val="24"/>
          <w:lang w:eastAsia="ja-JP"/>
        </w:rPr>
        <w:t xml:space="preserve">                                                                                          </w:t>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r>
    </w:p>
    <w:p w:rsidR="00690A0C" w:rsidRPr="00D84840" w:rsidRDefault="00690A0C" w:rsidP="003E77A2">
      <w:pPr>
        <w:tabs>
          <w:tab w:val="left" w:pos="326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3.3.2.6.3.2   Participant Selection for conducting the</w:t>
      </w:r>
      <w:r w:rsidRPr="00D84840">
        <w:rPr>
          <w:rFonts w:asciiTheme="majorBidi" w:hAnsiTheme="majorBidi" w:cstheme="majorBidi"/>
          <w:sz w:val="24"/>
          <w:szCs w:val="24"/>
          <w:lang w:eastAsia="ja-JP"/>
        </w:rPr>
        <w:tab/>
        <w:t xml:space="preserve">                         </w:t>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t xml:space="preserve">         pilot interview</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160</w:t>
      </w:r>
    </w:p>
    <w:p w:rsidR="00690A0C" w:rsidRPr="00D84840" w:rsidRDefault="00690A0C" w:rsidP="003E77A2">
      <w:pPr>
        <w:tabs>
          <w:tab w:val="left" w:pos="326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3.3.2.6.3.3   Problem Areas of the Interview questions.</w:t>
      </w:r>
      <w:r w:rsidR="00D821A0">
        <w:rPr>
          <w:rFonts w:asciiTheme="majorBidi" w:hAnsiTheme="majorBidi" w:cstheme="majorBidi"/>
          <w:sz w:val="24"/>
          <w:szCs w:val="24"/>
          <w:lang w:eastAsia="ja-JP"/>
        </w:rPr>
        <w:t xml:space="preserve">  161</w:t>
      </w:r>
    </w:p>
    <w:p w:rsidR="00690A0C" w:rsidRPr="00D84840" w:rsidRDefault="00690A0C" w:rsidP="00690A0C">
      <w:pPr>
        <w:tabs>
          <w:tab w:val="left" w:pos="358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3.3.2.6.4 Point to consider for interview process within </w:t>
      </w:r>
      <w:r w:rsidRPr="00D84840">
        <w:rPr>
          <w:rFonts w:asciiTheme="majorBidi" w:hAnsiTheme="majorBidi" w:cstheme="majorBidi"/>
          <w:sz w:val="24"/>
          <w:szCs w:val="24"/>
          <w:lang w:eastAsia="ja-JP"/>
        </w:rPr>
        <w:tab/>
        <w:t xml:space="preserve">               </w:t>
      </w:r>
      <w:r w:rsidRPr="00D84840">
        <w:rPr>
          <w:rFonts w:asciiTheme="majorBidi" w:hAnsiTheme="majorBidi" w:cstheme="majorBidi"/>
          <w:sz w:val="24"/>
          <w:szCs w:val="24"/>
          <w:lang w:eastAsia="ja-JP"/>
        </w:rPr>
        <w:tab/>
        <w:t>case study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163</w:t>
      </w:r>
    </w:p>
    <w:p w:rsidR="00690A0C" w:rsidRPr="00D84840" w:rsidRDefault="00690A0C" w:rsidP="00690A0C">
      <w:pPr>
        <w:tabs>
          <w:tab w:val="left" w:pos="3583"/>
        </w:tabs>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3.4 Evaluation of the research</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163</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lastRenderedPageBreak/>
        <w:tab/>
        <w:t>3.4.1 Developing a sense of Credibility for the overall research</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164</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3.4.2 Developing a sense of transferability/generalizability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165</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3.4.3 Developing a sense of Dependability/ reliability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167</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3.4.4 Developing a way to confirm the findings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169</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3.4.5 Developing a sense of Triangulation in a qualitative case study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t>170</w:t>
      </w:r>
    </w:p>
    <w:p w:rsidR="00690A0C" w:rsidRPr="00D84840" w:rsidRDefault="00690A0C" w:rsidP="00690A0C">
      <w:pPr>
        <w:tabs>
          <w:tab w:val="left" w:pos="1457"/>
        </w:tabs>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3.5 Limitation of research</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172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3.6 Ethical Considerations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173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3.7 Summary</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17</w:t>
      </w:r>
      <w:r w:rsidR="00DD024B">
        <w:rPr>
          <w:rFonts w:asciiTheme="majorBidi" w:hAnsiTheme="majorBidi" w:cstheme="majorBidi"/>
          <w:b/>
          <w:bCs/>
          <w:sz w:val="24"/>
          <w:szCs w:val="24"/>
          <w:lang w:eastAsia="ja-JP"/>
        </w:rPr>
        <w:t>7</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Chapter 4. Data Analysis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178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4.1 Introduction</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178</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4.1.1 Differences between GT, Hermeneutic and Thematic Analysis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t>180</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4.1.2 Underlying logic for Choosing TA</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184</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4.1.3 The TA MODEL</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186</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4.1.4 The Thematic Process</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187</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4.1.5 Data Reduction</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189</w:t>
      </w:r>
    </w:p>
    <w:p w:rsidR="00690A0C" w:rsidRPr="00D84840" w:rsidRDefault="00690A0C" w:rsidP="00690A0C">
      <w:pPr>
        <w:tabs>
          <w:tab w:val="left" w:pos="209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4.1.5.1 Phases of Data Reduction</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190</w:t>
      </w:r>
    </w:p>
    <w:p w:rsidR="00690A0C" w:rsidRPr="00D84840" w:rsidRDefault="00690A0C" w:rsidP="00690A0C">
      <w:pPr>
        <w:tabs>
          <w:tab w:val="left" w:pos="2093"/>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4.1.5.2 Theme Validity and Reliability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195</w:t>
      </w:r>
    </w:p>
    <w:p w:rsidR="00690A0C" w:rsidRPr="00D84840" w:rsidRDefault="00690A0C" w:rsidP="00690A0C">
      <w:pPr>
        <w:tabs>
          <w:tab w:val="left" w:pos="159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4.1.6 Data Display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197</w:t>
      </w:r>
    </w:p>
    <w:p w:rsidR="00690A0C" w:rsidRPr="00D84840" w:rsidRDefault="00690A0C" w:rsidP="00690A0C">
      <w:pPr>
        <w:tabs>
          <w:tab w:val="left" w:pos="159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4.1.7 Data drawing, conclusions and display</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199</w:t>
      </w:r>
    </w:p>
    <w:p w:rsidR="00690A0C" w:rsidRPr="00D84840" w:rsidRDefault="00690A0C" w:rsidP="00690A0C">
      <w:pPr>
        <w:tabs>
          <w:tab w:val="left" w:pos="159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4.1.8 Model Analysis Adapted</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199</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4.2 Data References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201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4.3 Conclusion</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202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Chapter 5. Findings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203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5.1 Introduction</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203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5.2 Emerging Factors from Data analysis</w:t>
      </w:r>
      <w:r w:rsidR="00D821A0">
        <w:rPr>
          <w:rFonts w:asciiTheme="majorBidi" w:hAnsiTheme="majorBidi" w:cstheme="majorBidi"/>
          <w:b/>
          <w:bCs/>
          <w:sz w:val="24"/>
          <w:szCs w:val="24"/>
          <w:lang w:eastAsia="ja-JP"/>
        </w:rPr>
        <w:t xml:space="preserve"> </w:t>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r>
      <w:r w:rsidR="00D821A0">
        <w:rPr>
          <w:rFonts w:asciiTheme="majorBidi" w:hAnsiTheme="majorBidi" w:cstheme="majorBidi"/>
          <w:b/>
          <w:bCs/>
          <w:sz w:val="24"/>
          <w:szCs w:val="24"/>
          <w:lang w:eastAsia="ja-JP"/>
        </w:rPr>
        <w:tab/>
        <w:t>204</w:t>
      </w:r>
    </w:p>
    <w:p w:rsidR="00690A0C" w:rsidRPr="00D84840" w:rsidRDefault="00690A0C" w:rsidP="00690A0C">
      <w:pPr>
        <w:spacing w:line="240" w:lineRule="auto"/>
        <w:ind w:firstLine="720"/>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5.2.1 Students LE (Factor 1)</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204</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5.2.2 Usability (Factor 2)</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207</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5.2.3 Accessibility (Factor 3)</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214</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5.2.4 Personalisation (Factor 4)</w:t>
      </w:r>
      <w:r w:rsidR="00D821A0">
        <w:rPr>
          <w:rFonts w:asciiTheme="majorBidi" w:hAnsiTheme="majorBidi" w:cstheme="majorBidi"/>
          <w:sz w:val="24"/>
          <w:szCs w:val="24"/>
          <w:lang w:eastAsia="ja-JP"/>
        </w:rPr>
        <w:t xml:space="preserve"> </w:t>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r>
      <w:r w:rsidR="00D821A0">
        <w:rPr>
          <w:rFonts w:asciiTheme="majorBidi" w:hAnsiTheme="majorBidi" w:cstheme="majorBidi"/>
          <w:sz w:val="24"/>
          <w:szCs w:val="24"/>
          <w:lang w:eastAsia="ja-JP"/>
        </w:rPr>
        <w:tab/>
        <w:t>216</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lastRenderedPageBreak/>
        <w:tab/>
        <w:t>5.2.5 Discipline based Demands (Factor 5)</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218</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5.2.6 Developing TEL Strategies (Factor 6)</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219</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5.2.7 Support and Community (Factor 7)</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224</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5.2.8 Institutional Infrastructure (Factor 8)</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226</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5.2.9 Understanding students learning ability and needs (Factor 9)</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228</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5.2.10 Identify risks/ limitations/problems of technology (Factor 10)</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230</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5.2.11 Dealing with Various Teaching Preferences (Factor 11)</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234</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5.2.12 Addressing Technical Challenges/Level of Improvement (Factor 12)</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t>235</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5.2.13 Institution wide policy (incl. assessments/hiring/appraisal) (Factor 13)</w:t>
      </w:r>
      <w:r w:rsidR="00DD024B">
        <w:rPr>
          <w:rFonts w:asciiTheme="majorBidi" w:hAnsiTheme="majorBidi" w:cstheme="majorBidi"/>
          <w:sz w:val="24"/>
          <w:szCs w:val="24"/>
          <w:lang w:eastAsia="ja-JP"/>
        </w:rPr>
        <w:t xml:space="preserve">    242</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5.2.14 T&amp;D to various stakeholders (Factor 14)</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249</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5.2.15 Identify stakeholders &amp; ways to engage with them (Factor 15)</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252</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5.2.16 Change in the working relationship between the Vendor (BB) and </w:t>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t xml:space="preserve">  University. (Factor 16)</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256</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5.2.17 Identify ways to bridge DD and to promote DL. (Factor 17)</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258</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5.2.18 Developing TET strategies. (Factor 18)</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265</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5.2.19 Continuous Innovation (Factor 19)</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273</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5.2.20 </w:t>
      </w:r>
      <w:bookmarkStart w:id="0" w:name="_Hlk482548770"/>
      <w:r w:rsidR="00C0551E" w:rsidRPr="00D84840">
        <w:rPr>
          <w:rFonts w:asciiTheme="majorBidi" w:hAnsiTheme="majorBidi" w:cstheme="majorBidi"/>
          <w:sz w:val="24"/>
          <w:szCs w:val="24"/>
          <w:lang w:eastAsia="ja-JP"/>
        </w:rPr>
        <w:t xml:space="preserve">Factors related to Organisational Culture </w:t>
      </w:r>
      <w:bookmarkEnd w:id="0"/>
      <w:r w:rsidRPr="00D84840">
        <w:rPr>
          <w:rFonts w:asciiTheme="majorBidi" w:hAnsiTheme="majorBidi" w:cstheme="majorBidi"/>
          <w:sz w:val="24"/>
          <w:szCs w:val="24"/>
          <w:lang w:eastAsia="ja-JP"/>
        </w:rPr>
        <w:t>(Factor 20)</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276</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5.2.21 Developing Feedback, Monitoring and Control Structures for the </w:t>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t xml:space="preserve">           Technology used in the LE. (Factor 21)</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277</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5.2.22 Renewed Approach to Content Design and Development.(Factor 22)</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t>279</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5.2.23 Cost/Budget (Factor 23)</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281</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5.2.24 Information Management (Factor 24)</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281</w:t>
      </w:r>
    </w:p>
    <w:p w:rsidR="00690A0C" w:rsidRPr="00D84840" w:rsidRDefault="00690A0C" w:rsidP="00690A0C">
      <w:pPr>
        <w:tabs>
          <w:tab w:val="left" w:pos="971"/>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5.2.25 Design principles for Integration of Technology (Factor 25)</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283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5.3 Concluding Remarks</w:t>
      </w:r>
      <w:r w:rsidR="00340986" w:rsidRPr="00D84840">
        <w:rPr>
          <w:rFonts w:asciiTheme="majorBidi" w:hAnsiTheme="majorBidi" w:cstheme="majorBidi"/>
          <w:b/>
          <w:bCs/>
          <w:sz w:val="24"/>
          <w:szCs w:val="24"/>
          <w:lang w:eastAsia="ja-JP"/>
        </w:rPr>
        <w:t xml:space="preserve"> </w:t>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340986" w:rsidRPr="00D84840">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286</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Chapter 6. Discussion</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288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6.1 Introduction</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288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6.2. (RQ.1.1) What does the evaluation of the existing e-LS in place at Universities highlight? (ELS)</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290</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6.3. (R.Q.1.2) How is the design of the LS undertaken at the University? (DLS)</w:t>
      </w:r>
      <w:r w:rsidR="00DD024B">
        <w:rPr>
          <w:rFonts w:asciiTheme="majorBidi" w:hAnsiTheme="majorBidi" w:cstheme="majorBidi"/>
          <w:b/>
          <w:bCs/>
          <w:sz w:val="24"/>
          <w:szCs w:val="24"/>
          <w:lang w:eastAsia="ja-JP"/>
        </w:rPr>
        <w:tab/>
        <w:t>362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6.4 (RQ.1.3) What is the perception of the stakeholders towards UT? (UT)</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393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lastRenderedPageBreak/>
        <w:t>6.5. (RQ.1.4) What is the level of DD at the University and what ways are adopted to bridge that divide within the University LE?</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428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6.6 RQ.1 What are the systemic factors to be consid</w:t>
      </w:r>
      <w:r w:rsidR="007074F2" w:rsidRPr="00D84840">
        <w:rPr>
          <w:rFonts w:asciiTheme="majorBidi" w:hAnsiTheme="majorBidi" w:cstheme="majorBidi"/>
          <w:b/>
          <w:bCs/>
          <w:sz w:val="24"/>
          <w:szCs w:val="24"/>
          <w:lang w:eastAsia="ja-JP"/>
        </w:rPr>
        <w:t>ered to create/design a PLE</w:t>
      </w:r>
      <w:r w:rsidRPr="00D84840">
        <w:rPr>
          <w:rFonts w:asciiTheme="majorBidi" w:hAnsiTheme="majorBidi" w:cstheme="majorBidi"/>
          <w:b/>
          <w:bCs/>
          <w:sz w:val="24"/>
          <w:szCs w:val="24"/>
          <w:lang w:eastAsia="ja-JP"/>
        </w:rPr>
        <w:t>?</w:t>
      </w:r>
      <w:r w:rsidR="00DD024B">
        <w:rPr>
          <w:rFonts w:asciiTheme="majorBidi" w:hAnsiTheme="majorBidi" w:cstheme="majorBidi"/>
          <w:b/>
          <w:bCs/>
          <w:sz w:val="24"/>
          <w:szCs w:val="24"/>
          <w:lang w:eastAsia="ja-JP"/>
        </w:rPr>
        <w:t xml:space="preserve">       439</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Chapter 7. Contribution</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442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7.1 Introduction</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442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7.2 Revisiting the genesis of SFIT</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443</w:t>
      </w:r>
    </w:p>
    <w:p w:rsidR="00690A0C" w:rsidRPr="00D84840" w:rsidRDefault="007074F2"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r>
      <w:r w:rsidR="00690A0C" w:rsidRPr="00D84840">
        <w:rPr>
          <w:rFonts w:asciiTheme="majorBidi" w:hAnsiTheme="majorBidi" w:cstheme="majorBidi"/>
          <w:sz w:val="24"/>
          <w:szCs w:val="24"/>
          <w:lang w:eastAsia="ja-JP"/>
        </w:rPr>
        <w:t>7.2.1 Theoretical Analysis of eLearning practices carried out at the University</w:t>
      </w:r>
      <w:r w:rsidR="00DD024B">
        <w:rPr>
          <w:rFonts w:asciiTheme="majorBidi" w:hAnsiTheme="majorBidi" w:cstheme="majorBidi"/>
          <w:sz w:val="24"/>
          <w:szCs w:val="24"/>
          <w:lang w:eastAsia="ja-JP"/>
        </w:rPr>
        <w:t xml:space="preserve">       444</w:t>
      </w:r>
    </w:p>
    <w:p w:rsidR="00690A0C" w:rsidRPr="00D84840" w:rsidRDefault="007074F2"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r>
      <w:r w:rsidR="00690A0C" w:rsidRPr="00D84840">
        <w:rPr>
          <w:rFonts w:asciiTheme="majorBidi" w:hAnsiTheme="majorBidi" w:cstheme="majorBidi"/>
          <w:sz w:val="24"/>
          <w:szCs w:val="24"/>
          <w:lang w:eastAsia="ja-JP"/>
        </w:rPr>
        <w:t>7.2.2 Analysis</w:t>
      </w:r>
      <w:r w:rsidR="00990427" w:rsidRPr="00D84840">
        <w:rPr>
          <w:rFonts w:asciiTheme="majorBidi" w:hAnsiTheme="majorBidi" w:cstheme="majorBidi"/>
          <w:sz w:val="24"/>
          <w:szCs w:val="24"/>
          <w:lang w:eastAsia="ja-JP"/>
        </w:rPr>
        <w:t xml:space="preserve"> of 25 Empirical Factors  </w:t>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447</w:t>
      </w:r>
    </w:p>
    <w:p w:rsidR="00690A0C" w:rsidRPr="00D84840" w:rsidRDefault="007074F2" w:rsidP="00690A0C">
      <w:pPr>
        <w:tabs>
          <w:tab w:val="left" w:pos="140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             </w:t>
      </w:r>
      <w:r w:rsidR="00690A0C" w:rsidRPr="00D84840">
        <w:rPr>
          <w:rFonts w:asciiTheme="majorBidi" w:hAnsiTheme="majorBidi" w:cstheme="majorBidi"/>
          <w:sz w:val="24"/>
          <w:szCs w:val="24"/>
          <w:lang w:eastAsia="ja-JP"/>
        </w:rPr>
        <w:t xml:space="preserve">7.2.3 Intermesh of Theoretical Analysis and </w:t>
      </w:r>
      <w:r w:rsidR="00990427" w:rsidRPr="00D84840">
        <w:rPr>
          <w:rFonts w:asciiTheme="majorBidi" w:hAnsiTheme="majorBidi" w:cstheme="majorBidi"/>
          <w:sz w:val="24"/>
          <w:szCs w:val="24"/>
          <w:lang w:eastAsia="ja-JP"/>
        </w:rPr>
        <w:t xml:space="preserve">Empirical </w:t>
      </w:r>
      <w:r w:rsidR="00645FA2" w:rsidRPr="00D84840">
        <w:rPr>
          <w:rFonts w:asciiTheme="majorBidi" w:hAnsiTheme="majorBidi" w:cstheme="majorBidi"/>
          <w:sz w:val="24"/>
          <w:szCs w:val="24"/>
          <w:lang w:eastAsia="ja-JP"/>
        </w:rPr>
        <w:t>Factors =</w:t>
      </w:r>
      <w:bookmarkStart w:id="1" w:name="_GoBack"/>
      <w:bookmarkEnd w:id="1"/>
      <w:r w:rsidR="00690A0C" w:rsidRPr="00D84840">
        <w:rPr>
          <w:rFonts w:asciiTheme="majorBidi" w:hAnsiTheme="majorBidi" w:cstheme="majorBidi"/>
          <w:sz w:val="24"/>
          <w:szCs w:val="24"/>
          <w:lang w:eastAsia="ja-JP"/>
        </w:rPr>
        <w:t xml:space="preserve"> SFIT Model</w:t>
      </w:r>
      <w:r w:rsidR="00DD024B">
        <w:rPr>
          <w:rFonts w:asciiTheme="majorBidi" w:hAnsiTheme="majorBidi" w:cstheme="majorBidi"/>
          <w:sz w:val="24"/>
          <w:szCs w:val="24"/>
          <w:lang w:eastAsia="ja-JP"/>
        </w:rPr>
        <w:t xml:space="preserve">      450</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7.3 Contributions to Practice</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452</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7.3.1 Disparity</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453</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7.3.2 </w:t>
      </w:r>
      <w:r w:rsidR="00990427" w:rsidRPr="00D84840">
        <w:rPr>
          <w:rFonts w:asciiTheme="majorBidi" w:hAnsiTheme="majorBidi" w:cstheme="majorBidi"/>
          <w:sz w:val="24"/>
          <w:szCs w:val="24"/>
          <w:lang w:eastAsia="ja-JP"/>
        </w:rPr>
        <w:t xml:space="preserve">Empirical </w:t>
      </w:r>
      <w:r w:rsidR="00645FA2" w:rsidRPr="00D84840">
        <w:rPr>
          <w:rFonts w:asciiTheme="majorBidi" w:hAnsiTheme="majorBidi" w:cstheme="majorBidi"/>
          <w:sz w:val="24"/>
          <w:szCs w:val="24"/>
          <w:lang w:eastAsia="ja-JP"/>
        </w:rPr>
        <w:t>Factors in</w:t>
      </w:r>
      <w:r w:rsidRPr="00D84840">
        <w:rPr>
          <w:rFonts w:asciiTheme="majorBidi" w:hAnsiTheme="majorBidi" w:cstheme="majorBidi"/>
          <w:sz w:val="24"/>
          <w:szCs w:val="24"/>
          <w:lang w:eastAsia="ja-JP"/>
        </w:rPr>
        <w:t xml:space="preserve"> Action</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453</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7.3.3 SFIT Model</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454</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7.3.4 The PRETSeLS framework</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455</w:t>
      </w:r>
    </w:p>
    <w:p w:rsidR="00690A0C" w:rsidRPr="00D84840" w:rsidRDefault="00690A0C" w:rsidP="00690A0C">
      <w:pPr>
        <w:tabs>
          <w:tab w:val="left" w:pos="1457"/>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7.3.5 Stakeholder Engagement Matrix</w:t>
      </w:r>
      <w:r w:rsidR="00AB1E8D" w:rsidRPr="00D84840">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457</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7.4 Limitations</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460</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7.5 Future Research</w:t>
      </w:r>
      <w:r w:rsidR="00DD024B">
        <w:rPr>
          <w:rFonts w:asciiTheme="majorBidi" w:hAnsiTheme="majorBidi" w:cstheme="majorBidi"/>
          <w:b/>
          <w:bCs/>
          <w:sz w:val="24"/>
          <w:szCs w:val="24"/>
          <w:lang w:eastAsia="ja-JP"/>
        </w:rPr>
        <w:t xml:space="preserve"> </w:t>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r>
      <w:r w:rsidR="00DD024B">
        <w:rPr>
          <w:rFonts w:asciiTheme="majorBidi" w:hAnsiTheme="majorBidi" w:cstheme="majorBidi"/>
          <w:b/>
          <w:bCs/>
          <w:sz w:val="24"/>
          <w:szCs w:val="24"/>
          <w:lang w:eastAsia="ja-JP"/>
        </w:rPr>
        <w:tab/>
        <w:t>461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t xml:space="preserve">7.5.1 The PRETSeLS </w:t>
      </w:r>
      <w:r w:rsidR="00645FA2" w:rsidRPr="00D84840">
        <w:rPr>
          <w:rFonts w:asciiTheme="majorBidi" w:hAnsiTheme="majorBidi" w:cstheme="majorBidi"/>
          <w:sz w:val="24"/>
          <w:szCs w:val="24"/>
          <w:lang w:eastAsia="ja-JP"/>
        </w:rPr>
        <w:t>framework exploration</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 xml:space="preserve">            461</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 xml:space="preserve">7.5.2 Exploring the </w:t>
      </w:r>
      <w:r w:rsidR="00DD024B">
        <w:rPr>
          <w:rFonts w:asciiTheme="majorBidi" w:hAnsiTheme="majorBidi" w:cstheme="majorBidi"/>
          <w:sz w:val="24"/>
          <w:szCs w:val="24"/>
          <w:lang w:eastAsia="ja-JP"/>
        </w:rPr>
        <w:t xml:space="preserve">25 </w:t>
      </w:r>
      <w:r w:rsidR="00990427" w:rsidRPr="00D84840">
        <w:rPr>
          <w:rFonts w:asciiTheme="majorBidi" w:hAnsiTheme="majorBidi" w:cstheme="majorBidi"/>
          <w:sz w:val="24"/>
          <w:szCs w:val="24"/>
          <w:lang w:eastAsia="ja-JP"/>
        </w:rPr>
        <w:t xml:space="preserve">Empirical Factors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461</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7.5.3 Exploring the SFIT Model further</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462</w:t>
      </w:r>
    </w:p>
    <w:p w:rsidR="00690A0C" w:rsidRPr="00D84840" w:rsidRDefault="00690A0C" w:rsidP="00690A0C">
      <w:pPr>
        <w:tabs>
          <w:tab w:val="left" w:pos="1490"/>
        </w:tabs>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ab/>
        <w:t>7.6 Concluding Remarks</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463</w:t>
      </w:r>
    </w:p>
    <w:p w:rsidR="00690A0C" w:rsidRPr="00D84840" w:rsidRDefault="00690A0C" w:rsidP="00690A0C">
      <w:pPr>
        <w:spacing w:line="240" w:lineRule="auto"/>
        <w:rPr>
          <w:rFonts w:asciiTheme="majorBidi" w:hAnsiTheme="majorBidi" w:cstheme="majorBidi"/>
          <w:sz w:val="24"/>
          <w:szCs w:val="24"/>
          <w:lang w:eastAsia="ja-JP"/>
        </w:rPr>
      </w:pPr>
    </w:p>
    <w:p w:rsidR="00690A0C" w:rsidRPr="00D84840" w:rsidRDefault="00690A0C" w:rsidP="00690A0C">
      <w:pPr>
        <w:tabs>
          <w:tab w:val="left" w:pos="1490"/>
        </w:tabs>
        <w:spacing w:line="240" w:lineRule="auto"/>
        <w:jc w:val="center"/>
        <w:rPr>
          <w:rFonts w:asciiTheme="majorBidi" w:hAnsiTheme="majorBidi" w:cstheme="majorBidi"/>
          <w:sz w:val="24"/>
          <w:szCs w:val="24"/>
          <w:lang w:eastAsia="ja-JP"/>
        </w:rPr>
      </w:pPr>
    </w:p>
    <w:p w:rsidR="00690A0C" w:rsidRPr="00D84840" w:rsidRDefault="00690A0C" w:rsidP="00690A0C">
      <w:pPr>
        <w:tabs>
          <w:tab w:val="left" w:pos="1490"/>
        </w:tabs>
        <w:spacing w:line="240" w:lineRule="auto"/>
        <w:jc w:val="center"/>
        <w:rPr>
          <w:rFonts w:asciiTheme="majorBidi" w:hAnsiTheme="majorBidi" w:cstheme="majorBidi"/>
          <w:b/>
          <w:bCs/>
          <w:sz w:val="24"/>
          <w:szCs w:val="24"/>
          <w:u w:val="single"/>
          <w:lang w:eastAsia="ja-JP"/>
        </w:rPr>
      </w:pPr>
      <w:r w:rsidRPr="00D84840">
        <w:rPr>
          <w:rFonts w:asciiTheme="majorBidi" w:hAnsiTheme="majorBidi" w:cstheme="majorBidi"/>
          <w:b/>
          <w:bCs/>
          <w:sz w:val="24"/>
          <w:szCs w:val="24"/>
          <w:u w:val="single"/>
          <w:lang w:eastAsia="ja-JP"/>
        </w:rPr>
        <w:t>VOLUME II</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 xml:space="preserve"> References</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IG 1 for Students (UG/PG)</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42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IG 2 for Lecturers(LT)</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43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IG 3 for Senior Management(SM)</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44</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IG 4 for L&amp;T Faculty Members (LTS)</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46</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IG 5 for Technologists (ITEX)</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48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lastRenderedPageBreak/>
        <w:t>Appendix: IEI1 Invitation Letter to Students</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50</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IEI2 Invitation Letter to Lecturer/Senior Management/Learning and Teaching Faculty Members/Technologists</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51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Ethics Approval</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52</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Email Communication with Students</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53</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Email Communication with Lecturers</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56</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Email Communication with Senior Management</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59</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Email Communication with Learning and Teaching Faculty Members</w:t>
      </w:r>
      <w:r w:rsidR="00301776" w:rsidRPr="00D84840">
        <w:rPr>
          <w:rFonts w:asciiTheme="majorBidi" w:hAnsiTheme="majorBidi" w:cstheme="majorBidi"/>
          <w:b/>
          <w:bCs/>
          <w:sz w:val="24"/>
          <w:szCs w:val="24"/>
          <w:lang w:eastAsia="ja-JP"/>
        </w:rPr>
        <w:tab/>
        <w:t>61</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Email Communication with Technologist</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64</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4th Phase of Data Reduction</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68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Categories merged to form Factors</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118</w:t>
      </w:r>
    </w:p>
    <w:p w:rsidR="00690A0C" w:rsidRPr="00D84840" w:rsidRDefault="00690A0C" w:rsidP="00690A0C">
      <w:pPr>
        <w:spacing w:line="240" w:lineRule="auto"/>
        <w:rPr>
          <w:rFonts w:asciiTheme="majorBidi" w:hAnsiTheme="majorBidi" w:cstheme="majorBidi"/>
          <w:b/>
          <w:bCs/>
          <w:sz w:val="24"/>
          <w:szCs w:val="24"/>
          <w:lang w:eastAsia="ja-JP"/>
        </w:rPr>
      </w:pPr>
      <w:r w:rsidRPr="00D84840">
        <w:rPr>
          <w:rFonts w:asciiTheme="majorBidi" w:hAnsiTheme="majorBidi" w:cstheme="majorBidi"/>
          <w:b/>
          <w:bCs/>
          <w:sz w:val="24"/>
          <w:szCs w:val="24"/>
          <w:lang w:eastAsia="ja-JP"/>
        </w:rPr>
        <w:t>Appendix: Evolution of Each Factors</w:t>
      </w:r>
      <w:r w:rsidR="00301776" w:rsidRPr="00D84840">
        <w:rPr>
          <w:rFonts w:asciiTheme="majorBidi" w:hAnsiTheme="majorBidi" w:cstheme="majorBidi"/>
          <w:b/>
          <w:bCs/>
          <w:sz w:val="24"/>
          <w:szCs w:val="24"/>
          <w:lang w:eastAsia="ja-JP"/>
        </w:rPr>
        <w:t xml:space="preserve"> </w:t>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r>
      <w:r w:rsidR="00301776" w:rsidRPr="00D84840">
        <w:rPr>
          <w:rFonts w:asciiTheme="majorBidi" w:hAnsiTheme="majorBidi" w:cstheme="majorBidi"/>
          <w:b/>
          <w:bCs/>
          <w:sz w:val="24"/>
          <w:szCs w:val="24"/>
          <w:lang w:eastAsia="ja-JP"/>
        </w:rPr>
        <w:tab/>
        <w:t>167</w:t>
      </w: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Default="00690A0C" w:rsidP="00690A0C">
      <w:pPr>
        <w:rPr>
          <w:rFonts w:asciiTheme="majorBidi" w:hAnsiTheme="majorBidi" w:cstheme="majorBidi"/>
          <w:sz w:val="24"/>
          <w:szCs w:val="24"/>
          <w:lang w:val="en-US"/>
        </w:rPr>
      </w:pPr>
    </w:p>
    <w:p w:rsidR="00011B0E" w:rsidRPr="00D84840" w:rsidRDefault="00011B0E"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AB1E8D" w:rsidRPr="00D84840" w:rsidRDefault="00AB1E8D" w:rsidP="00690A0C">
      <w:pPr>
        <w:numPr>
          <w:ilvl w:val="1"/>
          <w:numId w:val="0"/>
        </w:numPr>
        <w:jc w:val="center"/>
        <w:rPr>
          <w:rFonts w:asciiTheme="majorBidi" w:hAnsiTheme="majorBidi" w:cstheme="majorBidi"/>
          <w:sz w:val="24"/>
          <w:szCs w:val="24"/>
          <w:lang w:val="en-US"/>
        </w:rPr>
      </w:pPr>
    </w:p>
    <w:p w:rsidR="00690A0C" w:rsidRPr="00D84840" w:rsidRDefault="00690A0C" w:rsidP="00690A0C">
      <w:pPr>
        <w:numPr>
          <w:ilvl w:val="1"/>
          <w:numId w:val="0"/>
        </w:numPr>
        <w:jc w:val="center"/>
        <w:rPr>
          <w:rFonts w:asciiTheme="majorBidi" w:eastAsiaTheme="majorEastAsia" w:hAnsiTheme="majorBidi" w:cstheme="majorBidi"/>
          <w:spacing w:val="15"/>
          <w:sz w:val="56"/>
          <w:szCs w:val="56"/>
          <w:lang w:eastAsia="ja-JP"/>
        </w:rPr>
      </w:pPr>
      <w:r w:rsidRPr="00D84840">
        <w:rPr>
          <w:rFonts w:asciiTheme="majorBidi" w:eastAsiaTheme="majorEastAsia" w:hAnsiTheme="majorBidi" w:cstheme="majorBidi"/>
          <w:spacing w:val="15"/>
          <w:sz w:val="56"/>
          <w:szCs w:val="56"/>
          <w:lang w:eastAsia="ja-JP"/>
        </w:rPr>
        <w:lastRenderedPageBreak/>
        <w:t>List of Figures</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 The ELE</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11</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Figure.2.2 PRETSeLS framework</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17</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Figure.2.3 Disparity between the Conceptual World and The Real World for CSF (a)</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22</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Figure.2.4 Disparity between the Conceptual World and The Real World for CSF (b)</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23</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Figure.2.5 Disparity between the Conceptual World and The Real World for CSF (c)</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24</w:t>
      </w:r>
    </w:p>
    <w:p w:rsidR="00690A0C" w:rsidRPr="00D84840" w:rsidRDefault="00690A0C" w:rsidP="00AB1E8D">
      <w:pPr>
        <w:spacing w:line="240" w:lineRule="auto"/>
        <w:ind w:left="-284" w:right="-188"/>
        <w:rPr>
          <w:rFonts w:asciiTheme="majorBidi" w:hAnsiTheme="majorBidi" w:cstheme="majorBidi"/>
          <w:sz w:val="24"/>
          <w:szCs w:val="24"/>
          <w:lang w:eastAsia="ja-JP"/>
        </w:rPr>
      </w:pPr>
      <w:r w:rsidRPr="00D84840">
        <w:rPr>
          <w:rFonts w:asciiTheme="majorBidi" w:hAnsiTheme="majorBidi" w:cstheme="majorBidi"/>
          <w:sz w:val="24"/>
          <w:szCs w:val="24"/>
          <w:lang w:eastAsia="ja-JP"/>
        </w:rPr>
        <w:t>Figure.2.6 Disparity between the Conceptual World and The Real World for CSF (a) in L&amp;T</w:t>
      </w:r>
      <w:r w:rsidR="00DD024B">
        <w:rPr>
          <w:rFonts w:asciiTheme="majorBidi" w:hAnsiTheme="majorBidi" w:cstheme="majorBidi"/>
          <w:sz w:val="24"/>
          <w:szCs w:val="24"/>
          <w:lang w:eastAsia="ja-JP"/>
        </w:rPr>
        <w:t xml:space="preserve">  29</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Figure.2.7 Disparity between the Conceptual World and The Real World for CSF (b) in L&amp;T</w:t>
      </w:r>
      <w:r w:rsidR="00DD024B">
        <w:rPr>
          <w:rFonts w:asciiTheme="majorBidi" w:hAnsiTheme="majorBidi" w:cstheme="majorBidi"/>
          <w:sz w:val="24"/>
          <w:szCs w:val="24"/>
          <w:lang w:eastAsia="ja-JP"/>
        </w:rPr>
        <w:t xml:space="preserve">  30</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Figure.2.8 Disparity between the Conceptual World and The Real World for CSF (c) in L&amp;T</w:t>
      </w:r>
      <w:r w:rsidR="00DD024B">
        <w:rPr>
          <w:rFonts w:asciiTheme="majorBidi" w:hAnsiTheme="majorBidi" w:cstheme="majorBidi"/>
          <w:sz w:val="24"/>
          <w:szCs w:val="24"/>
          <w:lang w:eastAsia="ja-JP"/>
        </w:rPr>
        <w:t xml:space="preserve">  31</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Figure.2.9 Disparity between the Conceptual World and The Real World for CSF (a) in ID</w:t>
      </w:r>
      <w:r w:rsidR="00AB1E8D" w:rsidRPr="00D84840">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34</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Figure.2.10 Disparity between the Conceptual World and The Real World for CSF (b) in ID</w:t>
      </w:r>
      <w:r w:rsidR="00DD024B">
        <w:rPr>
          <w:rFonts w:asciiTheme="majorBidi" w:hAnsiTheme="majorBidi" w:cstheme="majorBidi"/>
          <w:sz w:val="24"/>
          <w:szCs w:val="24"/>
          <w:lang w:eastAsia="ja-JP"/>
        </w:rPr>
        <w:t xml:space="preserve">   35</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Figure.2.11 Disparity between the Conceptual World and The Real World for CSF (c) in ID</w:t>
      </w:r>
      <w:r w:rsidR="00DD024B">
        <w:rPr>
          <w:rFonts w:asciiTheme="majorBidi" w:hAnsiTheme="majorBidi" w:cstheme="majorBidi"/>
          <w:sz w:val="24"/>
          <w:szCs w:val="24"/>
          <w:lang w:eastAsia="ja-JP"/>
        </w:rPr>
        <w:t xml:space="preserve">   36</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 2.12 Diversifying Factors affecting the Rationale of the University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40</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 2.13 Drivers for eLearning Adoption at the University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42</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Figure.2.14 Changes at University and the University Coping Mechanism</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49</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Figure.2.15 Features Unique about University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52</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Figure.2.16 LMS Features currently being used at the University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60</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Figure.2.17 LMS Features currently being used at the University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60</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Figure.2.18 Different Steps of technology powered learning cycles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63</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Figure.2.19 Blooms Digital Taxonomy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69</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Figure.2.20 An E</w:t>
      </w:r>
      <w:r w:rsidR="00AB1E8D" w:rsidRPr="00D84840">
        <w:rPr>
          <w:rFonts w:asciiTheme="majorBidi" w:hAnsiTheme="majorBidi" w:cstheme="majorBidi"/>
          <w:sz w:val="24"/>
          <w:szCs w:val="24"/>
          <w:lang w:eastAsia="ja-JP"/>
        </w:rPr>
        <w:t xml:space="preserve">xample of a PLE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73</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 2.21 Characteristics of Early Adopters and Majority Followers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82</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Figure.2.22 Structure for judging the Learning Process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93</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Figure.2.23 Influencing Factors of Teaching</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DD024B">
        <w:rPr>
          <w:rFonts w:asciiTheme="majorBidi" w:hAnsiTheme="majorBidi" w:cstheme="majorBidi"/>
          <w:sz w:val="24"/>
          <w:szCs w:val="24"/>
          <w:lang w:eastAsia="ja-JP"/>
        </w:rPr>
        <w:t>95</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Figure.3.1: Research Process Onion</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117</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Figure 3.2. Network of Basic Assumptions Characterizing the subjective-objective debate </w:t>
      </w:r>
      <w:r w:rsidRPr="00D84840">
        <w:rPr>
          <w:rFonts w:asciiTheme="majorBidi" w:hAnsiTheme="majorBidi" w:cstheme="majorBidi"/>
          <w:sz w:val="24"/>
          <w:szCs w:val="24"/>
          <w:lang w:eastAsia="ja-JP"/>
        </w:rPr>
        <w:tab/>
        <w:t xml:space="preserve">      within social science</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122</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Figure.3.3 Types of Case Study Design</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135</w:t>
      </w:r>
    </w:p>
    <w:p w:rsidR="00690A0C" w:rsidRPr="00D84840" w:rsidRDefault="00690A0C" w:rsidP="00AB1E8D">
      <w:pPr>
        <w:spacing w:line="240" w:lineRule="auto"/>
        <w:ind w:left="-284"/>
        <w:rPr>
          <w:rFonts w:asciiTheme="majorBidi" w:hAnsiTheme="majorBidi" w:cstheme="majorBidi"/>
          <w:sz w:val="24"/>
          <w:szCs w:val="24"/>
          <w:lang w:eastAsia="ja-JP"/>
        </w:rPr>
      </w:pPr>
      <w:r w:rsidRPr="00D84840">
        <w:rPr>
          <w:rFonts w:asciiTheme="majorBidi" w:hAnsiTheme="majorBidi" w:cstheme="majorBidi"/>
          <w:sz w:val="24"/>
          <w:szCs w:val="24"/>
          <w:lang w:eastAsia="ja-JP"/>
        </w:rPr>
        <w:t>Figure 3.4 Structure of Research.</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139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lastRenderedPageBreak/>
        <w:t>Figure.3.5 LMS Market Share</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141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Figure.3.6. Case Selection Procedures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141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Figure.3.7 Research Participants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143</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Figure.3.8 Interview Guide for each stakeholder.</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150</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Figure.4.1 Interactive Model for data analysis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186</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Figure.4.2 An Example of a fully transcribed interview undergoing the first phase of data      </w:t>
      </w:r>
      <w:r w:rsidRPr="00D84840">
        <w:rPr>
          <w:rFonts w:asciiTheme="majorBidi" w:hAnsiTheme="majorBidi" w:cstheme="majorBidi"/>
          <w:sz w:val="24"/>
          <w:szCs w:val="24"/>
          <w:lang w:eastAsia="ja-JP"/>
        </w:rPr>
        <w:tab/>
        <w:t xml:space="preserve">     reduction on NVIVO.</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 xml:space="preserve">   </w:t>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190</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Figure.4.3 An example of different nodes identified from the Interview transcripts of </w:t>
      </w:r>
      <w:r w:rsidRPr="00D84840">
        <w:rPr>
          <w:rFonts w:asciiTheme="majorBidi" w:hAnsiTheme="majorBidi" w:cstheme="majorBidi"/>
          <w:sz w:val="24"/>
          <w:szCs w:val="24"/>
          <w:lang w:eastAsia="ja-JP"/>
        </w:rPr>
        <w:tab/>
        <w:t xml:space="preserve">   </w:t>
      </w:r>
      <w:r w:rsidRPr="00D84840">
        <w:rPr>
          <w:rFonts w:asciiTheme="majorBidi" w:hAnsiTheme="majorBidi" w:cstheme="majorBidi"/>
          <w:sz w:val="24"/>
          <w:szCs w:val="24"/>
          <w:lang w:eastAsia="ja-JP"/>
        </w:rPr>
        <w:tab/>
        <w:t xml:space="preserve">     PG4&amp;PG5</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192</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Figure.4.4 An example of different categories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193</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Figure.4.5 Nodes are exported from NVIVO to MS Excel</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t>1</w:t>
      </w:r>
      <w:r w:rsidR="00DD024B">
        <w:rPr>
          <w:rFonts w:asciiTheme="majorBidi" w:hAnsiTheme="majorBidi" w:cstheme="majorBidi"/>
          <w:sz w:val="24"/>
          <w:szCs w:val="24"/>
          <w:lang w:eastAsia="ja-JP"/>
        </w:rPr>
        <w:t>94</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Figure:4.6. Snapshot of Nodes Sorted into Broader Categories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195</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Figure.4.7 Process of data analysis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200</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Figure.6.1 Emergent Factors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288</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Figure.6.2 Composition of the Research Questions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289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 6.3:</w:t>
      </w:r>
      <w:r w:rsidRPr="00D84840">
        <w:rPr>
          <w:rFonts w:asciiTheme="majorBidi" w:hAnsiTheme="majorBidi" w:cstheme="majorBidi"/>
          <w:strike/>
          <w:sz w:val="24"/>
          <w:szCs w:val="24"/>
          <w:lang w:eastAsia="ja-JP"/>
        </w:rPr>
        <w:t xml:space="preserve"> </w:t>
      </w:r>
      <w:r w:rsidRPr="00D84840">
        <w:rPr>
          <w:rFonts w:asciiTheme="majorBidi" w:hAnsiTheme="majorBidi" w:cstheme="majorBidi"/>
          <w:sz w:val="24"/>
          <w:szCs w:val="24"/>
          <w:lang w:eastAsia="ja-JP"/>
        </w:rPr>
        <w:t>Composition of RQ.1.1</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 xml:space="preserve">               </w:t>
      </w:r>
      <w:r w:rsidR="00990427"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361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 6.4: Composition of RQ.1.2</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392</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 6.5: Composition of RQ.1.3</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428</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 6.6: Composition of RQ.1.4</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990427"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439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Figure.6.7 SFIT model</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441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Figure.7.1 Revisiting the PRETSeLS Framework</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446</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Figure.7.2. Formulation of the SFIT Model</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451</w:t>
      </w:r>
    </w:p>
    <w:p w:rsidR="00690A0C" w:rsidRPr="00D84840" w:rsidRDefault="00690A0C" w:rsidP="00690A0C">
      <w:pPr>
        <w:rPr>
          <w:rFonts w:asciiTheme="majorBidi" w:hAnsiTheme="majorBidi" w:cstheme="majorBidi"/>
          <w:sz w:val="24"/>
          <w:szCs w:val="24"/>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AB1E8D" w:rsidRPr="00D84840" w:rsidRDefault="00AB1E8D" w:rsidP="00690A0C">
      <w:pPr>
        <w:numPr>
          <w:ilvl w:val="1"/>
          <w:numId w:val="0"/>
        </w:numPr>
        <w:jc w:val="center"/>
        <w:rPr>
          <w:rFonts w:asciiTheme="majorBidi" w:hAnsiTheme="majorBidi" w:cstheme="majorBidi"/>
          <w:sz w:val="24"/>
          <w:szCs w:val="24"/>
          <w:lang w:val="en-US"/>
        </w:rPr>
      </w:pPr>
    </w:p>
    <w:p w:rsidR="00690A0C" w:rsidRPr="00D84840" w:rsidRDefault="00690A0C" w:rsidP="00690A0C">
      <w:pPr>
        <w:numPr>
          <w:ilvl w:val="1"/>
          <w:numId w:val="0"/>
        </w:numPr>
        <w:jc w:val="center"/>
        <w:rPr>
          <w:rFonts w:asciiTheme="majorBidi" w:eastAsiaTheme="majorEastAsia" w:hAnsiTheme="majorBidi" w:cstheme="majorBidi"/>
          <w:spacing w:val="15"/>
          <w:sz w:val="56"/>
          <w:szCs w:val="56"/>
          <w:lang w:eastAsia="ja-JP"/>
        </w:rPr>
      </w:pPr>
      <w:r w:rsidRPr="00D84840">
        <w:rPr>
          <w:rFonts w:asciiTheme="majorBidi" w:eastAsiaTheme="majorEastAsia" w:hAnsiTheme="majorBidi" w:cstheme="majorBidi"/>
          <w:spacing w:val="15"/>
          <w:sz w:val="56"/>
          <w:szCs w:val="56"/>
          <w:lang w:eastAsia="ja-JP"/>
        </w:rPr>
        <w:lastRenderedPageBreak/>
        <w:t>List of Tables</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Table.2.1 Design of Planning Systems </w:t>
      </w:r>
      <w:r w:rsidRPr="00D84840">
        <w:rPr>
          <w:rFonts w:asciiTheme="majorBidi" w:hAnsiTheme="majorBidi" w:cstheme="majorBidi"/>
          <w:i/>
          <w:iCs/>
          <w:sz w:val="24"/>
          <w:szCs w:val="24"/>
          <w:lang w:eastAsia="ja-JP"/>
        </w:rPr>
        <w:t>Vs</w:t>
      </w:r>
      <w:r w:rsidRPr="00D84840">
        <w:rPr>
          <w:rFonts w:asciiTheme="majorBidi" w:hAnsiTheme="majorBidi" w:cstheme="majorBidi"/>
          <w:sz w:val="24"/>
          <w:szCs w:val="24"/>
          <w:lang w:eastAsia="ja-JP"/>
        </w:rPr>
        <w:t>. Learning Systems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20</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Table.2.2. UT feature set for the ELS</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69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Table.2.3 Additional benefits of using UT in the ELS at the University</w:t>
      </w:r>
      <w:r w:rsidR="00AB1E8D" w:rsidRPr="00D84840">
        <w:rPr>
          <w:rFonts w:asciiTheme="majorBidi" w:hAnsiTheme="majorBidi" w:cstheme="majorBidi"/>
          <w:sz w:val="24"/>
          <w:szCs w:val="24"/>
          <w:lang w:eastAsia="ja-JP"/>
        </w:rPr>
        <w:t xml:space="preserve"> </w:t>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AB1E8D"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70</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 .2.4 QA factors under pinning UT in the ELS</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71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 xml:space="preserve">Table.2.5 Key elements of ‘Teacher Centered’ and ‘Student Centered’ Orientation to </w:t>
      </w:r>
      <w:r w:rsidRPr="00D84840">
        <w:rPr>
          <w:rFonts w:asciiTheme="majorBidi" w:hAnsiTheme="majorBidi" w:cstheme="majorBidi"/>
          <w:sz w:val="24"/>
          <w:szCs w:val="24"/>
          <w:lang w:eastAsia="ja-JP"/>
        </w:rPr>
        <w:tab/>
      </w:r>
      <w:r w:rsidRPr="00D84840">
        <w:rPr>
          <w:rFonts w:asciiTheme="majorBidi" w:hAnsiTheme="majorBidi" w:cstheme="majorBidi"/>
          <w:sz w:val="24"/>
          <w:szCs w:val="24"/>
          <w:lang w:eastAsia="ja-JP"/>
        </w:rPr>
        <w:tab/>
        <w:t xml:space="preserve">    pedagogy</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94</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Table.2.6 Difference between BoB and Monolithic systems</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109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 3.1 Types of Epistemologies</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119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 3.2 Researchers philosophical viewpoint</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123</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 3.3 Types of Research Strategies</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125</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 3.4 Differences between Qualitative and Quantitative Research Methods</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128</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Table.3.5 Forecasted Time Line</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148</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 3.6 Actual Time Line</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149</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Table.3.7 Stakeholders/interviewees from each of the chosen University.</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157</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Table.3.8 Interview Times for each Interviewee group</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158</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Table.4.1 The Similarities and Differences between TA, GT and, HA Analysis</w:t>
      </w:r>
      <w:r w:rsidR="00DD024B">
        <w:rPr>
          <w:rFonts w:asciiTheme="majorBidi" w:hAnsiTheme="majorBidi" w:cstheme="majorBidi"/>
          <w:sz w:val="24"/>
          <w:szCs w:val="24"/>
          <w:lang w:eastAsia="ja-JP"/>
        </w:rPr>
        <w:t xml:space="preserve"> </w:t>
      </w:r>
      <w:r w:rsidR="00DD024B">
        <w:rPr>
          <w:rFonts w:asciiTheme="majorBidi" w:hAnsiTheme="majorBidi" w:cstheme="majorBidi"/>
          <w:sz w:val="24"/>
          <w:szCs w:val="24"/>
          <w:lang w:eastAsia="ja-JP"/>
        </w:rPr>
        <w:tab/>
      </w:r>
      <w:r w:rsidR="00DD024B">
        <w:rPr>
          <w:rFonts w:asciiTheme="majorBidi" w:hAnsiTheme="majorBidi" w:cstheme="majorBidi"/>
          <w:sz w:val="24"/>
          <w:szCs w:val="24"/>
          <w:lang w:eastAsia="ja-JP"/>
        </w:rPr>
        <w:tab/>
        <w:t>182</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Table.4.2 Examples for data references</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201</w:t>
      </w:r>
    </w:p>
    <w:p w:rsidR="00690A0C" w:rsidRPr="00D84840" w:rsidRDefault="00690A0C" w:rsidP="00690A0C">
      <w:pPr>
        <w:spacing w:line="240" w:lineRule="auto"/>
        <w:rPr>
          <w:rFonts w:asciiTheme="majorBidi" w:hAnsiTheme="majorBidi" w:cstheme="majorBidi"/>
          <w:sz w:val="24"/>
          <w:szCs w:val="24"/>
          <w:lang w:eastAsia="ja-JP"/>
        </w:rPr>
      </w:pPr>
      <w:r w:rsidRPr="00D84840">
        <w:rPr>
          <w:rFonts w:asciiTheme="majorBidi" w:hAnsiTheme="majorBidi" w:cstheme="majorBidi"/>
          <w:sz w:val="24"/>
          <w:szCs w:val="24"/>
          <w:lang w:eastAsia="ja-JP"/>
        </w:rPr>
        <w:t>Table.7.1 Contribution Snapshot</w:t>
      </w:r>
      <w:r w:rsidR="00D058A0" w:rsidRPr="00D84840">
        <w:rPr>
          <w:rFonts w:asciiTheme="majorBidi" w:hAnsiTheme="majorBidi" w:cstheme="majorBidi"/>
          <w:sz w:val="24"/>
          <w:szCs w:val="24"/>
          <w:lang w:eastAsia="ja-JP"/>
        </w:rPr>
        <w:t xml:space="preserve"> </w:t>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058A0" w:rsidRPr="00D84840">
        <w:rPr>
          <w:rFonts w:asciiTheme="majorBidi" w:hAnsiTheme="majorBidi" w:cstheme="majorBidi"/>
          <w:sz w:val="24"/>
          <w:szCs w:val="24"/>
          <w:lang w:eastAsia="ja-JP"/>
        </w:rPr>
        <w:tab/>
      </w:r>
      <w:r w:rsidR="00DD024B">
        <w:rPr>
          <w:rFonts w:asciiTheme="majorBidi" w:hAnsiTheme="majorBidi" w:cstheme="majorBidi"/>
          <w:sz w:val="24"/>
          <w:szCs w:val="24"/>
          <w:lang w:eastAsia="ja-JP"/>
        </w:rPr>
        <w:t>444</w:t>
      </w:r>
    </w:p>
    <w:p w:rsidR="00DD024B" w:rsidRPr="00DD024B" w:rsidRDefault="00DD024B" w:rsidP="00DD024B">
      <w:pPr>
        <w:rPr>
          <w:rFonts w:asciiTheme="majorBidi" w:hAnsiTheme="majorBidi" w:cstheme="majorBidi"/>
          <w:sz w:val="24"/>
          <w:szCs w:val="24"/>
          <w:lang w:eastAsia="ja-JP"/>
        </w:rPr>
      </w:pPr>
      <w:r w:rsidRPr="00DD024B">
        <w:rPr>
          <w:rFonts w:asciiTheme="majorBidi" w:hAnsiTheme="majorBidi" w:cstheme="majorBidi"/>
          <w:sz w:val="24"/>
          <w:szCs w:val="24"/>
          <w:lang w:eastAsia="ja-JP"/>
        </w:rPr>
        <w:t>Table.7.2 Briefs of 25 Empirical Factors</w:t>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t>449</w:t>
      </w:r>
    </w:p>
    <w:p w:rsidR="00DD024B" w:rsidRPr="00DD024B" w:rsidRDefault="00DD024B" w:rsidP="00DD024B">
      <w:pPr>
        <w:rPr>
          <w:rFonts w:asciiTheme="majorBidi" w:hAnsiTheme="majorBidi" w:cstheme="majorBidi"/>
          <w:sz w:val="24"/>
          <w:szCs w:val="24"/>
          <w:lang w:eastAsia="ja-JP"/>
        </w:rPr>
      </w:pPr>
      <w:r w:rsidRPr="00DD024B">
        <w:rPr>
          <w:rFonts w:asciiTheme="majorBidi" w:hAnsiTheme="majorBidi" w:cstheme="majorBidi"/>
          <w:sz w:val="24"/>
          <w:szCs w:val="24"/>
          <w:lang w:eastAsia="ja-JP"/>
        </w:rPr>
        <w:t xml:space="preserve">Table.7.3 Linking the PRETSeLS Framework and 25 Factors                                           </w:t>
      </w:r>
      <w:r>
        <w:rPr>
          <w:rFonts w:asciiTheme="majorBidi" w:hAnsiTheme="majorBidi" w:cstheme="majorBidi"/>
          <w:sz w:val="24"/>
          <w:szCs w:val="24"/>
          <w:lang w:eastAsia="ja-JP"/>
        </w:rPr>
        <w:t xml:space="preserve"> </w:t>
      </w:r>
      <w:r w:rsidRPr="00DD024B">
        <w:rPr>
          <w:rFonts w:asciiTheme="majorBidi" w:hAnsiTheme="majorBidi" w:cstheme="majorBidi"/>
          <w:sz w:val="24"/>
          <w:szCs w:val="24"/>
          <w:lang w:eastAsia="ja-JP"/>
        </w:rPr>
        <w:t xml:space="preserve">  450</w:t>
      </w:r>
    </w:p>
    <w:p w:rsidR="00DD024B" w:rsidRPr="00DD024B" w:rsidRDefault="00DD024B" w:rsidP="00DD024B">
      <w:pPr>
        <w:rPr>
          <w:rFonts w:asciiTheme="majorBidi" w:hAnsiTheme="majorBidi" w:cstheme="majorBidi"/>
          <w:sz w:val="24"/>
          <w:szCs w:val="24"/>
          <w:lang w:eastAsia="ja-JP"/>
        </w:rPr>
      </w:pPr>
      <w:r w:rsidRPr="00DD024B">
        <w:rPr>
          <w:rFonts w:asciiTheme="majorBidi" w:hAnsiTheme="majorBidi" w:cstheme="majorBidi"/>
          <w:sz w:val="24"/>
          <w:szCs w:val="24"/>
          <w:lang w:eastAsia="ja-JP"/>
        </w:rPr>
        <w:t>Table.7.4 Priority Levels among the 25 Factors.</w:t>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t>454</w:t>
      </w:r>
    </w:p>
    <w:p w:rsidR="00DD024B" w:rsidRPr="00DD024B" w:rsidRDefault="00DD024B" w:rsidP="00DD024B">
      <w:pPr>
        <w:rPr>
          <w:rFonts w:asciiTheme="majorBidi" w:hAnsiTheme="majorBidi" w:cstheme="majorBidi"/>
          <w:sz w:val="24"/>
          <w:szCs w:val="24"/>
          <w:lang w:eastAsia="ja-JP"/>
        </w:rPr>
      </w:pPr>
      <w:r w:rsidRPr="00DD024B">
        <w:rPr>
          <w:rFonts w:asciiTheme="majorBidi" w:hAnsiTheme="majorBidi" w:cstheme="majorBidi"/>
          <w:sz w:val="24"/>
          <w:szCs w:val="24"/>
          <w:lang w:eastAsia="ja-JP"/>
        </w:rPr>
        <w:t xml:space="preserve">Table.7.5 Objectives for Practitioners along with Priority Level of Actions                        </w:t>
      </w:r>
      <w:r>
        <w:rPr>
          <w:rFonts w:asciiTheme="majorBidi" w:hAnsiTheme="majorBidi" w:cstheme="majorBidi"/>
          <w:sz w:val="24"/>
          <w:szCs w:val="24"/>
          <w:lang w:eastAsia="ja-JP"/>
        </w:rPr>
        <w:t xml:space="preserve"> </w:t>
      </w:r>
      <w:r w:rsidRPr="00DD024B">
        <w:rPr>
          <w:rFonts w:asciiTheme="majorBidi" w:hAnsiTheme="majorBidi" w:cstheme="majorBidi"/>
          <w:sz w:val="24"/>
          <w:szCs w:val="24"/>
          <w:lang w:eastAsia="ja-JP"/>
        </w:rPr>
        <w:t>456</w:t>
      </w:r>
    </w:p>
    <w:p w:rsidR="00DD024B" w:rsidRPr="00DD024B" w:rsidRDefault="00DD024B" w:rsidP="00DD024B">
      <w:pPr>
        <w:rPr>
          <w:rFonts w:asciiTheme="majorBidi" w:hAnsiTheme="majorBidi" w:cstheme="majorBidi"/>
          <w:sz w:val="24"/>
          <w:szCs w:val="24"/>
          <w:lang w:eastAsia="ja-JP"/>
        </w:rPr>
      </w:pPr>
      <w:r w:rsidRPr="00DD024B">
        <w:rPr>
          <w:rFonts w:asciiTheme="majorBidi" w:hAnsiTheme="majorBidi" w:cstheme="majorBidi"/>
          <w:sz w:val="24"/>
          <w:szCs w:val="24"/>
          <w:lang w:eastAsia="ja-JP"/>
        </w:rPr>
        <w:t xml:space="preserve">Table.7.6 Stakeholder Engagement Matrix </w:t>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t>459</w:t>
      </w:r>
    </w:p>
    <w:p w:rsidR="00690A0C" w:rsidRPr="00D84840" w:rsidRDefault="00DD024B" w:rsidP="00DD024B">
      <w:pPr>
        <w:rPr>
          <w:rFonts w:asciiTheme="majorBidi" w:hAnsiTheme="majorBidi" w:cstheme="majorBidi"/>
          <w:sz w:val="24"/>
          <w:szCs w:val="24"/>
          <w:lang w:val="en-US"/>
        </w:rPr>
      </w:pPr>
      <w:r w:rsidRPr="00DD024B">
        <w:rPr>
          <w:rFonts w:asciiTheme="majorBidi" w:hAnsiTheme="majorBidi" w:cstheme="majorBidi"/>
          <w:sz w:val="24"/>
          <w:szCs w:val="24"/>
          <w:lang w:eastAsia="ja-JP"/>
        </w:rPr>
        <w:t xml:space="preserve">Table.7.7 Concluding Highlights </w:t>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r>
      <w:r w:rsidRPr="00DD024B">
        <w:rPr>
          <w:rFonts w:asciiTheme="majorBidi" w:hAnsiTheme="majorBidi" w:cstheme="majorBidi"/>
          <w:sz w:val="24"/>
          <w:szCs w:val="24"/>
          <w:lang w:eastAsia="ja-JP"/>
        </w:rPr>
        <w:tab/>
        <w:t>464</w:t>
      </w: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690A0C" w:rsidRPr="00D84840" w:rsidRDefault="00690A0C" w:rsidP="00690A0C">
      <w:pPr>
        <w:rPr>
          <w:rFonts w:asciiTheme="majorBidi" w:hAnsiTheme="majorBidi" w:cstheme="majorBidi"/>
          <w:sz w:val="24"/>
          <w:szCs w:val="24"/>
          <w:lang w:val="en-US"/>
        </w:rPr>
      </w:pPr>
    </w:p>
    <w:p w:rsidR="00D058A0" w:rsidRPr="00D84840" w:rsidRDefault="00D058A0" w:rsidP="00690A0C">
      <w:pPr>
        <w:numPr>
          <w:ilvl w:val="1"/>
          <w:numId w:val="0"/>
        </w:numPr>
        <w:jc w:val="center"/>
        <w:rPr>
          <w:rFonts w:asciiTheme="majorBidi" w:hAnsiTheme="majorBidi" w:cstheme="majorBidi"/>
          <w:sz w:val="24"/>
          <w:szCs w:val="24"/>
          <w:lang w:val="en-US"/>
        </w:rPr>
      </w:pPr>
    </w:p>
    <w:p w:rsidR="00690A0C" w:rsidRPr="00D84840" w:rsidRDefault="00690A0C" w:rsidP="00690A0C">
      <w:pPr>
        <w:numPr>
          <w:ilvl w:val="1"/>
          <w:numId w:val="0"/>
        </w:numPr>
        <w:jc w:val="center"/>
        <w:rPr>
          <w:rFonts w:asciiTheme="majorBidi" w:eastAsiaTheme="majorEastAsia" w:hAnsiTheme="majorBidi" w:cstheme="majorBidi"/>
          <w:spacing w:val="15"/>
          <w:sz w:val="56"/>
          <w:szCs w:val="56"/>
          <w:lang w:eastAsia="ja-JP"/>
        </w:rPr>
      </w:pPr>
      <w:r w:rsidRPr="00D84840">
        <w:rPr>
          <w:rFonts w:asciiTheme="majorBidi" w:eastAsiaTheme="majorEastAsia" w:hAnsiTheme="majorBidi" w:cstheme="majorBidi"/>
          <w:spacing w:val="15"/>
          <w:sz w:val="56"/>
          <w:szCs w:val="56"/>
          <w:lang w:eastAsia="ja-JP"/>
        </w:rPr>
        <w:t>List of Acronyms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 xml:space="preserve">Existing Learning Environment </w:t>
      </w:r>
      <w:r w:rsidRPr="00D84840">
        <w:rPr>
          <w:rFonts w:asciiTheme="majorBidi" w:hAnsiTheme="majorBidi" w:cstheme="majorBidi"/>
          <w:sz w:val="24"/>
          <w:szCs w:val="24"/>
          <w:lang w:eastAsia="zh-CN"/>
        </w:rPr>
        <w:tab/>
      </w:r>
      <w:r w:rsidRPr="00D84840">
        <w:rPr>
          <w:rFonts w:asciiTheme="majorBidi" w:hAnsiTheme="majorBidi" w:cstheme="majorBidi"/>
          <w:sz w:val="24"/>
          <w:szCs w:val="24"/>
          <w:lang w:eastAsia="zh-CN"/>
        </w:rPr>
        <w:tab/>
        <w:t>ELE</w:t>
      </w:r>
    </w:p>
    <w:p w:rsidR="00690A0C" w:rsidRPr="00D84840" w:rsidRDefault="00690A0C" w:rsidP="003D23F5">
      <w:pPr>
        <w:spacing w:line="240" w:lineRule="auto"/>
        <w:ind w:left="720"/>
        <w:jc w:val="both"/>
        <w:rPr>
          <w:rFonts w:asciiTheme="majorBidi" w:hAnsiTheme="majorBidi" w:cstheme="majorBidi"/>
          <w:color w:val="000000" w:themeColor="text1"/>
          <w:sz w:val="24"/>
          <w:szCs w:val="24"/>
          <w:lang w:eastAsia="zh-CN"/>
        </w:rPr>
      </w:pPr>
      <w:r w:rsidRPr="00D84840">
        <w:rPr>
          <w:rFonts w:asciiTheme="majorBidi" w:hAnsiTheme="majorBidi" w:cstheme="majorBidi"/>
          <w:color w:val="000000" w:themeColor="text1"/>
          <w:sz w:val="24"/>
          <w:szCs w:val="24"/>
          <w:lang w:eastAsia="zh-CN"/>
        </w:rPr>
        <w:t>Personalized Learning Environment</w:t>
      </w:r>
      <w:r w:rsidRPr="00D84840">
        <w:rPr>
          <w:rFonts w:asciiTheme="majorBidi" w:hAnsiTheme="majorBidi" w:cstheme="majorBidi"/>
          <w:color w:val="000000" w:themeColor="text1"/>
          <w:sz w:val="24"/>
          <w:szCs w:val="24"/>
          <w:lang w:eastAsia="zh-CN"/>
        </w:rPr>
        <w:tab/>
      </w:r>
      <w:r w:rsidRPr="00D84840">
        <w:rPr>
          <w:rFonts w:asciiTheme="majorBidi" w:hAnsiTheme="majorBidi" w:cstheme="majorBidi"/>
          <w:color w:val="000000" w:themeColor="text1"/>
          <w:sz w:val="24"/>
          <w:szCs w:val="24"/>
          <w:lang w:eastAsia="zh-CN"/>
        </w:rPr>
        <w:tab/>
        <w:t>PLE</w:t>
      </w:r>
    </w:p>
    <w:p w:rsidR="00690A0C" w:rsidRPr="00D84840" w:rsidRDefault="00690A0C" w:rsidP="003D23F5">
      <w:pPr>
        <w:spacing w:line="240" w:lineRule="auto"/>
        <w:ind w:left="720"/>
        <w:jc w:val="both"/>
        <w:rPr>
          <w:rFonts w:asciiTheme="majorBidi" w:hAnsiTheme="majorBidi" w:cstheme="majorBidi"/>
          <w:color w:val="000000" w:themeColor="text1"/>
          <w:sz w:val="24"/>
          <w:szCs w:val="24"/>
          <w:lang w:eastAsia="zh-CN"/>
        </w:rPr>
      </w:pPr>
      <w:r w:rsidRPr="00D84840">
        <w:rPr>
          <w:rFonts w:asciiTheme="majorBidi" w:hAnsiTheme="majorBidi" w:cstheme="majorBidi"/>
          <w:color w:val="000000" w:themeColor="text1"/>
          <w:sz w:val="24"/>
          <w:szCs w:val="24"/>
          <w:lang w:eastAsia="zh-CN"/>
        </w:rPr>
        <w:t>Existing Learning System</w:t>
      </w:r>
      <w:r w:rsidRPr="00D84840">
        <w:rPr>
          <w:rFonts w:asciiTheme="majorBidi" w:hAnsiTheme="majorBidi" w:cstheme="majorBidi"/>
          <w:color w:val="000000" w:themeColor="text1"/>
          <w:sz w:val="24"/>
          <w:szCs w:val="24"/>
          <w:lang w:eastAsia="zh-CN"/>
        </w:rPr>
        <w:tab/>
      </w:r>
      <w:r w:rsidRPr="00D84840">
        <w:rPr>
          <w:rFonts w:asciiTheme="majorBidi" w:hAnsiTheme="majorBidi" w:cstheme="majorBidi"/>
          <w:color w:val="000000" w:themeColor="text1"/>
          <w:sz w:val="24"/>
          <w:szCs w:val="24"/>
          <w:lang w:eastAsia="zh-CN"/>
        </w:rPr>
        <w:tab/>
      </w:r>
      <w:r w:rsidRPr="00D84840">
        <w:rPr>
          <w:rFonts w:asciiTheme="majorBidi" w:hAnsiTheme="majorBidi" w:cstheme="majorBidi"/>
          <w:color w:val="000000" w:themeColor="text1"/>
          <w:sz w:val="24"/>
          <w:szCs w:val="24"/>
          <w:lang w:eastAsia="zh-CN"/>
        </w:rPr>
        <w:tab/>
        <w:t>ELS</w:t>
      </w:r>
    </w:p>
    <w:p w:rsidR="00690A0C" w:rsidRPr="00D84840" w:rsidRDefault="00690A0C" w:rsidP="003D23F5">
      <w:pPr>
        <w:spacing w:line="240" w:lineRule="auto"/>
        <w:ind w:left="720"/>
        <w:jc w:val="both"/>
        <w:rPr>
          <w:rFonts w:asciiTheme="majorBidi" w:hAnsiTheme="majorBidi" w:cstheme="majorBidi"/>
          <w:color w:val="000000" w:themeColor="text1"/>
          <w:sz w:val="24"/>
          <w:szCs w:val="24"/>
          <w:lang w:eastAsia="zh-CN"/>
        </w:rPr>
      </w:pPr>
      <w:r w:rsidRPr="00D84840">
        <w:rPr>
          <w:rFonts w:asciiTheme="majorBidi" w:hAnsiTheme="majorBidi" w:cstheme="majorBidi"/>
          <w:color w:val="000000" w:themeColor="text1"/>
          <w:sz w:val="24"/>
          <w:szCs w:val="24"/>
          <w:lang w:eastAsia="zh-CN"/>
        </w:rPr>
        <w:t>Learning and Teaching</w:t>
      </w:r>
      <w:r w:rsidRPr="00D84840">
        <w:rPr>
          <w:rFonts w:asciiTheme="majorBidi" w:hAnsiTheme="majorBidi" w:cstheme="majorBidi"/>
          <w:color w:val="000000" w:themeColor="text1"/>
          <w:sz w:val="24"/>
          <w:szCs w:val="24"/>
          <w:lang w:eastAsia="zh-CN"/>
        </w:rPr>
        <w:tab/>
      </w:r>
      <w:r w:rsidRPr="00D84840">
        <w:rPr>
          <w:rFonts w:asciiTheme="majorBidi" w:hAnsiTheme="majorBidi" w:cstheme="majorBidi"/>
          <w:color w:val="000000" w:themeColor="text1"/>
          <w:sz w:val="24"/>
          <w:szCs w:val="24"/>
          <w:lang w:eastAsia="zh-CN"/>
        </w:rPr>
        <w:tab/>
        <w:t xml:space="preserve">            L&amp;T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Ubiquitous Technology</w:t>
      </w:r>
      <w:r w:rsidRPr="00D84840">
        <w:rPr>
          <w:rFonts w:asciiTheme="majorBidi" w:hAnsiTheme="majorBidi" w:cstheme="majorBidi"/>
          <w:sz w:val="24"/>
          <w:szCs w:val="24"/>
          <w:lang w:eastAsia="zh-CN"/>
        </w:rPr>
        <w:tab/>
      </w:r>
      <w:r w:rsidRPr="00D84840">
        <w:rPr>
          <w:rFonts w:asciiTheme="majorBidi" w:hAnsiTheme="majorBidi" w:cstheme="majorBidi"/>
          <w:sz w:val="24"/>
          <w:szCs w:val="24"/>
          <w:lang w:eastAsia="zh-CN"/>
        </w:rPr>
        <w:tab/>
        <w:t xml:space="preserve">             UT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Digital Divide                                                  DD</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Digital Literacy                                                DL</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Learning Management System                       LMS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Technology enabled Learning                          TEL</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Technology mediated Learning                        TML</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Research Question                                             RQ</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Black Board                                                       BB</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Systemic Factors for Integrating Technology   SFIT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Learning System                                                LS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Information System                                            IS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Critical Success Factors                                    CSF</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Instructional Design                                           ID</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Higher Education                                               HE</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Information Technology                                    IT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Technology Enabled Learning                          TEL</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Ubiquitous Learning Environment                    ULE</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Social Media Systems                                       SMS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Virtual Learning Environment                          VLE</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heme="majorBidi" w:hAnsiTheme="majorBidi" w:cstheme="majorBidi"/>
          <w:sz w:val="24"/>
          <w:szCs w:val="24"/>
          <w:lang w:eastAsia="zh-CN"/>
        </w:rPr>
        <w:t>Quality Assurance                                              QA</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Information and Communication Technologies ICT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Research and Development                               R&amp;D</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lastRenderedPageBreak/>
        <w:t>Best-Of-Breed                                           BoB</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Design of the Learning System                 DLS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Undergraduate Students                            UG</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Postgraduate Students                               PG</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Lecturers                                                    LT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Senior Management (Department Level)  SM</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Learning and Teaching Services               LTS</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Technologists                                            ITEX</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Interview Guide                                          IG</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Interview Email Invitation                         IEI</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Grounded Theory                                       GT</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Hermeneutic Analysis                                HA</w:t>
      </w:r>
    </w:p>
    <w:p w:rsidR="00690A0C" w:rsidRPr="00D84840" w:rsidRDefault="00690A0C" w:rsidP="003D23F5">
      <w:pPr>
        <w:spacing w:line="240" w:lineRule="auto"/>
        <w:ind w:left="720"/>
        <w:jc w:val="both"/>
        <w:rPr>
          <w:rFonts w:asciiTheme="majorBidi" w:hAnsiTheme="majorBidi" w:cstheme="majorBidi"/>
          <w:sz w:val="24"/>
          <w:szCs w:val="24"/>
          <w:lang w:eastAsia="zh-CN"/>
        </w:rPr>
      </w:pPr>
      <w:r w:rsidRPr="00D84840">
        <w:rPr>
          <w:rFonts w:ascii="Times New Roman" w:hAnsi="Times New Roman" w:cs="Times New Roman"/>
          <w:color w:val="000000" w:themeColor="text1"/>
          <w:sz w:val="24"/>
          <w:szCs w:val="24"/>
          <w:lang w:eastAsia="zh-CN"/>
        </w:rPr>
        <w:t>Thematic Analysis                                     TA</w:t>
      </w:r>
    </w:p>
    <w:p w:rsidR="006E4474" w:rsidRPr="00D84840" w:rsidRDefault="00690A0C" w:rsidP="003D23F5">
      <w:pPr>
        <w:spacing w:line="240" w:lineRule="auto"/>
        <w:ind w:left="720"/>
        <w:jc w:val="both"/>
        <w:rPr>
          <w:rFonts w:ascii="Times New Roman" w:hAnsi="Times New Roman" w:cs="Times New Roman"/>
          <w:color w:val="000000" w:themeColor="text1"/>
          <w:sz w:val="24"/>
          <w:szCs w:val="24"/>
          <w:lang w:eastAsia="zh-CN"/>
        </w:rPr>
      </w:pPr>
      <w:r w:rsidRPr="00D84840">
        <w:rPr>
          <w:rFonts w:ascii="Times New Roman" w:hAnsi="Times New Roman" w:cs="Times New Roman"/>
          <w:color w:val="000000" w:themeColor="text1"/>
          <w:sz w:val="24"/>
          <w:szCs w:val="24"/>
          <w:lang w:eastAsia="zh-CN"/>
        </w:rPr>
        <w:t>Quality Assurance                                     QA</w:t>
      </w:r>
    </w:p>
    <w:p w:rsidR="003D23F5" w:rsidRPr="00D84840" w:rsidRDefault="003D23F5" w:rsidP="003D23F5">
      <w:pPr>
        <w:spacing w:line="240" w:lineRule="auto"/>
        <w:ind w:left="720"/>
        <w:jc w:val="both"/>
        <w:rPr>
          <w:rFonts w:ascii="Times New Roman" w:hAnsi="Times New Roman" w:cs="Times New Roman"/>
          <w:color w:val="000000" w:themeColor="text1"/>
          <w:sz w:val="24"/>
          <w:szCs w:val="24"/>
          <w:lang w:eastAsia="zh-CN"/>
        </w:rPr>
      </w:pPr>
    </w:p>
    <w:p w:rsidR="003D23F5" w:rsidRPr="00D84840" w:rsidRDefault="003D23F5" w:rsidP="003D23F5">
      <w:pPr>
        <w:spacing w:line="240" w:lineRule="auto"/>
        <w:ind w:left="720"/>
        <w:jc w:val="both"/>
        <w:rPr>
          <w:rFonts w:ascii="Times New Roman" w:hAnsi="Times New Roman" w:cs="Times New Roman"/>
          <w:color w:val="000000" w:themeColor="text1"/>
          <w:sz w:val="24"/>
          <w:szCs w:val="24"/>
          <w:lang w:eastAsia="zh-CN"/>
        </w:rPr>
      </w:pPr>
    </w:p>
    <w:p w:rsidR="003D23F5" w:rsidRPr="00D84840" w:rsidRDefault="003D23F5" w:rsidP="003D23F5">
      <w:pPr>
        <w:spacing w:line="240" w:lineRule="auto"/>
        <w:ind w:left="720"/>
        <w:jc w:val="both"/>
        <w:rPr>
          <w:rFonts w:ascii="Times New Roman" w:hAnsi="Times New Roman" w:cs="Times New Roman"/>
          <w:color w:val="000000" w:themeColor="text1"/>
          <w:sz w:val="24"/>
          <w:szCs w:val="24"/>
          <w:lang w:eastAsia="zh-CN"/>
        </w:rPr>
      </w:pPr>
    </w:p>
    <w:p w:rsidR="003D23F5" w:rsidRPr="00D84840" w:rsidRDefault="003D23F5" w:rsidP="003D23F5">
      <w:pPr>
        <w:spacing w:line="240" w:lineRule="auto"/>
        <w:ind w:left="720"/>
        <w:jc w:val="both"/>
        <w:rPr>
          <w:rFonts w:ascii="Times New Roman" w:hAnsi="Times New Roman" w:cs="Times New Roman"/>
          <w:color w:val="000000" w:themeColor="text1"/>
          <w:sz w:val="24"/>
          <w:szCs w:val="24"/>
          <w:lang w:eastAsia="zh-CN"/>
        </w:rPr>
      </w:pPr>
    </w:p>
    <w:p w:rsidR="003D23F5" w:rsidRPr="00D84840" w:rsidRDefault="003D23F5" w:rsidP="003D23F5">
      <w:pPr>
        <w:spacing w:line="240" w:lineRule="auto"/>
        <w:ind w:left="720"/>
        <w:jc w:val="both"/>
        <w:rPr>
          <w:rFonts w:ascii="Times New Roman" w:hAnsi="Times New Roman" w:cs="Times New Roman"/>
          <w:color w:val="000000" w:themeColor="text1"/>
          <w:sz w:val="24"/>
          <w:szCs w:val="24"/>
          <w:lang w:eastAsia="zh-CN"/>
        </w:rPr>
      </w:pPr>
    </w:p>
    <w:p w:rsidR="00AB1E8D" w:rsidRPr="00D84840" w:rsidRDefault="00AB1E8D" w:rsidP="00DD024B">
      <w:pPr>
        <w:spacing w:line="240" w:lineRule="auto"/>
        <w:jc w:val="both"/>
        <w:rPr>
          <w:rFonts w:ascii="Times New Roman" w:hAnsi="Times New Roman" w:cs="Times New Roman"/>
          <w:color w:val="000000" w:themeColor="text1"/>
          <w:sz w:val="24"/>
          <w:szCs w:val="24"/>
          <w:lang w:eastAsia="zh-CN"/>
        </w:rPr>
        <w:sectPr w:rsidR="00AB1E8D" w:rsidRPr="00D84840" w:rsidSect="00121B36">
          <w:footerReference w:type="default" r:id="rId12"/>
          <w:pgSz w:w="11906" w:h="16838" w:code="9"/>
          <w:pgMar w:top="1440" w:right="1440" w:bottom="1440" w:left="1440" w:header="709" w:footer="709" w:gutter="0"/>
          <w:pgNumType w:fmt="lowerRoman" w:start="1"/>
          <w:cols w:space="708"/>
          <w:docGrid w:linePitch="360"/>
        </w:sectPr>
      </w:pPr>
    </w:p>
    <w:p w:rsidR="003D23F5" w:rsidRPr="00D84840" w:rsidRDefault="003D23F5" w:rsidP="00DD024B">
      <w:pPr>
        <w:spacing w:line="240" w:lineRule="auto"/>
        <w:jc w:val="both"/>
        <w:rPr>
          <w:rFonts w:ascii="Times New Roman" w:hAnsi="Times New Roman" w:cs="Times New Roman"/>
          <w:color w:val="000000" w:themeColor="text1"/>
          <w:sz w:val="24"/>
          <w:szCs w:val="24"/>
          <w:lang w:eastAsia="zh-CN"/>
        </w:rPr>
        <w:sectPr w:rsidR="003D23F5" w:rsidRPr="00D84840" w:rsidSect="00121B36">
          <w:type w:val="continuous"/>
          <w:pgSz w:w="11906" w:h="16838" w:code="9"/>
          <w:pgMar w:top="1440" w:right="1440" w:bottom="1440" w:left="1440" w:header="709" w:footer="709" w:gutter="0"/>
          <w:pgNumType w:fmt="lowerRoman" w:start="1"/>
          <w:cols w:space="708"/>
          <w:docGrid w:linePitch="360"/>
        </w:sectPr>
      </w:pPr>
    </w:p>
    <w:p w:rsidR="003D23F5" w:rsidRPr="00D84840" w:rsidRDefault="003D23F5" w:rsidP="003D23F5">
      <w:pPr>
        <w:spacing w:after="0" w:line="240" w:lineRule="auto"/>
        <w:contextualSpacing/>
        <w:outlineLvl w:val="0"/>
        <w:rPr>
          <w:rFonts w:ascii="Times New Roman" w:eastAsia="SimSun" w:hAnsi="Times New Roman" w:cs="Times New Roman"/>
          <w:color w:val="000000"/>
          <w:spacing w:val="-10"/>
          <w:kern w:val="28"/>
          <w:sz w:val="56"/>
          <w:szCs w:val="5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Chapter 1: Introduction</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Cs/>
          <w:color w:val="000000"/>
          <w:sz w:val="24"/>
          <w:szCs w:val="24"/>
          <w:lang w:val="en-US" w:eastAsia="en-US"/>
        </w:rPr>
      </w:pPr>
      <w:r w:rsidRPr="00D84840">
        <w:rPr>
          <w:rFonts w:ascii="Times New Roman" w:eastAsia="ヒラギノ角ゴ Pro W3" w:hAnsi="Times New Roman" w:cs="Times New Roman"/>
          <w:b/>
          <w:iCs/>
          <w:color w:val="000000"/>
          <w:sz w:val="24"/>
          <w:szCs w:val="24"/>
          <w:lang w:val="en-US" w:eastAsia="en-US"/>
        </w:rPr>
        <w:t>1.1 Background</w:t>
      </w:r>
    </w:p>
    <w:p w:rsidR="00B23FFF" w:rsidRPr="00D84840" w:rsidRDefault="000F3A62"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orientation of today’s society has moved from an ‘Industrial Economy’ to that of a ‘Knowledge based Economy’ caused by the IT revolution, efficient and effective mode of conducting knowledge transfer, changing consumer needs and requirements, globalization and many more (Knight et al., 2006 ; Mishra et al., 2006). This change in orientation has also changed the view point in how education is conducted </w:t>
      </w:r>
      <w:r w:rsidR="00355E21" w:rsidRPr="00D84840">
        <w:rPr>
          <w:rFonts w:ascii="Times New Roman" w:eastAsia="ヒラギノ角ゴ Pro W3" w:hAnsi="Times New Roman" w:cs="Times New Roman"/>
          <w:color w:val="000000"/>
          <w:sz w:val="24"/>
          <w:szCs w:val="24"/>
          <w:lang w:val="en-US" w:eastAsia="en-US"/>
        </w:rPr>
        <w:t xml:space="preserve">using different </w:t>
      </w:r>
      <w:r w:rsidRPr="00D84840">
        <w:rPr>
          <w:rFonts w:ascii="Times New Roman" w:eastAsia="ヒラギノ角ゴ Pro W3" w:hAnsi="Times New Roman" w:cs="Times New Roman"/>
          <w:color w:val="000000"/>
          <w:sz w:val="24"/>
          <w:szCs w:val="24"/>
          <w:lang w:val="en-US" w:eastAsia="en-US"/>
        </w:rPr>
        <w:t>educational</w:t>
      </w:r>
      <w:r w:rsidR="00355E21" w:rsidRPr="00D84840">
        <w:rPr>
          <w:rFonts w:ascii="Times New Roman" w:eastAsia="ヒラギノ角ゴ Pro W3" w:hAnsi="Times New Roman" w:cs="Times New Roman"/>
          <w:color w:val="000000"/>
          <w:sz w:val="24"/>
          <w:szCs w:val="24"/>
          <w:lang w:val="en-US" w:eastAsia="en-US"/>
        </w:rPr>
        <w:t xml:space="preserve"> systems </w:t>
      </w:r>
      <w:r w:rsidRPr="00D84840">
        <w:rPr>
          <w:rFonts w:ascii="Times New Roman" w:eastAsia="ヒラギノ角ゴ Pro W3" w:hAnsi="Times New Roman" w:cs="Times New Roman"/>
          <w:color w:val="000000"/>
          <w:sz w:val="24"/>
          <w:szCs w:val="24"/>
          <w:lang w:val="en-US" w:eastAsia="en-US"/>
        </w:rPr>
        <w:t>and its ability to keep up with the growing needs and demands of the users &amp; learners</w:t>
      </w:r>
      <w:r w:rsidR="00355E21" w:rsidRPr="00D84840">
        <w:rPr>
          <w:rFonts w:ascii="Times New Roman" w:eastAsia="ヒラギノ角ゴ Pro W3" w:hAnsi="Times New Roman" w:cs="Times New Roman"/>
          <w:color w:val="000000"/>
          <w:sz w:val="24"/>
          <w:szCs w:val="24"/>
          <w:lang w:val="en-US" w:eastAsia="en-US"/>
        </w:rPr>
        <w:t xml:space="preserve"> questioning a) the very foundation of education and b) how it is actually conducted in an ever changing socio-economic landscape</w:t>
      </w:r>
      <w:r w:rsidRPr="00D84840">
        <w:rPr>
          <w:rFonts w:ascii="Times New Roman" w:eastAsia="ヒラギノ角ゴ Pro W3" w:hAnsi="Times New Roman" w:cs="Times New Roman"/>
          <w:color w:val="000000"/>
          <w:sz w:val="24"/>
          <w:szCs w:val="24"/>
          <w:lang w:val="en-US" w:eastAsia="en-US"/>
        </w:rPr>
        <w:t>.</w:t>
      </w:r>
      <w:r w:rsidR="00355E21" w:rsidRPr="00D84840">
        <w:rPr>
          <w:rFonts w:ascii="Times New Roman" w:eastAsia="ヒラギノ角ゴ Pro W3" w:hAnsi="Times New Roman" w:cs="Times New Roman"/>
          <w:color w:val="000000"/>
          <w:sz w:val="24"/>
          <w:szCs w:val="24"/>
          <w:lang w:val="en-US" w:eastAsia="en-US"/>
        </w:rPr>
        <w:t xml:space="preserve"> The reason why education is given such prime emphasis is due to the role it plays in the society as the epitome of learning and innovation, and in times to come the methods and the tools used for learning and teaching will face tremendous pressure to adapt itself to social changes.</w:t>
      </w:r>
    </w:p>
    <w:p w:rsidR="00B23FFF" w:rsidRPr="00D84840" w:rsidRDefault="00B23FFF"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Over the last 50 years, the field of </w:t>
      </w:r>
      <w:r w:rsidR="005B0B7B" w:rsidRPr="00D84840">
        <w:rPr>
          <w:rFonts w:ascii="Times New Roman" w:eastAsia="ヒラギノ角ゴ Pro W3" w:hAnsi="Times New Roman" w:cs="Times New Roman"/>
          <w:color w:val="000000"/>
          <w:sz w:val="24"/>
          <w:szCs w:val="24"/>
          <w:lang w:val="en-US" w:eastAsia="en-US"/>
        </w:rPr>
        <w:t>electronic</w:t>
      </w:r>
      <w:r w:rsidRPr="00D84840">
        <w:rPr>
          <w:rFonts w:ascii="Times New Roman" w:eastAsia="ヒラギノ角ゴ Pro W3" w:hAnsi="Times New Roman" w:cs="Times New Roman"/>
          <w:color w:val="000000"/>
          <w:sz w:val="24"/>
          <w:szCs w:val="24"/>
          <w:lang w:val="en-US" w:eastAsia="en-US"/>
        </w:rPr>
        <w:t xml:space="preserve"> learning has undergone tremendous changes transforming the ways in which education is conducted (Nair, 2013; Tanaka, 2015; Garrison et al., 2003; Brown, 2000). With the onset of Web 2.0, internet technologies are beginning to play a significant role in how knowledge is disseminated among its users, how learning contents are being developed by teachers, how different teaching methods are implemented in LE. Web 2.0 has enabled learners from all walks to lives, and from different parts of the world to come together to create, collaborate and corroborate in the learning process.</w:t>
      </w:r>
      <w:r w:rsidR="00355E21" w:rsidRPr="00D84840">
        <w:rPr>
          <w:rFonts w:ascii="Times New Roman" w:eastAsia="ヒラギノ角ゴ Pro W3" w:hAnsi="Times New Roman" w:cs="Times New Roman"/>
          <w:color w:val="000000"/>
          <w:sz w:val="24"/>
          <w:szCs w:val="24"/>
          <w:lang w:val="en-US" w:eastAsia="en-US"/>
        </w:rPr>
        <w:t xml:space="preserve"> </w:t>
      </w:r>
      <w:r w:rsidR="00241AA1" w:rsidRPr="00D84840">
        <w:rPr>
          <w:rFonts w:ascii="Times New Roman" w:eastAsia="ヒラギノ角ゴ Pro W3" w:hAnsi="Times New Roman" w:cs="Times New Roman"/>
          <w:color w:val="000000"/>
          <w:sz w:val="24"/>
          <w:szCs w:val="24"/>
          <w:lang w:val="en-US" w:eastAsia="en-US"/>
        </w:rPr>
        <w:t>However,</w:t>
      </w:r>
      <w:r w:rsidR="00355E21" w:rsidRPr="00D84840">
        <w:rPr>
          <w:rFonts w:ascii="Times New Roman" w:eastAsia="ヒラギノ角ゴ Pro W3" w:hAnsi="Times New Roman" w:cs="Times New Roman"/>
          <w:color w:val="000000"/>
          <w:sz w:val="24"/>
          <w:szCs w:val="24"/>
          <w:lang w:val="en-US" w:eastAsia="en-US"/>
        </w:rPr>
        <w:t xml:space="preserve"> Universities of today, still continue to follow the traditional model of teaching, methods that have been in existence since the 14</w:t>
      </w:r>
      <w:r w:rsidR="00355E21" w:rsidRPr="00D84840">
        <w:rPr>
          <w:rFonts w:ascii="Times New Roman" w:eastAsia="ヒラギノ角ゴ Pro W3" w:hAnsi="Times New Roman" w:cs="Times New Roman"/>
          <w:color w:val="000000"/>
          <w:sz w:val="24"/>
          <w:szCs w:val="24"/>
          <w:vertAlign w:val="superscript"/>
          <w:lang w:val="en-US" w:eastAsia="en-US"/>
        </w:rPr>
        <w:t>th</w:t>
      </w:r>
      <w:r w:rsidR="00355E21" w:rsidRPr="00D84840">
        <w:rPr>
          <w:rFonts w:ascii="Times New Roman" w:eastAsia="ヒラギノ角ゴ Pro W3" w:hAnsi="Times New Roman" w:cs="Times New Roman"/>
          <w:color w:val="000000"/>
          <w:sz w:val="24"/>
          <w:szCs w:val="24"/>
          <w:lang w:val="en-US" w:eastAsia="en-US"/>
        </w:rPr>
        <w:t xml:space="preserve"> century. Thereby highlighting level of resistance put up by the Universities to resist any kind of change. Even though the technology has moved from an ‘Industrial’ paradigm to an ‘Post Industrial Paradigm’, Universities that have been regarded as the place of learning and innovation still are functioning in the ‘industrial paradigm’ </w:t>
      </w:r>
      <w:r w:rsidR="0009749D" w:rsidRPr="00D84840">
        <w:rPr>
          <w:rFonts w:ascii="Times New Roman" w:eastAsia="ヒラギノ角ゴ Pro W3" w:hAnsi="Times New Roman" w:cs="Times New Roman"/>
          <w:color w:val="000000"/>
          <w:sz w:val="24"/>
          <w:szCs w:val="24"/>
          <w:lang w:val="en-US" w:eastAsia="en-US"/>
        </w:rPr>
        <w:t>creating a</w:t>
      </w:r>
      <w:r w:rsidR="00355E21" w:rsidRPr="00D84840">
        <w:rPr>
          <w:rFonts w:ascii="Times New Roman" w:eastAsia="ヒラギノ角ゴ Pro W3" w:hAnsi="Times New Roman" w:cs="Times New Roman"/>
          <w:color w:val="000000"/>
          <w:sz w:val="24"/>
          <w:szCs w:val="24"/>
          <w:lang w:val="en-US" w:eastAsia="en-US"/>
        </w:rPr>
        <w:t xml:space="preserve"> disparity in ‘To Be’ and ‘As Is’.</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In this Web 2.0 powered learning environment, learning is no longer restricted to the boundaries of the University walls. Learning is a personal thing and technology </w:t>
      </w:r>
      <w:r w:rsidRPr="00D84840">
        <w:rPr>
          <w:rFonts w:ascii="Times New Roman" w:eastAsia="ヒラギノ角ゴ Pro W3" w:hAnsi="Times New Roman" w:cs="Times New Roman"/>
          <w:color w:val="000000"/>
          <w:sz w:val="24"/>
          <w:szCs w:val="24"/>
          <w:lang w:val="en-US" w:eastAsia="en-US"/>
        </w:rPr>
        <w:lastRenderedPageBreak/>
        <w:t xml:space="preserve">backed learning opportunities is a lifelong thing. Learning as a process is not only about knowledge gathering it is more than that, it is also about developing one’s own competencies preparing every individual to tackle real world situations and problems. Technology takes this learning process beyond classroom. These technologies used in our day-to-day life to gather information has empowered learners of different generations easy and faster access to various information sources that could be accessed at the touch of a button and at a low cost. But the role of technology is not to replace the University constructs but merely to play a complementary role to the existing L&amp;T methods. Technology allows learners access to a whole raft of information but which information is relevant and which information is not, that decision come from experience and experience gained through interaction with lecturers, peers, experts and other stakeholders in the LE.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 xml:space="preserve">Since early 90’s Universities have been using eLearning systems but even today such systems are primarily used with the same underlying principle of data transmission. And the complete extent to which these eLearning systems could be used remains un-explored. Considering implementation of institution wide eLearning system is an expensive and a </w:t>
      </w:r>
      <w:r w:rsidR="0009749D" w:rsidRPr="00D84840">
        <w:rPr>
          <w:rFonts w:ascii="Times New Roman" w:eastAsia="ヒラギノ角ゴ Pro W3" w:hAnsi="Times New Roman" w:cs="Times New Roman"/>
          <w:sz w:val="24"/>
          <w:szCs w:val="24"/>
          <w:lang w:val="en-US" w:eastAsia="en-US"/>
        </w:rPr>
        <w:t>time-consuming</w:t>
      </w:r>
      <w:r w:rsidRPr="00D84840">
        <w:rPr>
          <w:rFonts w:ascii="Times New Roman" w:eastAsia="ヒラギノ角ゴ Pro W3" w:hAnsi="Times New Roman" w:cs="Times New Roman"/>
          <w:sz w:val="24"/>
          <w:szCs w:val="24"/>
          <w:lang w:val="en-US" w:eastAsia="en-US"/>
        </w:rPr>
        <w:t xml:space="preserve"> affair. </w:t>
      </w:r>
    </w:p>
    <w:p w:rsidR="00241AA1" w:rsidRPr="00D84840" w:rsidRDefault="00241AA1"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Historically eLearning systems were developed as a tool that would allow different stakeholders to engage in the LE but over time, the level of engagement has been superficial with more emphasis of it being used as a data repository. In recent times, students use such a system to access learning contents that are uploaded by their teachers for easy download. Teachers even though are skeptic about the use of technology in the LE; they use it as a part of a University directive. And the University as an institution relies on such systems as a method to maintain competitive advantage in the sector.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In addition to the institution wide learning systems, UT are being used in the LE by some tutors but underlying pedagogy of using these technologies has been flawed and is used on a ad-hoc basis (O’Neil et al., 2004). Technology </w:t>
      </w:r>
      <w:r w:rsidR="0009749D" w:rsidRPr="00D84840">
        <w:rPr>
          <w:rFonts w:ascii="Times New Roman" w:eastAsia="ヒラギノ角ゴ Pro W3" w:hAnsi="Times New Roman" w:cs="Times New Roman"/>
          <w:color w:val="000000"/>
          <w:sz w:val="24"/>
          <w:szCs w:val="24"/>
          <w:lang w:val="en-US" w:eastAsia="en-US"/>
        </w:rPr>
        <w:t>can</w:t>
      </w:r>
      <w:r w:rsidRPr="00D84840">
        <w:rPr>
          <w:rFonts w:ascii="Times New Roman" w:eastAsia="ヒラギノ角ゴ Pro W3" w:hAnsi="Times New Roman" w:cs="Times New Roman"/>
          <w:color w:val="000000"/>
          <w:sz w:val="24"/>
          <w:szCs w:val="24"/>
          <w:lang w:val="en-US" w:eastAsia="en-US"/>
        </w:rPr>
        <w:t xml:space="preserve"> address and adapt itself to the changing needs and requirements of the learners but that can happen only when there is some thought process behind how it is used as a way/enabler of </w:t>
      </w:r>
      <w:r w:rsidRPr="00D84840">
        <w:rPr>
          <w:rFonts w:ascii="Times New Roman" w:eastAsia="ヒラギノ角ゴ Pro W3" w:hAnsi="Times New Roman" w:cs="Times New Roman"/>
          <w:color w:val="000000"/>
          <w:sz w:val="24"/>
          <w:szCs w:val="24"/>
          <w:lang w:val="en-US" w:eastAsia="en-US"/>
        </w:rPr>
        <w:lastRenderedPageBreak/>
        <w:t xml:space="preserve">teaching. And if not used properly it could broaden the digital divide and could cause leaners </w:t>
      </w:r>
      <w:r w:rsidR="0009749D" w:rsidRPr="00D84840">
        <w:rPr>
          <w:rFonts w:ascii="Times New Roman" w:eastAsia="ヒラギノ角ゴ Pro W3" w:hAnsi="Times New Roman" w:cs="Times New Roman"/>
          <w:color w:val="000000"/>
          <w:sz w:val="24"/>
          <w:szCs w:val="24"/>
          <w:lang w:val="en-US" w:eastAsia="en-US"/>
        </w:rPr>
        <w:t>to lose</w:t>
      </w:r>
      <w:r w:rsidRPr="00D84840">
        <w:rPr>
          <w:rFonts w:ascii="Times New Roman" w:eastAsia="ヒラギノ角ゴ Pro W3" w:hAnsi="Times New Roman" w:cs="Times New Roman"/>
          <w:color w:val="000000"/>
          <w:sz w:val="24"/>
          <w:szCs w:val="24"/>
          <w:lang w:val="en-US" w:eastAsia="en-US"/>
        </w:rPr>
        <w:t xml:space="preserve"> motivation to engage in the learning process.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With the onset of Web 2.0, students are exposed to a wide variety of learning systems that they find to be more instantaneous and engaging than the currently used learning system (VLE). Hence students are comparing the learning tools used at the University with those tools that they use in their day-to-day activities. Under such comparison at different levels (UG/PG) it is essential for Universities to match up or bridge the gap between how learning tools look like and used, in the social space and in the university learning space. And one of the ways this could be done is to integrate the best practices </w:t>
      </w:r>
      <w:r w:rsidR="0009749D" w:rsidRPr="00D84840">
        <w:rPr>
          <w:rFonts w:ascii="Times New Roman" w:eastAsia="ヒラギノ角ゴ Pro W3" w:hAnsi="Times New Roman" w:cs="Times New Roman"/>
          <w:color w:val="000000"/>
          <w:sz w:val="24"/>
          <w:szCs w:val="24"/>
          <w:lang w:val="en-US" w:eastAsia="en-US"/>
        </w:rPr>
        <w:t>of UT</w:t>
      </w:r>
      <w:r w:rsidRPr="00D84840">
        <w:rPr>
          <w:rFonts w:ascii="Times New Roman" w:eastAsia="ヒラギノ角ゴ Pro W3" w:hAnsi="Times New Roman" w:cs="Times New Roman"/>
          <w:color w:val="000000"/>
          <w:sz w:val="24"/>
          <w:szCs w:val="24"/>
          <w:lang w:val="en-US" w:eastAsia="en-US"/>
        </w:rPr>
        <w:t xml:space="preserve"> into the ELS that would motivate students to take part in the learning process and at the same time allow them to build the curiosity rate at which they become aware of what is happening around them by working/connecting with individuals from different corners of the globe. This allows the LE to be transformed into an incubator to support learning needs and teaching methods of individuals who are unique in their own thinking process. This incubator will also act a place where different stakeholders are engaged with each other in designing and developing a learning environment that could be personalized and in the </w:t>
      </w:r>
      <w:r w:rsidR="0009749D" w:rsidRPr="00D84840">
        <w:rPr>
          <w:rFonts w:ascii="Times New Roman" w:eastAsia="ヒラギノ角ゴ Pro W3" w:hAnsi="Times New Roman" w:cs="Times New Roman"/>
          <w:color w:val="000000"/>
          <w:sz w:val="24"/>
          <w:szCs w:val="24"/>
          <w:lang w:val="en-US" w:eastAsia="en-US"/>
        </w:rPr>
        <w:t>process,</w:t>
      </w:r>
      <w:r w:rsidRPr="00D84840">
        <w:rPr>
          <w:rFonts w:ascii="Times New Roman" w:eastAsia="ヒラギノ角ゴ Pro W3" w:hAnsi="Times New Roman" w:cs="Times New Roman"/>
          <w:color w:val="000000"/>
          <w:sz w:val="24"/>
          <w:szCs w:val="24"/>
          <w:lang w:val="en-US" w:eastAsia="en-US"/>
        </w:rPr>
        <w:t xml:space="preserve"> would allow each other to understand how different systems of the LE function.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Cs/>
          <w:sz w:val="24"/>
          <w:szCs w:val="24"/>
          <w:lang w:val="en-US" w:eastAsia="en-US"/>
        </w:rPr>
      </w:pPr>
      <w:r w:rsidRPr="00D84840">
        <w:rPr>
          <w:rFonts w:ascii="Times New Roman" w:eastAsia="ヒラギノ角ゴ Pro W3" w:hAnsi="Times New Roman" w:cs="Times New Roman"/>
          <w:b/>
          <w:iCs/>
          <w:sz w:val="24"/>
          <w:szCs w:val="24"/>
          <w:lang w:val="en-US" w:eastAsia="en-US"/>
        </w:rPr>
        <w:t>1.2 Research Problem</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 xml:space="preserve">Research in the field of eLearning has been going on for long, but such researches focused on different aspects of eLearning process. Aspects that include learning theories (Bell,2004 ; Bransford et al.,2000; Dillon et al., 2006; Ally, 2004), feedback systems (Herrington et al., 2005; Trigwell ,2001), teaching methods (Fernandez, 2008; Jones, 2004),  learning technology (Chen et al.,2003; Weller et al.,2005,Bailetti et al.,2005), institution policy (Vaira, 2004; Waeraas et al.,2009 ; Fairweather, 2005; Zellweger,2005), TEL (Mishra et al., 2006 ; Shulman ,1986; Davies,1991;Dede, 2008) and more have been studied in the field of eLearning but all in itself (black boxed from one another). Research in the design and development of eLearning systems has also been conducted (like </w:t>
      </w:r>
      <w:r w:rsidRPr="00D84840">
        <w:rPr>
          <w:rFonts w:ascii="Times New Roman" w:eastAsia="ヒラギノ角ゴ Pro W3" w:hAnsi="Times New Roman" w:cs="Times New Roman"/>
          <w:color w:val="000000"/>
          <w:sz w:val="24"/>
          <w:szCs w:val="20"/>
          <w:lang w:val="en-US" w:eastAsia="en-US"/>
        </w:rPr>
        <w:t>Dillard et al.,2006; Kappler,2004)</w:t>
      </w:r>
      <w:r w:rsidRPr="00D84840">
        <w:rPr>
          <w:rFonts w:ascii="Times New Roman" w:eastAsia="ヒラギノ角ゴ Pro W3" w:hAnsi="Times New Roman" w:cs="Times New Roman"/>
          <w:sz w:val="24"/>
          <w:szCs w:val="24"/>
          <w:lang w:val="en-US" w:eastAsia="en-US"/>
        </w:rPr>
        <w:t xml:space="preserve">  but looking  at the usage of a certain functionality in the learning system and data related to the usage is drawn out quantitatively. And with the onset of Web 2.0 there are researchers who have argued about the development of the PLE (Coates et al., 2005; DeRouin et </w:t>
      </w:r>
      <w:r w:rsidRPr="00D84840">
        <w:rPr>
          <w:rFonts w:ascii="Times New Roman" w:eastAsia="ヒラギノ角ゴ Pro W3" w:hAnsi="Times New Roman" w:cs="Times New Roman"/>
          <w:sz w:val="24"/>
          <w:szCs w:val="24"/>
          <w:lang w:val="en-US" w:eastAsia="en-US"/>
        </w:rPr>
        <w:lastRenderedPageBreak/>
        <w:t xml:space="preserve">al.,2005;Attwell,2007;Fiedler et al.,2010;Harmelen,2006). But the issue with these various research has been </w:t>
      </w:r>
      <w:r w:rsidRPr="00D84840">
        <w:rPr>
          <w:rFonts w:ascii="Times New Roman" w:eastAsia="ヒラギノ角ゴ Pro W3" w:hAnsi="Times New Roman" w:cs="Times New Roman"/>
          <w:i/>
          <w:sz w:val="24"/>
          <w:szCs w:val="24"/>
          <w:lang w:val="en-US" w:eastAsia="en-US"/>
        </w:rPr>
        <w:t>a)</w:t>
      </w:r>
      <w:r w:rsidRPr="00D84840">
        <w:rPr>
          <w:rFonts w:ascii="Times New Roman" w:eastAsia="ヒラギノ角ゴ Pro W3" w:hAnsi="Times New Roman" w:cs="Times New Roman"/>
          <w:sz w:val="24"/>
          <w:szCs w:val="24"/>
          <w:lang w:val="en-US" w:eastAsia="en-US"/>
        </w:rPr>
        <w:t xml:space="preserve"> different components of eLearning has been studied in a black boxed manner without looking at the whole LE and considering the different stakeholders within that environment, </w:t>
      </w:r>
      <w:r w:rsidRPr="00D84840">
        <w:rPr>
          <w:rFonts w:ascii="Times New Roman" w:eastAsia="ヒラギノ角ゴ Pro W3" w:hAnsi="Times New Roman" w:cs="Times New Roman"/>
          <w:i/>
          <w:sz w:val="24"/>
          <w:szCs w:val="24"/>
          <w:lang w:val="en-US" w:eastAsia="en-US"/>
        </w:rPr>
        <w:t xml:space="preserve">b) </w:t>
      </w:r>
      <w:r w:rsidRPr="00D84840">
        <w:rPr>
          <w:rFonts w:ascii="Times New Roman" w:eastAsia="ヒラギノ角ゴ Pro W3" w:hAnsi="Times New Roman" w:cs="Times New Roman"/>
          <w:sz w:val="24"/>
          <w:szCs w:val="24"/>
          <w:lang w:val="en-US" w:eastAsia="en-US"/>
        </w:rPr>
        <w:t xml:space="preserve">the design and development of the learning systems does not consider the subjective opinion of different/identified relevant stakeholders, designer of such systems tends to rely on their own personal beliefs about how the learning system should function, </w:t>
      </w:r>
      <w:r w:rsidRPr="00D84840">
        <w:rPr>
          <w:rFonts w:ascii="Times New Roman" w:eastAsia="ヒラギノ角ゴ Pro W3" w:hAnsi="Times New Roman" w:cs="Times New Roman"/>
          <w:i/>
          <w:sz w:val="24"/>
          <w:szCs w:val="24"/>
          <w:lang w:val="en-US" w:eastAsia="en-US"/>
        </w:rPr>
        <w:t>c)</w:t>
      </w:r>
      <w:r w:rsidRPr="00D84840">
        <w:rPr>
          <w:rFonts w:ascii="Times New Roman" w:eastAsia="ヒラギノ角ゴ Pro W3" w:hAnsi="Times New Roman" w:cs="Times New Roman"/>
          <w:sz w:val="24"/>
          <w:szCs w:val="24"/>
          <w:lang w:val="en-US" w:eastAsia="en-US"/>
        </w:rPr>
        <w:t xml:space="preserve"> PLE is to developed but what are the different factors that should be considered to create one.  So when it comes to the argument of using technology into the learning environment and environment which is complex, messy and with different stakeholders, one has to know who the stakeholders are, what their requirements are, what kind of technology should be used, how those technologies should be used, why technology should be used, what is the level of complexity, questions like these needs to be answered. But in the current research context the intention is not to look at all the issues at once.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b/>
          <w:i/>
          <w:sz w:val="24"/>
          <w:szCs w:val="24"/>
          <w:lang w:val="en-US" w:eastAsia="en-US"/>
        </w:rPr>
      </w:pPr>
    </w:p>
    <w:p w:rsidR="00241AA1" w:rsidRPr="00D84840" w:rsidRDefault="00241AA1"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b/>
          <w:i/>
          <w:sz w:val="24"/>
          <w:szCs w:val="24"/>
          <w:lang w:val="en-US" w:eastAsia="en-US"/>
        </w:rPr>
      </w:pPr>
      <w:r w:rsidRPr="00D84840">
        <w:rPr>
          <w:rFonts w:ascii="Times New Roman" w:eastAsia="ヒラギノ角ゴ Pro W3" w:hAnsi="Times New Roman" w:cs="Times New Roman"/>
          <w:b/>
          <w:i/>
          <w:sz w:val="24"/>
          <w:szCs w:val="24"/>
          <w:lang w:val="en-US" w:eastAsia="en-US"/>
        </w:rPr>
        <w:t xml:space="preserve">1.2.1 Aims and Objectives </w:t>
      </w:r>
    </w:p>
    <w:p w:rsidR="00980300" w:rsidRPr="00D84840" w:rsidRDefault="00241AA1" w:rsidP="0098030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ICT has grown from its basic form to the ubiquitous technologies we use today.  But in last three decades, the unprecedented growth of ubiquitous technologies has not been reflected equally, on its use on the existing e-learning systems in place at Universities even though much of the student community uses such systems on a day to day basis</w:t>
      </w:r>
      <w:r w:rsidR="00505DB6" w:rsidRPr="00D84840">
        <w:rPr>
          <w:rFonts w:ascii="Times New Roman" w:eastAsia="ヒラギノ角ゴ Pro W3" w:hAnsi="Times New Roman" w:cs="Times New Roman"/>
          <w:sz w:val="24"/>
          <w:szCs w:val="24"/>
          <w:lang w:val="en-US" w:eastAsia="en-US"/>
        </w:rPr>
        <w:t xml:space="preserve">. </w:t>
      </w:r>
      <w:r w:rsidR="00980300" w:rsidRPr="00D84840">
        <w:rPr>
          <w:rFonts w:ascii="Times New Roman" w:eastAsia="ヒラギノ角ゴ Pro W3" w:hAnsi="Times New Roman" w:cs="Times New Roman"/>
          <w:sz w:val="24"/>
          <w:szCs w:val="24"/>
          <w:lang w:val="en-US" w:eastAsia="en-US"/>
        </w:rPr>
        <w:t xml:space="preserve">Universities adopt technology as a part of the learning curriculum </w:t>
      </w:r>
      <w:r w:rsidR="00905C3D" w:rsidRPr="00D84840">
        <w:rPr>
          <w:rFonts w:ascii="Times New Roman" w:eastAsia="ヒラギノ角ゴ Pro W3" w:hAnsi="Times New Roman" w:cs="Times New Roman"/>
          <w:sz w:val="24"/>
          <w:szCs w:val="24"/>
          <w:lang w:val="en-US" w:eastAsia="en-US"/>
        </w:rPr>
        <w:t>using</w:t>
      </w:r>
      <w:r w:rsidR="00980300" w:rsidRPr="00D84840">
        <w:rPr>
          <w:rFonts w:ascii="Times New Roman" w:eastAsia="ヒラギノ角ゴ Pro W3" w:hAnsi="Times New Roman" w:cs="Times New Roman"/>
          <w:sz w:val="24"/>
          <w:szCs w:val="24"/>
          <w:lang w:val="en-US" w:eastAsia="en-US"/>
        </w:rPr>
        <w:t xml:space="preserve"> Virtual Learning Environment(VLE), </w:t>
      </w:r>
      <w:r w:rsidR="00905C3D" w:rsidRPr="00D84840">
        <w:rPr>
          <w:rFonts w:ascii="Times New Roman" w:eastAsia="ヒラギノ角ゴ Pro W3" w:hAnsi="Times New Roman" w:cs="Times New Roman"/>
          <w:sz w:val="24"/>
          <w:szCs w:val="24"/>
          <w:lang w:val="en-US" w:eastAsia="en-US"/>
        </w:rPr>
        <w:t>but such</w:t>
      </w:r>
      <w:r w:rsidR="00980300" w:rsidRPr="00D84840">
        <w:rPr>
          <w:rFonts w:ascii="Times New Roman" w:eastAsia="ヒラギノ角ゴ Pro W3" w:hAnsi="Times New Roman" w:cs="Times New Roman"/>
          <w:sz w:val="24"/>
          <w:szCs w:val="24"/>
          <w:lang w:val="en-US" w:eastAsia="en-US"/>
        </w:rPr>
        <w:t xml:space="preserve"> systems have not been able to integrate ubiquitous technologies as a part of it.</w:t>
      </w:r>
      <w:r w:rsidR="00980300" w:rsidRPr="00D84840">
        <w:t xml:space="preserve"> </w:t>
      </w:r>
      <w:r w:rsidR="00980300" w:rsidRPr="00D84840">
        <w:rPr>
          <w:rFonts w:ascii="Times New Roman" w:eastAsia="ヒラギノ角ゴ Pro W3" w:hAnsi="Times New Roman" w:cs="Times New Roman"/>
          <w:sz w:val="24"/>
          <w:szCs w:val="24"/>
          <w:lang w:val="en-US" w:eastAsia="en-US"/>
        </w:rPr>
        <w:t xml:space="preserve">According to Gagne </w:t>
      </w:r>
      <w:r w:rsidR="00905C3D" w:rsidRPr="00D84840">
        <w:rPr>
          <w:rFonts w:ascii="Times New Roman" w:eastAsia="ヒラギノ角ゴ Pro W3" w:hAnsi="Times New Roman" w:cs="Times New Roman"/>
          <w:sz w:val="24"/>
          <w:szCs w:val="24"/>
          <w:lang w:val="en-US" w:eastAsia="en-US"/>
        </w:rPr>
        <w:t>et al., (</w:t>
      </w:r>
      <w:r w:rsidR="00980300" w:rsidRPr="00D84840">
        <w:rPr>
          <w:rFonts w:ascii="Times New Roman" w:eastAsia="ヒラギノ角ゴ Pro W3" w:hAnsi="Times New Roman" w:cs="Times New Roman"/>
          <w:sz w:val="24"/>
          <w:szCs w:val="24"/>
          <w:lang w:val="en-US" w:eastAsia="en-US"/>
        </w:rPr>
        <w:t xml:space="preserve">1988), systems approach plays an essential role of evaluating the instructional design process that goes into the learning systems. Systems approach towards understanding the learning process could help in developing the architecture </w:t>
      </w:r>
      <w:r w:rsidR="00905C3D" w:rsidRPr="00D84840">
        <w:rPr>
          <w:rFonts w:ascii="Times New Roman" w:eastAsia="ヒラギノ角ゴ Pro W3" w:hAnsi="Times New Roman" w:cs="Times New Roman"/>
          <w:sz w:val="24"/>
          <w:szCs w:val="24"/>
          <w:lang w:val="en-US" w:eastAsia="en-US"/>
        </w:rPr>
        <w:t>of the</w:t>
      </w:r>
      <w:r w:rsidR="00980300" w:rsidRPr="00D84840">
        <w:rPr>
          <w:rFonts w:ascii="Times New Roman" w:eastAsia="ヒラギノ角ゴ Pro W3" w:hAnsi="Times New Roman" w:cs="Times New Roman"/>
          <w:sz w:val="24"/>
          <w:szCs w:val="24"/>
          <w:lang w:val="en-US" w:eastAsia="en-US"/>
        </w:rPr>
        <w:t xml:space="preserve"> PLE infusing ubiquitous technologies into the learning cycle at Universities. Contemporary e-learning systems are designed and devel</w:t>
      </w:r>
      <w:r w:rsidR="00905C3D" w:rsidRPr="00D84840">
        <w:rPr>
          <w:rFonts w:ascii="Times New Roman" w:eastAsia="ヒラギノ角ゴ Pro W3" w:hAnsi="Times New Roman" w:cs="Times New Roman"/>
          <w:sz w:val="24"/>
          <w:szCs w:val="24"/>
          <w:lang w:val="en-US" w:eastAsia="en-US"/>
        </w:rPr>
        <w:t>oped keeping in mind to make learning</w:t>
      </w:r>
      <w:r w:rsidR="00980300" w:rsidRPr="00D84840">
        <w:rPr>
          <w:rFonts w:ascii="Times New Roman" w:eastAsia="ヒラギノ角ゴ Pro W3" w:hAnsi="Times New Roman" w:cs="Times New Roman"/>
          <w:sz w:val="24"/>
          <w:szCs w:val="24"/>
          <w:lang w:val="en-US" w:eastAsia="en-US"/>
        </w:rPr>
        <w:t xml:space="preserve"> systems attractive and catchy, the focus is mostly on the tools that are used for delivery of content than on engaging learners, motivating them to get the right learning outcome in the process. However even by this approach first time users, finds the system attractive but over time the interest level </w:t>
      </w:r>
      <w:r w:rsidR="00905C3D" w:rsidRPr="00D84840">
        <w:rPr>
          <w:rFonts w:ascii="Times New Roman" w:eastAsia="ヒラギノ角ゴ Pro W3" w:hAnsi="Times New Roman" w:cs="Times New Roman"/>
          <w:sz w:val="24"/>
          <w:szCs w:val="24"/>
          <w:lang w:val="en-US" w:eastAsia="en-US"/>
        </w:rPr>
        <w:t>falls</w:t>
      </w:r>
      <w:r w:rsidR="00980300" w:rsidRPr="00D84840">
        <w:rPr>
          <w:rFonts w:ascii="Times New Roman" w:eastAsia="ヒラギノ角ゴ Pro W3" w:hAnsi="Times New Roman" w:cs="Times New Roman"/>
          <w:sz w:val="24"/>
          <w:szCs w:val="24"/>
          <w:lang w:val="en-US" w:eastAsia="en-US"/>
        </w:rPr>
        <w:t xml:space="preserve"> like a bell curve (e.g. giving a new toy to a kid) and as time passes the system becomes obsolete for the LE of the learner (Junco et al.,2012). Under such cases, system practice could help in deriving a scaffold for designing the </w:t>
      </w:r>
      <w:r w:rsidR="00980300" w:rsidRPr="00D84840">
        <w:rPr>
          <w:rFonts w:ascii="Times New Roman" w:eastAsia="ヒラギノ角ゴ Pro W3" w:hAnsi="Times New Roman" w:cs="Times New Roman"/>
          <w:sz w:val="24"/>
          <w:szCs w:val="24"/>
          <w:lang w:val="en-US" w:eastAsia="en-US"/>
        </w:rPr>
        <w:lastRenderedPageBreak/>
        <w:t xml:space="preserve">learning systems to keep students motivated and engaged through technologies that they use and are comfortable. Hence the overall the aim of this research is </w:t>
      </w:r>
      <w:r w:rsidR="00980300" w:rsidRPr="00D84840">
        <w:rPr>
          <w:rFonts w:ascii="Times New Roman" w:eastAsia="ヒラギノ角ゴ Pro W3" w:hAnsi="Times New Roman" w:cs="Times New Roman"/>
          <w:i/>
          <w:sz w:val="24"/>
          <w:szCs w:val="24"/>
          <w:lang w:val="en-US" w:eastAsia="en-US"/>
        </w:rPr>
        <w:t>‘To understand the Systemic Factors that should be considered for the design and development of Personalized Learning Environment’</w:t>
      </w:r>
      <w:r w:rsidR="00980300" w:rsidRPr="00D84840">
        <w:rPr>
          <w:rFonts w:ascii="Times New Roman" w:eastAsia="ヒラギノ角ゴ Pro W3" w:hAnsi="Times New Roman" w:cs="Times New Roman"/>
          <w:sz w:val="24"/>
          <w:szCs w:val="24"/>
          <w:lang w:val="en-US" w:eastAsia="en-US"/>
        </w:rPr>
        <w:t>.</w:t>
      </w:r>
    </w:p>
    <w:p w:rsidR="00980300" w:rsidRPr="00D84840" w:rsidRDefault="00980300"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p>
    <w:p w:rsidR="00D47272" w:rsidRPr="00D84840" w:rsidRDefault="00905C3D"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In order to achieve this aim</w:t>
      </w:r>
      <w:r w:rsidR="00241AA1" w:rsidRPr="00D84840">
        <w:rPr>
          <w:rFonts w:ascii="Times New Roman" w:eastAsia="ヒラギノ角ゴ Pro W3" w:hAnsi="Times New Roman" w:cs="Times New Roman"/>
          <w:sz w:val="24"/>
          <w:szCs w:val="24"/>
          <w:lang w:val="en-US" w:eastAsia="en-US"/>
        </w:rPr>
        <w:t>,</w:t>
      </w:r>
      <w:r w:rsidR="00505DB6" w:rsidRPr="00D84840">
        <w:rPr>
          <w:rFonts w:ascii="Times New Roman" w:eastAsia="ヒラギノ角ゴ Pro W3" w:hAnsi="Times New Roman" w:cs="Times New Roman"/>
          <w:sz w:val="24"/>
          <w:szCs w:val="24"/>
          <w:lang w:val="en-US" w:eastAsia="en-US"/>
        </w:rPr>
        <w:t xml:space="preserve"> it becomes essential (Obj.1) </w:t>
      </w:r>
      <w:r w:rsidR="00B37CDA" w:rsidRPr="00D84840">
        <w:rPr>
          <w:rFonts w:ascii="Times New Roman" w:eastAsia="ヒラギノ角ゴ Pro W3" w:hAnsi="Times New Roman" w:cs="Times New Roman"/>
          <w:sz w:val="24"/>
          <w:szCs w:val="24"/>
          <w:lang w:val="en-US" w:eastAsia="en-US"/>
        </w:rPr>
        <w:t>‘</w:t>
      </w:r>
      <w:r w:rsidR="00505DB6" w:rsidRPr="00D84840">
        <w:rPr>
          <w:rFonts w:ascii="Times New Roman" w:eastAsia="ヒラギノ角ゴ Pro W3" w:hAnsi="Times New Roman" w:cs="Times New Roman"/>
          <w:sz w:val="24"/>
          <w:szCs w:val="24"/>
          <w:lang w:val="en-US" w:eastAsia="en-US"/>
        </w:rPr>
        <w:t>To look into how the existing learning systems are being used in the Universities learning environment</w:t>
      </w:r>
      <w:r w:rsidR="00B37CDA" w:rsidRPr="00D84840">
        <w:rPr>
          <w:rFonts w:ascii="Times New Roman" w:eastAsia="ヒラギノ角ゴ Pro W3" w:hAnsi="Times New Roman" w:cs="Times New Roman"/>
          <w:sz w:val="24"/>
          <w:szCs w:val="24"/>
          <w:lang w:val="en-US" w:eastAsia="en-US"/>
        </w:rPr>
        <w:t>’</w:t>
      </w:r>
      <w:r w:rsidR="00505DB6" w:rsidRPr="00D84840">
        <w:rPr>
          <w:rFonts w:ascii="Times New Roman" w:eastAsia="ヒラギノ角ゴ Pro W3" w:hAnsi="Times New Roman" w:cs="Times New Roman"/>
          <w:sz w:val="24"/>
          <w:szCs w:val="24"/>
          <w:lang w:val="en-US" w:eastAsia="en-US"/>
        </w:rPr>
        <w:t xml:space="preserve">. Once this objective is achieved the next one is (Obj.2) </w:t>
      </w:r>
      <w:r w:rsidR="00B37CDA" w:rsidRPr="00D84840">
        <w:rPr>
          <w:rFonts w:ascii="Times New Roman" w:eastAsia="ヒラギノ角ゴ Pro W3" w:hAnsi="Times New Roman" w:cs="Times New Roman"/>
          <w:sz w:val="24"/>
          <w:szCs w:val="24"/>
          <w:lang w:val="en-US" w:eastAsia="en-US"/>
        </w:rPr>
        <w:t>‘</w:t>
      </w:r>
      <w:r w:rsidR="00505DB6" w:rsidRPr="00D84840">
        <w:rPr>
          <w:rFonts w:ascii="Times New Roman" w:eastAsia="ヒラギノ角ゴ Pro W3" w:hAnsi="Times New Roman" w:cs="Times New Roman"/>
          <w:sz w:val="24"/>
          <w:szCs w:val="24"/>
          <w:lang w:val="en-US" w:eastAsia="en-US"/>
        </w:rPr>
        <w:t>To consider the parameters under which the existing learning environment was designed</w:t>
      </w:r>
      <w:r w:rsidR="00B37CDA" w:rsidRPr="00D84840">
        <w:rPr>
          <w:rFonts w:ascii="Times New Roman" w:eastAsia="ヒラギノ角ゴ Pro W3" w:hAnsi="Times New Roman" w:cs="Times New Roman"/>
          <w:sz w:val="24"/>
          <w:szCs w:val="24"/>
          <w:lang w:val="en-US" w:eastAsia="en-US"/>
        </w:rPr>
        <w:t>’</w:t>
      </w:r>
      <w:r w:rsidR="00505DB6" w:rsidRPr="00D84840">
        <w:rPr>
          <w:rFonts w:ascii="Times New Roman" w:eastAsia="ヒラギノ角ゴ Pro W3" w:hAnsi="Times New Roman" w:cs="Times New Roman"/>
          <w:sz w:val="24"/>
          <w:szCs w:val="24"/>
          <w:lang w:val="en-US" w:eastAsia="en-US"/>
        </w:rPr>
        <w:t xml:space="preserve">. </w:t>
      </w:r>
    </w:p>
    <w:p w:rsidR="00505DB6" w:rsidRPr="00D84840" w:rsidRDefault="00505DB6"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p>
    <w:p w:rsidR="00505DB6" w:rsidRPr="00D84840" w:rsidRDefault="00505DB6"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 xml:space="preserve">Universities represent a range of stakeholders some are dominant and others are secondary but when it comes to using technology within the learning environment, each of the stakeholders will be impacted by the change technology brings. Hence the next objective (Obj.3) is </w:t>
      </w:r>
      <w:r w:rsidR="00B37CDA" w:rsidRPr="00D84840">
        <w:rPr>
          <w:rFonts w:ascii="Times New Roman" w:eastAsia="ヒラギノ角ゴ Pro W3" w:hAnsi="Times New Roman" w:cs="Times New Roman"/>
          <w:sz w:val="24"/>
          <w:szCs w:val="24"/>
          <w:lang w:val="en-US" w:eastAsia="en-US"/>
        </w:rPr>
        <w:t>‘</w:t>
      </w:r>
      <w:r w:rsidRPr="00D84840">
        <w:rPr>
          <w:rFonts w:ascii="Times New Roman" w:eastAsia="ヒラギノ角ゴ Pro W3" w:hAnsi="Times New Roman" w:cs="Times New Roman"/>
          <w:sz w:val="24"/>
          <w:szCs w:val="24"/>
          <w:lang w:val="en-US" w:eastAsia="en-US"/>
        </w:rPr>
        <w:t>To understand and evaluate the perceptions of these stakeholders towards technology and more importantly UT</w:t>
      </w:r>
      <w:r w:rsidR="00B37CDA" w:rsidRPr="00D84840">
        <w:rPr>
          <w:rFonts w:ascii="Times New Roman" w:eastAsia="ヒラギノ角ゴ Pro W3" w:hAnsi="Times New Roman" w:cs="Times New Roman"/>
          <w:sz w:val="24"/>
          <w:szCs w:val="24"/>
          <w:lang w:val="en-US" w:eastAsia="en-US"/>
        </w:rPr>
        <w:t>’</w:t>
      </w:r>
      <w:r w:rsidRPr="00D84840">
        <w:rPr>
          <w:rFonts w:ascii="Times New Roman" w:eastAsia="ヒラギノ角ゴ Pro W3" w:hAnsi="Times New Roman" w:cs="Times New Roman"/>
          <w:sz w:val="24"/>
          <w:szCs w:val="24"/>
          <w:lang w:val="en-US" w:eastAsia="en-US"/>
        </w:rPr>
        <w:t xml:space="preserve">.  Continuing on the discussion about the diversity of stakeholders, </w:t>
      </w:r>
      <w:r w:rsidR="00B37CDA" w:rsidRPr="00D84840">
        <w:rPr>
          <w:rFonts w:ascii="Times New Roman" w:eastAsia="ヒラギノ角ゴ Pro W3" w:hAnsi="Times New Roman" w:cs="Times New Roman"/>
          <w:sz w:val="24"/>
          <w:szCs w:val="24"/>
          <w:lang w:val="en-US" w:eastAsia="en-US"/>
        </w:rPr>
        <w:t>there is nothing called as ‘One Size Fits All’ adoption and usage, every stakeholder uses and perceives technology differently forming the next objective (Obj.4) ‘To understand the level of digital divide and how digital literacy could be the cure for it’.</w:t>
      </w:r>
    </w:p>
    <w:p w:rsidR="00905C3D" w:rsidRPr="00D84840" w:rsidRDefault="00905C3D"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p>
    <w:p w:rsidR="00B37CDA" w:rsidRPr="00D84840" w:rsidRDefault="00B37CD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Hence to summarize the objectives of this research are:</w:t>
      </w:r>
    </w:p>
    <w:p w:rsidR="00B37CDA" w:rsidRPr="00D84840" w:rsidRDefault="00B37CD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632423" w:themeColor="accent2" w:themeShade="80"/>
          <w:sz w:val="24"/>
          <w:szCs w:val="24"/>
          <w:lang w:val="en-US" w:eastAsia="en-US"/>
        </w:rPr>
      </w:pPr>
      <w:r w:rsidRPr="00D84840">
        <w:rPr>
          <w:rFonts w:ascii="Times New Roman" w:eastAsia="ヒラギノ角ゴ Pro W3" w:hAnsi="Times New Roman" w:cs="Times New Roman"/>
          <w:i/>
          <w:color w:val="632423" w:themeColor="accent2" w:themeShade="80"/>
          <w:sz w:val="24"/>
          <w:szCs w:val="24"/>
          <w:lang w:val="en-US" w:eastAsia="en-US"/>
        </w:rPr>
        <w:t xml:space="preserve">Obj.1: ‘To </w:t>
      </w:r>
      <w:r w:rsidR="0009749D" w:rsidRPr="00D84840">
        <w:rPr>
          <w:rFonts w:ascii="Times New Roman" w:eastAsia="ヒラギノ角ゴ Pro W3" w:hAnsi="Times New Roman" w:cs="Times New Roman"/>
          <w:i/>
          <w:color w:val="632423" w:themeColor="accent2" w:themeShade="80"/>
          <w:sz w:val="24"/>
          <w:szCs w:val="24"/>
          <w:lang w:val="en-US" w:eastAsia="en-US"/>
        </w:rPr>
        <w:t>consider</w:t>
      </w:r>
      <w:r w:rsidRPr="00D84840">
        <w:rPr>
          <w:rFonts w:ascii="Times New Roman" w:eastAsia="ヒラギノ角ゴ Pro W3" w:hAnsi="Times New Roman" w:cs="Times New Roman"/>
          <w:i/>
          <w:color w:val="632423" w:themeColor="accent2" w:themeShade="80"/>
          <w:sz w:val="24"/>
          <w:szCs w:val="24"/>
          <w:lang w:val="en-US" w:eastAsia="en-US"/>
        </w:rPr>
        <w:t xml:space="preserve"> how the existing learning systems are being used in the Universities learning environment’</w:t>
      </w:r>
    </w:p>
    <w:p w:rsidR="00B37CDA" w:rsidRPr="00D84840" w:rsidRDefault="00B37CD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632423" w:themeColor="accent2" w:themeShade="80"/>
          <w:sz w:val="24"/>
          <w:szCs w:val="24"/>
          <w:lang w:val="en-US" w:eastAsia="en-US"/>
        </w:rPr>
      </w:pPr>
      <w:r w:rsidRPr="00D84840">
        <w:rPr>
          <w:rFonts w:ascii="Times New Roman" w:eastAsia="ヒラギノ角ゴ Pro W3" w:hAnsi="Times New Roman" w:cs="Times New Roman"/>
          <w:i/>
          <w:color w:val="632423" w:themeColor="accent2" w:themeShade="80"/>
          <w:sz w:val="24"/>
          <w:szCs w:val="24"/>
          <w:lang w:val="en-US" w:eastAsia="en-US"/>
        </w:rPr>
        <w:t>Obj.2: ‘To consider the parameters under which the existing learning environment was designed’</w:t>
      </w:r>
    </w:p>
    <w:p w:rsidR="00B37CDA" w:rsidRPr="00D84840" w:rsidRDefault="00B37CD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632423" w:themeColor="accent2" w:themeShade="80"/>
          <w:sz w:val="24"/>
          <w:szCs w:val="24"/>
          <w:lang w:val="en-US" w:eastAsia="en-US"/>
        </w:rPr>
      </w:pPr>
      <w:r w:rsidRPr="00D84840">
        <w:rPr>
          <w:rFonts w:ascii="Times New Roman" w:eastAsia="ヒラギノ角ゴ Pro W3" w:hAnsi="Times New Roman" w:cs="Times New Roman"/>
          <w:i/>
          <w:color w:val="632423" w:themeColor="accent2" w:themeShade="80"/>
          <w:sz w:val="24"/>
          <w:szCs w:val="24"/>
          <w:lang w:val="en-US" w:eastAsia="en-US"/>
        </w:rPr>
        <w:t>Obj.3: ‘To understand and evaluate the perceptions of these stakeholders towards technology and more importantly UT’</w:t>
      </w:r>
    </w:p>
    <w:p w:rsidR="00B37CDA" w:rsidRPr="00D84840" w:rsidRDefault="00B37CD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632423" w:themeColor="accent2" w:themeShade="80"/>
          <w:sz w:val="24"/>
          <w:szCs w:val="24"/>
          <w:lang w:val="en-US" w:eastAsia="en-US"/>
        </w:rPr>
      </w:pPr>
      <w:r w:rsidRPr="00D84840">
        <w:rPr>
          <w:rFonts w:ascii="Times New Roman" w:eastAsia="ヒラギノ角ゴ Pro W3" w:hAnsi="Times New Roman" w:cs="Times New Roman"/>
          <w:i/>
          <w:color w:val="632423" w:themeColor="accent2" w:themeShade="80"/>
          <w:sz w:val="24"/>
          <w:szCs w:val="24"/>
          <w:lang w:val="en-US" w:eastAsia="en-US"/>
        </w:rPr>
        <w:t>Obj.4: ‘To understand the level of digital divide and how digital literacy could be the cure for it’</w:t>
      </w:r>
    </w:p>
    <w:p w:rsidR="00B37CDA" w:rsidRPr="00D84840" w:rsidRDefault="00B37CD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b/>
          <w:sz w:val="24"/>
          <w:szCs w:val="24"/>
          <w:lang w:val="en-US" w:eastAsia="en-US"/>
        </w:rPr>
      </w:pPr>
    </w:p>
    <w:p w:rsidR="003D23F5" w:rsidRPr="00D84840" w:rsidRDefault="00241AA1"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b/>
          <w:i/>
          <w:sz w:val="24"/>
          <w:szCs w:val="24"/>
          <w:lang w:val="en-US" w:eastAsia="en-US"/>
        </w:rPr>
      </w:pPr>
      <w:r w:rsidRPr="00D84840">
        <w:rPr>
          <w:rFonts w:ascii="Times New Roman" w:eastAsia="ヒラギノ角ゴ Pro W3" w:hAnsi="Times New Roman" w:cs="Times New Roman"/>
          <w:b/>
          <w:i/>
          <w:sz w:val="24"/>
          <w:szCs w:val="24"/>
          <w:lang w:val="en-US" w:eastAsia="en-US"/>
        </w:rPr>
        <w:t>1.2.2</w:t>
      </w:r>
      <w:r w:rsidR="003D23F5" w:rsidRPr="00D84840">
        <w:rPr>
          <w:rFonts w:ascii="Times New Roman" w:eastAsia="ヒラギノ角ゴ Pro W3" w:hAnsi="Times New Roman" w:cs="Times New Roman"/>
          <w:b/>
          <w:i/>
          <w:sz w:val="24"/>
          <w:szCs w:val="24"/>
          <w:lang w:val="en-US" w:eastAsia="en-US"/>
        </w:rPr>
        <w:t xml:space="preserve"> Formulation of Research Questions</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ICT in the last five decades have reached new heights and these technologies have played a significant role in transforming our engagement with technology in our day-to-day lives.  However the fact remains that such a transformation is yet to happen in </w:t>
      </w:r>
      <w:r w:rsidRPr="00D84840">
        <w:rPr>
          <w:rFonts w:ascii="Times New Roman" w:eastAsia="ヒラギノ角ゴ Pro W3" w:hAnsi="Times New Roman" w:cs="Times New Roman"/>
          <w:color w:val="000000"/>
          <w:sz w:val="24"/>
          <w:szCs w:val="24"/>
          <w:lang w:val="en-US" w:eastAsia="en-US"/>
        </w:rPr>
        <w:lastRenderedPageBreak/>
        <w:t xml:space="preserve">the eLearning space at the Universities. The learning tools used today have not gone into any major upgrade (functionality wise) since its inception. And this argument leads to the RQ.1.1 </w:t>
      </w:r>
      <w:r w:rsidRPr="00D84840">
        <w:rPr>
          <w:rFonts w:ascii="Times New Roman" w:eastAsia="ヒラギノ角ゴ Pro W3" w:hAnsi="Times New Roman" w:cs="Times New Roman"/>
          <w:i/>
          <w:color w:val="000000"/>
          <w:sz w:val="24"/>
          <w:szCs w:val="24"/>
          <w:lang w:val="en-US" w:eastAsia="en-US"/>
        </w:rPr>
        <w:t>What does the evaluation of the existing e-LS in place at Universities highlight?</w:t>
      </w:r>
      <w:r w:rsidRPr="00D84840">
        <w:rPr>
          <w:rFonts w:ascii="Times New Roman" w:eastAsia="ヒラギノ角ゴ Pro W3" w:hAnsi="Times New Roman" w:cs="Times New Roman"/>
          <w:color w:val="000000"/>
          <w:sz w:val="24"/>
          <w:szCs w:val="24"/>
          <w:lang w:val="en-US" w:eastAsia="en-US"/>
        </w:rPr>
        <w:t xml:space="preserve"> The intention behind this RQ is to look at how things are actually carried out within the LE and what aspects of the LE are the reasons behind the less transcendence of technological innovation in the ELE.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4"/>
          <w:lang w:val="en-US" w:eastAsia="en-US"/>
        </w:rPr>
      </w:pPr>
      <w:r w:rsidRPr="00D84840">
        <w:rPr>
          <w:rFonts w:ascii="Times New Roman" w:eastAsia="ヒラギノ角ゴ Pro W3" w:hAnsi="Times New Roman" w:cs="Times New Roman"/>
          <w:sz w:val="24"/>
          <w:szCs w:val="24"/>
          <w:lang w:val="en-US" w:eastAsia="en-US"/>
        </w:rPr>
        <w:t xml:space="preserve">Universities have been using technology as a part of the ELS. But it has been routinely used as a place for uploading and downloading learning contents developed by the academics. Over the years, these LMS have not changed much and has not been able to inculcate the features of UT into it. Within the ELE, there are different stakeholders and each of these stakeholders uses the LMS in different ways and since these LMS are being developed by a third party vendors there is little information about the design principles of these LMS. Whatever information is available about the underlying principles of the LMS is from the company website but since different stakeholders will have a role to play in the design and development of the LMS, the question </w:t>
      </w:r>
      <w:r w:rsidRPr="00D84840">
        <w:rPr>
          <w:rFonts w:ascii="Times New Roman" w:eastAsia="ヒラギノ角ゴ Pro W3" w:hAnsi="Times New Roman" w:cs="Times New Roman"/>
          <w:i/>
          <w:sz w:val="24"/>
          <w:szCs w:val="24"/>
          <w:lang w:val="en-US" w:eastAsia="en-US"/>
        </w:rPr>
        <w:t>how is the design of the LS undertaken at the University?(RQ.1.2)</w:t>
      </w:r>
      <w:r w:rsidRPr="00D84840">
        <w:rPr>
          <w:rFonts w:ascii="Times New Roman" w:eastAsia="ヒラギノ角ゴ Pro W3" w:hAnsi="Times New Roman" w:cs="Times New Roman"/>
          <w:sz w:val="24"/>
          <w:szCs w:val="24"/>
          <w:lang w:val="en-US" w:eastAsia="en-US"/>
        </w:rPr>
        <w:t xml:space="preserve"> will give more insight into the foundational theories of the LMS and how different stakeholders are engaged in the process.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UT has the potential to provide its users with tools, tools that are very much being used by them on a day to day basis not only to support their social networking but also to enable them to learn (active/collaborative/experiential), to teach/engage with learners, develop users competencies. There are literatures that support these arguments </w:t>
      </w:r>
      <w:r w:rsidRPr="00D84840">
        <w:rPr>
          <w:rFonts w:ascii="Times New Roman" w:eastAsia="ヒラギノ角ゴ Pro W3" w:hAnsi="Times New Roman" w:cs="Times New Roman"/>
          <w:sz w:val="24"/>
          <w:szCs w:val="24"/>
          <w:lang w:val="en-US" w:eastAsia="en-US"/>
        </w:rPr>
        <w:t>like Junco (2012), DeRounin et al.,(2005), Smith et al.,(2004), Bennett et al., (2012), Michailidou et al., (2003) and</w:t>
      </w:r>
      <w:r w:rsidRPr="00D84840">
        <w:rPr>
          <w:rFonts w:ascii="Times New Roman" w:eastAsia="ヒラギノ角ゴ Pro W3" w:hAnsi="Times New Roman" w:cs="Times New Roman"/>
          <w:color w:val="000000"/>
          <w:sz w:val="24"/>
          <w:szCs w:val="24"/>
          <w:lang w:val="en-US" w:eastAsia="en-US"/>
        </w:rPr>
        <w:t xml:space="preserve"> many more, however these research findings are drawn out from a quantitative research design, but considering the limitation of quantitative research, this research looks at findings out </w:t>
      </w:r>
      <w:r w:rsidRPr="00D84840">
        <w:rPr>
          <w:rFonts w:ascii="Times New Roman" w:eastAsia="ヒラギノ角ゴ Pro W3" w:hAnsi="Times New Roman" w:cs="Times New Roman"/>
          <w:i/>
          <w:color w:val="000000"/>
          <w:sz w:val="24"/>
          <w:szCs w:val="24"/>
          <w:lang w:val="en-US" w:eastAsia="en-US"/>
        </w:rPr>
        <w:t>What is the perception of the stakeholders towards UT?</w:t>
      </w:r>
      <w:r w:rsidRPr="00D84840">
        <w:rPr>
          <w:rFonts w:ascii="Times New Roman" w:eastAsia="ヒラギノ角ゴ Pro W3" w:hAnsi="Times New Roman" w:cs="Times New Roman"/>
          <w:color w:val="000000"/>
          <w:sz w:val="24"/>
          <w:szCs w:val="24"/>
          <w:lang w:val="en-US" w:eastAsia="en-US"/>
        </w:rPr>
        <w:t xml:space="preserve"> That forms the RQ1.3.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Within the University structure, there are stakeholders at different levels and stakeholders who belong to different belief systems and have different perception about the use of technology within the LE and this difference has created a divide as pointed by Smith et al., (2008), Compaine, (1998), Kenneth (2002), Norris (2001), </w:t>
      </w:r>
      <w:r w:rsidRPr="00D84840">
        <w:rPr>
          <w:rFonts w:ascii="Times New Roman" w:eastAsia="ヒラギノ角ゴ Pro W3" w:hAnsi="Times New Roman" w:cs="Times New Roman"/>
          <w:color w:val="000000"/>
          <w:sz w:val="24"/>
          <w:szCs w:val="24"/>
          <w:lang w:val="en-US" w:eastAsia="en-US"/>
        </w:rPr>
        <w:lastRenderedPageBreak/>
        <w:t xml:space="preserve">Fink (2003), Wade (2004), Warschauer (2003), Fernandez, (2008) which has to be addressed and this leads to the next RQ RQ1.4 </w:t>
      </w:r>
      <w:r w:rsidRPr="00D84840">
        <w:rPr>
          <w:rFonts w:ascii="Times New Roman" w:eastAsia="ヒラギノ角ゴ Pro W3" w:hAnsi="Times New Roman" w:cs="Times New Roman"/>
          <w:i/>
          <w:color w:val="000000"/>
          <w:sz w:val="24"/>
          <w:szCs w:val="24"/>
          <w:lang w:val="en-US" w:eastAsia="en-US"/>
        </w:rPr>
        <w:t>What ways are adopted to promote DL and what is the level of DD that exist?</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Systems approach to eLearning would allow stakeholders to look at it holistically, drawing out different systems and process that operate within the LE. It also allows looking at different aspects of the eLearning space and the inter-relationships between those aspects with the aim to understand the ripple effect of any change brought about in the LE through the integration of technology, and how different systems will behave to such a change. Methodologies developed through a systems lens will allow the researchers to understand the different systemic factors that should be considered/evaluated to create a UT powered LE. This leads us to the over-arching research question RQ.1 </w:t>
      </w:r>
      <w:r w:rsidRPr="00D84840">
        <w:rPr>
          <w:rFonts w:ascii="Times New Roman" w:eastAsia="ヒラギノ角ゴ Pro W3" w:hAnsi="Times New Roman" w:cs="Times New Roman"/>
          <w:i/>
          <w:color w:val="000000"/>
          <w:sz w:val="24"/>
          <w:szCs w:val="24"/>
          <w:lang w:val="en-US" w:eastAsia="en-US"/>
        </w:rPr>
        <w:t>What systemic factors are to be considered to create/design a PLE?</w:t>
      </w:r>
      <w:r w:rsidRPr="00D84840">
        <w:rPr>
          <w:rFonts w:ascii="Times New Roman" w:eastAsia="ヒラギノ角ゴ Pro W3" w:hAnsi="Times New Roman" w:cs="Times New Roman"/>
          <w:color w:val="000000"/>
          <w:sz w:val="24"/>
          <w:szCs w:val="24"/>
          <w:lang w:val="en-US" w:eastAsia="en-US"/>
        </w:rPr>
        <w:t xml:space="preserve"> The answer to this question is the amalgamation of the answers that will be found from RQ1.1, RQ1.2, RQ1.3, and RQ1.4.</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Hence to summarize the research questions of this study</w:t>
      </w:r>
      <w:r w:rsidR="00905C3D" w:rsidRPr="00D84840">
        <w:rPr>
          <w:rFonts w:ascii="Times New Roman" w:eastAsia="ヒラギノ角ゴ Pro W3" w:hAnsi="Times New Roman" w:cs="Times New Roman"/>
          <w:color w:val="000000"/>
          <w:sz w:val="24"/>
          <w:szCs w:val="24"/>
          <w:lang w:val="en-US" w:eastAsia="en-US"/>
        </w:rPr>
        <w:t xml:space="preserve"> (bearing in mind the aims and objectives) are</w:t>
      </w:r>
      <w:r w:rsidRPr="00D84840">
        <w:rPr>
          <w:rFonts w:ascii="Times New Roman" w:eastAsia="ヒラギノ角ゴ Pro W3" w:hAnsi="Times New Roman" w:cs="Times New Roman"/>
          <w:color w:val="000000"/>
          <w:sz w:val="24"/>
          <w:szCs w:val="24"/>
          <w:lang w:val="en-US" w:eastAsia="en-US"/>
        </w:rPr>
        <w:t xml:space="preserv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numPr>
          <w:ilvl w:val="0"/>
          <w:numId w:val="4"/>
        </w:numPr>
        <w:spacing w:after="0" w:line="360" w:lineRule="auto"/>
        <w:contextualSpacing/>
        <w:jc w:val="both"/>
        <w:rPr>
          <w:rFonts w:ascii="Times New Roman" w:eastAsia="SimSun" w:hAnsi="Times New Roman" w:cs="Times New Roman"/>
          <w:i/>
          <w:color w:val="008000"/>
          <w:sz w:val="24"/>
          <w:szCs w:val="24"/>
          <w:lang w:val="en-US" w:eastAsia="en-US"/>
        </w:rPr>
      </w:pPr>
      <w:r w:rsidRPr="00D84840">
        <w:rPr>
          <w:rFonts w:ascii="Times New Roman" w:eastAsia="SimSun" w:hAnsi="Times New Roman" w:cs="Times New Roman"/>
          <w:i/>
          <w:color w:val="008000"/>
          <w:sz w:val="24"/>
          <w:szCs w:val="24"/>
          <w:lang w:val="en-US" w:eastAsia="en-US"/>
        </w:rPr>
        <w:t>What systemic factors are to be considered to create/design a PLE ? (RQ.1)</w:t>
      </w:r>
    </w:p>
    <w:p w:rsidR="003D23F5" w:rsidRPr="00D84840" w:rsidRDefault="003D23F5" w:rsidP="003D23F5">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i/>
          <w:color w:val="008000"/>
          <w:sz w:val="24"/>
          <w:szCs w:val="24"/>
          <w:lang w:val="en-US" w:eastAsia="en-US"/>
        </w:rPr>
      </w:pPr>
      <w:r w:rsidRPr="00D84840">
        <w:rPr>
          <w:rFonts w:ascii="Times New Roman" w:eastAsia="ヒラギノ角ゴ Pro W3" w:hAnsi="Times New Roman" w:cs="Times New Roman"/>
          <w:i/>
          <w:color w:val="008000"/>
          <w:sz w:val="24"/>
          <w:szCs w:val="24"/>
          <w:lang w:val="en-US" w:eastAsia="en-US"/>
        </w:rPr>
        <w:t>What does the evaluation of the existing e-LS in place at Universities highlight? (RQ.1.1)</w:t>
      </w:r>
    </w:p>
    <w:p w:rsidR="003D23F5" w:rsidRPr="00D84840" w:rsidRDefault="003D23F5" w:rsidP="003D23F5">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i/>
          <w:color w:val="008000"/>
          <w:sz w:val="24"/>
          <w:szCs w:val="24"/>
          <w:lang w:val="en-US" w:eastAsia="en-US"/>
        </w:rPr>
      </w:pPr>
      <w:r w:rsidRPr="00D84840">
        <w:rPr>
          <w:rFonts w:ascii="Times New Roman" w:eastAsia="ヒラギノ角ゴ Pro W3" w:hAnsi="Times New Roman" w:cs="Times New Roman"/>
          <w:i/>
          <w:color w:val="008000"/>
          <w:sz w:val="24"/>
          <w:szCs w:val="24"/>
          <w:lang w:val="en-US" w:eastAsia="en-US"/>
        </w:rPr>
        <w:t>How is the design of the LS undertaken at the University? (RQ.1.2)</w:t>
      </w:r>
    </w:p>
    <w:p w:rsidR="003D23F5" w:rsidRPr="00D84840" w:rsidRDefault="003D23F5" w:rsidP="003D23F5">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i/>
          <w:color w:val="008000"/>
          <w:sz w:val="24"/>
          <w:szCs w:val="24"/>
          <w:lang w:val="en-US" w:eastAsia="en-US"/>
        </w:rPr>
      </w:pPr>
      <w:r w:rsidRPr="00D84840">
        <w:rPr>
          <w:rFonts w:ascii="Times New Roman" w:eastAsia="ヒラギノ角ゴ Pro W3" w:hAnsi="Times New Roman" w:cs="Times New Roman"/>
          <w:i/>
          <w:color w:val="008000"/>
          <w:sz w:val="24"/>
          <w:szCs w:val="24"/>
          <w:lang w:val="en-US" w:eastAsia="en-US"/>
        </w:rPr>
        <w:t>What is the perception of the stakeholders towards UT? (RQ.1.3)</w:t>
      </w:r>
    </w:p>
    <w:p w:rsidR="003D23F5" w:rsidRPr="00D84840" w:rsidRDefault="003D23F5" w:rsidP="003D23F5">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i/>
          <w:color w:val="008000"/>
          <w:sz w:val="24"/>
          <w:szCs w:val="24"/>
          <w:lang w:val="en-US" w:eastAsia="en-US"/>
        </w:rPr>
      </w:pPr>
      <w:r w:rsidRPr="00D84840">
        <w:rPr>
          <w:rFonts w:ascii="Times New Roman" w:eastAsia="ヒラギノ角ゴ Pro W3" w:hAnsi="Times New Roman" w:cs="Times New Roman"/>
          <w:i/>
          <w:color w:val="008000"/>
          <w:sz w:val="24"/>
          <w:szCs w:val="24"/>
          <w:lang w:val="en-US" w:eastAsia="en-US"/>
        </w:rPr>
        <w:t>What ways are adopted to promote DL and what is the level of DD that exist? (RQ1.4)</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Technology has its pro’s and con’s just like anything else especially when using UT, these technologies bring along with them their own set of hazards. Hence due consideration should be undertaken while developing the LE where in stakeholders at different level interact and engage with it. The integration of technology into education depends on not only technology along; it would depend upon content and pedagogy. Hence a thorough understanding of the LS that could incorporate UT becomes crucial.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Cs/>
          <w:color w:val="000000"/>
          <w:sz w:val="24"/>
          <w:szCs w:val="24"/>
          <w:lang w:val="en-US" w:eastAsia="en-US"/>
        </w:rPr>
      </w:pPr>
      <w:r w:rsidRPr="00D84840">
        <w:rPr>
          <w:rFonts w:ascii="Times New Roman" w:eastAsia="ヒラギノ角ゴ Pro W3" w:hAnsi="Times New Roman" w:cs="Times New Roman"/>
          <w:b/>
          <w:iCs/>
          <w:color w:val="000000"/>
          <w:sz w:val="24"/>
          <w:szCs w:val="24"/>
          <w:lang w:val="en-US" w:eastAsia="en-US"/>
        </w:rPr>
        <w:t>1.3 Organization of the Thesis</w:t>
      </w: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This research is composed of seven chapters,</w:t>
      </w:r>
    </w:p>
    <w:p w:rsidR="0009749D" w:rsidRPr="00D84840" w:rsidRDefault="0009749D" w:rsidP="003D23F5">
      <w:pPr>
        <w:spacing w:after="0" w:line="360" w:lineRule="auto"/>
        <w:jc w:val="both"/>
        <w:outlineLvl w:val="0"/>
        <w:rPr>
          <w:rFonts w:ascii="Times New Roman" w:eastAsia="SimSun" w:hAnsi="Times New Roman" w:cs="Times New Roman"/>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 xml:space="preserve">Chapter 1: Introduction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This chapter looks at giving a brief background of the study that would aim at providing the initial premise for the research and also highlight the key research problem with the RQ upon which the whole research would be carried out.</w:t>
      </w:r>
    </w:p>
    <w:p w:rsidR="0009749D" w:rsidRPr="00D84840" w:rsidRDefault="0009749D" w:rsidP="003D23F5">
      <w:pPr>
        <w:spacing w:after="0" w:line="360" w:lineRule="auto"/>
        <w:jc w:val="both"/>
        <w:outlineLvl w:val="0"/>
        <w:rPr>
          <w:rFonts w:ascii="Times New Roman" w:eastAsia="SimSun" w:hAnsi="Times New Roman" w:cs="Times New Roman"/>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Chapter 2: Literature Review</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chapter would look into the formulation of the </w:t>
      </w:r>
      <w:r w:rsidRPr="00D84840">
        <w:rPr>
          <w:rFonts w:ascii="Times New Roman" w:eastAsia="SimSun" w:hAnsi="Times New Roman" w:cs="Times New Roman"/>
          <w:i/>
          <w:iCs/>
          <w:color w:val="000000"/>
          <w:sz w:val="24"/>
          <w:szCs w:val="24"/>
          <w:lang w:val="en-US" w:eastAsia="en-US"/>
        </w:rPr>
        <w:t>PRETSeLS framework that</w:t>
      </w:r>
      <w:r w:rsidRPr="00D84840">
        <w:rPr>
          <w:rFonts w:ascii="Times New Roman" w:eastAsia="SimSun" w:hAnsi="Times New Roman" w:cs="Times New Roman"/>
          <w:color w:val="000000"/>
          <w:sz w:val="24"/>
          <w:szCs w:val="24"/>
          <w:lang w:val="en-US" w:eastAsia="en-US"/>
        </w:rPr>
        <w:t xml:space="preserve"> is devised to provide a detailed theoretical analysis of the current eLearning practices at the University which in turn will provide a description of the different factors that are currently being considered for the design and development of online LS, the level of engagement of different stakeholders along with the associated methodologies that being put in place to engage these stakeholders. This chapter would also go beyond to look into the reasons why PLE should be created within the ELS by incorporating UT and in doing so how the DD among the stakeholders could be bridged. This chapter also paves way to highlight a framework that would enable future researchers a stepping-stone for narrowing down the theories related to the online LS through the lens of holism.</w:t>
      </w:r>
    </w:p>
    <w:p w:rsidR="0009749D" w:rsidRPr="00D84840" w:rsidRDefault="0009749D" w:rsidP="003D23F5">
      <w:pPr>
        <w:spacing w:after="0" w:line="360" w:lineRule="auto"/>
        <w:jc w:val="both"/>
        <w:outlineLvl w:val="0"/>
        <w:rPr>
          <w:rFonts w:ascii="Times New Roman" w:eastAsia="SimSun" w:hAnsi="Times New Roman" w:cs="Times New Roman"/>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Chapter 3: Research Methodology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chapter highlights the critical analysis of different research methodologies and the justification for the chosen research methodology. This chapter also aims to point out the critical analysis of the research design, research strategy that are chosen in lieu with the RQs. There is also the mention of the ethical consideration taken up by the researcher during the process of conducting this research. </w:t>
      </w:r>
    </w:p>
    <w:p w:rsidR="0009749D" w:rsidRPr="00D84840" w:rsidRDefault="0009749D" w:rsidP="003D23F5">
      <w:pPr>
        <w:spacing w:after="0" w:line="360" w:lineRule="auto"/>
        <w:jc w:val="both"/>
        <w:outlineLvl w:val="0"/>
        <w:rPr>
          <w:rFonts w:ascii="Times New Roman" w:eastAsia="SimSun" w:hAnsi="Times New Roman" w:cs="Times New Roman"/>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Chapter 4: Data Analysis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chapter works towards highlighting the process of conducting the data analysis on the 44 interviews carried out in two Universities in UK Arch and Lever University with the interviewees being the students, academics/lecturers, senior management, L&amp;T services and learning technologist. This chapter highlights the process of how </w:t>
      </w:r>
      <w:r w:rsidRPr="00D84840">
        <w:rPr>
          <w:rFonts w:ascii="Times New Roman" w:eastAsia="SimSun" w:hAnsi="Times New Roman" w:cs="Times New Roman"/>
          <w:color w:val="000000"/>
          <w:sz w:val="24"/>
          <w:szCs w:val="24"/>
          <w:lang w:val="en-US" w:eastAsia="en-US"/>
        </w:rPr>
        <w:lastRenderedPageBreak/>
        <w:t xml:space="preserve">NVIVO is used to carry out thematic analysis on the interviews that paves way to the 25 factors that forms the different elements of the SFIT model. </w:t>
      </w:r>
    </w:p>
    <w:p w:rsidR="0009749D" w:rsidRPr="00D84840" w:rsidRDefault="0009749D" w:rsidP="003D23F5">
      <w:pPr>
        <w:spacing w:after="0" w:line="360" w:lineRule="auto"/>
        <w:jc w:val="both"/>
        <w:outlineLvl w:val="0"/>
        <w:rPr>
          <w:rFonts w:ascii="Times New Roman" w:eastAsia="SimSun" w:hAnsi="Times New Roman" w:cs="Times New Roman"/>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 xml:space="preserve">Chapter 5: Findings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Upon conducting the data analysis, this chapter records the different findings of the research that are derived from the various themes generated by the thematic analysis of Chapter 4. These findings are induced from the analysis of the interviews over the course of research and leads to deriving the different factors/elements that practitioners will have to take into consideration for the design and development of the LE powered by UT.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 xml:space="preserve">Chapter 6: Discussion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Identifying the 25 factors alone is not enough they have to be grounded in literature that drawn out from the </w:t>
      </w:r>
      <w:r w:rsidRPr="00D84840">
        <w:rPr>
          <w:rFonts w:ascii="Times New Roman" w:eastAsia="SimSun" w:hAnsi="Times New Roman" w:cs="Times New Roman"/>
          <w:i/>
          <w:iCs/>
          <w:color w:val="000000"/>
          <w:sz w:val="24"/>
          <w:szCs w:val="24"/>
          <w:lang w:val="en-US" w:eastAsia="en-US"/>
        </w:rPr>
        <w:t xml:space="preserve">PRETSeLS </w:t>
      </w:r>
      <w:r w:rsidR="0009749D" w:rsidRPr="00D84840">
        <w:rPr>
          <w:rFonts w:ascii="Times New Roman" w:eastAsia="SimSun" w:hAnsi="Times New Roman" w:cs="Times New Roman"/>
          <w:i/>
          <w:iCs/>
          <w:color w:val="000000"/>
          <w:sz w:val="24"/>
          <w:szCs w:val="24"/>
          <w:lang w:val="en-US" w:eastAsia="en-US"/>
        </w:rPr>
        <w:t>framework.</w:t>
      </w:r>
      <w:r w:rsidRPr="00D84840">
        <w:rPr>
          <w:rFonts w:ascii="Times New Roman" w:eastAsia="SimSun" w:hAnsi="Times New Roman" w:cs="Times New Roman"/>
          <w:color w:val="000000"/>
          <w:sz w:val="24"/>
          <w:szCs w:val="24"/>
          <w:lang w:val="en-US" w:eastAsia="en-US"/>
        </w:rPr>
        <w:t xml:space="preserve"> And this chapter does exactly that. Herein the researcher aims to combine both the theoretical and the empirical evidences related to the RQ in developing a narrative for the answers of each RQ and what the impaction of these answers to the final contribution of this research.</w:t>
      </w:r>
    </w:p>
    <w:p w:rsidR="003D23F5" w:rsidRPr="00D84840" w:rsidRDefault="003D23F5" w:rsidP="003D23F5">
      <w:pPr>
        <w:spacing w:after="0" w:line="360" w:lineRule="auto"/>
        <w:jc w:val="both"/>
        <w:rPr>
          <w:rFonts w:ascii="Times New Roman" w:eastAsia="SimSun" w:hAnsi="Times New Roman" w:cs="Times New Roman"/>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Chapter 7: Contribution</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This chapter aims to look at the discussion chapter critically to draw out the contributions at a theoretical level</w:t>
      </w:r>
      <w:r w:rsidR="00E81DA8">
        <w:rPr>
          <w:rFonts w:ascii="Times New Roman" w:eastAsia="SimSun" w:hAnsi="Times New Roman" w:cs="Times New Roman"/>
          <w:color w:val="000000"/>
          <w:sz w:val="24"/>
          <w:szCs w:val="24"/>
          <w:lang w:val="en-US" w:eastAsia="en-US"/>
        </w:rPr>
        <w:t xml:space="preserve"> </w:t>
      </w:r>
      <w:r w:rsidR="00E81DA8" w:rsidRPr="00E81DA8">
        <w:rPr>
          <w:rFonts w:ascii="Times New Roman" w:eastAsia="SimSun" w:hAnsi="Times New Roman" w:cs="Times New Roman"/>
          <w:i/>
          <w:color w:val="000000"/>
          <w:sz w:val="24"/>
          <w:szCs w:val="24"/>
          <w:lang w:val="en-US" w:eastAsia="en-US"/>
        </w:rPr>
        <w:t>(PRETSeLS Framework; Empirical Factors and the SFIT Model)</w:t>
      </w:r>
      <w:r w:rsidRPr="00D84840">
        <w:rPr>
          <w:rFonts w:ascii="Times New Roman" w:eastAsia="SimSun" w:hAnsi="Times New Roman" w:cs="Times New Roman"/>
          <w:color w:val="000000"/>
          <w:sz w:val="24"/>
          <w:szCs w:val="24"/>
          <w:lang w:val="en-US" w:eastAsia="en-US"/>
        </w:rPr>
        <w:t xml:space="preserve"> and at a practical level</w:t>
      </w:r>
      <w:r w:rsidR="00E81DA8">
        <w:rPr>
          <w:rFonts w:ascii="Times New Roman" w:eastAsia="SimSun" w:hAnsi="Times New Roman" w:cs="Times New Roman"/>
          <w:color w:val="000000"/>
          <w:sz w:val="24"/>
          <w:szCs w:val="24"/>
          <w:lang w:val="en-US" w:eastAsia="en-US"/>
        </w:rPr>
        <w:t xml:space="preserve"> </w:t>
      </w:r>
      <w:r w:rsidR="00E81DA8">
        <w:rPr>
          <w:rFonts w:ascii="Times New Roman" w:eastAsia="SimSun" w:hAnsi="Times New Roman" w:cs="Times New Roman"/>
          <w:i/>
          <w:color w:val="000000"/>
          <w:sz w:val="24"/>
          <w:szCs w:val="24"/>
          <w:lang w:val="en-US" w:eastAsia="en-US"/>
        </w:rPr>
        <w:t>(Identify the Disparity; Empirical factors in Action; SFIT Model;</w:t>
      </w:r>
      <w:r w:rsidR="00E81DA8" w:rsidRPr="00E81DA8">
        <w:rPr>
          <w:rFonts w:ascii="Times New Roman" w:eastAsia="SimSun" w:hAnsi="Times New Roman" w:cs="Times New Roman"/>
          <w:i/>
          <w:color w:val="000000"/>
          <w:sz w:val="24"/>
          <w:szCs w:val="24"/>
          <w:lang w:val="en-US" w:eastAsia="en-US"/>
        </w:rPr>
        <w:t xml:space="preserve"> PRETSeLS Framework)</w:t>
      </w:r>
      <w:r w:rsidRPr="00D84840">
        <w:rPr>
          <w:rFonts w:ascii="Times New Roman" w:eastAsia="SimSun" w:hAnsi="Times New Roman" w:cs="Times New Roman"/>
          <w:color w:val="000000"/>
          <w:sz w:val="24"/>
          <w:szCs w:val="24"/>
          <w:lang w:val="en-US" w:eastAsia="en-US"/>
        </w:rPr>
        <w:t xml:space="preserve">. This chapter also aims to highlight the limitation of this research and future of this research.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t xml:space="preserve">1.4 Concluding Remarks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every passing </w:t>
      </w:r>
      <w:r w:rsidR="0009749D" w:rsidRPr="00D84840">
        <w:rPr>
          <w:rFonts w:ascii="Times New Roman" w:eastAsia="SimSun" w:hAnsi="Times New Roman" w:cs="Times New Roman"/>
          <w:color w:val="000000"/>
          <w:sz w:val="24"/>
          <w:szCs w:val="24"/>
          <w:lang w:val="en-US" w:eastAsia="en-US"/>
        </w:rPr>
        <w:t>moment,</w:t>
      </w:r>
      <w:r w:rsidRPr="00D84840">
        <w:rPr>
          <w:rFonts w:ascii="Times New Roman" w:eastAsia="SimSun" w:hAnsi="Times New Roman" w:cs="Times New Roman"/>
          <w:color w:val="000000"/>
          <w:sz w:val="24"/>
          <w:szCs w:val="24"/>
          <w:lang w:val="en-US" w:eastAsia="en-US"/>
        </w:rPr>
        <w:t xml:space="preserve"> the need for effective implementation of technology within the LE is becoming more and more important considering the increase in the level of diversity among the stakeholders and their changing perception to education at large. Technology that has been implemented within the LE has not changed much since its inception in the last three decades, the University LE still follows an industrial paradigm and this has led to a certain level of disparity among the </w:t>
      </w:r>
      <w:r w:rsidR="0009749D" w:rsidRPr="00D84840">
        <w:rPr>
          <w:rFonts w:ascii="Times New Roman" w:eastAsia="SimSun" w:hAnsi="Times New Roman" w:cs="Times New Roman"/>
          <w:color w:val="000000"/>
          <w:sz w:val="24"/>
          <w:szCs w:val="24"/>
          <w:lang w:val="en-US" w:eastAsia="en-US"/>
        </w:rPr>
        <w:t>stakeholder’s</w:t>
      </w:r>
      <w:r w:rsidRPr="00D84840">
        <w:rPr>
          <w:rFonts w:ascii="Times New Roman" w:eastAsia="SimSun" w:hAnsi="Times New Roman" w:cs="Times New Roman"/>
          <w:color w:val="000000"/>
          <w:sz w:val="24"/>
          <w:szCs w:val="24"/>
          <w:lang w:val="en-US" w:eastAsia="en-US"/>
        </w:rPr>
        <w:t xml:space="preserve"> expectation and the University directives at times when technology is moving beyond the post-industrial paradigm with the arrival of Web 2.0. The </w:t>
      </w:r>
      <w:r w:rsidRPr="00D84840">
        <w:rPr>
          <w:rFonts w:ascii="Times New Roman" w:eastAsia="SimSun" w:hAnsi="Times New Roman" w:cs="Times New Roman"/>
          <w:color w:val="000000"/>
          <w:sz w:val="24"/>
          <w:szCs w:val="24"/>
          <w:lang w:val="en-US" w:eastAsia="en-US"/>
        </w:rPr>
        <w:lastRenderedPageBreak/>
        <w:t xml:space="preserve">currently used eLearning technology is used more so as a data repository for the digital content of the lecture notes that are uploaded by the lecturers and downloaded by students anytime. There is hardly any engagement among the stakeholders when it comes to the design and development of the online LS, there is hardly any thought process that is put into what kind of technology and how it should be implemented within the LE. This research aims to consider this premise to understand the systemic factors that should considered to design and develop online LS with the help of technology that stakeholders are using on a day to day basis to bridge the divide that exist between the technology usage by the stakeholders and the technology that is used within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research is important as application of technology into the University LE is messy, complex at different levels when looked at the whole LE systemically. And hence under such conditions the SFIT model that is derived at the end will enable practitioners with a list of elements to consider in conjunction with the different stakeholders and the pool of UT. This research in its given context will be one of a kind considering there is little existing research in this stream of work. </w:t>
      </w:r>
    </w:p>
    <w:p w:rsidR="003D23F5" w:rsidRPr="00D84840" w:rsidRDefault="003D23F5" w:rsidP="003D23F5">
      <w:pPr>
        <w:spacing w:line="240" w:lineRule="auto"/>
        <w:ind w:left="720"/>
        <w:jc w:val="both"/>
        <w:rPr>
          <w:rFonts w:ascii="Times New Roman" w:hAnsi="Times New Roman" w:cs="Times New Roman"/>
          <w:color w:val="000000" w:themeColor="text1"/>
          <w:sz w:val="24"/>
          <w:szCs w:val="24"/>
          <w:lang w:val="en-US" w:eastAsia="zh-CN"/>
        </w:rPr>
      </w:pPr>
    </w:p>
    <w:p w:rsidR="003D23F5" w:rsidRPr="00D84840" w:rsidRDefault="003D23F5"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3D23F5" w:rsidRPr="00D84840" w:rsidRDefault="003D23F5"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3D23F5" w:rsidRPr="00D84840" w:rsidRDefault="003D23F5"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3D23F5" w:rsidRPr="00D84840" w:rsidRDefault="003D23F5"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3D23F5" w:rsidRPr="00D84840" w:rsidRDefault="003D23F5"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2D4411" w:rsidRPr="00D84840" w:rsidRDefault="002D4411"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09749D" w:rsidRPr="00D84840" w:rsidRDefault="0009749D" w:rsidP="003D23F5">
      <w:pPr>
        <w:spacing w:after="0" w:line="360" w:lineRule="auto"/>
        <w:contextualSpacing/>
        <w:rPr>
          <w:rFonts w:ascii="Times New Roman" w:eastAsia="SimSun" w:hAnsi="Times New Roman" w:cs="Times New Roman"/>
          <w:color w:val="000000"/>
          <w:spacing w:val="-10"/>
          <w:kern w:val="28"/>
          <w:sz w:val="56"/>
          <w:szCs w:val="56"/>
          <w:lang w:val="en-US" w:eastAsia="en-US"/>
        </w:rPr>
      </w:pPr>
    </w:p>
    <w:p w:rsidR="003D23F5" w:rsidRPr="00D84840" w:rsidRDefault="003D23F5" w:rsidP="003D23F5">
      <w:pPr>
        <w:spacing w:after="0" w:line="360" w:lineRule="auto"/>
        <w:contextualSpacing/>
        <w:rPr>
          <w:rFonts w:ascii="Times New Roman" w:eastAsia="SimSun" w:hAnsi="Times New Roman" w:cs="Times New Roman"/>
          <w:i/>
          <w:iCs/>
          <w:color w:val="000000"/>
          <w:spacing w:val="-10"/>
          <w:kern w:val="28"/>
          <w:sz w:val="36"/>
          <w:szCs w:val="3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 xml:space="preserve">Chapter 2: Literature Review </w:t>
      </w:r>
      <w:r w:rsidRPr="00D84840">
        <w:rPr>
          <w:rFonts w:ascii="Times New Roman" w:eastAsia="SimSun" w:hAnsi="Times New Roman" w:cs="Times New Roman"/>
          <w:i/>
          <w:iCs/>
          <w:color w:val="000000"/>
          <w:spacing w:val="-10"/>
          <w:kern w:val="28"/>
          <w:sz w:val="36"/>
          <w:szCs w:val="36"/>
          <w:lang w:val="en-US" w:eastAsia="en-US"/>
        </w:rPr>
        <w:t>(using PRETSeLS framework)</w:t>
      </w:r>
    </w:p>
    <w:p w:rsidR="0009749D" w:rsidRPr="00D84840" w:rsidRDefault="0009749D" w:rsidP="003D23F5">
      <w:pPr>
        <w:spacing w:after="0" w:line="360" w:lineRule="auto"/>
        <w:jc w:val="both"/>
        <w:outlineLvl w:val="0"/>
        <w:rPr>
          <w:rFonts w:ascii="Times New Roman" w:eastAsia="SimSun" w:hAnsi="Times New Roman" w:cs="Times New Roman"/>
          <w:b/>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2.1 Introduction</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approach to critically look at the ELS </w:t>
      </w:r>
      <w:r w:rsidRPr="00D84840">
        <w:rPr>
          <w:rFonts w:ascii="Times New Roman" w:eastAsia="SimSun" w:hAnsi="Times New Roman" w:cs="Times New Roman"/>
          <w:i/>
          <w:iCs/>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to carry out an evaluation of it </w:t>
      </w:r>
      <w:r w:rsidRPr="00D84840">
        <w:rPr>
          <w:rFonts w:ascii="Times New Roman" w:eastAsia="SimSun" w:hAnsi="Times New Roman" w:cs="Times New Roman"/>
          <w:i/>
          <w:iCs/>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to explore the use of UT into that ELS c</w:t>
      </w:r>
      <w:r w:rsidRPr="00D84840">
        <w:rPr>
          <w:rFonts w:ascii="Times New Roman" w:eastAsia="SimSun" w:hAnsi="Times New Roman" w:cs="Times New Roman"/>
          <w:i/>
          <w:iCs/>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t>to determine the level of DD and DL</w:t>
      </w:r>
      <w:r w:rsidR="00364D0B">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t xml:space="preserve">within the ELE, all in all with an underlying motive of creating a PLE at the University, calls upon itself a number of reasons that needs to be argued using different ilk of literature drawn out of eLearning, instructional design, learning theories, PLE and many more. Considering the aim and objectives of this research, it is difficult to clearly cite the theoretical line up that could be aligned with the RQs especially after undertaking a holistic approach to seeing the ELE at the University </w:t>
      </w:r>
      <w:r w:rsidRPr="00D84840">
        <w:rPr>
          <w:rFonts w:ascii="Times New Roman" w:eastAsia="SimSun" w:hAnsi="Times New Roman" w:cs="Times New Roman"/>
          <w:i/>
          <w:iCs/>
          <w:color w:val="000000"/>
          <w:sz w:val="24"/>
          <w:szCs w:val="24"/>
          <w:lang w:val="en-US" w:eastAsia="en-US"/>
        </w:rPr>
        <w:t xml:space="preserve">(a glimpse of that is represented in the figure  2.1 below).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noProof/>
          <w:color w:val="000000"/>
          <w:sz w:val="24"/>
          <w:szCs w:val="20"/>
        </w:rPr>
        <w:drawing>
          <wp:inline distT="0" distB="0" distL="0" distR="0" wp14:anchorId="0EDDBBF2" wp14:editId="6B7FEA82">
            <wp:extent cx="3176270" cy="2349500"/>
            <wp:effectExtent l="76200" t="76200" r="151130" b="1651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13" cstate="print">
                      <a:duotone>
                        <a:schemeClr val="accent1">
                          <a:shade val="45000"/>
                          <a:satMod val="135000"/>
                        </a:schemeClr>
                        <a:prstClr val="white"/>
                      </a:duotone>
                      <a:extLst>
                        <a:ext uri="{BEBA8EAE-BF5A-486C-A8C5-ECC9F3942E4B}">
                          <a14:imgProps xmlns:a14="http://schemas.microsoft.com/office/drawing/2010/main">
                            <a14:imgLayer r:embed="rId14">
                              <a14:imgEffect>
                                <a14:sharpenSoften amount="50000"/>
                              </a14:imgEffect>
                            </a14:imgLayer>
                          </a14:imgProps>
                        </a:ext>
                      </a:extLst>
                    </a:blip>
                    <a:srcRect/>
                    <a:stretch>
                      <a:fillRect/>
                    </a:stretch>
                  </pic:blipFill>
                  <pic:spPr bwMode="auto">
                    <a:xfrm>
                      <a:off x="0" y="0"/>
                      <a:ext cx="3176270" cy="2349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iCs/>
          <w:color w:val="000000"/>
          <w:sz w:val="18"/>
          <w:szCs w:val="18"/>
          <w:lang w:val="en-US" w:eastAsia="en-US"/>
        </w:rPr>
      </w:pPr>
      <w:r w:rsidRPr="00D84840">
        <w:rPr>
          <w:rFonts w:ascii="Times New Roman" w:eastAsia="ヒラギノ角ゴ Pro W3" w:hAnsi="Times New Roman" w:cs="Times New Roman"/>
          <w:i/>
          <w:iCs/>
          <w:color w:val="000000"/>
          <w:sz w:val="18"/>
          <w:szCs w:val="18"/>
          <w:lang w:val="en-US" w:eastAsia="en-US"/>
        </w:rPr>
        <w:t>Figure.2.1 Adapted from Wasson (1997), the ELE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chapter reviews the different literatures that the researcher finds relevant to the thesis topic, in the process of formulating the Systemic Factors for Integrating Technology (SFIT) model for eLearning at Universities. The intention behind this chapter is to undertake a critical evaluation of online learning at Universities, exploring the theoretical needs, requirements and limitations of using technology at the University for L&amp;T, identifying the different stakeholders of the University LE, </w:t>
      </w:r>
      <w:r w:rsidRPr="00D84840">
        <w:rPr>
          <w:rFonts w:ascii="Times New Roman" w:eastAsia="SimSun" w:hAnsi="Times New Roman" w:cs="Times New Roman"/>
          <w:color w:val="000000"/>
          <w:sz w:val="24"/>
          <w:szCs w:val="24"/>
          <w:lang w:val="en-US" w:eastAsia="en-US"/>
        </w:rPr>
        <w:lastRenderedPageBreak/>
        <w:t xml:space="preserve">their perceptions about the use of UT to create a PLE, technology integration approaches to support online learning and in the process bridging the DD and spreading DL within the LE. The implicit idea herein is to identify the research gaps from any previous research work conducted around this topic area and also to make explicit reference to issues during the exploration process that the researcher finds worth perusing throughout this thesis.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looking at the existing literature, making use of any kind of framework </w:t>
      </w:r>
      <w:r w:rsidRPr="00D84840">
        <w:rPr>
          <w:rFonts w:ascii="Times New Roman" w:eastAsia="SimSun" w:hAnsi="Times New Roman" w:cs="Times New Roman"/>
          <w:i/>
          <w:iCs/>
          <w:color w:val="000000"/>
          <w:sz w:val="24"/>
          <w:szCs w:val="24"/>
          <w:lang w:val="en-US" w:eastAsia="en-US"/>
        </w:rPr>
        <w:t>(classification based)</w:t>
      </w:r>
      <w:r w:rsidRPr="00D84840">
        <w:rPr>
          <w:rFonts w:ascii="Times New Roman" w:eastAsia="SimSun" w:hAnsi="Times New Roman" w:cs="Times New Roman"/>
          <w:color w:val="000000"/>
          <w:sz w:val="24"/>
          <w:szCs w:val="24"/>
          <w:lang w:val="en-US" w:eastAsia="en-US"/>
        </w:rPr>
        <w:t xml:space="preserve"> would help the researcher to undertake this section for analyzing different theoretical frameworks rather than just describing it out (Perry, 1998). Hence the researcher makes use of </w:t>
      </w:r>
      <w:r w:rsidRPr="00D84840">
        <w:rPr>
          <w:rFonts w:ascii="Times New Roman" w:eastAsia="SimSun" w:hAnsi="Times New Roman" w:cs="Times New Roman"/>
          <w:i/>
          <w:iCs/>
          <w:color w:val="000000"/>
          <w:sz w:val="24"/>
          <w:szCs w:val="24"/>
          <w:lang w:val="en-US" w:eastAsia="en-US"/>
        </w:rPr>
        <w:t>PRETSeLS framework to</w:t>
      </w:r>
      <w:r w:rsidRPr="00D84840">
        <w:rPr>
          <w:rFonts w:ascii="Times New Roman" w:eastAsia="SimSun" w:hAnsi="Times New Roman" w:cs="Times New Roman"/>
          <w:color w:val="000000"/>
          <w:sz w:val="24"/>
          <w:szCs w:val="24"/>
          <w:lang w:val="en-US" w:eastAsia="en-US"/>
        </w:rPr>
        <w:t xml:space="preserve"> not only narrate but also to critically analyze the different theoretical frameworks closely associated with the research topic. The newly formed </w:t>
      </w:r>
      <w:r w:rsidRPr="00D84840">
        <w:rPr>
          <w:rFonts w:ascii="Times New Roman" w:eastAsia="SimSun" w:hAnsi="Times New Roman" w:cs="Times New Roman"/>
          <w:i/>
          <w:iCs/>
          <w:color w:val="000000"/>
          <w:sz w:val="24"/>
          <w:szCs w:val="24"/>
          <w:lang w:val="en-US" w:eastAsia="en-US"/>
        </w:rPr>
        <w:t>PRETSeLS framework will</w:t>
      </w:r>
      <w:r w:rsidRPr="00D84840">
        <w:rPr>
          <w:rFonts w:ascii="Times New Roman" w:eastAsia="SimSun" w:hAnsi="Times New Roman" w:cs="Times New Roman"/>
          <w:color w:val="000000"/>
          <w:sz w:val="24"/>
          <w:szCs w:val="24"/>
          <w:lang w:val="en-US" w:eastAsia="en-US"/>
        </w:rPr>
        <w:t xml:space="preserve"> allow and guide the researcher in making sense of the issue in hand considering the bulk of literature circling around the topic not only from a theoretical point of view but also from a practitioner point of view </w:t>
      </w:r>
      <w:r w:rsidRPr="00D84840">
        <w:rPr>
          <w:rFonts w:ascii="Times New Roman" w:eastAsia="SimSun" w:hAnsi="Times New Roman" w:cs="Times New Roman"/>
          <w:i/>
          <w:iCs/>
          <w:color w:val="000000"/>
          <w:sz w:val="24"/>
          <w:szCs w:val="24"/>
          <w:lang w:val="en-US" w:eastAsia="en-US"/>
        </w:rPr>
        <w:t>(Jones, 2008)</w:t>
      </w: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structure of this chapter revolves around 8 elements of the </w:t>
      </w:r>
      <w:r w:rsidRPr="00D84840">
        <w:rPr>
          <w:rFonts w:ascii="Times New Roman" w:eastAsia="SimSun" w:hAnsi="Times New Roman" w:cs="Times New Roman"/>
          <w:i/>
          <w:iCs/>
          <w:color w:val="000000"/>
          <w:sz w:val="24"/>
          <w:szCs w:val="24"/>
          <w:lang w:val="en-US" w:eastAsia="en-US"/>
        </w:rPr>
        <w:t>PRETSeLS framework</w:t>
      </w:r>
      <w:r w:rsidRPr="00D84840">
        <w:rPr>
          <w:rFonts w:ascii="Times New Roman" w:eastAsia="SimSun" w:hAnsi="Times New Roman" w:cs="Times New Roman"/>
          <w:color w:val="000000"/>
          <w:sz w:val="24"/>
          <w:szCs w:val="24"/>
          <w:lang w:val="en-US" w:eastAsia="en-US"/>
        </w:rPr>
        <w:t xml:space="preserve">, starting with a brief explanation of the framework itself. The researcher uses Learning Tools (L), Procedure (P) and Trend-line (T) the components of the framework to get a thorough understanding of how eLearning is carried out within the University LE including how/when/why LMS like BB are bring used in the ELE. The researcher also makes use of these components to elaborate on the different types of learning tools that are available at the University as a toolkit waiting to be used by different users within the LE. The researcher using these components also tries to point out how different stakeholders of the LE could possibly make best use of these new / emerging / existing technologies within the LE as a compliment/supplement to the LMS already in place. The Trend-line as the name suggest points out the trend based evidence on how technologies has evolved and implemented in the LE at the Universities, looking at some historic references of TEL or TML. After revisiting the ELS, the researcher goes ahead to explore the ways to analyze the needs, requirements and features of the University’s ELS for L&amp;T, this is achieved using the other components of the framework like Stakeholders (S), edification (e), Environment (E), Systemic Outlook (S) and the overarching Rationale (R). After </w:t>
      </w:r>
      <w:r w:rsidRPr="00D84840">
        <w:rPr>
          <w:rFonts w:ascii="Times New Roman" w:eastAsia="SimSun" w:hAnsi="Times New Roman" w:cs="Times New Roman"/>
          <w:color w:val="000000"/>
          <w:sz w:val="24"/>
          <w:szCs w:val="24"/>
          <w:lang w:val="en-US" w:eastAsia="en-US"/>
        </w:rPr>
        <w:lastRenderedPageBreak/>
        <w:t xml:space="preserve">looking at each of these components, the researcher will have a fair idea about the stakeholders perception towards technology in general with some emphasis on UT, understand the level of DD and the scale of DL that exist at the University, an understanding about the level of methods that are put in place as accepted ways of teaching, enabling the researcher to pin point the disparity of what is expected and what is happening in the ELE. The researcher through these components will be able to look at the rationale for making use of technology as an integral part of the LE with the intention being creating an L&amp;T environment that will address the learning needs and teaching styles of people involved within the LE at the University. As mentioned earlier, by identifying the disparity the researcher could also re-look at the control structures put in place to monitor the LE. In doing so, the framework allows the researcher to make suggestions or arguments that could pave way for making improvements about the way things are carried out in the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 xml:space="preserve">2.2 Overview of PRETSeLS framework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current chapter looks at using the components of the </w:t>
      </w:r>
      <w:r w:rsidRPr="00D84840">
        <w:rPr>
          <w:rFonts w:ascii="Times New Roman" w:eastAsia="SimSun" w:hAnsi="Times New Roman" w:cs="Times New Roman"/>
          <w:i/>
          <w:iCs/>
          <w:color w:val="000000"/>
          <w:sz w:val="24"/>
          <w:szCs w:val="24"/>
          <w:lang w:val="en-US" w:eastAsia="en-US"/>
        </w:rPr>
        <w:t>PRETSeLS framework as</w:t>
      </w:r>
      <w:r w:rsidRPr="00D84840">
        <w:rPr>
          <w:rFonts w:ascii="Times New Roman" w:eastAsia="SimSun" w:hAnsi="Times New Roman" w:cs="Times New Roman"/>
          <w:color w:val="000000"/>
          <w:sz w:val="24"/>
          <w:szCs w:val="24"/>
          <w:lang w:val="en-US" w:eastAsia="en-US"/>
        </w:rPr>
        <w:t xml:space="preserve"> the foundation upon which whole literature that is relevant to the RQ is described and analyzed. The chapter during the analysis and descriptive process aims to highlight the theoretical limitations that the researcher will encounter during the process of gathering a thorough understanding for developing the SFIT model for the LE at the University. The </w:t>
      </w:r>
      <w:r w:rsidRPr="00D84840">
        <w:rPr>
          <w:rFonts w:ascii="Times New Roman" w:eastAsia="SimSun" w:hAnsi="Times New Roman" w:cs="Times New Roman"/>
          <w:i/>
          <w:iCs/>
          <w:color w:val="000000"/>
          <w:sz w:val="24"/>
          <w:szCs w:val="24"/>
          <w:lang w:val="en-US" w:eastAsia="en-US"/>
        </w:rPr>
        <w:t>PRETSeLS framework draws</w:t>
      </w:r>
      <w:r w:rsidRPr="00D84840">
        <w:rPr>
          <w:rFonts w:ascii="Times New Roman" w:eastAsia="SimSun" w:hAnsi="Times New Roman" w:cs="Times New Roman"/>
          <w:color w:val="000000"/>
          <w:sz w:val="24"/>
          <w:szCs w:val="24"/>
          <w:lang w:val="en-US" w:eastAsia="en-US"/>
        </w:rPr>
        <w:t xml:space="preserve"> its inspiration from the work of Alter (2002), Jones (2004b) wherein both have worked in developing a work-systems framework and the 7 P’s framework respectively looking at describing the different concepts attributing to the field of eLearning. Along these lines the </w:t>
      </w:r>
      <w:r w:rsidRPr="00D84840">
        <w:rPr>
          <w:rFonts w:ascii="Times New Roman" w:eastAsia="SimSun" w:hAnsi="Times New Roman" w:cs="Times New Roman"/>
          <w:i/>
          <w:iCs/>
          <w:color w:val="000000"/>
          <w:sz w:val="24"/>
          <w:szCs w:val="24"/>
          <w:lang w:val="en-US" w:eastAsia="en-US"/>
        </w:rPr>
        <w:t>PRETSeLS framework is</w:t>
      </w:r>
      <w:r w:rsidRPr="00D84840">
        <w:rPr>
          <w:rFonts w:ascii="Times New Roman" w:eastAsia="SimSun" w:hAnsi="Times New Roman" w:cs="Times New Roman"/>
          <w:color w:val="000000"/>
          <w:sz w:val="24"/>
          <w:szCs w:val="24"/>
          <w:lang w:val="en-US" w:eastAsia="en-US"/>
        </w:rPr>
        <w:t xml:space="preserve"> exploring the different concepts of PLE (using UT) that is considered as the future of eLearning at the University. Within this research using the </w:t>
      </w:r>
      <w:r w:rsidRPr="00D84840">
        <w:rPr>
          <w:rFonts w:ascii="Times New Roman" w:eastAsia="SimSun" w:hAnsi="Times New Roman" w:cs="Times New Roman"/>
          <w:i/>
          <w:iCs/>
          <w:color w:val="000000"/>
          <w:sz w:val="24"/>
          <w:szCs w:val="24"/>
          <w:lang w:val="en-US" w:eastAsia="en-US"/>
        </w:rPr>
        <w:t>PRETSeLS framework,</w:t>
      </w:r>
      <w:r w:rsidRPr="00D84840">
        <w:rPr>
          <w:rFonts w:ascii="Times New Roman" w:eastAsia="SimSun" w:hAnsi="Times New Roman" w:cs="Times New Roman"/>
          <w:color w:val="000000"/>
          <w:sz w:val="24"/>
          <w:szCs w:val="24"/>
          <w:lang w:val="en-US" w:eastAsia="en-US"/>
        </w:rPr>
        <w:t xml:space="preserve"> the researcher considers a theoretical stand point wherein the learning tools used within the LE (with/without UT) does not act just as a single component involved within the process of carrying out change within the University by creating a LE that is engaging and interactive for different stakeholders who are directly or indirectly playing a role within the grand scale of the University LE (Markus et al., 1988).  The researcher believes that the (using the systemic lens) online LE within the University should be changing and at par with how technology is changing outside the LE, improving the way stakeholders interact with the LS looking at different elements </w:t>
      </w:r>
      <w:r w:rsidRPr="00D84840">
        <w:rPr>
          <w:rFonts w:ascii="Times New Roman" w:eastAsia="SimSun" w:hAnsi="Times New Roman" w:cs="Times New Roman"/>
          <w:color w:val="000000"/>
          <w:sz w:val="24"/>
          <w:szCs w:val="24"/>
          <w:lang w:val="en-US" w:eastAsia="en-US"/>
        </w:rPr>
        <w:lastRenderedPageBreak/>
        <w:t xml:space="preserve">of the LE, but in order for this to happen all the eight components of the </w:t>
      </w:r>
      <w:r w:rsidRPr="00D84840">
        <w:rPr>
          <w:rFonts w:ascii="Times New Roman" w:eastAsia="SimSun" w:hAnsi="Times New Roman" w:cs="Times New Roman"/>
          <w:i/>
          <w:iCs/>
          <w:color w:val="000000"/>
          <w:sz w:val="24"/>
          <w:szCs w:val="24"/>
          <w:lang w:val="en-US" w:eastAsia="en-US"/>
        </w:rPr>
        <w:t>PRETSeLS framework has</w:t>
      </w:r>
      <w:r w:rsidRPr="00D84840">
        <w:rPr>
          <w:rFonts w:ascii="Times New Roman" w:eastAsia="SimSun" w:hAnsi="Times New Roman" w:cs="Times New Roman"/>
          <w:color w:val="000000"/>
          <w:sz w:val="24"/>
          <w:szCs w:val="24"/>
          <w:lang w:val="en-US" w:eastAsia="en-US"/>
        </w:rPr>
        <w:t xml:space="preserve"> to be thoroughly understood and with emphasis on looking at the level of complexity and the inter-dependencies that lays hidden within the LE. Out of the 8 components of the framework only learning tools focuses on the technology that should be used within the LE appropriately to enable L&amp;T. The rest aims to highlight the dynamic, complex and intertwined social context within which eLearning is implemented.  Different components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could be applied to a much wider context (globally &amp; locally) or to a narrow context (focusing on just one learning institution in isolation). Even though the framework can be used in wider context / scenario it can only be applied onto a situation wherein the different components can be extrapolated through a thorough analysis of each individual component with respect to the whole system. </w:t>
      </w:r>
      <w:r w:rsidR="0009749D" w:rsidRPr="00D84840">
        <w:rPr>
          <w:rFonts w:ascii="Times New Roman" w:eastAsia="SimSun" w:hAnsi="Times New Roman" w:cs="Times New Roman"/>
          <w:color w:val="000000"/>
          <w:sz w:val="24"/>
          <w:szCs w:val="24"/>
          <w:lang w:val="en-US" w:eastAsia="en-US"/>
        </w:rPr>
        <w:t>However,</w:t>
      </w:r>
      <w:r w:rsidRPr="00D84840">
        <w:rPr>
          <w:rFonts w:ascii="Times New Roman" w:eastAsia="SimSun" w:hAnsi="Times New Roman" w:cs="Times New Roman"/>
          <w:color w:val="000000"/>
          <w:sz w:val="24"/>
          <w:szCs w:val="24"/>
          <w:lang w:val="en-US" w:eastAsia="en-US"/>
        </w:rPr>
        <w:t xml:space="preserve"> with the intention of using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for looking at the LR of this thesis, the researcher intends to undertake an analysis of the research context at a holistic level.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the help of the </w:t>
      </w:r>
      <w:r w:rsidRPr="00D84840">
        <w:rPr>
          <w:rFonts w:ascii="Times New Roman" w:eastAsia="SimSun" w:hAnsi="Times New Roman" w:cs="Times New Roman"/>
          <w:i/>
          <w:iCs/>
          <w:color w:val="000000"/>
          <w:sz w:val="24"/>
          <w:szCs w:val="24"/>
          <w:lang w:val="en-US" w:eastAsia="en-US"/>
        </w:rPr>
        <w:t>PRETSeLS framework,</w:t>
      </w:r>
      <w:r w:rsidRPr="00D84840">
        <w:rPr>
          <w:rFonts w:ascii="Times New Roman" w:eastAsia="SimSun" w:hAnsi="Times New Roman" w:cs="Times New Roman"/>
          <w:color w:val="000000"/>
          <w:sz w:val="24"/>
          <w:szCs w:val="24"/>
          <w:lang w:val="en-US" w:eastAsia="en-US"/>
        </w:rPr>
        <w:t xml:space="preserve"> the researcher aims to review the pool of literature keeping in mind the RQ, for which answers are searched:</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P</w:t>
      </w: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i/>
          <w:iCs/>
          <w:color w:val="000000"/>
          <w:sz w:val="24"/>
          <w:szCs w:val="24"/>
          <w:lang w:val="en-US" w:eastAsia="en-US"/>
        </w:rPr>
        <w:t>Procedure:</w:t>
      </w:r>
      <w:r w:rsidRPr="00D84840">
        <w:rPr>
          <w:rFonts w:ascii="Times New Roman" w:eastAsia="SimSun" w:hAnsi="Times New Roman" w:cs="Times New Roman"/>
          <w:color w:val="000000"/>
          <w:sz w:val="24"/>
          <w:szCs w:val="24"/>
          <w:lang w:val="en-US" w:eastAsia="en-US"/>
        </w:rPr>
        <w:t xml:space="preserve"> What is the process undertaken by the University for integrating technology into the LE? What are the key factors/elements that are looked at for differentiating the learning process? What is the process undertaken for engaging the stakeholders of the LE? What are the steps that are undertaken to bridge the DD? What is the process undertaken to promote DL at the University? What steps are carried out to identify the different factors (internal/external) that influence the design and development of the LMS? What is the process of monitoring the quality of the technology implemented in the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R</w:t>
      </w:r>
      <w:r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i/>
          <w:iCs/>
          <w:color w:val="000000"/>
          <w:sz w:val="24"/>
          <w:szCs w:val="24"/>
          <w:lang w:val="en-US" w:eastAsia="en-US"/>
        </w:rPr>
        <w:t>Rationale</w:t>
      </w:r>
      <w:r w:rsidRPr="00D84840">
        <w:rPr>
          <w:rFonts w:ascii="Times New Roman" w:eastAsia="SimSun" w:hAnsi="Times New Roman" w:cs="Times New Roman"/>
          <w:color w:val="000000"/>
          <w:sz w:val="24"/>
          <w:szCs w:val="24"/>
          <w:lang w:val="en-US" w:eastAsia="en-US"/>
        </w:rPr>
        <w:t xml:space="preserve">: What is the rationale behind the intention of implementing or adopting a particular LMS at the University? What was the need to adopt a particular LMS over the other? What was the theoretical construct put in place for designing and developing strategy for integrating technology into the LE? What is different stakeholder’s understanding of the ELS </w:t>
      </w:r>
      <w:r w:rsidR="0009749D" w:rsidRPr="00D84840">
        <w:rPr>
          <w:rFonts w:ascii="Times New Roman" w:eastAsia="SimSun" w:hAnsi="Times New Roman" w:cs="Times New Roman"/>
          <w:color w:val="000000"/>
          <w:sz w:val="24"/>
          <w:szCs w:val="24"/>
          <w:lang w:val="en-US" w:eastAsia="en-US"/>
        </w:rPr>
        <w:t>at the</w:t>
      </w:r>
      <w:r w:rsidRPr="00D84840">
        <w:rPr>
          <w:rFonts w:ascii="Times New Roman" w:eastAsia="SimSun" w:hAnsi="Times New Roman" w:cs="Times New Roman"/>
          <w:color w:val="000000"/>
          <w:sz w:val="24"/>
          <w:szCs w:val="24"/>
          <w:lang w:val="en-US" w:eastAsia="en-US"/>
        </w:rPr>
        <w:t xml:space="preserve"> University?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lastRenderedPageBreak/>
        <w:t>E</w:t>
      </w:r>
      <w:r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i/>
          <w:iCs/>
          <w:color w:val="000000"/>
          <w:sz w:val="24"/>
          <w:szCs w:val="24"/>
          <w:lang w:val="en-US" w:eastAsia="en-US"/>
        </w:rPr>
        <w:t>Environment</w:t>
      </w:r>
      <w:r w:rsidRPr="00D84840">
        <w:rPr>
          <w:rFonts w:ascii="Times New Roman" w:eastAsia="SimSun" w:hAnsi="Times New Roman" w:cs="Times New Roman"/>
          <w:color w:val="000000"/>
          <w:sz w:val="24"/>
          <w:szCs w:val="24"/>
          <w:lang w:val="en-US" w:eastAsia="en-US"/>
        </w:rPr>
        <w:t>: What kind of socio-political factors exert a pressure on the technology implemented in the LE? What is the stakeholder’s worldview of eLearning at the University? What are the internal and external characteristics that influence how the technology is used within the LE? What is Universities (stakeholders) outlook towards developing an appropriate response for the different pressure groups/entities?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T</w:t>
      </w:r>
      <w:r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i/>
          <w:iCs/>
          <w:color w:val="000000"/>
          <w:sz w:val="24"/>
          <w:szCs w:val="24"/>
          <w:lang w:val="en-US" w:eastAsia="en-US"/>
        </w:rPr>
        <w:t>Trend Line</w:t>
      </w:r>
      <w:r w:rsidRPr="00D84840">
        <w:rPr>
          <w:rFonts w:ascii="Times New Roman" w:eastAsia="SimSun" w:hAnsi="Times New Roman" w:cs="Times New Roman"/>
          <w:color w:val="000000"/>
          <w:sz w:val="24"/>
          <w:szCs w:val="24"/>
          <w:lang w:val="en-US" w:eastAsia="en-US"/>
        </w:rPr>
        <w:t>: What has happened in the past, what is happening in the present and what is going to be the future of technology used within the LE at the University? Over a period of time, what worked and what did not work for the stakeholders interacting with the LE?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S</w:t>
      </w:r>
      <w:r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i/>
          <w:iCs/>
          <w:color w:val="000000"/>
          <w:sz w:val="24"/>
          <w:szCs w:val="24"/>
          <w:lang w:val="en-US" w:eastAsia="en-US"/>
        </w:rPr>
        <w:t>Stakeholders</w:t>
      </w:r>
      <w:r w:rsidRPr="00D84840">
        <w:rPr>
          <w:rFonts w:ascii="Times New Roman" w:eastAsia="SimSun" w:hAnsi="Times New Roman" w:cs="Times New Roman"/>
          <w:color w:val="000000"/>
          <w:sz w:val="24"/>
          <w:szCs w:val="24"/>
          <w:lang w:val="en-US" w:eastAsia="en-US"/>
        </w:rPr>
        <w:t>: Who are the key stakeholder involved in the design and development of the LS? What is the role of different stakeholders within the LE? Who are key decision makers within the LE? What is the perception of these stakeholders towards the LE? What is the thought process of the stakeholders when it comes to UT in the LE to create a PLE?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e</w:t>
      </w: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i/>
          <w:iCs/>
          <w:color w:val="000000"/>
          <w:sz w:val="24"/>
          <w:szCs w:val="24"/>
          <w:lang w:val="en-US" w:eastAsia="en-US"/>
        </w:rPr>
        <w:t>Edification</w:t>
      </w:r>
      <w:r w:rsidRPr="00D84840">
        <w:rPr>
          <w:rFonts w:ascii="Times New Roman" w:eastAsia="SimSun" w:hAnsi="Times New Roman" w:cs="Times New Roman"/>
          <w:color w:val="000000"/>
          <w:sz w:val="24"/>
          <w:szCs w:val="24"/>
          <w:lang w:val="en-US" w:eastAsia="en-US"/>
        </w:rPr>
        <w:t>: What is the pedagogy adopted by the teachers at the University to address the learning needs of the students? What methods are deployed to address differentiation? What is the strategy used for L&amp;T using technology? What are some of the ‘best-practices’ used within the LE? What are (or likely to be) the theoretical framework used for L&amp;T in an environment that makes use of technology?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L</w:t>
      </w:r>
      <w:r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i/>
          <w:iCs/>
          <w:color w:val="000000"/>
          <w:sz w:val="24"/>
          <w:szCs w:val="24"/>
          <w:lang w:val="en-US" w:eastAsia="en-US"/>
        </w:rPr>
        <w:t>Learning Tools</w:t>
      </w:r>
      <w:r w:rsidRPr="00D84840">
        <w:rPr>
          <w:rFonts w:ascii="Times New Roman" w:eastAsia="SimSun" w:hAnsi="Times New Roman" w:cs="Times New Roman"/>
          <w:color w:val="000000"/>
          <w:sz w:val="24"/>
          <w:szCs w:val="24"/>
          <w:lang w:val="en-US" w:eastAsia="en-US"/>
        </w:rPr>
        <w:t>: What are the different tools used within the LE for L&amp;T?  What are the different IS put into action within the LE to address the L&amp;T needs of different stakeholders? What are the different UT used within the LE? What are the key features of different technologies used within the LE? What is the UT powered alternatives available to address the learning needs of the students in alignment with their external environment?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S</w:t>
      </w:r>
      <w:r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i/>
          <w:iCs/>
          <w:color w:val="000000"/>
          <w:sz w:val="24"/>
          <w:szCs w:val="24"/>
          <w:lang w:val="en-US" w:eastAsia="en-US"/>
        </w:rPr>
        <w:t>Systemic Outlook</w:t>
      </w:r>
      <w:r w:rsidRPr="00D84840">
        <w:rPr>
          <w:rFonts w:ascii="Times New Roman" w:eastAsia="SimSun" w:hAnsi="Times New Roman" w:cs="Times New Roman"/>
          <w:color w:val="000000"/>
          <w:sz w:val="24"/>
          <w:szCs w:val="24"/>
          <w:lang w:val="en-US" w:eastAsia="en-US"/>
        </w:rPr>
        <w:t xml:space="preserve">: What are the different components within the LE? What are the key systems that are in place within the LE (incl. control structures and monitoring systems)? What is the holistic understanding of different stakeholders within the LE </w:t>
      </w:r>
      <w:r w:rsidRPr="00D84840">
        <w:rPr>
          <w:rFonts w:ascii="Times New Roman" w:eastAsia="SimSun" w:hAnsi="Times New Roman" w:cs="Times New Roman"/>
          <w:color w:val="000000"/>
          <w:sz w:val="24"/>
          <w:szCs w:val="24"/>
          <w:lang w:val="en-US" w:eastAsia="en-US"/>
        </w:rPr>
        <w:lastRenderedPageBreak/>
        <w:t xml:space="preserve">towards technology for L&amp;T? What are the systemic boundaries of each system within the LE and how are relevant stakeholders fulfilling the role of Customers and Owners? What is the type of transformation undertaking within each system?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are many ways in which the relationship between the different components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could be explained as they are not mutually exclusive of each other. But like any framework, one could argue that the explanation would start with the rationale (R) of any framework. Rationale that would help one to understand how technology is being used within the ELE and why UT should be used within the LE, to bring about a change underpinned by the procedure (P) that an organization could use to develop strategies to look into the different learning tools (L) that would be implemented within the LE to address the L&amp;T needs of relevant stakeholders. The level of change that will be brought about within the LE are influenced by various factors like the Environment (E), the perceptions and the prejudices of different stakeholders (S), the adopted pedagogies/edification (e) and how the organization is working forward looking at the past and future standpoint of how technology usage for L&amp;T has evolved over </w:t>
      </w:r>
      <w:r w:rsidR="00DD1D99" w:rsidRPr="00D84840">
        <w:rPr>
          <w:rFonts w:ascii="Times New Roman" w:eastAsia="SimSun" w:hAnsi="Times New Roman" w:cs="Times New Roman"/>
          <w:color w:val="000000"/>
          <w:sz w:val="24"/>
          <w:szCs w:val="24"/>
          <w:lang w:val="en-US" w:eastAsia="en-US"/>
        </w:rPr>
        <w:t>a period</w:t>
      </w:r>
      <w:r w:rsidRPr="00D84840">
        <w:rPr>
          <w:rFonts w:ascii="Times New Roman" w:eastAsia="SimSun" w:hAnsi="Times New Roman" w:cs="Times New Roman"/>
          <w:color w:val="000000"/>
          <w:sz w:val="24"/>
          <w:szCs w:val="24"/>
          <w:lang w:val="en-US" w:eastAsia="en-US"/>
        </w:rPr>
        <w:t xml:space="preserve"> within the LE basically looking at the trend line (T). It could be argued that the different components of the framework could relate to each other with certain level of linearity or hierarchy. </w:t>
      </w:r>
      <w:r w:rsidR="00DD1D99" w:rsidRPr="00D84840">
        <w:rPr>
          <w:rFonts w:ascii="Times New Roman" w:eastAsia="SimSun" w:hAnsi="Times New Roman" w:cs="Times New Roman"/>
          <w:color w:val="000000"/>
          <w:sz w:val="24"/>
          <w:szCs w:val="24"/>
          <w:lang w:val="en-US" w:eastAsia="en-US"/>
        </w:rPr>
        <w:t>However,</w:t>
      </w:r>
      <w:r w:rsidRPr="00D84840">
        <w:rPr>
          <w:rFonts w:ascii="Times New Roman" w:eastAsia="SimSun" w:hAnsi="Times New Roman" w:cs="Times New Roman"/>
          <w:color w:val="000000"/>
          <w:sz w:val="24"/>
          <w:szCs w:val="24"/>
          <w:lang w:val="en-US" w:eastAsia="en-US"/>
        </w:rPr>
        <w:t xml:space="preserve"> from a holistic view point integrating any kind of technology (incl. UT) within the LE to create a PLE is filled with complex inter-relationships highlighted in the figure 2.2 below, pointing out that it is not simple to view the LE from a positivist lens (Nair, 2015a).  The figure 2.2 below, points out the complex mesh of different components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that would evaluate the technological use within the ELE and how new/emerging technologies could be integrated into the LE for creating a PLE bridging the DD and promoting DL in the process.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255474E4" wp14:editId="34150574">
            <wp:extent cx="5270500" cy="3951229"/>
            <wp:effectExtent l="76200" t="76200" r="139700" b="1638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39512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iCs/>
          <w:color w:val="000000"/>
          <w:sz w:val="18"/>
          <w:szCs w:val="18"/>
          <w:lang w:val="en-US" w:eastAsia="en-US"/>
        </w:rPr>
      </w:pPr>
      <w:r w:rsidRPr="00D84840">
        <w:rPr>
          <w:rFonts w:ascii="Times New Roman" w:eastAsia="SimSun" w:hAnsi="Times New Roman" w:cs="Times New Roman"/>
          <w:i/>
          <w:iCs/>
          <w:color w:val="000000"/>
          <w:sz w:val="18"/>
          <w:szCs w:val="18"/>
          <w:lang w:val="en-US" w:eastAsia="en-US"/>
        </w:rPr>
        <w:t xml:space="preserve">Fig.2.2 PRETSeLS framework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possibility of deriving out these components from the present situation comes from the Environment (E) and the Systemic Outlook (S) of that environment, both these factors to an extent looking to encapsulate the remaining components of the framework. The LE at the University is very dynamic, complex and intertwined that is represented in the above figure.2.2 in the form of a pretzel wherein the boundaries cannot be clearly identified between the different components. The figure.2.2 aims to represent the level of inter-relationship in clearly un-defined manner, with the underpinned intention to represent the ways in which each of these components have impacts of each other (implicitly or explicitly).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current section aims to give an overview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using brief descriptions of each components in the form of the questions that are posed out derived from the RQs for further inquiry into the LE at the University. The following section aims to use the framework to analyze, evaluate and describe how technological practices are carried out within the ELE, and exploring the potential of </w:t>
      </w:r>
      <w:r w:rsidRPr="00D84840">
        <w:rPr>
          <w:rFonts w:ascii="Times New Roman" w:eastAsia="SimSun" w:hAnsi="Times New Roman" w:cs="Times New Roman"/>
          <w:color w:val="000000"/>
          <w:sz w:val="24"/>
          <w:szCs w:val="24"/>
          <w:lang w:val="en-US" w:eastAsia="en-US"/>
        </w:rPr>
        <w:lastRenderedPageBreak/>
        <w:t xml:space="preserve">using UT into the LE to create a PLE overcoming the DD and promoting DL within the LE to address the learning needs and teaching styles of relevant stakeholders.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57EF694" wp14:editId="12C65187">
            <wp:extent cx="5270500" cy="608675"/>
            <wp:effectExtent l="0" t="0" r="2540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 xml:space="preserve">2.3 Procedure (P) of PRETSeLS framework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w:t>
      </w:r>
      <w:r w:rsidR="00DD1D99" w:rsidRPr="00D84840">
        <w:rPr>
          <w:rFonts w:ascii="Times New Roman" w:eastAsia="SimSun" w:hAnsi="Times New Roman" w:cs="Times New Roman"/>
          <w:color w:val="000000"/>
          <w:sz w:val="24"/>
          <w:szCs w:val="24"/>
          <w:lang w:val="en-US" w:eastAsia="en-US"/>
        </w:rPr>
        <w:t>section,</w:t>
      </w:r>
      <w:r w:rsidRPr="00D84840">
        <w:rPr>
          <w:rFonts w:ascii="Times New Roman" w:eastAsia="SimSun" w:hAnsi="Times New Roman" w:cs="Times New Roman"/>
          <w:color w:val="000000"/>
          <w:sz w:val="24"/>
          <w:szCs w:val="24"/>
          <w:lang w:val="en-US" w:eastAsia="en-US"/>
        </w:rPr>
        <w:t xml:space="preserve"> the aim is to look at the eLearning practices that are in place within the University LE, unearthing the different procedures/processes that are used herein and the limitations of these processes for conducting eLearning. In addition to these a thorough understanding of how systems are created and for its creation what the underlying procedure is in an organization like the University will also be looked at. Within a University there are different systems functioning, </w:t>
      </w:r>
      <w:r w:rsidR="00DD1D99" w:rsidRPr="00D84840">
        <w:rPr>
          <w:rFonts w:ascii="Times New Roman" w:eastAsia="SimSun" w:hAnsi="Times New Roman" w:cs="Times New Roman"/>
          <w:color w:val="000000"/>
          <w:sz w:val="24"/>
          <w:szCs w:val="24"/>
          <w:lang w:val="en-US" w:eastAsia="en-US"/>
        </w:rPr>
        <w:t>several</w:t>
      </w:r>
      <w:r w:rsidRPr="00D84840">
        <w:rPr>
          <w:rFonts w:ascii="Times New Roman" w:eastAsia="SimSun" w:hAnsi="Times New Roman" w:cs="Times New Roman"/>
          <w:color w:val="000000"/>
          <w:sz w:val="24"/>
          <w:szCs w:val="24"/>
          <w:lang w:val="en-US" w:eastAsia="en-US"/>
        </w:rPr>
        <w:t xml:space="preserve"> </w:t>
      </w:r>
      <w:r w:rsidR="00DD1D99" w:rsidRPr="00D84840">
        <w:rPr>
          <w:rFonts w:ascii="Times New Roman" w:eastAsia="SimSun" w:hAnsi="Times New Roman" w:cs="Times New Roman"/>
          <w:color w:val="000000"/>
          <w:sz w:val="24"/>
          <w:szCs w:val="24"/>
          <w:lang w:val="en-US" w:eastAsia="en-US"/>
        </w:rPr>
        <w:t>processes</w:t>
      </w:r>
      <w:r w:rsidRPr="00D84840">
        <w:rPr>
          <w:rFonts w:ascii="Times New Roman" w:eastAsia="SimSun" w:hAnsi="Times New Roman" w:cs="Times New Roman"/>
          <w:color w:val="000000"/>
          <w:sz w:val="24"/>
          <w:szCs w:val="24"/>
          <w:lang w:val="en-US" w:eastAsia="en-US"/>
        </w:rPr>
        <w:t xml:space="preserve"> being carried out for running the organization. There are different ways in which the system could be designed, modeled and implemented; through the work of Churchman (1984) from a system point of view, it is possible to understand the theoretical underpinning of the different procedures/processes that would cohesively work together to create a level of transformation for running different systems individually as well as inter-relationally. The researcher aims to point out the difference between two types of systems </w:t>
      </w:r>
      <w:r w:rsidR="00DD1D99" w:rsidRPr="00D84840">
        <w:rPr>
          <w:rFonts w:ascii="Times New Roman" w:eastAsia="SimSun" w:hAnsi="Times New Roman" w:cs="Times New Roman"/>
          <w:color w:val="000000"/>
          <w:sz w:val="24"/>
          <w:szCs w:val="24"/>
          <w:lang w:val="en-US" w:eastAsia="en-US"/>
        </w:rPr>
        <w:t>namely ‘</w:t>
      </w:r>
      <w:r w:rsidRPr="00D84840">
        <w:rPr>
          <w:rFonts w:ascii="Times New Roman" w:eastAsia="SimSun" w:hAnsi="Times New Roman" w:cs="Times New Roman"/>
          <w:i/>
          <w:color w:val="000000"/>
          <w:sz w:val="24"/>
          <w:szCs w:val="24"/>
          <w:lang w:val="en-US" w:eastAsia="en-US"/>
        </w:rPr>
        <w:t>Planning Systems’</w:t>
      </w:r>
      <w:r w:rsidRPr="00D84840">
        <w:rPr>
          <w:rFonts w:ascii="Times New Roman" w:eastAsia="SimSun" w:hAnsi="Times New Roman" w:cs="Times New Roman"/>
          <w:color w:val="000000"/>
          <w:sz w:val="24"/>
          <w:szCs w:val="24"/>
          <w:lang w:val="en-US" w:eastAsia="en-US"/>
        </w:rPr>
        <w:t xml:space="preserve"> and the ‘Learning Systems’, and aims to establish a kind of spectrum running to and </w:t>
      </w:r>
      <w:r w:rsidR="00DD1D99" w:rsidRPr="00D84840">
        <w:rPr>
          <w:rFonts w:ascii="Times New Roman" w:eastAsia="SimSun" w:hAnsi="Times New Roman" w:cs="Times New Roman"/>
          <w:color w:val="000000"/>
          <w:sz w:val="24"/>
          <w:szCs w:val="24"/>
          <w:lang w:val="en-US" w:eastAsia="en-US"/>
        </w:rPr>
        <w:t>from</w:t>
      </w:r>
      <w:r w:rsidRPr="00D84840">
        <w:rPr>
          <w:rFonts w:ascii="Times New Roman" w:eastAsia="SimSun" w:hAnsi="Times New Roman" w:cs="Times New Roman"/>
          <w:color w:val="000000"/>
          <w:sz w:val="24"/>
          <w:szCs w:val="24"/>
          <w:lang w:val="en-US" w:eastAsia="en-US"/>
        </w:rPr>
        <w:t xml:space="preserve"> between them. Once the spectrum is clearly defined, it could be used to understand some of the common process undertaken by the members of the institution for conducting various activities like planning and management institution wide (esp. planning of technology integration), developing support for L&amp;T and how each of the many individual courses are planned and managed within the LE at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exploration process, within this section it could be concluded that the University makes use of planning systems (which are goal oriented) for carrying out eLearning within the University and for running the different systems within the organization. Due to this choice of process for conducting eLearning practices at the University, the researchers </w:t>
      </w:r>
      <w:r w:rsidR="00DD1D99" w:rsidRPr="00D84840">
        <w:rPr>
          <w:rFonts w:ascii="Times New Roman" w:eastAsia="SimSun" w:hAnsi="Times New Roman" w:cs="Times New Roman"/>
          <w:color w:val="000000"/>
          <w:sz w:val="24"/>
          <w:szCs w:val="24"/>
          <w:lang w:val="en-US" w:eastAsia="en-US"/>
        </w:rPr>
        <w:t>point</w:t>
      </w:r>
      <w:r w:rsidRPr="00D84840">
        <w:rPr>
          <w:rFonts w:ascii="Times New Roman" w:eastAsia="SimSun" w:hAnsi="Times New Roman" w:cs="Times New Roman"/>
          <w:color w:val="000000"/>
          <w:sz w:val="24"/>
          <w:szCs w:val="24"/>
          <w:lang w:val="en-US" w:eastAsia="en-US"/>
        </w:rPr>
        <w:t xml:space="preserve"> out the disparity between what the requirement is and what is currently being implemented. Further on, an attempt is made to understand the requirements and the characteristics of the online learning </w:t>
      </w:r>
      <w:r w:rsidR="00DD1D99" w:rsidRPr="00D84840">
        <w:rPr>
          <w:rFonts w:ascii="Times New Roman" w:eastAsia="SimSun" w:hAnsi="Times New Roman" w:cs="Times New Roman"/>
          <w:color w:val="000000"/>
          <w:sz w:val="24"/>
          <w:szCs w:val="24"/>
          <w:lang w:val="en-US" w:eastAsia="en-US"/>
        </w:rPr>
        <w:t>systems put</w:t>
      </w:r>
      <w:r w:rsidRPr="00D84840">
        <w:rPr>
          <w:rFonts w:ascii="Times New Roman" w:eastAsia="SimSun" w:hAnsi="Times New Roman" w:cs="Times New Roman"/>
          <w:color w:val="000000"/>
          <w:sz w:val="24"/>
          <w:szCs w:val="24"/>
          <w:lang w:val="en-US" w:eastAsia="en-US"/>
        </w:rPr>
        <w:t xml:space="preserve"> in place at the University, that will help to clarify the level of disparity pointed out </w:t>
      </w:r>
      <w:r w:rsidRPr="00D84840">
        <w:rPr>
          <w:rFonts w:ascii="Times New Roman" w:eastAsia="SimSun" w:hAnsi="Times New Roman" w:cs="Times New Roman"/>
          <w:color w:val="000000"/>
          <w:sz w:val="24"/>
          <w:szCs w:val="24"/>
          <w:lang w:val="en-US" w:eastAsia="en-US"/>
        </w:rPr>
        <w:lastRenderedPageBreak/>
        <w:t xml:space="preserve">earlier, and in doing so the nature of </w:t>
      </w:r>
      <w:r w:rsidRPr="00D84840">
        <w:rPr>
          <w:rFonts w:ascii="Times New Roman" w:eastAsia="SimSun" w:hAnsi="Times New Roman" w:cs="Times New Roman"/>
          <w:i/>
          <w:color w:val="000000"/>
          <w:sz w:val="24"/>
          <w:szCs w:val="24"/>
          <w:lang w:val="en-US" w:eastAsia="en-US"/>
        </w:rPr>
        <w:t>‘Planning Systems’</w:t>
      </w:r>
      <w:r w:rsidRPr="00D84840">
        <w:rPr>
          <w:rFonts w:ascii="Times New Roman" w:eastAsia="SimSun" w:hAnsi="Times New Roman" w:cs="Times New Roman"/>
          <w:color w:val="000000"/>
          <w:sz w:val="24"/>
          <w:szCs w:val="24"/>
          <w:lang w:val="en-US" w:eastAsia="en-US"/>
        </w:rPr>
        <w:t xml:space="preserve"> currently being implemented becomes more and more clear. And as Jones </w:t>
      </w:r>
      <w:r w:rsidR="00DD1D99"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2005) would argue it becomes clear that in order to carry out eLearning at Universities and with the onset of UT, there has to be some level of synthesis between both the Planning and Learning Systems, combing the best features of both that will help University decision makers address situations that should be addressed at the appropriate times.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2.3.1 Establishing the spectrum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IS has a set school of thought pertaining to the procedures that an institution conducts in order to integrate technology into its working environment, this is pretty much true for any other discipline (Introna, 1996; Baskerville et al., 1992).  In today’s world, success is defined only by the underlying objectives and purpose, without either of these as Introna (1996) points out there is no success. And along these lines of success, the whole concept of ‘Planning systems’ have played a significant role in contributing theoretically or practically to the field of change management brought about by technology within organization for the last five decades (Brew et al., 1999; Bamford et al., 2003; Clegg, 2002) and in the </w:t>
      </w:r>
      <w:r w:rsidR="00DD1D99" w:rsidRPr="00D84840">
        <w:rPr>
          <w:rFonts w:ascii="Times New Roman" w:eastAsia="SimSun" w:hAnsi="Times New Roman" w:cs="Times New Roman"/>
          <w:color w:val="000000"/>
          <w:sz w:val="24"/>
          <w:szCs w:val="24"/>
          <w:lang w:val="en-US" w:eastAsia="en-US"/>
        </w:rPr>
        <w:t>way,</w:t>
      </w:r>
      <w:r w:rsidRPr="00D84840">
        <w:rPr>
          <w:rFonts w:ascii="Times New Roman" w:eastAsia="SimSun" w:hAnsi="Times New Roman" w:cs="Times New Roman"/>
          <w:color w:val="000000"/>
          <w:sz w:val="24"/>
          <w:szCs w:val="24"/>
          <w:lang w:val="en-US" w:eastAsia="en-US"/>
        </w:rPr>
        <w:t xml:space="preserve"> IS are modeled for the organizations. Models developed through a goal-oriented planning system have blind folded the people who follow them without looking out for other alternatives to understand the procedure of bringing out change in organizations using technology (Kezar, 2001). This </w:t>
      </w:r>
      <w:r w:rsidR="00DD1D99" w:rsidRPr="00D84840">
        <w:rPr>
          <w:rFonts w:ascii="Times New Roman" w:eastAsia="SimSun" w:hAnsi="Times New Roman" w:cs="Times New Roman"/>
          <w:color w:val="000000"/>
          <w:sz w:val="24"/>
          <w:szCs w:val="24"/>
          <w:lang w:val="en-US" w:eastAsia="en-US"/>
        </w:rPr>
        <w:t>narrow-minded</w:t>
      </w:r>
      <w:r w:rsidRPr="00D84840">
        <w:rPr>
          <w:rFonts w:ascii="Times New Roman" w:eastAsia="SimSun" w:hAnsi="Times New Roman" w:cs="Times New Roman"/>
          <w:color w:val="000000"/>
          <w:sz w:val="24"/>
          <w:szCs w:val="24"/>
          <w:lang w:val="en-US" w:eastAsia="en-US"/>
        </w:rPr>
        <w:t xml:space="preserve"> approach of following one particular model without looking for/ aware of other alternatives clearly raise the observation made by Clegg (2002) in his work about the debate between two schools of thought – </w:t>
      </w:r>
      <w:r w:rsidRPr="00D84840">
        <w:rPr>
          <w:rFonts w:ascii="Times New Roman" w:eastAsia="SimSun" w:hAnsi="Times New Roman" w:cs="Times New Roman"/>
          <w:i/>
          <w:color w:val="000000"/>
          <w:sz w:val="24"/>
          <w:szCs w:val="24"/>
          <w:lang w:val="en-US" w:eastAsia="en-US"/>
        </w:rPr>
        <w:t>‘learning school’</w:t>
      </w:r>
      <w:r w:rsidRPr="00D84840">
        <w:rPr>
          <w:rFonts w:ascii="Times New Roman" w:eastAsia="SimSun" w:hAnsi="Times New Roman" w:cs="Times New Roman"/>
          <w:color w:val="000000"/>
          <w:sz w:val="24"/>
          <w:szCs w:val="24"/>
          <w:lang w:val="en-US" w:eastAsia="en-US"/>
        </w:rPr>
        <w:t xml:space="preserve"> and </w:t>
      </w:r>
      <w:r w:rsidRPr="00D84840">
        <w:rPr>
          <w:rFonts w:ascii="Times New Roman" w:eastAsia="SimSun" w:hAnsi="Times New Roman" w:cs="Times New Roman"/>
          <w:i/>
          <w:color w:val="000000"/>
          <w:sz w:val="24"/>
          <w:szCs w:val="24"/>
          <w:lang w:val="en-US" w:eastAsia="en-US"/>
        </w:rPr>
        <w:t>‘planning school’</w:t>
      </w:r>
      <w:r w:rsidRPr="00D84840">
        <w:rPr>
          <w:rFonts w:ascii="Times New Roman" w:eastAsia="SimSun" w:hAnsi="Times New Roman" w:cs="Times New Roman"/>
          <w:color w:val="000000"/>
          <w:sz w:val="24"/>
          <w:szCs w:val="24"/>
          <w:lang w:val="en-US" w:eastAsia="en-US"/>
        </w:rPr>
        <w:t xml:space="preserve">. Speaking of the two different schools of thought, there are a number of literary terms that have been developed explaining these two schools of thought. Some researchers have come up with different terms to cite planning/learning systems, like Push/Pull Systems (Seely et al., 2005), Plan-Driven/Agile (Boehm et al., 2003), Exploitation/Exploration (March, 1991), Teleological/Ateleological (Introna, 1996), Idealistic/Naturalistic (Kurtz et al., 2007) and many more. Within this chapter, the concept </w:t>
      </w:r>
      <w:r w:rsidR="00DD1D99" w:rsidRPr="00D84840">
        <w:rPr>
          <w:rFonts w:ascii="Times New Roman" w:eastAsia="SimSun" w:hAnsi="Times New Roman" w:cs="Times New Roman"/>
          <w:color w:val="000000"/>
          <w:sz w:val="24"/>
          <w:szCs w:val="24"/>
          <w:lang w:val="en-US" w:eastAsia="en-US"/>
        </w:rPr>
        <w:t>of Planning</w:t>
      </w:r>
      <w:r w:rsidRPr="00D84840">
        <w:rPr>
          <w:rFonts w:ascii="Times New Roman" w:eastAsia="SimSun" w:hAnsi="Times New Roman" w:cs="Times New Roman"/>
          <w:color w:val="000000"/>
          <w:sz w:val="24"/>
          <w:szCs w:val="24"/>
          <w:lang w:val="en-US" w:eastAsia="en-US"/>
        </w:rPr>
        <w:t xml:space="preserve"> Systems and Learning Systems would be used to establish the continuum between them. It could be pointed out here that even though the terms cited/developed by different researchers above may not clearly highlight the spectrum between planning systems and learning </w:t>
      </w:r>
      <w:r w:rsidRPr="00D84840">
        <w:rPr>
          <w:rFonts w:ascii="Times New Roman" w:eastAsia="SimSun" w:hAnsi="Times New Roman" w:cs="Times New Roman"/>
          <w:color w:val="000000"/>
          <w:sz w:val="24"/>
          <w:szCs w:val="24"/>
          <w:lang w:val="en-US" w:eastAsia="en-US"/>
        </w:rPr>
        <w:lastRenderedPageBreak/>
        <w:t xml:space="preserve">systems, they do go on to highlight the same concepts with a certain level of representation and similarity.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Procedures that are conceptualized by Planning Systems and Learning Systems point out very different and varied level of procedures/processes for bringing out change in organization with the help/assistance of technology and for designing IS. This holds true even for organizations like the University. Drawing upon the work of Introna (1996), who has pointed out eight attributes of design processes that is being used here to highlight the process undertaken within Planning Systems and Learning Systems.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5D325FA3" wp14:editId="708BE7DF">
            <wp:extent cx="5409565" cy="3619500"/>
            <wp:effectExtent l="76200" t="76200" r="153035" b="16510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duotone>
                        <a:schemeClr val="accent5">
                          <a:shade val="45000"/>
                          <a:satMod val="135000"/>
                        </a:schemeClr>
                        <a:prstClr val="white"/>
                      </a:duotone>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5413631" cy="36222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Table.2.1 Design of Planning Systems Vs. Learning Systems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table above clearly differentiates the design of planning systems and learning systems using the 9 attributes for design of the processes that goes into the systems. But it could be argued here as Jones </w:t>
      </w:r>
      <w:r w:rsidR="00DD1D99"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2005) cites that being at the extremes of either of the design methods should be avoided in all cases as it could make the organization as whole dysfunctional. Within an organization, by running the systems at extreme ends will create an </w:t>
      </w:r>
      <w:r w:rsidR="00DD1D99" w:rsidRPr="00D84840">
        <w:rPr>
          <w:rFonts w:ascii="Times New Roman" w:eastAsia="SimSun" w:hAnsi="Times New Roman" w:cs="Times New Roman"/>
          <w:color w:val="000000"/>
          <w:sz w:val="24"/>
          <w:szCs w:val="24"/>
          <w:lang w:val="en-US" w:eastAsia="en-US"/>
        </w:rPr>
        <w:t>result</w:t>
      </w:r>
      <w:r w:rsidRPr="00D84840">
        <w:rPr>
          <w:rFonts w:ascii="Times New Roman" w:eastAsia="SimSun" w:hAnsi="Times New Roman" w:cs="Times New Roman"/>
          <w:color w:val="000000"/>
          <w:sz w:val="24"/>
          <w:szCs w:val="24"/>
          <w:lang w:val="en-US" w:eastAsia="en-US"/>
        </w:rPr>
        <w:t xml:space="preserve"> that will be unproductive and will end up creating a chain reaction of bad effects on other inter-related systems functioning within the </w:t>
      </w:r>
      <w:r w:rsidRPr="00D84840">
        <w:rPr>
          <w:rFonts w:ascii="Times New Roman" w:eastAsia="SimSun" w:hAnsi="Times New Roman" w:cs="Times New Roman"/>
          <w:color w:val="000000"/>
          <w:sz w:val="24"/>
          <w:szCs w:val="24"/>
          <w:lang w:val="en-US" w:eastAsia="en-US"/>
        </w:rPr>
        <w:lastRenderedPageBreak/>
        <w:t xml:space="preserve">organization. If the organization was to implement systems using strategies that could be termed as deliberate will not churn out any learning and on the other hand if systems were implemented using strategies that are quite emergent as </w:t>
      </w:r>
      <w:r w:rsidR="00DD1D99" w:rsidRPr="00D84840">
        <w:rPr>
          <w:rFonts w:ascii="Times New Roman" w:eastAsia="SimSun" w:hAnsi="Times New Roman" w:cs="Times New Roman"/>
          <w:color w:val="000000"/>
          <w:sz w:val="24"/>
          <w:szCs w:val="24"/>
          <w:lang w:val="en-US" w:eastAsia="en-US"/>
        </w:rPr>
        <w:t>Mintzberg (</w:t>
      </w:r>
      <w:r w:rsidRPr="00D84840">
        <w:rPr>
          <w:rFonts w:ascii="Times New Roman" w:eastAsia="SimSun" w:hAnsi="Times New Roman" w:cs="Times New Roman"/>
          <w:color w:val="000000"/>
          <w:sz w:val="24"/>
          <w:szCs w:val="24"/>
          <w:lang w:val="en-US" w:eastAsia="en-US"/>
        </w:rPr>
        <w:t xml:space="preserve">1994) puts it there is will be no control. It would not be wise at this point of time to point out which type of process should be implemented within systems (planning or learning), it would be right to point out the conditions under which planning systems might work and/or learning systems might work. In doing so the intention here (in the following discussion) is not to list out the reasons why one should choose one over the other, as Jones et al., (2004), Boehm et al.,(2003) and Mintzberg(1989) would argue (agreeing to each other) the intention is to understand the organizational systems holistically (eLearning context) trying to understand the different processes taking place within each of the systems and how these systems are inter-related to each other and in doing so strategies have to be developed  that would provide some flexibility and be dynamic in nature to interplay between agile and goal driven systems.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sectPr w:rsidR="003D23F5" w:rsidRPr="00D84840" w:rsidSect="00121B36">
          <w:footerReference w:type="first" r:id="rId23"/>
          <w:pgSz w:w="11900" w:h="16840"/>
          <w:pgMar w:top="1440" w:right="1800" w:bottom="1440" w:left="1800" w:header="708" w:footer="708" w:gutter="0"/>
          <w:pgNumType w:start="1"/>
          <w:cols w:space="708"/>
          <w:titlePg/>
          <w:docGrid w:linePitch="360"/>
        </w:sectPr>
      </w:pPr>
      <w:r w:rsidRPr="00D84840">
        <w:rPr>
          <w:rFonts w:ascii="Times New Roman" w:eastAsia="SimSun" w:hAnsi="Times New Roman" w:cs="Times New Roman"/>
          <w:color w:val="000000"/>
          <w:sz w:val="24"/>
          <w:szCs w:val="24"/>
          <w:lang w:val="en-US" w:eastAsia="en-US"/>
        </w:rPr>
        <w:t xml:space="preserve">Introna (1996) has pointed out the following requirements for designing a planning system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the behavior of the system should be predictable and stable in nature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the system designers should be able to directly modulate the behavior of the system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the creators of the system should be able to </w:t>
      </w:r>
      <w:r w:rsidR="00DD1D99" w:rsidRPr="00D84840">
        <w:rPr>
          <w:rFonts w:ascii="Times New Roman" w:eastAsia="SimSun" w:hAnsi="Times New Roman" w:cs="Times New Roman"/>
          <w:color w:val="000000"/>
          <w:sz w:val="24"/>
          <w:szCs w:val="24"/>
          <w:lang w:val="en-US" w:eastAsia="en-US"/>
        </w:rPr>
        <w:t>pin</w:t>
      </w:r>
      <w:r w:rsidRPr="00D84840">
        <w:rPr>
          <w:rFonts w:ascii="Times New Roman" w:eastAsia="SimSun" w:hAnsi="Times New Roman" w:cs="Times New Roman"/>
          <w:color w:val="000000"/>
          <w:sz w:val="24"/>
          <w:szCs w:val="24"/>
          <w:lang w:val="en-US" w:eastAsia="en-US"/>
        </w:rPr>
        <w:t xml:space="preserve"> point the CSF. The figure.2.3 points out the systemic disparity pertaining to the requirement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that the behavior of the system should be predictable and stable in nature. The figure.2.4 points out the systemic disparity pertaining to the CSF requirement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that the system designers should be able to directly modulate the behavior of the system. And the figure.2.5 point out the systemic disparity pertaining to the CSF requirement </w:t>
      </w:r>
      <w:r w:rsidRPr="00D84840">
        <w:rPr>
          <w:rFonts w:ascii="Times New Roman" w:eastAsia="SimSun" w:hAnsi="Times New Roman" w:cs="Times New Roman"/>
          <w:i/>
          <w:color w:val="000000"/>
          <w:sz w:val="24"/>
          <w:szCs w:val="24"/>
          <w:lang w:val="en-US" w:eastAsia="en-US"/>
        </w:rPr>
        <w:t xml:space="preserve">(c) </w:t>
      </w:r>
      <w:r w:rsidRPr="00D84840">
        <w:rPr>
          <w:rFonts w:ascii="Times New Roman" w:eastAsia="SimSun" w:hAnsi="Times New Roman" w:cs="Times New Roman"/>
          <w:color w:val="000000"/>
          <w:sz w:val="24"/>
          <w:szCs w:val="24"/>
          <w:lang w:val="en-US" w:eastAsia="en-US"/>
        </w:rPr>
        <w:t>that the creators of the system should be able to pin point the CSF. These disparities are represented below using the concepts of Soft Systems Methodology derived from Checkland(1981).</w:t>
      </w:r>
    </w:p>
    <w:p w:rsidR="003D23F5" w:rsidRPr="00D84840" w:rsidRDefault="003D23F5" w:rsidP="003D23F5">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424B5949" wp14:editId="5FAD2859">
            <wp:extent cx="6210300" cy="4655786"/>
            <wp:effectExtent l="76200" t="76200" r="139700" b="14541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1459" cy="4656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18"/>
          <w:szCs w:val="18"/>
          <w:lang w:val="en-US" w:eastAsia="en-US"/>
        </w:rPr>
        <w:t xml:space="preserve"> Figure.2.3 Disparity between the Conceptual World and The Real World for CSF (a)</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noProof/>
          <w:color w:val="000000"/>
          <w:sz w:val="24"/>
          <w:szCs w:val="24"/>
        </w:rPr>
        <w:drawing>
          <wp:inline distT="0" distB="0" distL="0" distR="0" wp14:anchorId="10F1CE94" wp14:editId="278EBAFD">
            <wp:extent cx="6096000" cy="4570095"/>
            <wp:effectExtent l="76200" t="76200" r="152400" b="154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9562" cy="4572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84840">
        <w:rPr>
          <w:rFonts w:ascii="Times New Roman" w:eastAsia="SimSun" w:hAnsi="Times New Roman" w:cs="Times New Roman"/>
          <w:i/>
          <w:color w:val="000000"/>
          <w:sz w:val="18"/>
          <w:szCs w:val="18"/>
          <w:lang w:val="en-US" w:eastAsia="en-US"/>
        </w:rPr>
        <w:t xml:space="preserve"> </w:t>
      </w:r>
    </w:p>
    <w:p w:rsidR="003D23F5" w:rsidRPr="00D84840" w:rsidRDefault="003D23F5" w:rsidP="003D23F5">
      <w:pPr>
        <w:spacing w:after="0" w:line="360" w:lineRule="auto"/>
        <w:jc w:val="right"/>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Fig.2.4 Disparity between the Conceptual World and The Real World for CSF (b)</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29A850BB" wp14:editId="392DE116">
            <wp:extent cx="6210300" cy="4655785"/>
            <wp:effectExtent l="76200" t="76200" r="139700" b="14541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1929" cy="46570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outlineLvl w:val="0"/>
        <w:rPr>
          <w:rFonts w:ascii="Times New Roman" w:eastAsia="SimSun" w:hAnsi="Times New Roman" w:cs="Times New Roman"/>
          <w:i/>
          <w:color w:val="000000"/>
          <w:sz w:val="18"/>
          <w:szCs w:val="18"/>
          <w:lang w:val="en-US" w:eastAsia="en-US"/>
        </w:rPr>
        <w:sectPr w:rsidR="003D23F5" w:rsidRPr="00D84840" w:rsidSect="00121B36">
          <w:pgSz w:w="16840" w:h="11900" w:orient="landscape"/>
          <w:pgMar w:top="1800" w:right="1440" w:bottom="1800" w:left="1440" w:header="708" w:footer="708" w:gutter="0"/>
          <w:cols w:space="708"/>
          <w:docGrid w:linePitch="360"/>
        </w:sectPr>
      </w:pPr>
      <w:r w:rsidRPr="00D84840">
        <w:rPr>
          <w:rFonts w:ascii="Times New Roman" w:eastAsia="SimSun" w:hAnsi="Times New Roman" w:cs="Times New Roman"/>
          <w:i/>
          <w:color w:val="000000"/>
          <w:sz w:val="18"/>
          <w:szCs w:val="18"/>
          <w:lang w:val="en-US" w:eastAsia="en-US"/>
        </w:rPr>
        <w:t>Fig.2.5 Disparity between the Conceptual World and The Real World for CSF (c)</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As pointed from the figures.2.3/2.4/2.5 above, it could be argued that developing IS in an organization using the Planning System Approach could be inappropriate and will provide limited flexibility. Having said that Learning Systems Approach to IS, is also not always the right way to go in every context. March (1991), Jones </w:t>
      </w:r>
      <w:r w:rsidR="00DD1D99"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2005) and Snowden </w:t>
      </w:r>
      <w:r w:rsidR="00DD1D99"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2007) points out that organizations that have systems which are depended more upon the Planning Systems Approach and less on Learning Systems approach tend to have many under-developed projects and in the </w:t>
      </w:r>
      <w:r w:rsidR="00DD1D99" w:rsidRPr="00D84840">
        <w:rPr>
          <w:rFonts w:ascii="Times New Roman" w:eastAsia="SimSun" w:hAnsi="Times New Roman" w:cs="Times New Roman"/>
          <w:color w:val="000000"/>
          <w:sz w:val="24"/>
          <w:szCs w:val="24"/>
          <w:lang w:val="en-US" w:eastAsia="en-US"/>
        </w:rPr>
        <w:t>process,</w:t>
      </w:r>
      <w:r w:rsidRPr="00D84840">
        <w:rPr>
          <w:rFonts w:ascii="Times New Roman" w:eastAsia="SimSun" w:hAnsi="Times New Roman" w:cs="Times New Roman"/>
          <w:color w:val="000000"/>
          <w:sz w:val="24"/>
          <w:szCs w:val="24"/>
          <w:lang w:val="en-US" w:eastAsia="en-US"/>
        </w:rPr>
        <w:t xml:space="preserve"> have a low competence level at the same time the contrary outlook will create anarchy within the organization without any institution-wide strategy in place to handle different innovative projects. As per Introna (1996) there are three design requirements when it comes to the Planning Systems Approach but for Learning Systems Approach there are hardly any </w:t>
      </w:r>
      <w:r w:rsidR="00DD1D99" w:rsidRPr="00D84840">
        <w:rPr>
          <w:rFonts w:ascii="Times New Roman" w:eastAsia="SimSun" w:hAnsi="Times New Roman" w:cs="Times New Roman"/>
          <w:color w:val="000000"/>
          <w:sz w:val="24"/>
          <w:szCs w:val="24"/>
          <w:lang w:val="en-US" w:eastAsia="en-US"/>
        </w:rPr>
        <w:t>criteria</w:t>
      </w:r>
      <w:r w:rsidRPr="00D84840">
        <w:rPr>
          <w:rFonts w:ascii="Times New Roman" w:eastAsia="SimSun" w:hAnsi="Times New Roman" w:cs="Times New Roman"/>
          <w:color w:val="000000"/>
          <w:sz w:val="24"/>
          <w:szCs w:val="24"/>
          <w:lang w:val="en-US" w:eastAsia="en-US"/>
        </w:rPr>
        <w:t xml:space="preserve"> to decide the nature and behavior of the system. Within the Learning Systems approach everything and anything could go into as being unacceptable/acceptable. Hence with Learning Systems approach, a lot of time is spent trying to explore the different processes, and to create systems that hold equilibrium within a dynamic environment (Brew et al., 1999; Clegg, 2002). This holds true especially in an environment where the outcomes could be clearly defined.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2.3.2 University Procedures within the Spectrum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above section, the two ends of the spectrum </w:t>
      </w:r>
      <w:r w:rsidR="00DD1D99" w:rsidRPr="00D84840">
        <w:rPr>
          <w:rFonts w:ascii="Times New Roman" w:eastAsia="SimSun" w:hAnsi="Times New Roman" w:cs="Times New Roman"/>
          <w:color w:val="000000"/>
          <w:sz w:val="24"/>
          <w:szCs w:val="24"/>
          <w:lang w:val="en-US" w:eastAsia="en-US"/>
        </w:rPr>
        <w:t>have</w:t>
      </w:r>
      <w:r w:rsidRPr="00D84840">
        <w:rPr>
          <w:rFonts w:ascii="Times New Roman" w:eastAsia="SimSun" w:hAnsi="Times New Roman" w:cs="Times New Roman"/>
          <w:color w:val="000000"/>
          <w:sz w:val="24"/>
          <w:szCs w:val="24"/>
          <w:lang w:val="en-US" w:eastAsia="en-US"/>
        </w:rPr>
        <w:t xml:space="preserve"> been explained and a continuum has been identified, explaining the type of strategy that could be adopted by organizations and for designing IS starting from Planning Systems to Learning Systems. In the following section the aim is to understand how systems and process within these systems keep the organization running and functional. These following sections will also try to </w:t>
      </w:r>
      <w:r w:rsidR="00DD1D99"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the different processes that are taking place within an organization like the University. Herein the different process at different levels within the University are looked at:</w:t>
      </w:r>
    </w:p>
    <w:p w:rsidR="003D23F5" w:rsidRPr="00D84840" w:rsidRDefault="003D23F5" w:rsidP="003D23F5">
      <w:pPr>
        <w:numPr>
          <w:ilvl w:val="0"/>
          <w:numId w:val="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24"/>
          <w:szCs w:val="24"/>
          <w:lang w:val="en-US" w:eastAsia="en-US"/>
        </w:rPr>
        <w:t>Planning and Management Systems</w:t>
      </w:r>
      <w:r w:rsidRPr="00D84840">
        <w:rPr>
          <w:rFonts w:ascii="Times New Roman" w:eastAsia="SimSun" w:hAnsi="Times New Roman" w:cs="Times New Roman"/>
          <w:color w:val="000000"/>
          <w:sz w:val="24"/>
          <w:szCs w:val="24"/>
          <w:lang w:val="en-US" w:eastAsia="en-US"/>
        </w:rPr>
        <w:t xml:space="preserve">: Systems wherein the processes are put in place to conduct the University wide strategic planning and for managing the different operations at different levels within the University network. </w:t>
      </w:r>
    </w:p>
    <w:p w:rsidR="003D23F5" w:rsidRPr="00D84840" w:rsidRDefault="003D23F5" w:rsidP="003D23F5">
      <w:pPr>
        <w:numPr>
          <w:ilvl w:val="0"/>
          <w:numId w:val="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24"/>
          <w:szCs w:val="24"/>
          <w:lang w:val="en-US" w:eastAsia="en-US"/>
        </w:rPr>
        <w:t>L&amp;T at the University</w:t>
      </w:r>
      <w:r w:rsidRPr="00D84840">
        <w:rPr>
          <w:rFonts w:ascii="Times New Roman" w:eastAsia="SimSun" w:hAnsi="Times New Roman" w:cs="Times New Roman"/>
          <w:color w:val="000000"/>
          <w:sz w:val="24"/>
          <w:szCs w:val="24"/>
          <w:lang w:val="en-US" w:eastAsia="en-US"/>
        </w:rPr>
        <w:t xml:space="preserve">: Understanding the kind of processes that are put in place to conduct the core activity within University LE. This could be extended to understanding the various processes that are taking place for operating eLearning within the campus and beyond. </w:t>
      </w:r>
    </w:p>
    <w:p w:rsidR="003D23F5" w:rsidRPr="00D84840" w:rsidRDefault="003D23F5" w:rsidP="003D23F5">
      <w:pPr>
        <w:numPr>
          <w:ilvl w:val="0"/>
          <w:numId w:val="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24"/>
          <w:szCs w:val="24"/>
          <w:lang w:val="en-US" w:eastAsia="en-US"/>
        </w:rPr>
        <w:lastRenderedPageBreak/>
        <w:t>Instructional Design</w:t>
      </w:r>
      <w:r w:rsidRPr="00D84840">
        <w:rPr>
          <w:rFonts w:ascii="Times New Roman" w:eastAsia="SimSun" w:hAnsi="Times New Roman" w:cs="Times New Roman"/>
          <w:color w:val="000000"/>
          <w:sz w:val="24"/>
          <w:szCs w:val="24"/>
          <w:lang w:val="en-US" w:eastAsia="en-US"/>
        </w:rPr>
        <w:t xml:space="preserve">: To understand the process that is used to evaluate and choose the right instructional strategies to be implemented at the University. </w:t>
      </w:r>
    </w:p>
    <w:p w:rsidR="003D23F5" w:rsidRPr="00D84840" w:rsidRDefault="003D23F5" w:rsidP="003D23F5">
      <w:pPr>
        <w:numPr>
          <w:ilvl w:val="0"/>
          <w:numId w:val="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24"/>
          <w:szCs w:val="24"/>
          <w:lang w:val="en-US" w:eastAsia="en-US"/>
        </w:rPr>
        <w:t>Teaching Strategies</w:t>
      </w:r>
      <w:r w:rsidRPr="00D84840">
        <w:rPr>
          <w:rFonts w:ascii="Times New Roman" w:eastAsia="SimSun" w:hAnsi="Times New Roman" w:cs="Times New Roman"/>
          <w:color w:val="000000"/>
          <w:sz w:val="24"/>
          <w:szCs w:val="24"/>
          <w:lang w:val="en-US" w:eastAsia="en-US"/>
        </w:rPr>
        <w:t xml:space="preserve">: The type of process used by different teachers/lecturers/tutors within the University LE to carry out teaching and the associated activities like developing learning contents. </w:t>
      </w:r>
    </w:p>
    <w:p w:rsidR="00DD1D99" w:rsidRPr="00D84840" w:rsidRDefault="00DD1D99"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intention here is to look at teaching strategies and ID separately with the intention to explore the types of processes that are used by teaching staff who have adequate training in ID and teaching, from those (which is in majority) who have not received any of these training.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subsequent sections when explored in detail will point out that most of the processes that are carried out in the University LE would point towards the direction of planning systems, type that rules supreme within the University. At the University, different stakeholders prefer to look at the process drawn in adherence to planning systems rather than looking at process derived from learning systems. </w:t>
      </w:r>
      <w:r w:rsidR="00DD1D99" w:rsidRPr="00D84840">
        <w:rPr>
          <w:rFonts w:ascii="Times New Roman" w:eastAsia="SimSun" w:hAnsi="Times New Roman" w:cs="Times New Roman"/>
          <w:color w:val="000000"/>
          <w:sz w:val="24"/>
          <w:szCs w:val="24"/>
          <w:lang w:val="en-US" w:eastAsia="en-US"/>
        </w:rPr>
        <w:t>However,</w:t>
      </w:r>
      <w:r w:rsidRPr="00D84840">
        <w:rPr>
          <w:rFonts w:ascii="Times New Roman" w:eastAsia="SimSun" w:hAnsi="Times New Roman" w:cs="Times New Roman"/>
          <w:color w:val="000000"/>
          <w:sz w:val="24"/>
          <w:szCs w:val="24"/>
          <w:lang w:val="en-US" w:eastAsia="en-US"/>
        </w:rPr>
        <w:t xml:space="preserve"> there is some alternative points raised by some that planning systems does not really work for learning institutions.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2.3.2.1 Planning and Management Systems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University as L&amp;T institution enjoys a certain level of freedom and less interference from the Governmental departments, but with the changing tide the number of governing regulations over the University is growing (Clegg et al., 2008). According to Jones (2004a), Universities are encouraged by the Governments to adopt planning strategies that are effective and efficient in adapting itself to the changing society.   As Newton (2003) suggest Universities are working towards developing a certain level of sophistication over how strategic level plan are drawn out and how these policies are being implemented within the University constructs at different level in a top-down manner. Within the current institutional setup of the University, McCohanchie et al., (2005) argues that most of the University procedures follow a more goal oriented setup when deciding their University wide strategy. The institution wide policy for Universities could be defined as the action undertaken by the decision makers based on a strategic choice over the type of goals to be achieved using the appropriate resources and allocating them as effectively and efficiently as possible </w:t>
      </w:r>
      <w:r w:rsidRPr="00D84840">
        <w:rPr>
          <w:rFonts w:ascii="Times New Roman" w:eastAsia="SimSun" w:hAnsi="Times New Roman" w:cs="Times New Roman"/>
          <w:color w:val="000000"/>
          <w:sz w:val="24"/>
          <w:szCs w:val="24"/>
          <w:lang w:val="en-US" w:eastAsia="en-US"/>
        </w:rPr>
        <w:lastRenderedPageBreak/>
        <w:t xml:space="preserve">(Codd,1988). Keeping this view in mind it could be argued here that the standard followed by universities in developing their strategic goals are derived from the process that are put in place under the domain of planning systems.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Some researchers (like Chafee, </w:t>
      </w:r>
      <w:r w:rsidR="00192098" w:rsidRPr="00D84840">
        <w:rPr>
          <w:rFonts w:ascii="Times New Roman" w:eastAsia="SimSun" w:hAnsi="Times New Roman" w:cs="Times New Roman"/>
          <w:color w:val="000000"/>
          <w:sz w:val="24"/>
          <w:szCs w:val="24"/>
          <w:lang w:val="en-US" w:eastAsia="en-US"/>
        </w:rPr>
        <w:t>1983;</w:t>
      </w:r>
      <w:r w:rsidRPr="00D84840">
        <w:rPr>
          <w:rFonts w:ascii="Times New Roman" w:eastAsia="SimSun" w:hAnsi="Times New Roman" w:cs="Times New Roman"/>
          <w:color w:val="000000"/>
          <w:sz w:val="24"/>
          <w:szCs w:val="24"/>
          <w:lang w:val="en-US" w:eastAsia="en-US"/>
        </w:rPr>
        <w:t xml:space="preserve"> Gibbs et al.,2000; Newton, 2003) have argued that planning systems based approach to developing institution wide strategies are appropriate for organizations like the Universities. </w:t>
      </w:r>
      <w:r w:rsidR="00DD1D99" w:rsidRPr="00D84840">
        <w:rPr>
          <w:rFonts w:ascii="Times New Roman" w:eastAsia="SimSun" w:hAnsi="Times New Roman" w:cs="Times New Roman"/>
          <w:color w:val="000000"/>
          <w:sz w:val="24"/>
          <w:szCs w:val="24"/>
          <w:lang w:val="en-US" w:eastAsia="en-US"/>
        </w:rPr>
        <w:t>However,</w:t>
      </w:r>
      <w:r w:rsidRPr="00D84840">
        <w:rPr>
          <w:rFonts w:ascii="Times New Roman" w:eastAsia="SimSun" w:hAnsi="Times New Roman" w:cs="Times New Roman"/>
          <w:color w:val="000000"/>
          <w:sz w:val="24"/>
          <w:szCs w:val="24"/>
          <w:lang w:val="en-US" w:eastAsia="en-US"/>
        </w:rPr>
        <w:t xml:space="preserve"> they have also argued that the stakeholders who are part of the planning systems should be included during the planning and decision making process. The key decision makers should work towards transmitting information through a chain of stakeholders equally and appropriately in simplest of the languages and the same time these decision makers should be able to respond and identify any potential dispute that may exist during the implementation of planning systems within the organization like the University with ease and as swiftly as possible.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On the other </w:t>
      </w:r>
      <w:r w:rsidR="00DD1D99" w:rsidRPr="00D84840">
        <w:rPr>
          <w:rFonts w:ascii="Times New Roman" w:eastAsia="SimSun" w:hAnsi="Times New Roman" w:cs="Times New Roman"/>
          <w:color w:val="000000"/>
          <w:sz w:val="24"/>
          <w:szCs w:val="24"/>
          <w:lang w:val="en-US" w:eastAsia="en-US"/>
        </w:rPr>
        <w:t>hand,</w:t>
      </w:r>
      <w:r w:rsidRPr="00D84840">
        <w:rPr>
          <w:rFonts w:ascii="Times New Roman" w:eastAsia="SimSun" w:hAnsi="Times New Roman" w:cs="Times New Roman"/>
          <w:color w:val="000000"/>
          <w:sz w:val="24"/>
          <w:szCs w:val="24"/>
          <w:lang w:val="en-US" w:eastAsia="en-US"/>
        </w:rPr>
        <w:t xml:space="preserve"> researchers (like Cohen et al., 1974; Meister-Scheytt et al., 2005; Duderstadt et al., 2002) have argued that implementing planning systems within Universities and the context within which it </w:t>
      </w:r>
      <w:r w:rsidR="00192098" w:rsidRPr="00D84840">
        <w:rPr>
          <w:rFonts w:ascii="Times New Roman" w:eastAsia="SimSun" w:hAnsi="Times New Roman" w:cs="Times New Roman"/>
          <w:color w:val="000000"/>
          <w:sz w:val="24"/>
          <w:szCs w:val="24"/>
          <w:lang w:val="en-US" w:eastAsia="en-US"/>
        </w:rPr>
        <w:t>exists</w:t>
      </w:r>
      <w:r w:rsidRPr="00D84840">
        <w:rPr>
          <w:rFonts w:ascii="Times New Roman" w:eastAsia="SimSun" w:hAnsi="Times New Roman" w:cs="Times New Roman"/>
          <w:color w:val="000000"/>
          <w:sz w:val="24"/>
          <w:szCs w:val="24"/>
          <w:lang w:val="en-US" w:eastAsia="en-US"/>
        </w:rPr>
        <w:t>, cannot be considered as appropriate. Majority of the areas within the Universities does not fulfill the three assumptions of systems (as shown in the figures 2.3/2.4/2.5 above) that will help Universities to fulfill their vision. Within learning institutions like the Universities there is a continuous tussle between the approach (like Stable and Predictable) laid out by planning systems and the complex messy nature of the organizations where it is implemented. Given the complex messy nature of Universities, it could be argued that converting such an organization into something predictable and stable is something close to impossible. Kezar (2001) upon conducting metadata analysis on literature that is associated with change management within institutions like the Universities have found less support towards the whole notion of planning systems as the right approach to bring about change or having the potential to facilitate change.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2.3.2.2 L&amp;T at the University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Influencing factors behind the University wide strategic level planning and management have also affected the University approach towards its L&amp;T (Gibbs et al.,2000). Gibbs (2003) points out that due to a change in the political setup and the </w:t>
      </w:r>
      <w:r w:rsidRPr="00D84840">
        <w:rPr>
          <w:rFonts w:ascii="Times New Roman" w:eastAsia="SimSun" w:hAnsi="Times New Roman" w:cs="Times New Roman"/>
          <w:color w:val="000000"/>
          <w:sz w:val="24"/>
          <w:szCs w:val="24"/>
          <w:lang w:val="en-US" w:eastAsia="en-US"/>
        </w:rPr>
        <w:lastRenderedPageBreak/>
        <w:t xml:space="preserve">effect of that on the funding changes Universities and other learning institution had to take up a more strategic approach (along the lines of planning systems) in developing their institution wide L&amp;T policies and implementation. According to Garrison </w:t>
      </w:r>
      <w:r w:rsidR="00192098"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2003) Universities have to make their L&amp;T plans available on their website, to be accessed by any stakeholder at any time and only then will the University will be able to participate in any government created funding opportunity. Universities </w:t>
      </w:r>
      <w:r w:rsidR="00192098"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highlight their goals and vision as a part of their L&amp;T excellence framework (Clegg et al., 2008). According to Radloff (2008), Universities have been developing institution wide L&amp;T strategies such that it clearly highlights the Universities aims, objectives and mission that are put in place to develop their L&amp;T methods. Such strategies that clearly outlines the goals and vision according to Harvey </w:t>
      </w:r>
      <w:r w:rsidR="00192098"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2004) have become the focus of the organization directive towards attaining </w:t>
      </w:r>
      <w:r w:rsidRPr="00D84840">
        <w:rPr>
          <w:rFonts w:ascii="Times New Roman" w:eastAsia="SimSun" w:hAnsi="Times New Roman" w:cs="Times New Roman"/>
          <w:i/>
          <w:color w:val="000000"/>
          <w:sz w:val="24"/>
          <w:szCs w:val="24"/>
          <w:lang w:val="en-US" w:eastAsia="en-US"/>
        </w:rPr>
        <w:t>‘self-regulation’</w:t>
      </w:r>
      <w:r w:rsidRPr="00D84840">
        <w:rPr>
          <w:rFonts w:ascii="Times New Roman" w:eastAsia="SimSun" w:hAnsi="Times New Roman" w:cs="Times New Roman"/>
          <w:color w:val="000000"/>
          <w:sz w:val="24"/>
          <w:szCs w:val="24"/>
          <w:lang w:val="en-US" w:eastAsia="en-US"/>
        </w:rPr>
        <w:t xml:space="preserve">. This approach clearly point out the process that are in place for developing planning systems at the Universities.  These planning system approaches towards the L&amp;T at the University have a </w:t>
      </w:r>
      <w:r w:rsidR="00192098" w:rsidRPr="00D84840">
        <w:rPr>
          <w:rFonts w:ascii="Times New Roman" w:eastAsia="SimSun" w:hAnsi="Times New Roman" w:cs="Times New Roman"/>
          <w:color w:val="000000"/>
          <w:sz w:val="24"/>
          <w:szCs w:val="24"/>
          <w:lang w:val="en-US" w:eastAsia="en-US"/>
        </w:rPr>
        <w:t>knock-on</w:t>
      </w:r>
      <w:r w:rsidRPr="00D84840">
        <w:rPr>
          <w:rFonts w:ascii="Times New Roman" w:eastAsia="SimSun" w:hAnsi="Times New Roman" w:cs="Times New Roman"/>
          <w:color w:val="000000"/>
          <w:sz w:val="24"/>
          <w:szCs w:val="24"/>
          <w:lang w:val="en-US" w:eastAsia="en-US"/>
        </w:rPr>
        <w:t xml:space="preserve"> effect on how eLearning is carried out in these institutions.  Most of the Universities seldom have </w:t>
      </w:r>
      <w:r w:rsidR="00192098"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institution wide strategy and most of the time these strategies emerge from the initiatives that are taken up by departments across different faculties and it takes quite a long time before such initiatives could be converted into a wider strategy to be adopted by the whole University (OECD,2005). According to Allen </w:t>
      </w:r>
      <w:r w:rsidR="00192098"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2003) one of the reason for this is, the perception of University decision makers towards eLearning as a part of a </w:t>
      </w:r>
      <w:r w:rsidR="00192098" w:rsidRPr="00D84840">
        <w:rPr>
          <w:rFonts w:ascii="Times New Roman" w:eastAsia="SimSun" w:hAnsi="Times New Roman" w:cs="Times New Roman"/>
          <w:color w:val="000000"/>
          <w:sz w:val="24"/>
          <w:szCs w:val="24"/>
          <w:lang w:val="en-US" w:eastAsia="en-US"/>
        </w:rPr>
        <w:t>long-term</w:t>
      </w:r>
      <w:r w:rsidRPr="00D84840">
        <w:rPr>
          <w:rFonts w:ascii="Times New Roman" w:eastAsia="SimSun" w:hAnsi="Times New Roman" w:cs="Times New Roman"/>
          <w:color w:val="000000"/>
          <w:sz w:val="24"/>
          <w:szCs w:val="24"/>
          <w:lang w:val="en-US" w:eastAsia="en-US"/>
        </w:rPr>
        <w:t xml:space="preserve"> strategy to be implemented over a period of time or as the potential future of L&amp;T at Universities over the next couple of decades. Forsyth(2003) argues that in the next couple of years, University decision makers should put in efforts to consider eLearning as a quintessential part of L&amp;T. And in addition, there should be systems in place to such online Learning mechanism, institution wide working collaboratively with various stakeholders of the LE such that eLearning becomes an implicit part of the pedagogy at the University and in turn becomes a part of the University’s definition of L&amp;T framework. In order to carry out eLearning seamlessly within the LE it becomes absolutely necessary to have a clear directive towards the goal and purpose of using eLearning as a part of the L&amp;T process within the University and in doing so how resources are being used under the guidance and scaffolding of the institution wide L&amp;T (underpinned by eLearning) strategy (Klink et al., </w:t>
      </w:r>
      <w:r w:rsidR="00192098" w:rsidRPr="00D84840">
        <w:rPr>
          <w:rFonts w:ascii="Times New Roman" w:eastAsia="SimSun" w:hAnsi="Times New Roman" w:cs="Times New Roman"/>
          <w:color w:val="000000"/>
          <w:sz w:val="24"/>
          <w:szCs w:val="24"/>
          <w:lang w:val="en-US" w:eastAsia="en-US"/>
        </w:rPr>
        <w:t>2003;</w:t>
      </w:r>
      <w:r w:rsidRPr="00D84840">
        <w:rPr>
          <w:rFonts w:ascii="Times New Roman" w:eastAsia="SimSun" w:hAnsi="Times New Roman" w:cs="Times New Roman"/>
          <w:color w:val="000000"/>
          <w:sz w:val="24"/>
          <w:szCs w:val="24"/>
          <w:lang w:val="en-US" w:eastAsia="en-US"/>
        </w:rPr>
        <w:t xml:space="preserve"> Dearing,1997).  Even though the literature point out that L&amp;T is conducted at the </w:t>
      </w:r>
      <w:r w:rsidRPr="00D84840">
        <w:rPr>
          <w:rFonts w:ascii="Times New Roman" w:eastAsia="SimSun" w:hAnsi="Times New Roman" w:cs="Times New Roman"/>
          <w:color w:val="000000"/>
          <w:sz w:val="24"/>
          <w:szCs w:val="24"/>
          <w:lang w:val="en-US" w:eastAsia="en-US"/>
        </w:rPr>
        <w:lastRenderedPageBreak/>
        <w:t>University using the planning systems approach, there is some contrary view suggesting that such approach towards L&amp;T (incl. eLearning) cannot be perceived as the right way forward. Going back to the figures 2.3/2.4/2.5 above and using the three points of Introna (1996) attributes for a system to be planning system, some literatures that supports the contrary viewpoint to planning systems at University and the context within which it exists could be displayed in the figure 2.6,2.7,2.8:</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anchor distT="0" distB="0" distL="114300" distR="114300" simplePos="0" relativeHeight="251650560" behindDoc="0" locked="0" layoutInCell="1" allowOverlap="1" wp14:anchorId="3020E9F3" wp14:editId="79BBEAC3">
            <wp:simplePos x="0" y="0"/>
            <wp:positionH relativeFrom="margin">
              <wp:align>center</wp:align>
            </wp:positionH>
            <wp:positionV relativeFrom="margin">
              <wp:align>center</wp:align>
            </wp:positionV>
            <wp:extent cx="6105525" cy="4577080"/>
            <wp:effectExtent l="76200" t="76200" r="142875" b="14732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5525" cy="4577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D23F5" w:rsidRPr="00D84840" w:rsidRDefault="003D23F5" w:rsidP="003D23F5">
      <w:pPr>
        <w:spacing w:after="0" w:line="360" w:lineRule="auto"/>
        <w:jc w:val="right"/>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Fig.2.6 Disparity between the Conceptual World and The Real World for CSF (a) in L&amp;T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sectPr w:rsidR="003D23F5" w:rsidRPr="00D84840" w:rsidSect="00121B36">
          <w:pgSz w:w="11900" w:h="16840"/>
          <w:pgMar w:top="1440" w:right="1800" w:bottom="1440" w:left="1800" w:header="708" w:footer="708" w:gutter="0"/>
          <w:cols w:space="708"/>
          <w:docGrid w:linePitch="360"/>
        </w:sect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392A32BA" wp14:editId="22E8D506">
            <wp:extent cx="6096000" cy="4570096"/>
            <wp:effectExtent l="76200" t="76200" r="152400" b="154305"/>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8822" cy="45722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Fig.2.7 Disparity between the Conceptual World and The Real World for CSF (b) in L&amp;T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  </w:t>
      </w:r>
      <w:r w:rsidRPr="00D84840">
        <w:rPr>
          <w:rFonts w:ascii="Times New Roman" w:eastAsia="SimSun" w:hAnsi="Times New Roman" w:cs="Times New Roman"/>
          <w:noProof/>
          <w:color w:val="000000"/>
          <w:sz w:val="24"/>
          <w:szCs w:val="24"/>
        </w:rPr>
        <w:drawing>
          <wp:inline distT="0" distB="0" distL="0" distR="0" wp14:anchorId="59411DA5" wp14:editId="321B344F">
            <wp:extent cx="6362700" cy="4770037"/>
            <wp:effectExtent l="76200" t="76200" r="139700" b="15811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66243" cy="47726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rPr>
          <w:rFonts w:ascii="Times New Roman" w:eastAsia="SimSun" w:hAnsi="Times New Roman" w:cs="Times New Roman"/>
          <w:i/>
          <w:color w:val="000000"/>
          <w:sz w:val="18"/>
          <w:szCs w:val="18"/>
          <w:lang w:val="en-US" w:eastAsia="en-US"/>
        </w:rPr>
        <w:sectPr w:rsidR="003D23F5" w:rsidRPr="00D84840" w:rsidSect="00121B36">
          <w:pgSz w:w="16840" w:h="11900" w:orient="landscape"/>
          <w:pgMar w:top="1800" w:right="1440" w:bottom="1800" w:left="1440" w:header="708" w:footer="708" w:gutter="0"/>
          <w:cols w:space="708"/>
          <w:docGrid w:linePitch="360"/>
        </w:sectPr>
      </w:pPr>
      <w:r w:rsidRPr="00D84840">
        <w:rPr>
          <w:rFonts w:ascii="Times New Roman" w:eastAsia="SimSun" w:hAnsi="Times New Roman" w:cs="Times New Roman"/>
          <w:i/>
          <w:color w:val="000000"/>
          <w:sz w:val="18"/>
          <w:szCs w:val="18"/>
          <w:lang w:val="en-US" w:eastAsia="en-US"/>
        </w:rPr>
        <w:t>Fig.2.8 Disparity between the Conceptual World and The Real World for CSF (c) in L&amp;T</w:t>
      </w:r>
    </w:p>
    <w:p w:rsidR="003D23F5" w:rsidRPr="00D84840" w:rsidRDefault="003D23F5" w:rsidP="003D23F5">
      <w:pPr>
        <w:spacing w:after="0" w:line="360" w:lineRule="auto"/>
        <w:jc w:val="right"/>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figures 2.3/2.4/2.5 drawn up earlier were looking at the disparity between three attributes that make up the planning systems and how the University environment is in reality, earlier the intention was to give a general picture but in the figures 2.6/2.7/2.8 the focus is on the literature that is drawn out specifically focusing on L&amp;T at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figures 2.6/2.7/2.8 clearly point out the disparities that exist within the Universities who claim to be using planning system based processes for conducting L&amp;T. And based on the contrary view points drawn from the literature we could claim that process that are drawn out from the Learning Systems are more relevant within the University. In order to improve the level of L&amp;T at the University, the only way it could be done so is by brining collaborative and collective approaches and related methods (Knight et al., 2000).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(Mishra et al., 2006).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2.3.2.3 Instructional Design</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section 2.3.2.1, extensive exploration has been carried out to understand the processes that are being put in place to conduct planning and management institution wide, and the previous section 2.3.3.2 focused more on the process that are put in place for evaluating the institution wide L&amp;T strategies. From this section onwards the focus of the exploration will be on teaching processes. The further evaluation and exploration of learning and the way in which teaching is conducted would be covered in </w:t>
      </w:r>
      <w:r w:rsidRPr="00D84840">
        <w:rPr>
          <w:rFonts w:ascii="Times New Roman" w:eastAsia="SimSun" w:hAnsi="Times New Roman" w:cs="Times New Roman"/>
          <w:i/>
          <w:color w:val="000000"/>
          <w:sz w:val="24"/>
          <w:szCs w:val="24"/>
          <w:lang w:val="en-US" w:eastAsia="en-US"/>
        </w:rPr>
        <w:t>‘edification’</w:t>
      </w:r>
      <w:r w:rsidRPr="00D84840">
        <w:rPr>
          <w:rFonts w:ascii="Times New Roman" w:eastAsia="SimSun" w:hAnsi="Times New Roman" w:cs="Times New Roman"/>
          <w:color w:val="000000"/>
          <w:sz w:val="24"/>
          <w:szCs w:val="24"/>
          <w:lang w:val="en-US" w:eastAsia="en-US"/>
        </w:rPr>
        <w:t xml:space="preserve"> component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The focus of the next two sections looks after the process that is put into ID and teaching rather than looking at the theories that governs them. This section would be looking into the process that are used by the people associated with ID and the following section would explore the process that are used for teaching by teachers who have no formal teaching training.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ID as per Reigeluth (1983) could be defined as a set of procedures that could be used for decision making that in turn could guide the development and the choice of </w:t>
      </w:r>
      <w:r w:rsidRPr="00D84840">
        <w:rPr>
          <w:rFonts w:ascii="Times New Roman" w:eastAsia="SimSun" w:hAnsi="Times New Roman" w:cs="Times New Roman"/>
          <w:color w:val="000000"/>
          <w:sz w:val="24"/>
          <w:szCs w:val="24"/>
          <w:lang w:val="en-US" w:eastAsia="en-US"/>
        </w:rPr>
        <w:lastRenderedPageBreak/>
        <w:t xml:space="preserve">instructional strategies that are effective and efficient in nature. Such strategies are underpinned by the learning outcomes of the students and the contextual knowledge within which students are working towards achieving these outcomes. Historically, the whole domain of ID originated from the work conducted by educators and psychologist in developing learning and training contents for the military services during the wartime (Reiser, 2001a). However after the culmination of war, efforts continued in the field of ID wherein procedures were developed for creating learning and training systems wherein processes were defined using these procedures to be implemented in learning institutions. The ID used even today have strong roots from the models that were developed five decades back like the ADDIE (Analyze, Develop, Design, Implement, Evaluate) (Irlbeck et al.,2006) process. In addition to ADDIE there are other models like the Dick and Carey Model, Kemp Model, Gagne Model but all these models have their foundation deep inside the ADDIE model (Dick et al., 2005 ; Gustafson et al.,2002; Morrison et al.,2004 ; Yavuz,2007). The processes involved within ADDIE are drawn out of frameworks that are developed for objectivist epistemologies wherein the analysis of the front end precedes that of the learning content development (Der-Thanq et al., 2007).Visscher-Voerman et al.,(2004) through their study to evaluate the significant difference between different ID models developed four paradigms of ID named as artistic, pragmatic, instrumental and communicative. Looking at literature and practice it was found by Visscher-Voerman et al.,(2004) that the instrumental paradigm (objective based planning) was found to be most dominant of all the paradigms of ID. This again points out that the processes that are put in place in the real world are drawn from the planning systems approach. However the figure 2.8/2.9/2.10 clearly points out different context wherein the planning systems based approach to ID may not seem to right one. The figure also using the Introna (1996) three attributes of planning systems may not be holding true under the conditions of the situations in which it may be exist when it comes to ID. In addition the figure 2.9/2.10/2.11 also points out that the instructional designers do not necessarily follow the process that are outlined to be based upon planning systems. As described by Kenny et al.,(2005) most of the instructional designers do not spend much of their efforts working on the processes itself as robustly as possible and don’t spent enough time trying to implement these design models as rigorously as possible. It could be argued as the same for teachers when it comes to the process of teaching explained in the next section.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sectPr w:rsidR="003D23F5" w:rsidRPr="00D84840" w:rsidSect="00121B36">
          <w:pgSz w:w="11900" w:h="16840"/>
          <w:pgMar w:top="1440" w:right="1800" w:bottom="1440" w:left="1800" w:header="708" w:footer="708" w:gutter="0"/>
          <w:cols w:space="708"/>
          <w:docGrid w:linePitch="360"/>
        </w:sect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58B28DB8" wp14:editId="54F3AF93">
            <wp:extent cx="6210300" cy="4655783"/>
            <wp:effectExtent l="76200" t="76200" r="139700" b="145415"/>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6490" cy="46604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rPr>
          <w:rFonts w:ascii="Times New Roman" w:eastAsia="SimSun" w:hAnsi="Times New Roman" w:cs="Times New Roman"/>
          <w:i/>
          <w:color w:val="000000"/>
          <w:sz w:val="18"/>
          <w:szCs w:val="18"/>
          <w:lang w:val="en-US" w:eastAsia="en-US"/>
        </w:rPr>
        <w:sectPr w:rsidR="003D23F5" w:rsidRPr="00D84840" w:rsidSect="00121B36">
          <w:pgSz w:w="16840" w:h="11900" w:orient="landscape"/>
          <w:pgMar w:top="1800" w:right="1440" w:bottom="1800" w:left="1440" w:header="708" w:footer="708" w:gutter="0"/>
          <w:cols w:space="708"/>
          <w:docGrid w:linePitch="360"/>
        </w:sectPr>
      </w:pPr>
      <w:r w:rsidRPr="00D84840">
        <w:rPr>
          <w:rFonts w:ascii="Times New Roman" w:eastAsia="SimSun" w:hAnsi="Times New Roman" w:cs="Times New Roman"/>
          <w:i/>
          <w:color w:val="000000"/>
          <w:sz w:val="18"/>
          <w:szCs w:val="18"/>
          <w:lang w:val="en-US" w:eastAsia="en-US"/>
        </w:rPr>
        <w:t>Fig.2.9 Disparity between the Conceptual World and The Real World for CSF (a) in ID</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23A36B2D" wp14:editId="4F536FD8">
            <wp:extent cx="6149360" cy="4610100"/>
            <wp:effectExtent l="76200" t="76200" r="149860" b="13970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2226" cy="46122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rPr>
          <w:rFonts w:ascii="Times New Roman" w:eastAsia="SimSun" w:hAnsi="Times New Roman" w:cs="Times New Roman"/>
          <w:i/>
          <w:color w:val="000000"/>
          <w:sz w:val="18"/>
          <w:szCs w:val="18"/>
          <w:lang w:val="en-US" w:eastAsia="en-US"/>
        </w:rPr>
        <w:sectPr w:rsidR="003D23F5" w:rsidRPr="00D84840" w:rsidSect="00121B36">
          <w:pgSz w:w="16840" w:h="11900" w:orient="landscape"/>
          <w:pgMar w:top="1800" w:right="1440" w:bottom="1800" w:left="1440" w:header="708" w:footer="708" w:gutter="0"/>
          <w:cols w:space="708"/>
          <w:docGrid w:linePitch="360"/>
        </w:sectPr>
      </w:pP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i/>
          <w:color w:val="000000"/>
          <w:sz w:val="18"/>
          <w:szCs w:val="18"/>
          <w:lang w:val="en-US" w:eastAsia="en-US"/>
        </w:rPr>
        <w:t>Fig.2.10 Disparity between the Conceptual World and The Real World for CSF (b) in ID</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4EF68AC8" wp14:editId="63370846">
            <wp:extent cx="6324600" cy="4741474"/>
            <wp:effectExtent l="76200" t="76200" r="152400" b="16129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28965" cy="4744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rPr>
          <w:rFonts w:ascii="Times New Roman" w:eastAsia="SimSun" w:hAnsi="Times New Roman" w:cs="Times New Roman"/>
          <w:i/>
          <w:color w:val="000000"/>
          <w:sz w:val="18"/>
          <w:szCs w:val="18"/>
          <w:lang w:val="en-US" w:eastAsia="en-US"/>
        </w:rPr>
        <w:sectPr w:rsidR="003D23F5" w:rsidRPr="00D84840" w:rsidSect="00121B36">
          <w:pgSz w:w="16840" w:h="11900" w:orient="landscape"/>
          <w:pgMar w:top="1800" w:right="1440" w:bottom="1800" w:left="1440" w:header="708" w:footer="708" w:gutter="0"/>
          <w:cols w:space="708"/>
          <w:docGrid w:linePitch="360"/>
        </w:sectPr>
      </w:pP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i/>
          <w:color w:val="000000"/>
          <w:sz w:val="18"/>
          <w:szCs w:val="18"/>
          <w:lang w:val="en-US" w:eastAsia="en-US"/>
        </w:rPr>
        <w:t>Fig.2.11 Disparity between the Conceptual World and The Real World for CSF (c) in ID</w:t>
      </w: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 xml:space="preserve">2.3.2.4 Teaching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setup, the responsibility of designing the teaching process remains mainly with the academic staff and not the instructional designers. As pointed out in </w:t>
      </w:r>
      <w:r w:rsidRPr="00D84840">
        <w:rPr>
          <w:rFonts w:ascii="Times New Roman" w:eastAsia="SimSun" w:hAnsi="Times New Roman" w:cs="Times New Roman"/>
          <w:i/>
          <w:color w:val="000000"/>
          <w:sz w:val="24"/>
          <w:szCs w:val="24"/>
          <w:lang w:val="en-US" w:eastAsia="en-US"/>
        </w:rPr>
        <w:t>‘Stakeholders’</w:t>
      </w:r>
      <w:r w:rsidRPr="00D84840">
        <w:rPr>
          <w:rFonts w:ascii="Times New Roman" w:eastAsia="SimSun" w:hAnsi="Times New Roman" w:cs="Times New Roman"/>
          <w:color w:val="000000"/>
          <w:sz w:val="24"/>
          <w:szCs w:val="24"/>
          <w:lang w:val="en-US" w:eastAsia="en-US"/>
        </w:rPr>
        <w:t xml:space="preserve"> and </w:t>
      </w:r>
      <w:r w:rsidRPr="00D84840">
        <w:rPr>
          <w:rFonts w:ascii="Times New Roman" w:eastAsia="SimSun" w:hAnsi="Times New Roman" w:cs="Times New Roman"/>
          <w:i/>
          <w:color w:val="000000"/>
          <w:sz w:val="24"/>
          <w:szCs w:val="24"/>
          <w:lang w:val="en-US" w:eastAsia="en-US"/>
        </w:rPr>
        <w:t>‘edification’</w:t>
      </w:r>
      <w:r w:rsidRPr="00D84840">
        <w:rPr>
          <w:rFonts w:ascii="Times New Roman" w:eastAsia="SimSun" w:hAnsi="Times New Roman" w:cs="Times New Roman"/>
          <w:color w:val="000000"/>
          <w:sz w:val="24"/>
          <w:szCs w:val="24"/>
          <w:lang w:val="en-US" w:eastAsia="en-US"/>
        </w:rPr>
        <w:t xml:space="preserve"> components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iCs/>
          <w:color w:val="000000"/>
          <w:sz w:val="24"/>
          <w:szCs w:val="24"/>
          <w:lang w:val="en-US" w:eastAsia="en-US"/>
        </w:rPr>
        <w:t>these academic staff</w:t>
      </w:r>
      <w:r w:rsidRPr="00D84840">
        <w:rPr>
          <w:rFonts w:ascii="Times New Roman" w:eastAsia="SimSun" w:hAnsi="Times New Roman" w:cs="Times New Roman"/>
          <w:i/>
          <w:iCs/>
          <w:color w:val="000000"/>
          <w:sz w:val="24"/>
          <w:szCs w:val="24"/>
          <w:lang w:val="en-US" w:eastAsia="en-US"/>
        </w:rPr>
        <w:t xml:space="preserve"> </w:t>
      </w:r>
      <w:r w:rsidRPr="00D84840">
        <w:rPr>
          <w:rFonts w:ascii="Times New Roman" w:eastAsia="SimSun" w:hAnsi="Times New Roman" w:cs="Times New Roman"/>
          <w:iCs/>
          <w:color w:val="000000"/>
          <w:sz w:val="24"/>
          <w:szCs w:val="24"/>
          <w:lang w:val="en-US" w:eastAsia="en-US"/>
        </w:rPr>
        <w:t>have</w:t>
      </w:r>
      <w:r w:rsidRPr="00D84840">
        <w:rPr>
          <w:rFonts w:ascii="Times New Roman" w:eastAsia="SimSun" w:hAnsi="Times New Roman" w:cs="Times New Roman"/>
          <w:color w:val="000000"/>
          <w:sz w:val="24"/>
          <w:szCs w:val="24"/>
          <w:lang w:val="en-US" w:eastAsia="en-US"/>
        </w:rPr>
        <w:t xml:space="preserve"> less or almost no formal training when </w:t>
      </w:r>
      <w:r w:rsidR="00192098" w:rsidRPr="00D84840">
        <w:rPr>
          <w:rFonts w:ascii="Times New Roman" w:eastAsia="SimSun" w:hAnsi="Times New Roman" w:cs="Times New Roman"/>
          <w:color w:val="000000"/>
          <w:sz w:val="24"/>
          <w:szCs w:val="24"/>
          <w:lang w:val="en-US" w:eastAsia="en-US"/>
        </w:rPr>
        <w:t>it</w:t>
      </w:r>
      <w:r w:rsidRPr="00D84840">
        <w:rPr>
          <w:rFonts w:ascii="Times New Roman" w:eastAsia="SimSun" w:hAnsi="Times New Roman" w:cs="Times New Roman"/>
          <w:color w:val="000000"/>
          <w:sz w:val="24"/>
          <w:szCs w:val="24"/>
          <w:lang w:val="en-US" w:eastAsia="en-US"/>
        </w:rPr>
        <w:t xml:space="preserve"> comes to teaching and </w:t>
      </w:r>
      <w:r w:rsidR="00192098" w:rsidRPr="00D84840">
        <w:rPr>
          <w:rFonts w:ascii="Times New Roman" w:eastAsia="SimSun" w:hAnsi="Times New Roman" w:cs="Times New Roman"/>
          <w:color w:val="000000"/>
          <w:sz w:val="24"/>
          <w:szCs w:val="24"/>
          <w:lang w:val="en-US" w:eastAsia="en-US"/>
        </w:rPr>
        <w:t>because of</w:t>
      </w:r>
      <w:r w:rsidRPr="00D84840">
        <w:rPr>
          <w:rFonts w:ascii="Times New Roman" w:eastAsia="SimSun" w:hAnsi="Times New Roman" w:cs="Times New Roman"/>
          <w:color w:val="000000"/>
          <w:sz w:val="24"/>
          <w:szCs w:val="24"/>
          <w:lang w:val="en-US" w:eastAsia="en-US"/>
        </w:rPr>
        <w:t xml:space="preserve"> which the process of choosing the instruction, differs completely from the ones developed by the instructional designers. Most of these teaching staff design and develop their mode of instruction without using any kind of logical planning model and in the </w:t>
      </w:r>
      <w:r w:rsidR="00192098" w:rsidRPr="00D84840">
        <w:rPr>
          <w:rFonts w:ascii="Times New Roman" w:eastAsia="SimSun" w:hAnsi="Times New Roman" w:cs="Times New Roman"/>
          <w:color w:val="000000"/>
          <w:sz w:val="24"/>
          <w:szCs w:val="24"/>
          <w:lang w:val="en-US" w:eastAsia="en-US"/>
        </w:rPr>
        <w:t>process,</w:t>
      </w:r>
      <w:r w:rsidRPr="00D84840">
        <w:rPr>
          <w:rFonts w:ascii="Times New Roman" w:eastAsia="SimSun" w:hAnsi="Times New Roman" w:cs="Times New Roman"/>
          <w:color w:val="000000"/>
          <w:sz w:val="24"/>
          <w:szCs w:val="24"/>
          <w:lang w:val="en-US" w:eastAsia="en-US"/>
        </w:rPr>
        <w:t xml:space="preserve"> they don’t differentiate between implementation and their planning process (Lattuca et al., 2009). One of the reason this is, most of the times academic would have taught the same module previously and/or, they are taking over </w:t>
      </w:r>
      <w:r w:rsidR="00192098" w:rsidRPr="00D84840">
        <w:rPr>
          <w:rFonts w:ascii="Times New Roman" w:eastAsia="SimSun" w:hAnsi="Times New Roman" w:cs="Times New Roman"/>
          <w:color w:val="000000"/>
          <w:sz w:val="24"/>
          <w:szCs w:val="24"/>
          <w:lang w:val="en-US" w:eastAsia="en-US"/>
        </w:rPr>
        <w:t>someone</w:t>
      </w:r>
      <w:r w:rsidRPr="00D84840">
        <w:rPr>
          <w:rFonts w:ascii="Times New Roman" w:eastAsia="SimSun" w:hAnsi="Times New Roman" w:cs="Times New Roman"/>
          <w:color w:val="000000"/>
          <w:sz w:val="24"/>
          <w:szCs w:val="24"/>
          <w:lang w:val="en-US" w:eastAsia="en-US"/>
        </w:rPr>
        <w:t xml:space="preserve"> else and in the process using the contents that have been previously developed, hence most of the time teaching staff spend their time fine tuning the contents/materials making minor modifications (Stark, 2000).  It tends to be the role of the module coordinator to develop new contents and, other academics teaching that same module tends to seldom engage in the design and development of these learning contents (Stark et al., 1988). When it comes to the actual L&amp;T at the University, as pointed out by Levander </w:t>
      </w:r>
      <w:r w:rsidR="00192098"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2009) it tends to be conducted in adherence with the teaching staff/academics own personal method or implicit competencies, </w:t>
      </w:r>
      <w:r w:rsidR="00192098" w:rsidRPr="00D84840">
        <w:rPr>
          <w:rFonts w:ascii="Times New Roman" w:eastAsia="SimSun" w:hAnsi="Times New Roman" w:cs="Times New Roman"/>
          <w:color w:val="000000"/>
          <w:sz w:val="24"/>
          <w:szCs w:val="24"/>
          <w:lang w:val="en-US" w:eastAsia="en-US"/>
        </w:rPr>
        <w:t>then</w:t>
      </w:r>
      <w:r w:rsidRPr="00D84840">
        <w:rPr>
          <w:rFonts w:ascii="Times New Roman" w:eastAsia="SimSun" w:hAnsi="Times New Roman" w:cs="Times New Roman"/>
          <w:color w:val="000000"/>
          <w:sz w:val="24"/>
          <w:szCs w:val="24"/>
          <w:lang w:val="en-US" w:eastAsia="en-US"/>
        </w:rPr>
        <w:t xml:space="preserve"> the way it is </w:t>
      </w:r>
      <w:r w:rsidR="00192098" w:rsidRPr="00D84840">
        <w:rPr>
          <w:rFonts w:ascii="Times New Roman" w:eastAsia="SimSun" w:hAnsi="Times New Roman" w:cs="Times New Roman"/>
          <w:color w:val="000000"/>
          <w:sz w:val="24"/>
          <w:szCs w:val="24"/>
          <w:lang w:val="en-US" w:eastAsia="en-US"/>
        </w:rPr>
        <w:t>supposed to</w:t>
      </w:r>
      <w:r w:rsidRPr="00D84840">
        <w:rPr>
          <w:rFonts w:ascii="Times New Roman" w:eastAsia="SimSun" w:hAnsi="Times New Roman" w:cs="Times New Roman"/>
          <w:color w:val="000000"/>
          <w:sz w:val="24"/>
          <w:szCs w:val="24"/>
          <w:lang w:val="en-US" w:eastAsia="en-US"/>
        </w:rPr>
        <w:t xml:space="preserve"> be as outlined in the module specification handed out at the start of the module to the students. These module specifications however </w:t>
      </w:r>
      <w:r w:rsidR="00192098" w:rsidRPr="00D84840">
        <w:rPr>
          <w:rFonts w:ascii="Times New Roman" w:eastAsia="SimSun" w:hAnsi="Times New Roman" w:cs="Times New Roman"/>
          <w:color w:val="000000"/>
          <w:sz w:val="24"/>
          <w:szCs w:val="24"/>
          <w:lang w:val="en-US" w:eastAsia="en-US"/>
        </w:rPr>
        <w:t>do</w:t>
      </w:r>
      <w:r w:rsidRPr="00D84840">
        <w:rPr>
          <w:rFonts w:ascii="Times New Roman" w:eastAsia="SimSun" w:hAnsi="Times New Roman" w:cs="Times New Roman"/>
          <w:color w:val="000000"/>
          <w:sz w:val="24"/>
          <w:szCs w:val="24"/>
          <w:lang w:val="en-US" w:eastAsia="en-US"/>
        </w:rPr>
        <w:t xml:space="preserve"> not work towards making the students understand how their teachers/tutors would be working towards putting these specifications into action in classroom.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Most of the analytical models designed and developed for teaching do not do justice in how it is used in the real world, when it comes to choosing the appropriate teaching strategies (Entwistle, 2003). ID cannot be considered just as science but also depends upon the creativity of the academics (Stark, 2000). </w:t>
      </w:r>
      <w:r w:rsidR="00192098" w:rsidRPr="00D84840">
        <w:rPr>
          <w:rFonts w:ascii="Times New Roman" w:eastAsia="SimSun" w:hAnsi="Times New Roman" w:cs="Times New Roman"/>
          <w:color w:val="000000"/>
          <w:sz w:val="24"/>
          <w:szCs w:val="24"/>
          <w:lang w:val="en-US" w:eastAsia="en-US"/>
        </w:rPr>
        <w:t>Because of</w:t>
      </w:r>
      <w:r w:rsidRPr="00D84840">
        <w:rPr>
          <w:rFonts w:ascii="Times New Roman" w:eastAsia="SimSun" w:hAnsi="Times New Roman" w:cs="Times New Roman"/>
          <w:color w:val="000000"/>
          <w:sz w:val="24"/>
          <w:szCs w:val="24"/>
          <w:lang w:val="en-US" w:eastAsia="en-US"/>
        </w:rPr>
        <w:t xml:space="preserve"> which the whole process of teaching should be examined extensively within the context of its existence and the process of teaching is not something that can be prescribed. Hence it could be argued that the planning systems approach to teaching cannot be representative of how things are carried out under common practice and will not be able to understand and evaluate the complexity of different factors that needs to be considered </w:t>
      </w:r>
      <w:r w:rsidR="00192098"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carry to effective L&amp;T.  </w:t>
      </w:r>
    </w:p>
    <w:p w:rsidR="00E25D76" w:rsidRPr="00D84840" w:rsidRDefault="00E25D76"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2.3.3 Concluding remarks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whole section aims to highlight some of the key factors that are associated to the ‘Procedure/Process’ component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iCs/>
          <w:color w:val="000000"/>
          <w:sz w:val="24"/>
          <w:szCs w:val="24"/>
          <w:lang w:val="en-US" w:eastAsia="en-US"/>
        </w:rPr>
        <w:t>when</w:t>
      </w:r>
      <w:r w:rsidRPr="00D84840">
        <w:rPr>
          <w:rFonts w:ascii="Times New Roman" w:eastAsia="SimSun" w:hAnsi="Times New Roman" w:cs="Times New Roman"/>
          <w:color w:val="000000"/>
          <w:sz w:val="24"/>
          <w:szCs w:val="24"/>
          <w:lang w:val="en-US" w:eastAsia="en-US"/>
        </w:rPr>
        <w:t xml:space="preserve"> it comes to looking at the practice of L&amp;T (incl. eLearning) at the University. From the literature highlighted in the sections above, it was observed that there two major types of processes ‘Planning Systems’ and ‘Learning Systems’. And based on the discussions made so far it was found that process used within the ‘Planning Systems’ turned out to the most dominant form of process used within the University LE. Planning System based process was appropriate only when the three attributes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predictable and stable systems, </w:t>
      </w:r>
      <w:r w:rsidRPr="00D84840">
        <w:rPr>
          <w:rFonts w:ascii="Times New Roman" w:eastAsia="SimSun" w:hAnsi="Times New Roman" w:cs="Times New Roman"/>
          <w:i/>
          <w:color w:val="000000"/>
          <w:sz w:val="24"/>
          <w:szCs w:val="24"/>
          <w:lang w:val="en-US" w:eastAsia="en-US"/>
        </w:rPr>
        <w:t xml:space="preserve">b) </w:t>
      </w:r>
      <w:r w:rsidRPr="00D84840">
        <w:rPr>
          <w:rFonts w:ascii="Times New Roman" w:eastAsia="SimSun" w:hAnsi="Times New Roman" w:cs="Times New Roman"/>
          <w:color w:val="000000"/>
          <w:sz w:val="24"/>
          <w:szCs w:val="24"/>
          <w:lang w:val="en-US" w:eastAsia="en-US"/>
        </w:rPr>
        <w:t xml:space="preserve">ability of the designers to modulate the systems and finally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the ability to pinpoint the key success factors, were fulfilled. </w:t>
      </w:r>
      <w:r w:rsidR="00192098"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bring about change at any level within an organization processes that were put in place must be able to conduct flexible and dynamic interplay between the continuum that was formed with Planning Systems and Learning Systems at the extreme ends of the spectrum. As pointed out earlier, within the University L&amp;T environment, it was found that process based on Planning Systems were prominently used to carry out different activities like developing management and planning strategies to be implemented in </w:t>
      </w:r>
      <w:r w:rsidR="00192098" w:rsidRPr="00D84840">
        <w:rPr>
          <w:rFonts w:ascii="Times New Roman" w:eastAsia="SimSun" w:hAnsi="Times New Roman" w:cs="Times New Roman"/>
          <w:color w:val="000000"/>
          <w:sz w:val="24"/>
          <w:szCs w:val="24"/>
          <w:lang w:val="en-US" w:eastAsia="en-US"/>
        </w:rPr>
        <w:t>a top-down manner</w:t>
      </w:r>
      <w:r w:rsidRPr="00D84840">
        <w:rPr>
          <w:rFonts w:ascii="Times New Roman" w:eastAsia="SimSun" w:hAnsi="Times New Roman" w:cs="Times New Roman"/>
          <w:color w:val="000000"/>
          <w:sz w:val="24"/>
          <w:szCs w:val="24"/>
          <w:lang w:val="en-US" w:eastAsia="en-US"/>
        </w:rPr>
        <w:t xml:space="preserve">, to carry out institution wide L&amp;T strategy, strategies of ID and finally to carry out effecting teaching. It was argued with the help of different literature that most of the University activities failed to fulfill the criteria’s set out for </w:t>
      </w:r>
      <w:r w:rsidR="00192098"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w:t>
      </w:r>
      <w:r w:rsidR="00192098" w:rsidRPr="00D84840">
        <w:rPr>
          <w:rFonts w:ascii="Times New Roman" w:eastAsia="SimSun" w:hAnsi="Times New Roman" w:cs="Times New Roman"/>
          <w:color w:val="000000"/>
          <w:sz w:val="24"/>
          <w:szCs w:val="24"/>
          <w:lang w:val="en-US" w:eastAsia="en-US"/>
        </w:rPr>
        <w:t>activity</w:t>
      </w:r>
      <w:r w:rsidRPr="00D84840">
        <w:rPr>
          <w:rFonts w:ascii="Times New Roman" w:eastAsia="SimSun" w:hAnsi="Times New Roman" w:cs="Times New Roman"/>
          <w:color w:val="000000"/>
          <w:sz w:val="24"/>
          <w:szCs w:val="24"/>
          <w:lang w:val="en-US" w:eastAsia="en-US"/>
        </w:rPr>
        <w:t xml:space="preserve"> to be using planning system based processes within the context of its existence. In the process of arguing this standpoint, it was found that a more ‘Learning Styles’ based approach to process would be more suited to represent the existing systems, what really happens in the real world and at some points it was argued as a necessary step for carrying out eLearning practices within the University. </w:t>
      </w:r>
    </w:p>
    <w:p w:rsidR="003D23F5" w:rsidRPr="00D84840" w:rsidRDefault="003D23F5" w:rsidP="003D23F5">
      <w:pPr>
        <w:spacing w:after="0" w:line="360" w:lineRule="auto"/>
        <w:jc w:val="both"/>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51455BAA" wp14:editId="6CDA7AB9">
            <wp:extent cx="5270500" cy="608675"/>
            <wp:effectExtent l="0" t="0" r="2540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color w:val="000000"/>
          <w:sz w:val="24"/>
          <w:szCs w:val="24"/>
          <w:lang w:val="en-US" w:eastAsia="en-US"/>
        </w:rPr>
        <w:t>2.4 Rationale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Before implementing any change within organizations, especially the change that is brought about by the use of technology for carrying out eLearning and technology that will be engaging different stakeholders at different levels within the organization, for any kind of change that is happening in such grand proportion the first step that </w:t>
      </w:r>
      <w:r w:rsidRPr="00D84840">
        <w:rPr>
          <w:rFonts w:ascii="Times New Roman" w:eastAsia="SimSun" w:hAnsi="Times New Roman" w:cs="Times New Roman"/>
          <w:color w:val="000000"/>
          <w:sz w:val="24"/>
          <w:szCs w:val="24"/>
          <w:lang w:val="en-US" w:eastAsia="en-US"/>
        </w:rPr>
        <w:lastRenderedPageBreak/>
        <w:t xml:space="preserve">needs to be undertaken by change managers is to get a thorough understanding of the rationale behind such change and how the rationale is passed out to other stakeholders in order to secure their agreement on the matter. This approach to change becomes essential considering the process that is under taken by the University is goal-oriented.  Considering the planned systems approach within the Universities Hitt et al., (2002) argues that before any technological change is set out to occur, the decision makers should prove to others their thorough understanding of what the change is going to be and how it is going to be panned out across the organization, this could be done by providing their rationale during consultancy period with different stakeholders. At the same time, as pointed out by Wise et al., (2006) </w:t>
      </w:r>
      <w:r w:rsidR="00192098"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achieve successful implementation of the technology </w:t>
      </w:r>
      <w:r w:rsidR="00192098" w:rsidRPr="00D84840">
        <w:rPr>
          <w:rFonts w:ascii="Times New Roman" w:eastAsia="SimSun" w:hAnsi="Times New Roman" w:cs="Times New Roman"/>
          <w:color w:val="000000"/>
          <w:sz w:val="24"/>
          <w:szCs w:val="24"/>
          <w:lang w:val="en-US" w:eastAsia="en-US"/>
        </w:rPr>
        <w:t>for</w:t>
      </w:r>
      <w:r w:rsidRPr="00D84840">
        <w:rPr>
          <w:rFonts w:ascii="Times New Roman" w:eastAsia="SimSun" w:hAnsi="Times New Roman" w:cs="Times New Roman"/>
          <w:color w:val="000000"/>
          <w:sz w:val="24"/>
          <w:szCs w:val="24"/>
          <w:lang w:val="en-US" w:eastAsia="en-US"/>
        </w:rPr>
        <w:t xml:space="preserve"> eLearning within the organization (organization with a planned/goal oriented approach) two key attributes needs to be clearly defined, one being a clear and sound project scope </w:t>
      </w:r>
      <w:r w:rsidRPr="00D84840">
        <w:rPr>
          <w:rFonts w:ascii="Times New Roman" w:eastAsia="SimSun" w:hAnsi="Times New Roman" w:cs="Times New Roman"/>
          <w:i/>
          <w:iCs/>
          <w:color w:val="000000"/>
          <w:sz w:val="24"/>
          <w:szCs w:val="24"/>
          <w:lang w:val="en-US" w:eastAsia="en-US"/>
        </w:rPr>
        <w:t>definition</w:t>
      </w:r>
      <w:r w:rsidRPr="00D84840">
        <w:rPr>
          <w:rFonts w:ascii="Times New Roman" w:eastAsia="SimSun" w:hAnsi="Times New Roman" w:cs="Times New Roman"/>
          <w:color w:val="000000"/>
          <w:sz w:val="24"/>
          <w:szCs w:val="24"/>
          <w:lang w:val="en-US" w:eastAsia="en-US"/>
        </w:rPr>
        <w:t xml:space="preserve"> and pragmatic operational aims (or milestones). Going back to the topic of ‘Procedures’, organizations that are functioning along the lines of Learning Systems, even they have a rationale and the objective that needs to be understood and achieved for the whole system to function effectively and efficiently. Hence considering that in both the types of procedures within organization, it becomes important to get a thorough perspective of the under-pinned rationale about the Universities, technology based learning/L&amp;T/teaching itself. Considering the number of stakeholders and diversity of Universities that would be explained in the section </w:t>
      </w:r>
      <w:r w:rsidRPr="00D84840">
        <w:rPr>
          <w:rFonts w:ascii="Times New Roman" w:eastAsia="SimSun" w:hAnsi="Times New Roman" w:cs="Times New Roman"/>
          <w:i/>
          <w:color w:val="000000"/>
          <w:sz w:val="24"/>
          <w:szCs w:val="24"/>
          <w:lang w:val="en-US" w:eastAsia="en-US"/>
        </w:rPr>
        <w:t>‘Environment’</w:t>
      </w:r>
      <w:r w:rsidRPr="00D84840">
        <w:rPr>
          <w:rFonts w:ascii="Times New Roman" w:eastAsia="SimSun" w:hAnsi="Times New Roman" w:cs="Times New Roman"/>
          <w:color w:val="000000"/>
          <w:sz w:val="24"/>
          <w:szCs w:val="24"/>
          <w:lang w:val="en-US" w:eastAsia="en-US"/>
        </w:rPr>
        <w:t>, one must realize that developing a unified rationale for conducting change in an organization especially with everyone’s approval seems to be difficult considering the diversity of stakeholders and their views.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2.4.1 Rationale behind Universities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over-arching rationale of the University could be conceived as pointed out by Martin et al., (2000) ‘Instrumental’ or ‘Pure’. The instrumental conception of Universities is not only to consider the creation and dissemination of knowledge to different learners but also to develop their competencies in adherence with the needs and requirements of the society at large. The pure conception of the University looks at preset form of knowledge development and educating the learners of the society. Considering the coming discussion of </w:t>
      </w:r>
      <w:r w:rsidRPr="00D84840">
        <w:rPr>
          <w:rFonts w:ascii="Times New Roman" w:eastAsia="SimSun" w:hAnsi="Times New Roman" w:cs="Times New Roman"/>
          <w:i/>
          <w:color w:val="000000"/>
          <w:sz w:val="24"/>
          <w:szCs w:val="24"/>
          <w:lang w:val="en-US" w:eastAsia="en-US"/>
        </w:rPr>
        <w:t xml:space="preserve">‘Environment’ </w:t>
      </w:r>
      <w:r w:rsidRPr="00D84840">
        <w:rPr>
          <w:rFonts w:ascii="Times New Roman" w:eastAsia="SimSun" w:hAnsi="Times New Roman" w:cs="Times New Roman"/>
          <w:color w:val="000000"/>
          <w:sz w:val="24"/>
          <w:szCs w:val="24"/>
          <w:lang w:val="en-US" w:eastAsia="en-US"/>
        </w:rPr>
        <w:t xml:space="preserve">in the coming sections, it was clearly pointed out that every changing societal pressure upon Universities would </w:t>
      </w:r>
      <w:r w:rsidRPr="00D84840">
        <w:rPr>
          <w:rFonts w:ascii="Times New Roman" w:eastAsia="SimSun" w:hAnsi="Times New Roman" w:cs="Times New Roman"/>
          <w:color w:val="000000"/>
          <w:sz w:val="24"/>
          <w:szCs w:val="24"/>
          <w:lang w:val="en-US" w:eastAsia="en-US"/>
        </w:rPr>
        <w:lastRenderedPageBreak/>
        <w:t xml:space="preserve">want the instrumental concept of the University to grow and increase its presence among the minds of the stakeholders. The figure 2.12 below aims to point out the different factors that could play a role in diversifying the underlying rationale of Universities </w:t>
      </w:r>
    </w:p>
    <w:p w:rsidR="003D23F5" w:rsidRPr="00D84840" w:rsidRDefault="003D23F5" w:rsidP="003D23F5">
      <w:pPr>
        <w:spacing w:after="0" w:line="360" w:lineRule="auto"/>
        <w:jc w:val="center"/>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14A2EF9D" wp14:editId="49CF1CCC">
            <wp:extent cx="5808136" cy="4356100"/>
            <wp:effectExtent l="76200" t="76200" r="161290" b="139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5817102" cy="4362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Figure 2.12 Diversifying Factors affecting the Rationale of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Considering the factors that pointed out in fig.2.12, it is clearly visible that the underpinned rationale of the Universities and the LE within the HE sector are constantly changing and evolving at different levels (Kogan, 2000). This varied number of factors could be considered as one of the main reasons as to why there be much discomfort among the modern age Universities and the practices that are carried out within them (Kerr, 2001). </w:t>
      </w:r>
      <w:r w:rsidR="00192098" w:rsidRPr="00D84840">
        <w:rPr>
          <w:rFonts w:ascii="Times New Roman" w:eastAsia="SimSun" w:hAnsi="Times New Roman" w:cs="Times New Roman"/>
          <w:color w:val="000000"/>
          <w:sz w:val="24"/>
          <w:szCs w:val="24"/>
          <w:lang w:val="en-US" w:eastAsia="en-US"/>
        </w:rPr>
        <w:t>Because of</w:t>
      </w:r>
      <w:r w:rsidRPr="00D84840">
        <w:rPr>
          <w:rFonts w:ascii="Times New Roman" w:eastAsia="SimSun" w:hAnsi="Times New Roman" w:cs="Times New Roman"/>
          <w:color w:val="000000"/>
          <w:sz w:val="24"/>
          <w:szCs w:val="24"/>
          <w:lang w:val="en-US" w:eastAsia="en-US"/>
        </w:rPr>
        <w:t xml:space="preserve"> this, Universities of today are unclear of their organizations goals and objectives (Jongbloed et al., 2008). Where on one end the lack of clear goals and objectives is becoming the reason for discomfort for the operation of the University on the other hand some argue that such a calling to have a clear picture of goals and objectives within the University context is something that is not only difficult to achieve, but impossible and as argued by Marginson (2007) &amp; </w:t>
      </w:r>
      <w:r w:rsidRPr="00D84840">
        <w:rPr>
          <w:rFonts w:ascii="Times New Roman" w:eastAsia="SimSun" w:hAnsi="Times New Roman" w:cs="Times New Roman"/>
          <w:color w:val="000000"/>
          <w:sz w:val="24"/>
          <w:szCs w:val="24"/>
          <w:lang w:val="en-US" w:eastAsia="en-US"/>
        </w:rPr>
        <w:lastRenderedPageBreak/>
        <w:t>Hearn (2006) it is ‘undesirable’. If the Universities were to develop a method of having a cohesive and singular aims and objectives, the whole purpose of the university would slip away. In doing so, Universities will not be able to adapt itself to the diversity that exist within the learning institution at different level and in the long run could create a certain level of resistance to any kind of change (Knight et al., 2000). However as pointed out by Marginson (2007) if the Universities were to develop a resistance in this process, University LE will be an environment that incubates free thoughts and leading to innovations. Whenever an organization does not have a well laid out mission and rationale to guide the organization, the stakeholders within such organizations would be more flexible to adapt change (Kezar, 2001).</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2.4.2 Rationale behind learning occurring at Universities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whole rationale of learning could be aligned pretty much in the same was the two viewpoints pointed out earlier by Martin et al., (2000) – ‘Pure’ &amp; ‘Instrumental’. The difference between the both considering the learning process could be outlined as pointed out by Freire (2000) who argues that the whole process of education is to facilitate the seamless integration of new age learners with how things are carried out in the present system considering a broader societal context and instilling in them the different transformations that takes place for a system to work efficiently and effectively. This is one side of education but on the other side, it is a tool that leaners are equipped with to look at the real world critically and have the freedom to discover or re-discover ways in which they could bring about change not only in their world but others too in the process.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pure conception of learning at the Universities brings in the work carried out by researchers like Friere (2000) &amp; Illich(1972), whereas the instrumental conception of learning at the Universities works along the lines of ‘Knowledge Society’ and the based upon the globalization effects. Historically the learning at the university was more along the lines of pure concepts but with the commercialization of HE and how learning contents are now being treated as commodities, the learning at the University is shifting from pure to instrumental conception. In today’s world, with more and more learners enrolling in different education mediums incl. MOOCs the wider society is becoming more and more knowledge based. The notion of knowledge </w:t>
      </w:r>
      <w:r w:rsidRPr="00D84840">
        <w:rPr>
          <w:rFonts w:ascii="Times New Roman" w:eastAsia="SimSun" w:hAnsi="Times New Roman" w:cs="Times New Roman"/>
          <w:color w:val="000000"/>
          <w:sz w:val="24"/>
          <w:szCs w:val="24"/>
          <w:lang w:val="en-US" w:eastAsia="en-US"/>
        </w:rPr>
        <w:lastRenderedPageBreak/>
        <w:t>society is very much based upon how the knowledge is being created and how people are educated considering the social institution at large. Presently, the whole concept of education and learning is seen more as a product being sold by Universities (Duderstadt et al., 2002; White, 2006).</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2.4.3 Rationale behind eLearning at Universities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Higher level of efficiency, enhanced learning for students, meeting the expectations of new students, ways to address the increased level of competition between institutions, methods of commercialization and a kind of control mechanism these are considered as some of the rationale as to why Universities are working towards designing and developing eLearning to be implemented within their institutions (Coates et al., 2005). Other researcher </w:t>
      </w:r>
      <w:r w:rsidR="00192098"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pointed reasons such as increasing the access of education as a premise to address the growing competition among Universities, a technique to improve the level of L&amp;T at the University and as method for organizations to reduce the overall cost of education for its learners and at the same time a way to increase the level of efficiency and effectives (Curran, 2004). The factors for adopting eLearning at Universities are represented in the figure 2.13</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99091E2" wp14:editId="2A39416D">
            <wp:extent cx="5215465" cy="3911600"/>
            <wp:effectExtent l="76200" t="76200" r="144145" b="152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21899" cy="39164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Figure 2.13 Drivers for eLearning Adoption at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Even though there is a rationale as to why Universities are working towards adopting eLearning, this rationale is not without issues. Some researcher </w:t>
      </w:r>
      <w:r w:rsidR="00192098"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argued that some of the factors for adoption of eLearning are to some extent contrary to each other and is not definable in some cases</w:t>
      </w:r>
      <w:r w:rsidR="00CA528B" w:rsidRPr="00D84840">
        <w:rPr>
          <w:rFonts w:ascii="Times New Roman" w:eastAsia="SimSun" w:hAnsi="Times New Roman" w:cs="Times New Roman"/>
          <w:color w:val="000000"/>
          <w:sz w:val="24"/>
          <w:szCs w:val="24"/>
          <w:lang w:val="en-US" w:eastAsia="en-US"/>
        </w:rPr>
        <w:t xml:space="preserve"> as also pointed out by the TOE framework</w:t>
      </w:r>
      <w:r w:rsidRPr="00D84840">
        <w:rPr>
          <w:rFonts w:ascii="Times New Roman" w:eastAsia="SimSun" w:hAnsi="Times New Roman" w:cs="Times New Roman"/>
          <w:color w:val="000000"/>
          <w:sz w:val="24"/>
          <w:szCs w:val="24"/>
          <w:lang w:val="en-US" w:eastAsia="en-US"/>
        </w:rPr>
        <w:t xml:space="preserve"> (Wise at al., 2006</w:t>
      </w:r>
      <w:r w:rsidR="00CA528B" w:rsidRPr="00D84840">
        <w:rPr>
          <w:rFonts w:ascii="Times New Roman" w:eastAsia="SimSun" w:hAnsi="Times New Roman" w:cs="Times New Roman"/>
          <w:color w:val="000000"/>
          <w:sz w:val="24"/>
          <w:szCs w:val="24"/>
          <w:lang w:val="en-US" w:eastAsia="en-US"/>
        </w:rPr>
        <w:t>; Tornatzky et al., 1990</w:t>
      </w:r>
      <w:r w:rsidRPr="00D84840">
        <w:rPr>
          <w:rFonts w:ascii="Times New Roman" w:eastAsia="SimSun" w:hAnsi="Times New Roman" w:cs="Times New Roman"/>
          <w:color w:val="000000"/>
          <w:sz w:val="24"/>
          <w:szCs w:val="24"/>
          <w:lang w:val="en-US" w:eastAsia="en-US"/>
        </w:rPr>
        <w:t xml:space="preserve">). In some Universities eLearning is adopted without putting in a thorough understanding of how it needs to be implemented, it is put into action </w:t>
      </w:r>
      <w:r w:rsidR="00192098"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develop a competitive advantage over the other, something of a fashion statement (Pratt, 2005). Based on the arguments pointed out in the coming discussion of fragmentation and actions of people clearly point out that the status quo of adopting eLearning at the University does not remain the same but changes or more so evolves over time since its inception to the final adoption of such technology by different stakeholders, hence it could be argued that eLearning rationale is not static in nature.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2.4.4 Concluding Remarks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the number of stakeholders going up and the societal pressures upon Universities, it is expected of them to have a clearly defined rationale for how things are conducted within the organization and for any changes that is taking place. The rationale for Universities started at pure but is not becoming more instrumental in nature and this shift </w:t>
      </w:r>
      <w:r w:rsidR="00192098" w:rsidRPr="00D84840">
        <w:rPr>
          <w:rFonts w:ascii="Times New Roman" w:eastAsia="SimSun" w:hAnsi="Times New Roman" w:cs="Times New Roman"/>
          <w:color w:val="000000"/>
          <w:sz w:val="24"/>
          <w:szCs w:val="24"/>
          <w:lang w:val="en-US" w:eastAsia="en-US"/>
        </w:rPr>
        <w:t>is</w:t>
      </w:r>
      <w:r w:rsidRPr="00D84840">
        <w:rPr>
          <w:rFonts w:ascii="Times New Roman" w:eastAsia="SimSun" w:hAnsi="Times New Roman" w:cs="Times New Roman"/>
          <w:color w:val="000000"/>
          <w:sz w:val="24"/>
          <w:szCs w:val="24"/>
          <w:lang w:val="en-US" w:eastAsia="en-US"/>
        </w:rPr>
        <w:t xml:space="preserve"> a way to support eLearning and learning at large within learning institutions like the university. Even though there is a call out for universities to have a clear mission statement, it was pointed out earlier that a unified rationale for the whole organization and its practices would </w:t>
      </w:r>
      <w:r w:rsidR="00192098" w:rsidRPr="00D84840">
        <w:rPr>
          <w:rFonts w:ascii="Times New Roman" w:eastAsia="SimSun" w:hAnsi="Times New Roman" w:cs="Times New Roman"/>
          <w:color w:val="000000"/>
          <w:sz w:val="24"/>
          <w:szCs w:val="24"/>
          <w:lang w:val="en-US" w:eastAsia="en-US"/>
        </w:rPr>
        <w:t>be</w:t>
      </w:r>
      <w:r w:rsidRPr="00D84840">
        <w:rPr>
          <w:rFonts w:ascii="Times New Roman" w:eastAsia="SimSun" w:hAnsi="Times New Roman" w:cs="Times New Roman"/>
          <w:color w:val="000000"/>
          <w:sz w:val="24"/>
          <w:szCs w:val="24"/>
          <w:lang w:val="en-US" w:eastAsia="en-US"/>
        </w:rPr>
        <w:t xml:space="preserve"> impossible and could hurt the organization in the long run even if they were able to come up with one.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rationale behind the use of eLearning at the Universities could be encapsulated by the six attributes pointed out in the fig. 2.12 above and even though there could be a rationale that is derived from such factors, it is not without problems as most of these drivers are contradictory in nature.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121B36" w:rsidRPr="00D84840" w:rsidRDefault="00121B36"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718FC085" wp14:editId="32D9AAEC">
            <wp:extent cx="5270500" cy="608675"/>
            <wp:effectExtent l="0" t="0" r="25400"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2.5 Environment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Having looked at the ‘Procedure’ and ‘Rationale’ of how things are conducted in the LE, here in this section the LE itself and part of which is the University itself would be reviewed. As pointed out in the previous section, the context/environment/place have a significant role to play when it comes to L&amp;T. The environment goes to play its part beyond L&amp;T but also for bringing about innovation within learning institutions like the Universities, who are at the fore front of building and nurturing innovation within its environment (Knight et al., 2000). According to Jamieson </w:t>
      </w:r>
      <w:r w:rsidR="00192098"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2007) factors that are derived from the environment play a quintessential role in shaping up the process of making decision within the Universities </w:t>
      </w:r>
      <w:r w:rsidR="00192098" w:rsidRPr="00D84840">
        <w:rPr>
          <w:rFonts w:ascii="Times New Roman" w:eastAsia="SimSun" w:hAnsi="Times New Roman" w:cs="Times New Roman"/>
          <w:color w:val="000000"/>
          <w:sz w:val="24"/>
          <w:szCs w:val="24"/>
          <w:lang w:val="en-US" w:eastAsia="en-US"/>
        </w:rPr>
        <w:t>and</w:t>
      </w:r>
      <w:r w:rsidRPr="00D84840">
        <w:rPr>
          <w:rFonts w:ascii="Times New Roman" w:eastAsia="SimSun" w:hAnsi="Times New Roman" w:cs="Times New Roman"/>
          <w:color w:val="000000"/>
          <w:sz w:val="24"/>
          <w:szCs w:val="24"/>
          <w:lang w:val="en-US" w:eastAsia="en-US"/>
        </w:rPr>
        <w:t xml:space="preserve"> could be inter-related to other factors causing an effect on them in due course.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192098"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Considering</w:t>
      </w:r>
      <w:r w:rsidR="003D23F5" w:rsidRPr="00D84840">
        <w:rPr>
          <w:rFonts w:ascii="Times New Roman" w:eastAsia="SimSun" w:hAnsi="Times New Roman" w:cs="Times New Roman"/>
          <w:color w:val="000000"/>
          <w:sz w:val="24"/>
          <w:szCs w:val="24"/>
          <w:lang w:val="en-US" w:eastAsia="en-US"/>
        </w:rPr>
        <w:t xml:space="preserve"> the aspect of environment, it is to be acknowledged that environment is composed of different layers. Each of these layers are described and analyzed in the following sections starting with </w:t>
      </w:r>
      <w:r w:rsidRPr="00D84840">
        <w:rPr>
          <w:rFonts w:ascii="Times New Roman" w:eastAsia="SimSun" w:hAnsi="Times New Roman" w:cs="Times New Roman"/>
          <w:color w:val="000000"/>
          <w:sz w:val="24"/>
          <w:szCs w:val="24"/>
          <w:lang w:val="en-US" w:eastAsia="en-US"/>
        </w:rPr>
        <w:t>considering</w:t>
      </w:r>
      <w:r w:rsidR="003D23F5" w:rsidRPr="00D84840">
        <w:rPr>
          <w:rFonts w:ascii="Times New Roman" w:eastAsia="SimSun" w:hAnsi="Times New Roman" w:cs="Times New Roman"/>
          <w:color w:val="000000"/>
          <w:sz w:val="24"/>
          <w:szCs w:val="24"/>
          <w:lang w:val="en-US" w:eastAsia="en-US"/>
        </w:rPr>
        <w:t xml:space="preserve"> the ‘Society’ at large wherein the eLearning agenda of the University is carried out, herein the intention is also to go beyond the basic notion of society and consider the impact of globalization on the society. Another layer that would be considered would be the education sector itself especially with emphasis on the ‘University’ side of things. It is also the intention to churn out the impact of the social changes on the functioning of the Universities. Universities are then looked at individually and how the process of eLearning is </w:t>
      </w:r>
      <w:r w:rsidRPr="00D84840">
        <w:rPr>
          <w:rFonts w:ascii="Times New Roman" w:eastAsia="SimSun" w:hAnsi="Times New Roman" w:cs="Times New Roman"/>
          <w:color w:val="000000"/>
          <w:sz w:val="24"/>
          <w:szCs w:val="24"/>
          <w:lang w:val="en-US" w:eastAsia="en-US"/>
        </w:rPr>
        <w:t>conducted</w:t>
      </w:r>
      <w:r w:rsidR="003D23F5" w:rsidRPr="00D84840">
        <w:rPr>
          <w:rFonts w:ascii="Times New Roman" w:eastAsia="SimSun" w:hAnsi="Times New Roman" w:cs="Times New Roman"/>
          <w:color w:val="000000"/>
          <w:sz w:val="24"/>
          <w:szCs w:val="24"/>
          <w:lang w:val="en-US" w:eastAsia="en-US"/>
        </w:rPr>
        <w:t xml:space="preserve"> within the University LE considering the basic underpinning of the University. Towards the end of the section some concluding remarks would be made derived from the analysis of different theories in the preceding parts within the whole section.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 2.5.1 ‘Society’ at large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whole concept of Universities or University like setting originated since the early 12</w:t>
      </w:r>
      <w:r w:rsidRPr="00D84840">
        <w:rPr>
          <w:rFonts w:ascii="Times New Roman" w:eastAsia="SimSun" w:hAnsi="Times New Roman" w:cs="Times New Roman"/>
          <w:color w:val="000000"/>
          <w:sz w:val="24"/>
          <w:szCs w:val="24"/>
          <w:vertAlign w:val="superscript"/>
          <w:lang w:val="en-US" w:eastAsia="en-US"/>
        </w:rPr>
        <w:t>th</w:t>
      </w:r>
      <w:r w:rsidRPr="00D84840">
        <w:rPr>
          <w:rFonts w:ascii="Times New Roman" w:eastAsia="SimSun" w:hAnsi="Times New Roman" w:cs="Times New Roman"/>
          <w:color w:val="000000"/>
          <w:sz w:val="24"/>
          <w:szCs w:val="24"/>
          <w:lang w:val="en-US" w:eastAsia="en-US"/>
        </w:rPr>
        <w:t xml:space="preserve"> century in Europe and since then it has undergone tremendous changes and has also brought about changes by/within societies at large (Katz, 2003). In the present world, there seems to be a consensus that change is happening rapidly and this change </w:t>
      </w:r>
      <w:r w:rsidRPr="00D84840">
        <w:rPr>
          <w:rFonts w:ascii="Times New Roman" w:eastAsia="SimSun" w:hAnsi="Times New Roman" w:cs="Times New Roman"/>
          <w:color w:val="000000"/>
          <w:sz w:val="24"/>
          <w:szCs w:val="24"/>
          <w:lang w:val="en-US" w:eastAsia="en-US"/>
        </w:rPr>
        <w:lastRenderedPageBreak/>
        <w:t xml:space="preserve">is spreading from the Universities to the society at large and vice versa, it is accepted that such change is essential. But according to Deem(2001), sociologists are finding it difficult to reach an agreement about what these changes are, what is bringing out these changes, how can these changes be defined. Different theories have come up trying to define the very nature of the social changes that is occurring around the University LE. Some point them out as the beginning of ‘knowledge society’ and the other being ‘globalization’ two separate but related concepts (Kwiek, 2005; Brenan, 2008) whereas there are others like Vaira (2004) who argues that ‘Knowledge Society’ is a subset of ‘Globalization’. The intention here is not to define what kind of changes are happening and what change is caused by what, but the intention here is to consider ‘Globalization’ as a variable that is bringing about un-certain, significant, never ending and creators of pressures for change to happen at the Universities and how such change and factors causing these changes are impacting the very practice of L&amp;T practices with/without technology.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notion of ‘Globalization’ could be considered as a terminology that is used to explain the changes that is brought about within the ‘Industry Oriented Society’, change that has a profound impact on the outline of Universities and the role that it plays in a broader context of HE (Brennan, 2008). The rays of globalization </w:t>
      </w:r>
      <w:r w:rsidR="00192098" w:rsidRPr="00D84840">
        <w:rPr>
          <w:rFonts w:ascii="Times New Roman" w:eastAsia="SimSun" w:hAnsi="Times New Roman" w:cs="Times New Roman"/>
          <w:color w:val="000000"/>
          <w:sz w:val="24"/>
          <w:szCs w:val="24"/>
          <w:lang w:val="en-US" w:eastAsia="en-US"/>
        </w:rPr>
        <w:t>have</w:t>
      </w:r>
      <w:r w:rsidRPr="00D84840">
        <w:rPr>
          <w:rFonts w:ascii="Times New Roman" w:eastAsia="SimSun" w:hAnsi="Times New Roman" w:cs="Times New Roman"/>
          <w:color w:val="000000"/>
          <w:sz w:val="24"/>
          <w:szCs w:val="24"/>
          <w:lang w:val="en-US" w:eastAsia="en-US"/>
        </w:rPr>
        <w:t xml:space="preserve"> brought about an impact within the Universities at different levels within the University infrastructure affecting it, making it bring about changes especially around the governance, directives, policy development, L&amp;T practices </w:t>
      </w:r>
      <w:r w:rsidR="00192098" w:rsidRPr="00D84840">
        <w:rPr>
          <w:rFonts w:ascii="Times New Roman" w:eastAsia="SimSun" w:hAnsi="Times New Roman" w:cs="Times New Roman"/>
          <w:color w:val="000000"/>
          <w:sz w:val="24"/>
          <w:szCs w:val="24"/>
          <w:lang w:val="en-US" w:eastAsia="en-US"/>
        </w:rPr>
        <w:t>these</w:t>
      </w:r>
      <w:r w:rsidRPr="00D84840">
        <w:rPr>
          <w:rFonts w:ascii="Times New Roman" w:eastAsia="SimSun" w:hAnsi="Times New Roman" w:cs="Times New Roman"/>
          <w:color w:val="000000"/>
          <w:sz w:val="24"/>
          <w:szCs w:val="24"/>
          <w:lang w:val="en-US" w:eastAsia="en-US"/>
        </w:rPr>
        <w:t xml:space="preserve"> due to the political, social and economic developments taking place within the society at large (Vaira, 2004). There are far outright views that have come up in the recent time about the causal effect of globalization however what impact it would have in the future of HE and how the LE of the University would look like in the future is still uncertain (Kwiek, 2005; Vaira, 2004; Brennan, 2008). The concept of globalization according to Vaira(2004) is composed of different features such as ‘Knowledge Society’; ‘Minimalist State’ and ‘Managerlisation and Entrepreneurism’. Each of </w:t>
      </w:r>
      <w:r w:rsidR="00192098" w:rsidRPr="00D84840">
        <w:rPr>
          <w:rFonts w:ascii="Times New Roman" w:eastAsia="SimSun" w:hAnsi="Times New Roman" w:cs="Times New Roman"/>
          <w:color w:val="000000"/>
          <w:sz w:val="24"/>
          <w:szCs w:val="24"/>
          <w:lang w:val="en-US" w:eastAsia="en-US"/>
        </w:rPr>
        <w:t>these features</w:t>
      </w:r>
      <w:r w:rsidRPr="00D84840">
        <w:rPr>
          <w:rFonts w:ascii="Times New Roman" w:eastAsia="SimSun" w:hAnsi="Times New Roman" w:cs="Times New Roman"/>
          <w:color w:val="000000"/>
          <w:sz w:val="24"/>
          <w:szCs w:val="24"/>
          <w:lang w:val="en-US" w:eastAsia="en-US"/>
        </w:rPr>
        <w:t xml:space="preserve"> are looked upon in the following parts with emphasis on the how these features influence the social setup around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Given the political changes happening all around especially after the economic recession, governments across the globe or Europe more so are looking at areas to </w:t>
      </w:r>
      <w:r w:rsidRPr="00D84840">
        <w:rPr>
          <w:rFonts w:ascii="Times New Roman" w:eastAsia="SimSun" w:hAnsi="Times New Roman" w:cs="Times New Roman"/>
          <w:color w:val="000000"/>
          <w:sz w:val="24"/>
          <w:szCs w:val="24"/>
          <w:lang w:val="en-US" w:eastAsia="en-US"/>
        </w:rPr>
        <w:lastRenderedPageBreak/>
        <w:t xml:space="preserve">reduce the funding contributions to the Universities (minimalist) one hand and on the other hand are looking at finding out opportunities within these learning institutions that would support a wider population (with varied financial background) in developing their competencies to generate more employability (Knowledge Society) (Jones et al.,2004). While the governments are working on schemes to reduce the financial assistance to the Universities there is a shift in the focus of governments from regulating the ways things are carried out Universities to conducting evaluations of these learning institutions </w:t>
      </w:r>
      <w:r w:rsidR="00192098" w:rsidRPr="00D84840">
        <w:rPr>
          <w:rFonts w:ascii="Times New Roman" w:eastAsia="SimSun" w:hAnsi="Times New Roman" w:cs="Times New Roman"/>
          <w:color w:val="000000"/>
          <w:sz w:val="24"/>
          <w:szCs w:val="24"/>
          <w:lang w:val="en-US" w:eastAsia="en-US"/>
        </w:rPr>
        <w:t>based on</w:t>
      </w:r>
      <w:r w:rsidRPr="00D84840">
        <w:rPr>
          <w:rFonts w:ascii="Times New Roman" w:eastAsia="SimSun" w:hAnsi="Times New Roman" w:cs="Times New Roman"/>
          <w:color w:val="000000"/>
          <w:sz w:val="24"/>
          <w:szCs w:val="24"/>
          <w:lang w:val="en-US" w:eastAsia="en-US"/>
        </w:rPr>
        <w:t xml:space="preserve"> different factors like the research outcomes, learning experience of the students, teaching metrics etc. (Managerlisation and Entrepreneurism).  Universities being run by public funds, governments are now stressing on them having better control structures and monitoring systems considering the need and requirements of different stakeholders (Kogan, 2000). Such pressures are causing the Universities to shift from ‘learning’ institutions to ‘corporate like’ setting where targets </w:t>
      </w:r>
      <w:r w:rsidR="00192098"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be met, academics are appraised </w:t>
      </w:r>
      <w:r w:rsidR="00192098" w:rsidRPr="00D84840">
        <w:rPr>
          <w:rFonts w:ascii="Times New Roman" w:eastAsia="SimSun" w:hAnsi="Times New Roman" w:cs="Times New Roman"/>
          <w:color w:val="000000"/>
          <w:sz w:val="24"/>
          <w:szCs w:val="24"/>
          <w:lang w:val="en-US" w:eastAsia="en-US"/>
        </w:rPr>
        <w:t>based on</w:t>
      </w:r>
      <w:r w:rsidRPr="00D84840">
        <w:rPr>
          <w:rFonts w:ascii="Times New Roman" w:eastAsia="SimSun" w:hAnsi="Times New Roman" w:cs="Times New Roman"/>
          <w:color w:val="000000"/>
          <w:sz w:val="24"/>
          <w:szCs w:val="24"/>
          <w:lang w:val="en-US" w:eastAsia="en-US"/>
        </w:rPr>
        <w:t xml:space="preserve"> their research and funding outcomes more than their teaching efforts leading to establishing research as the major factor of academic performance (Kolsaker, 2008; Deem, 2001).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the change in the political setup, and reduced funding (minimalist) from the governments Universities </w:t>
      </w:r>
      <w:r w:rsidR="00BC7224"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identify and develop avenues along the lines of Managerlisation and Entrepreneurism to secure more funding to fund different activities within the Universities and to keep the organization solvent. And </w:t>
      </w:r>
      <w:r w:rsidR="00BC7224" w:rsidRPr="00D84840">
        <w:rPr>
          <w:rFonts w:ascii="Times New Roman" w:eastAsia="SimSun" w:hAnsi="Times New Roman" w:cs="Times New Roman"/>
          <w:color w:val="000000"/>
          <w:sz w:val="24"/>
          <w:szCs w:val="24"/>
          <w:lang w:val="en-US" w:eastAsia="en-US"/>
        </w:rPr>
        <w:t>because of</w:t>
      </w:r>
      <w:r w:rsidRPr="00D84840">
        <w:rPr>
          <w:rFonts w:ascii="Times New Roman" w:eastAsia="SimSun" w:hAnsi="Times New Roman" w:cs="Times New Roman"/>
          <w:color w:val="000000"/>
          <w:sz w:val="24"/>
          <w:szCs w:val="24"/>
          <w:lang w:val="en-US" w:eastAsia="en-US"/>
        </w:rPr>
        <w:t xml:space="preserve"> this the number and spread of the stakeholders’ increases/changes and this in turn affects the whole mission of the University itself affecting the very foundation of why Universities were established in the first instance (Jongbloed et al., 2008; Brennan, 2008). The social diversity around the University LE is changing and this change is brought about by different factors, factors such as demography, age groups, economic background, cultural setups etc. (Kwiek, 2005).</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Other factors that </w:t>
      </w:r>
      <w:r w:rsidR="00BC7224" w:rsidRPr="00D84840">
        <w:rPr>
          <w:rFonts w:ascii="Times New Roman" w:eastAsia="SimSun" w:hAnsi="Times New Roman" w:cs="Times New Roman"/>
          <w:color w:val="000000"/>
          <w:sz w:val="24"/>
          <w:szCs w:val="24"/>
          <w:lang w:val="en-US" w:eastAsia="en-US"/>
        </w:rPr>
        <w:t>influence</w:t>
      </w:r>
      <w:r w:rsidRPr="00D84840">
        <w:rPr>
          <w:rFonts w:ascii="Times New Roman" w:eastAsia="SimSun" w:hAnsi="Times New Roman" w:cs="Times New Roman"/>
          <w:color w:val="000000"/>
          <w:sz w:val="24"/>
          <w:szCs w:val="24"/>
          <w:lang w:val="en-US" w:eastAsia="en-US"/>
        </w:rPr>
        <w:t xml:space="preserve"> the social changes are brought about by the technological advancements that have been happening in the last five decades and such advancements are becoming a symbol of competitive advantage among different organizations including the learning institutions like the University. The technological advancements that are taking place have more emphasis on how knowledge contents are developed and how the processing of information is carried out, there is a much </w:t>
      </w:r>
      <w:r w:rsidRPr="00D84840">
        <w:rPr>
          <w:rFonts w:ascii="Times New Roman" w:eastAsia="SimSun" w:hAnsi="Times New Roman" w:cs="Times New Roman"/>
          <w:color w:val="000000"/>
          <w:sz w:val="24"/>
          <w:szCs w:val="24"/>
          <w:lang w:val="en-US" w:eastAsia="en-US"/>
        </w:rPr>
        <w:lastRenderedPageBreak/>
        <w:t xml:space="preserve">wider reach and fast pace communications tools that are put into place and considering how technology enabled work is carried out it is become less manual and has given people a greater level of flexibility in how they get educated, procure information, generate knowledge and how that knowledge is spread out through the social network powered by the technology, in the process of all this there is a paradigm shift in from an industrial to a knowledge based society (Vaira, 2004). The advancements brought about the technological changes have disrupted the existing framework of how organizations used to function and this has also transcended to the how L&amp;T practices are conducted at the Universities but this also increased the level of complexity of how L&amp;T could be conducted considering the social diversity and increasing pressures (Duderstadt et al., 2002; Tapscott, 1996). With the growth of Knowledge </w:t>
      </w:r>
      <w:r w:rsidR="00BC7224" w:rsidRPr="00D84840">
        <w:rPr>
          <w:rFonts w:ascii="Times New Roman" w:eastAsia="SimSun" w:hAnsi="Times New Roman" w:cs="Times New Roman"/>
          <w:color w:val="000000"/>
          <w:sz w:val="24"/>
          <w:szCs w:val="24"/>
          <w:lang w:val="en-US" w:eastAsia="en-US"/>
        </w:rPr>
        <w:t>society,</w:t>
      </w:r>
      <w:r w:rsidRPr="00D84840">
        <w:rPr>
          <w:rFonts w:ascii="Times New Roman" w:eastAsia="SimSun" w:hAnsi="Times New Roman" w:cs="Times New Roman"/>
          <w:color w:val="000000"/>
          <w:sz w:val="24"/>
          <w:szCs w:val="24"/>
          <w:lang w:val="en-US" w:eastAsia="en-US"/>
        </w:rPr>
        <w:t xml:space="preserve"> the role played by University has been increasing for providing training and developing their skills allowing to form a part of the human capital that would feed into the society to bring about innovation and new developments, and within the knowledge society that is powered by the technology stakeholders are beginning to acknowledge the role of </w:t>
      </w:r>
      <w:r w:rsidR="00BC7224" w:rsidRPr="00D84840">
        <w:rPr>
          <w:rFonts w:ascii="Times New Roman" w:eastAsia="SimSun" w:hAnsi="Times New Roman" w:cs="Times New Roman"/>
          <w:color w:val="000000"/>
          <w:sz w:val="24"/>
          <w:szCs w:val="24"/>
          <w:lang w:val="en-US" w:eastAsia="en-US"/>
        </w:rPr>
        <w:t>lifelong</w:t>
      </w:r>
      <w:r w:rsidRPr="00D84840">
        <w:rPr>
          <w:rFonts w:ascii="Times New Roman" w:eastAsia="SimSun" w:hAnsi="Times New Roman" w:cs="Times New Roman"/>
          <w:color w:val="000000"/>
          <w:sz w:val="24"/>
          <w:szCs w:val="24"/>
          <w:lang w:val="en-US" w:eastAsia="en-US"/>
        </w:rPr>
        <w:t xml:space="preserve"> learning as an attitude and culture (Grace, 2006). But on the other side, within the knowledge society due to the technological advancement there is less distinction of what education would look like in a formal/non-formal setup (Valimaa et al., 2008). </w:t>
      </w: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2.5.2 HE Sector</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are significant changes that are happening with the Universities and its LE brought about by the societal changes and these changes are on-going and at times could be contrary to the very purpose of the learning institutions. Different researchers like Newton (2003), McNaught (2003) and Webb (1994) have each highlighted these changes using different adjectives like ‘Massive Change’, Intense Change’ and ‘Grotesque Turbulence’ respectively these changes are occurring at the Universities and in the environment within/around the Universities and </w:t>
      </w:r>
      <w:r w:rsidR="00BC7224" w:rsidRPr="00D84840">
        <w:rPr>
          <w:rFonts w:ascii="Times New Roman" w:eastAsia="SimSun" w:hAnsi="Times New Roman" w:cs="Times New Roman"/>
          <w:color w:val="000000"/>
          <w:sz w:val="24"/>
          <w:szCs w:val="24"/>
          <w:lang w:val="en-US" w:eastAsia="en-US"/>
        </w:rPr>
        <w:t>because of</w:t>
      </w:r>
      <w:r w:rsidRPr="00D84840">
        <w:rPr>
          <w:rFonts w:ascii="Times New Roman" w:eastAsia="SimSun" w:hAnsi="Times New Roman" w:cs="Times New Roman"/>
          <w:color w:val="000000"/>
          <w:sz w:val="24"/>
          <w:szCs w:val="24"/>
          <w:lang w:val="en-US" w:eastAsia="en-US"/>
        </w:rPr>
        <w:t xml:space="preserve"> this there is an outcry for Universities to be adaptive and responsive to these changes.  Universities/learning institutions that </w:t>
      </w:r>
      <w:r w:rsidR="00BC7224" w:rsidRPr="00D84840">
        <w:rPr>
          <w:rFonts w:ascii="Times New Roman" w:eastAsia="SimSun" w:hAnsi="Times New Roman" w:cs="Times New Roman"/>
          <w:color w:val="000000"/>
          <w:sz w:val="24"/>
          <w:szCs w:val="24"/>
          <w:lang w:val="en-US" w:eastAsia="en-US"/>
        </w:rPr>
        <w:t>can</w:t>
      </w:r>
      <w:r w:rsidRPr="00D84840">
        <w:rPr>
          <w:rFonts w:ascii="Times New Roman" w:eastAsia="SimSun" w:hAnsi="Times New Roman" w:cs="Times New Roman"/>
          <w:color w:val="000000"/>
          <w:sz w:val="24"/>
          <w:szCs w:val="24"/>
          <w:lang w:val="en-US" w:eastAsia="en-US"/>
        </w:rPr>
        <w:t xml:space="preserve"> respond to these changing environments and are able to sustain itself as per the needs and requirements of its stakeholders will be able to maintain its competitive edge over the other Universities and will be successful (Scott, 2006; Umesh et al.,2003). Universities </w:t>
      </w:r>
      <w:r w:rsidR="00BC7224" w:rsidRPr="00D84840">
        <w:rPr>
          <w:rFonts w:ascii="Times New Roman" w:eastAsia="SimSun" w:hAnsi="Times New Roman" w:cs="Times New Roman"/>
          <w:color w:val="000000"/>
          <w:sz w:val="24"/>
          <w:szCs w:val="24"/>
          <w:lang w:val="en-US" w:eastAsia="en-US"/>
        </w:rPr>
        <w:t>should</w:t>
      </w:r>
      <w:r w:rsidRPr="00D84840">
        <w:rPr>
          <w:rFonts w:ascii="Times New Roman" w:eastAsia="SimSun" w:hAnsi="Times New Roman" w:cs="Times New Roman"/>
          <w:color w:val="000000"/>
          <w:sz w:val="24"/>
          <w:szCs w:val="24"/>
          <w:lang w:val="en-US" w:eastAsia="en-US"/>
        </w:rPr>
        <w:t xml:space="preserve"> develop strategies that would help them to respond to technological change, socio-economic changes </w:t>
      </w:r>
      <w:r w:rsidRPr="00D84840">
        <w:rPr>
          <w:rFonts w:ascii="Times New Roman" w:eastAsia="SimSun" w:hAnsi="Times New Roman" w:cs="Times New Roman"/>
          <w:color w:val="000000"/>
          <w:sz w:val="24"/>
          <w:szCs w:val="24"/>
          <w:lang w:val="en-US" w:eastAsia="en-US"/>
        </w:rPr>
        <w:lastRenderedPageBreak/>
        <w:t>and demands, and those Universities that will not able to adapt itself to changing demands will come under tremendous stress to sustain itself (Klor de Alva, 2000).</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per the environmental changes occurring around the Universities and its LE, there could be two ways of looking at the future of the Universities as pointed out by Martin et al., (2000) one way would be what could be argued as the ‘declinist state’ wherein the Universities would be facing a decline and the other way would be the ‘optimistic state’ where the Universities would be able to adapt itself to the environmental changes and will become more in tune with the change. </w:t>
      </w:r>
      <w:r w:rsidR="00BC7224" w:rsidRPr="00D84840">
        <w:rPr>
          <w:rFonts w:ascii="Times New Roman" w:eastAsia="SimSun" w:hAnsi="Times New Roman" w:cs="Times New Roman"/>
          <w:color w:val="000000"/>
          <w:sz w:val="24"/>
          <w:szCs w:val="24"/>
          <w:lang w:val="en-US" w:eastAsia="en-US"/>
        </w:rPr>
        <w:t>However,</w:t>
      </w:r>
      <w:r w:rsidRPr="00D84840">
        <w:rPr>
          <w:rFonts w:ascii="Times New Roman" w:eastAsia="SimSun" w:hAnsi="Times New Roman" w:cs="Times New Roman"/>
          <w:color w:val="000000"/>
          <w:sz w:val="24"/>
          <w:szCs w:val="24"/>
          <w:lang w:val="en-US" w:eastAsia="en-US"/>
        </w:rPr>
        <w:t xml:space="preserve"> Universities as an institution have always been a subject of debate where on one side it </w:t>
      </w:r>
      <w:r w:rsidR="00BC7224" w:rsidRPr="00D84840">
        <w:rPr>
          <w:rFonts w:ascii="Times New Roman" w:eastAsia="SimSun" w:hAnsi="Times New Roman" w:cs="Times New Roman"/>
          <w:color w:val="000000"/>
          <w:sz w:val="24"/>
          <w:szCs w:val="24"/>
          <w:lang w:val="en-US" w:eastAsia="en-US"/>
        </w:rPr>
        <w:t>is</w:t>
      </w:r>
      <w:r w:rsidRPr="00D84840">
        <w:rPr>
          <w:rFonts w:ascii="Times New Roman" w:eastAsia="SimSun" w:hAnsi="Times New Roman" w:cs="Times New Roman"/>
          <w:color w:val="000000"/>
          <w:sz w:val="24"/>
          <w:szCs w:val="24"/>
          <w:lang w:val="en-US" w:eastAsia="en-US"/>
        </w:rPr>
        <w:t xml:space="preserve"> an organization that has for decades resisted any </w:t>
      </w:r>
      <w:r w:rsidR="00BC7224" w:rsidRPr="00D84840">
        <w:rPr>
          <w:rFonts w:ascii="Times New Roman" w:eastAsia="SimSun" w:hAnsi="Times New Roman" w:cs="Times New Roman"/>
          <w:color w:val="000000"/>
          <w:sz w:val="24"/>
          <w:szCs w:val="24"/>
          <w:lang w:val="en-US" w:eastAsia="en-US"/>
        </w:rPr>
        <w:t>change and</w:t>
      </w:r>
      <w:r w:rsidRPr="00D84840">
        <w:rPr>
          <w:rFonts w:ascii="Times New Roman" w:eastAsia="SimSun" w:hAnsi="Times New Roman" w:cs="Times New Roman"/>
          <w:color w:val="000000"/>
          <w:sz w:val="24"/>
          <w:szCs w:val="24"/>
          <w:lang w:val="en-US" w:eastAsia="en-US"/>
        </w:rPr>
        <w:t xml:space="preserve"> on the other side it is considered as an organization that has developed itself to respond to various changes (Martin et al., 2000; Green et al., 1997). As pointed out by Kogan(2000) Universities could be considered as a bubble that is so far being able to adapt itself to changing environment without causing any radical issues.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Historically, Universities have been able to adapt itself to the changes that are occurring in the society. The figure 2.14 below highlights the changes that Universities have faced and how they have worked with that change. The figure shows the changes Universities have faced considering the three features of ‘Globalization’ explained above. The figure goes beyond just highlighting how the Universities </w:t>
      </w:r>
      <w:r w:rsidR="00F15F3B" w:rsidRPr="00D84840">
        <w:rPr>
          <w:rFonts w:ascii="Times New Roman" w:eastAsia="SimSun" w:hAnsi="Times New Roman" w:cs="Times New Roman"/>
          <w:color w:val="000000"/>
          <w:sz w:val="24"/>
          <w:szCs w:val="24"/>
          <w:lang w:val="en-US" w:eastAsia="en-US"/>
        </w:rPr>
        <w:t>could</w:t>
      </w:r>
      <w:r w:rsidRPr="00D84840">
        <w:rPr>
          <w:rFonts w:ascii="Times New Roman" w:eastAsia="SimSun" w:hAnsi="Times New Roman" w:cs="Times New Roman"/>
          <w:color w:val="000000"/>
          <w:sz w:val="24"/>
          <w:szCs w:val="24"/>
          <w:lang w:val="en-US" w:eastAsia="en-US"/>
        </w:rPr>
        <w:t xml:space="preserve"> adapt itself to changing environmental factors but also aims to point out the contrary nature of some of the arising factors. To cite an example, within the University LE there is a wide spread of learners and there is a call to develop LE using technology to address the learning needs and styles of this diverse learners (Nair, </w:t>
      </w:r>
      <w:r w:rsidR="00F15F3B" w:rsidRPr="00D84840">
        <w:rPr>
          <w:rFonts w:ascii="Times New Roman" w:eastAsia="SimSun" w:hAnsi="Times New Roman" w:cs="Times New Roman"/>
          <w:color w:val="000000"/>
          <w:sz w:val="24"/>
          <w:szCs w:val="24"/>
          <w:lang w:val="en-US" w:eastAsia="en-US"/>
        </w:rPr>
        <w:t>2015; Huisman</w:t>
      </w:r>
      <w:r w:rsidRPr="00D84840">
        <w:rPr>
          <w:rFonts w:ascii="Times New Roman" w:eastAsia="SimSun" w:hAnsi="Times New Roman" w:cs="Times New Roman"/>
          <w:color w:val="000000"/>
          <w:sz w:val="24"/>
          <w:szCs w:val="24"/>
          <w:lang w:val="en-US" w:eastAsia="en-US"/>
        </w:rPr>
        <w:t xml:space="preserve"> et al., 2007) but at the same time policies </w:t>
      </w:r>
      <w:r w:rsidR="00F15F3B" w:rsidRPr="00D84840">
        <w:rPr>
          <w:rFonts w:ascii="Times New Roman" w:eastAsia="SimSun" w:hAnsi="Times New Roman" w:cs="Times New Roman"/>
          <w:color w:val="000000"/>
          <w:sz w:val="24"/>
          <w:szCs w:val="24"/>
          <w:lang w:val="en-US" w:eastAsia="en-US"/>
        </w:rPr>
        <w:t>should</w:t>
      </w:r>
      <w:r w:rsidRPr="00D84840">
        <w:rPr>
          <w:rFonts w:ascii="Times New Roman" w:eastAsia="SimSun" w:hAnsi="Times New Roman" w:cs="Times New Roman"/>
          <w:color w:val="000000"/>
          <w:sz w:val="24"/>
          <w:szCs w:val="24"/>
          <w:lang w:val="en-US" w:eastAsia="en-US"/>
        </w:rPr>
        <w:t xml:space="preserve"> be developed that will help create a certain level of consistency and a certain level of standardization of how learning is made available to the learners (Marginson, 2007). Universities are expected to be the epitome of innovation but at the same time they </w:t>
      </w:r>
      <w:r w:rsidR="00F15F3B" w:rsidRPr="00D84840">
        <w:rPr>
          <w:rFonts w:ascii="Times New Roman" w:eastAsia="SimSun" w:hAnsi="Times New Roman" w:cs="Times New Roman"/>
          <w:color w:val="000000"/>
          <w:sz w:val="24"/>
          <w:szCs w:val="24"/>
          <w:lang w:val="en-US" w:eastAsia="en-US"/>
        </w:rPr>
        <w:t>should</w:t>
      </w:r>
      <w:r w:rsidRPr="00D84840">
        <w:rPr>
          <w:rFonts w:ascii="Times New Roman" w:eastAsia="SimSun" w:hAnsi="Times New Roman" w:cs="Times New Roman"/>
          <w:color w:val="000000"/>
          <w:sz w:val="24"/>
          <w:szCs w:val="24"/>
          <w:lang w:val="en-US" w:eastAsia="en-US"/>
        </w:rPr>
        <w:t xml:space="preserve"> work under the pressure of accountability, performance evaluation and strategies that </w:t>
      </w:r>
      <w:r w:rsidR="00F15F3B"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be put in place to reduce risk (Findlow, 2008).  Hence it just reiterates the viewpoint that Universities are going through a change but at times it could be contradictory in nature.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sectPr w:rsidR="003D23F5" w:rsidRPr="00D84840" w:rsidSect="00121B36">
          <w:pgSz w:w="11900" w:h="16840"/>
          <w:pgMar w:top="1440" w:right="1800" w:bottom="1440" w:left="1800" w:header="708" w:footer="708" w:gutter="0"/>
          <w:cols w:space="708"/>
          <w:docGrid w:linePitch="360"/>
        </w:sectPr>
      </w:pPr>
    </w:p>
    <w:p w:rsidR="003D23F5" w:rsidRPr="00D84840" w:rsidRDefault="003D23F5" w:rsidP="003D23F5">
      <w:pPr>
        <w:spacing w:after="0" w:line="360" w:lineRule="auto"/>
        <w:jc w:val="both"/>
        <w:rPr>
          <w:rFonts w:ascii="Times New Roman" w:eastAsia="SimSun" w:hAnsi="Times New Roman" w:cs="Times New Roman"/>
          <w:color w:val="000000"/>
          <w:sz w:val="18"/>
          <w:szCs w:val="18"/>
          <w:lang w:val="fr-FR" w:eastAsia="en-US"/>
        </w:rPr>
      </w:pPr>
      <w:r w:rsidRPr="00D84840">
        <w:rPr>
          <w:rFonts w:ascii="Times New Roman" w:eastAsia="SimSun" w:hAnsi="Times New Roman" w:cs="Times New Roman"/>
          <w:noProof/>
          <w:color w:val="000000"/>
          <w:sz w:val="24"/>
          <w:szCs w:val="24"/>
        </w:rPr>
        <w:lastRenderedPageBreak/>
        <w:drawing>
          <wp:inline distT="0" distB="0" distL="0" distR="0" wp14:anchorId="637EFC45" wp14:editId="19A0C96C">
            <wp:extent cx="6324600" cy="4741511"/>
            <wp:effectExtent l="76200" t="76200" r="133350" b="135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46">
                      <a:lum/>
                      <a:extLst>
                        <a:ext uri="{28A0092B-C50C-407E-A947-70E740481C1C}">
                          <a14:useLocalDpi xmlns:a14="http://schemas.microsoft.com/office/drawing/2010/main" val="0"/>
                        </a:ext>
                      </a:extLst>
                    </a:blip>
                    <a:srcRect/>
                    <a:stretch>
                      <a:fillRect/>
                    </a:stretch>
                  </pic:blipFill>
                  <pic:spPr bwMode="auto">
                    <a:xfrm>
                      <a:off x="0" y="0"/>
                      <a:ext cx="6326648" cy="4743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right"/>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18"/>
          <w:szCs w:val="18"/>
          <w:lang w:eastAsia="en-US"/>
        </w:rPr>
        <w:t xml:space="preserve">Fig.2.14 Changes at University and the University Coping Mechanism </w:t>
      </w: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eastAsia="en-US"/>
        </w:rPr>
        <w:sectPr w:rsidR="003D23F5" w:rsidRPr="00D84840" w:rsidSect="00121B36">
          <w:pgSz w:w="16840" w:h="11900" w:orient="landscape"/>
          <w:pgMar w:top="1800" w:right="1440" w:bottom="1800" w:left="1440" w:header="708" w:footer="708" w:gutter="0"/>
          <w:cols w:space="708"/>
          <w:docGrid w:linePitch="360"/>
        </w:sectPr>
      </w:pP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eastAsia="en-US"/>
        </w:rPr>
        <w:sectPr w:rsidR="003D23F5" w:rsidRPr="00D84840" w:rsidSect="00121B36">
          <w:type w:val="continuous"/>
          <w:pgSz w:w="16840" w:h="11900" w:orient="landscape"/>
          <w:pgMar w:top="1800" w:right="1440" w:bottom="1800" w:left="1440" w:header="708" w:footer="708" w:gutter="0"/>
          <w:cols w:space="708"/>
          <w:docGrid w:linePitch="360"/>
        </w:sect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2.5.3 Institutional Context of Universities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section above </w:t>
      </w:r>
      <w:r w:rsidR="00F15F3B" w:rsidRPr="00D84840">
        <w:rPr>
          <w:rFonts w:ascii="Times New Roman" w:eastAsia="SimSun" w:hAnsi="Times New Roman" w:cs="Times New Roman"/>
          <w:color w:val="000000"/>
          <w:sz w:val="24"/>
          <w:szCs w:val="24"/>
          <w:lang w:val="en-US" w:eastAsia="en-US"/>
        </w:rPr>
        <w:t>considered</w:t>
      </w:r>
      <w:r w:rsidRPr="00D84840">
        <w:rPr>
          <w:rFonts w:ascii="Times New Roman" w:eastAsia="SimSun" w:hAnsi="Times New Roman" w:cs="Times New Roman"/>
          <w:color w:val="000000"/>
          <w:sz w:val="24"/>
          <w:szCs w:val="24"/>
          <w:lang w:val="en-US" w:eastAsia="en-US"/>
        </w:rPr>
        <w:t xml:space="preserve"> how Universities over the years have reacted to the changes that has occurred within the society consider a broader context. Considering the Universities from an institutional point of view, the following section would </w:t>
      </w:r>
      <w:r w:rsidR="00F15F3B"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the difference between the different Universities </w:t>
      </w:r>
      <w:r w:rsidR="00F15F3B" w:rsidRPr="00D84840">
        <w:rPr>
          <w:rFonts w:ascii="Times New Roman" w:eastAsia="SimSun" w:hAnsi="Times New Roman" w:cs="Times New Roman"/>
          <w:color w:val="000000"/>
          <w:sz w:val="24"/>
          <w:szCs w:val="24"/>
          <w:lang w:val="en-US" w:eastAsia="en-US"/>
        </w:rPr>
        <w:t>and</w:t>
      </w:r>
      <w:r w:rsidRPr="00D84840">
        <w:rPr>
          <w:rFonts w:ascii="Times New Roman" w:eastAsia="SimSun" w:hAnsi="Times New Roman" w:cs="Times New Roman"/>
          <w:color w:val="000000"/>
          <w:sz w:val="24"/>
          <w:szCs w:val="24"/>
          <w:lang w:val="en-US" w:eastAsia="en-US"/>
        </w:rPr>
        <w:t xml:space="preserve"> </w:t>
      </w:r>
      <w:r w:rsidR="00F15F3B" w:rsidRPr="00D84840">
        <w:rPr>
          <w:rFonts w:ascii="Times New Roman" w:eastAsia="SimSun" w:hAnsi="Times New Roman" w:cs="Times New Roman"/>
          <w:color w:val="000000"/>
          <w:sz w:val="24"/>
          <w:szCs w:val="24"/>
          <w:lang w:val="en-US" w:eastAsia="en-US"/>
        </w:rPr>
        <w:t>tries</w:t>
      </w:r>
      <w:r w:rsidRPr="00D84840">
        <w:rPr>
          <w:rFonts w:ascii="Times New Roman" w:eastAsia="SimSun" w:hAnsi="Times New Roman" w:cs="Times New Roman"/>
          <w:color w:val="000000"/>
          <w:sz w:val="24"/>
          <w:szCs w:val="24"/>
          <w:lang w:val="en-US" w:eastAsia="en-US"/>
        </w:rPr>
        <w:t xml:space="preserve"> to </w:t>
      </w:r>
      <w:r w:rsidR="00F15F3B"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some of the similarities among these institutions. Before setting out to implement change using eLearning and that to powered by UT to create a personalized LE, it is important to understand the differences between different institutions and consider the different attributes of different Universities to consider the strategies and policies that would be designed, developed and implemented in learning institutions are feasible or not (Parchoma, 2006; Nichols, 2007). In the following </w:t>
      </w:r>
      <w:r w:rsidR="00F15F3B" w:rsidRPr="00D84840">
        <w:rPr>
          <w:rFonts w:ascii="Times New Roman" w:eastAsia="SimSun" w:hAnsi="Times New Roman" w:cs="Times New Roman"/>
          <w:color w:val="000000"/>
          <w:sz w:val="24"/>
          <w:szCs w:val="24"/>
          <w:lang w:val="en-US" w:eastAsia="en-US"/>
        </w:rPr>
        <w:t>sections,</w:t>
      </w:r>
      <w:r w:rsidRPr="00D84840">
        <w:rPr>
          <w:rFonts w:ascii="Times New Roman" w:eastAsia="SimSun" w:hAnsi="Times New Roman" w:cs="Times New Roman"/>
          <w:color w:val="000000"/>
          <w:sz w:val="24"/>
          <w:szCs w:val="24"/>
          <w:lang w:val="en-US" w:eastAsia="en-US"/>
        </w:rPr>
        <w:t xml:space="preserve"> it is the intention of the researcher to clearly point out that learning institutions do not work in the same style, there are varied differences among them and any technology that is going to implemented should not be ‘one size fits all’ but such implementation should be in tune with the respective University’s organizational structure.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2.5.3.1 There’s no equality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it comes to problem solving, most of the times any new change that is brought about quickly becomes a trend within that organization as a mode to solve all the problems that may be applicable within that organization and much of it is very similar and applicable within Universities (Birnbaum, 2000). The logic that this practice is continued within the organizations or even extended among other organizations is pretty much dictated by the notion that all the organizations are the same and organizations working within the same sector would make use of the solutions when faced with similar problems. This argument is true when considering the work done by Cooke (1910) wherein suggestions were made that organizations working in the same sector </w:t>
      </w:r>
      <w:r w:rsidR="00F15F3B" w:rsidRPr="00D84840">
        <w:rPr>
          <w:rFonts w:ascii="Times New Roman" w:eastAsia="SimSun" w:hAnsi="Times New Roman" w:cs="Times New Roman"/>
          <w:color w:val="000000"/>
          <w:sz w:val="24"/>
          <w:szCs w:val="24"/>
          <w:lang w:val="en-US" w:eastAsia="en-US"/>
        </w:rPr>
        <w:t>as</w:t>
      </w:r>
      <w:r w:rsidRPr="00D84840">
        <w:rPr>
          <w:rFonts w:ascii="Times New Roman" w:eastAsia="SimSun" w:hAnsi="Times New Roman" w:cs="Times New Roman"/>
          <w:color w:val="000000"/>
          <w:sz w:val="24"/>
          <w:szCs w:val="24"/>
          <w:lang w:val="en-US" w:eastAsia="en-US"/>
        </w:rPr>
        <w:t xml:space="preserve"> the Universities should work together to collaborate and harness one another’s solutions to similar problems and/or using the insights they may have gained in the process. The following sections would argue that organizations should not be treated equally even if they do belong to the same sector, solutions that may have worked on one may not be applicable on the other. There is nothing called as ‘One Size Fits All’ solution.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Different organizations functioning in different parts of the world operate using different principles and sometimes even though two companies might be functioning within the same environment in the same region engaged with the same type of stakeholders, it is possible for them to have little similarities among them. For some organizations, because of the business they may be involved in principles such as consistency, control structures, evaluation systems, monitoring metrics, level of standardization, supervisory methods </w:t>
      </w:r>
      <w:r w:rsidR="00F15F3B" w:rsidRPr="00D84840">
        <w:rPr>
          <w:rFonts w:ascii="Times New Roman" w:eastAsia="SimSun" w:hAnsi="Times New Roman" w:cs="Times New Roman"/>
          <w:color w:val="000000"/>
          <w:sz w:val="24"/>
          <w:szCs w:val="24"/>
          <w:lang w:val="en-US" w:eastAsia="en-US"/>
        </w:rPr>
        <w:t>etc.</w:t>
      </w:r>
      <w:r w:rsidRPr="00D84840">
        <w:rPr>
          <w:rFonts w:ascii="Times New Roman" w:eastAsia="SimSun" w:hAnsi="Times New Roman" w:cs="Times New Roman"/>
          <w:color w:val="000000"/>
          <w:sz w:val="24"/>
          <w:szCs w:val="24"/>
          <w:lang w:val="en-US" w:eastAsia="en-US"/>
        </w:rPr>
        <w:t xml:space="preserve"> may not be applied in the same way and arguably in some organizations it may not even exist (Maister, 1993). Much to these differences and similarities are attributed to the organizational cultures/structures pertaining to each individual companies/</w:t>
      </w:r>
      <w:r w:rsidR="00F15F3B" w:rsidRPr="00D84840">
        <w:rPr>
          <w:rFonts w:ascii="Times New Roman" w:eastAsia="SimSun" w:hAnsi="Times New Roman" w:cs="Times New Roman"/>
          <w:color w:val="000000"/>
          <w:sz w:val="24"/>
          <w:szCs w:val="24"/>
          <w:lang w:val="en-US" w:eastAsia="en-US"/>
        </w:rPr>
        <w:t>institution</w:t>
      </w:r>
      <w:r w:rsidRPr="00D84840">
        <w:rPr>
          <w:rFonts w:ascii="Times New Roman" w:eastAsia="SimSun" w:hAnsi="Times New Roman" w:cs="Times New Roman"/>
          <w:color w:val="000000"/>
          <w:sz w:val="24"/>
          <w:szCs w:val="24"/>
          <w:lang w:val="en-US" w:eastAsia="en-US"/>
        </w:rPr>
        <w:t xml:space="preserve">. According to Mintzberg (1993) and Handy (1993) organizational structures could be defined in the form of clusters like adaptability, professional bureaucracy, mechanized bureaucracy and simple organizational infrastructure and whereas organizational cultures could be pointed out on the basis of support systems, power dynamics, achievement/outcome oriented and lastly functional/role oriented these division of organizational structure or cultures are more so based upon the how the whole organization is able to function together coordinating the various elements of the  infrastructure, circumnavigating the different needs and requirements of the stakeholders, and the type of process is put in place to create  a certain level of centralization/decentralization. And considering these various attributes and variables it is possible to construct the level of diversity that may arise among organizations locally and globally, within/outside the sector.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Moving from organizations in general to Universities, according to Dodd (2007) universities could be considered as organizations that have their resources distributed among its different departments and layers, an organization where there is certain level of autonomy on how different local departments run and in the process the </w:t>
      </w:r>
      <w:r w:rsidR="00F15F3B" w:rsidRPr="00D84840">
        <w:rPr>
          <w:rFonts w:ascii="Times New Roman" w:eastAsia="SimSun" w:hAnsi="Times New Roman" w:cs="Times New Roman"/>
          <w:color w:val="000000"/>
          <w:sz w:val="24"/>
          <w:szCs w:val="24"/>
          <w:lang w:val="en-US" w:eastAsia="en-US"/>
        </w:rPr>
        <w:t>decision-making</w:t>
      </w:r>
      <w:r w:rsidRPr="00D84840">
        <w:rPr>
          <w:rFonts w:ascii="Times New Roman" w:eastAsia="SimSun" w:hAnsi="Times New Roman" w:cs="Times New Roman"/>
          <w:color w:val="000000"/>
          <w:sz w:val="24"/>
          <w:szCs w:val="24"/>
          <w:lang w:val="en-US" w:eastAsia="en-US"/>
        </w:rPr>
        <w:t xml:space="preserve"> process could be argued to be distributed across the whole organization. Whereas the organizations that exist in the private sector, the underlying motive is more so economic in nature but considering the University as a learning institution that is quite messy and intertwined, interacts with different stakeholders at different levels and while doing so touches upon different subsystems that exist within the boarder context of the society (Meister-Scheytt et al., 2005; Agre, 1999) thereby going beyond mere economic gains.  Birnbaum(1983) and Kezar (2001) goes on to identify 13 features that are unique about Universities and goes on to even argue </w:t>
      </w:r>
      <w:r w:rsidRPr="00D84840">
        <w:rPr>
          <w:rFonts w:ascii="Times New Roman" w:eastAsia="SimSun" w:hAnsi="Times New Roman" w:cs="Times New Roman"/>
          <w:color w:val="000000"/>
          <w:sz w:val="24"/>
          <w:szCs w:val="24"/>
          <w:lang w:val="en-US" w:eastAsia="en-US"/>
        </w:rPr>
        <w:lastRenderedPageBreak/>
        <w:t xml:space="preserve">that </w:t>
      </w:r>
      <w:r w:rsidR="00F15F3B" w:rsidRPr="00D84840">
        <w:rPr>
          <w:rFonts w:ascii="Times New Roman" w:eastAsia="SimSun" w:hAnsi="Times New Roman" w:cs="Times New Roman"/>
          <w:color w:val="000000"/>
          <w:sz w:val="24"/>
          <w:szCs w:val="24"/>
          <w:lang w:val="en-US" w:eastAsia="en-US"/>
        </w:rPr>
        <w:t>for</w:t>
      </w:r>
      <w:r w:rsidRPr="00D84840">
        <w:rPr>
          <w:rFonts w:ascii="Times New Roman" w:eastAsia="SimSun" w:hAnsi="Times New Roman" w:cs="Times New Roman"/>
          <w:color w:val="000000"/>
          <w:sz w:val="24"/>
          <w:szCs w:val="24"/>
          <w:lang w:val="en-US" w:eastAsia="en-US"/>
        </w:rPr>
        <w:t xml:space="preserve"> change to happen in these organization these factors </w:t>
      </w:r>
      <w:r w:rsidR="00F15F3B"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be considered, for not considering them could lead to catastrophic outcomes. These features are pointed out in the figure 2.15,</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485BEC5B" wp14:editId="09873AC6">
            <wp:extent cx="3486150" cy="2782430"/>
            <wp:effectExtent l="76200" t="76200" r="146050" b="16446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47">
                      <a:duotone>
                        <a:schemeClr val="accent1">
                          <a:shade val="45000"/>
                          <a:satMod val="135000"/>
                        </a:schemeClr>
                        <a:prstClr val="white"/>
                      </a:duotone>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95006" cy="27894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i/>
          <w:color w:val="000000"/>
          <w:sz w:val="18"/>
          <w:szCs w:val="18"/>
          <w:lang w:val="en-US" w:eastAsia="en-US"/>
        </w:rPr>
        <w:t xml:space="preserve">Fig.2.15 Features Unique about University. Adapted from Kezar (2001, </w:t>
      </w:r>
      <w:r w:rsidR="00F15F3B" w:rsidRPr="00D84840">
        <w:rPr>
          <w:rFonts w:ascii="Times New Roman" w:eastAsia="SimSun" w:hAnsi="Times New Roman" w:cs="Times New Roman"/>
          <w:i/>
          <w:color w:val="000000"/>
          <w:sz w:val="18"/>
          <w:szCs w:val="18"/>
          <w:lang w:val="en-US" w:eastAsia="en-US"/>
        </w:rPr>
        <w:t>pg.</w:t>
      </w:r>
      <w:r w:rsidRPr="00D84840">
        <w:rPr>
          <w:rFonts w:ascii="Times New Roman" w:eastAsia="SimSun" w:hAnsi="Times New Roman" w:cs="Times New Roman"/>
          <w:i/>
          <w:color w:val="000000"/>
          <w:sz w:val="18"/>
          <w:szCs w:val="18"/>
          <w:lang w:val="en-US" w:eastAsia="en-US"/>
        </w:rPr>
        <w:t xml:space="preserve"> 8)</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When comparison is made between organizations that exist within the private sector and Universities things that worked in the former may prove to be insufficient considering the organization structure and culture of Universities, Universities that are ‘Knowledge-Intensive’ institutions.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2.5.3.2 Organization Structure, Culture and Universities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Considering the Universities, difference not only exist among organizations that are teaching oriented or research oriented, differences exist between institutions that may exist within the same type of orientation (Barnett, 2004). According to Martin et al., (2000) there are different types of Universities going beyond the mere orientation, starting with the teaching, technical, classical, regional learning institutions (or Universities) there also exist some which could be considered as a blend of different types. But the distinction among Universities does not stop there, McNay(1995) point out that Universities could be distinguished </w:t>
      </w:r>
      <w:r w:rsidR="00F15F3B" w:rsidRPr="00D84840">
        <w:rPr>
          <w:rFonts w:ascii="Times New Roman" w:eastAsia="SimSun" w:hAnsi="Times New Roman" w:cs="Times New Roman"/>
          <w:color w:val="000000"/>
          <w:sz w:val="24"/>
          <w:szCs w:val="24"/>
          <w:lang w:val="en-US" w:eastAsia="en-US"/>
        </w:rPr>
        <w:t>based on</w:t>
      </w:r>
      <w:r w:rsidRPr="00D84840">
        <w:rPr>
          <w:rFonts w:ascii="Times New Roman" w:eastAsia="SimSun" w:hAnsi="Times New Roman" w:cs="Times New Roman"/>
          <w:color w:val="000000"/>
          <w:sz w:val="24"/>
          <w:szCs w:val="24"/>
          <w:lang w:val="en-US" w:eastAsia="en-US"/>
        </w:rPr>
        <w:t xml:space="preserve"> the directives that are issued by the institutions and how things are carried out to manage the operations of the institutions, they could be termed as ‘Enterprise’, ‘Corporate’, ‘Bureaucracy’, ‘Collegiate’. Considering the change that is going to be brought about by the </w:t>
      </w:r>
      <w:r w:rsidRPr="00D84840">
        <w:rPr>
          <w:rFonts w:ascii="Times New Roman" w:eastAsia="SimSun" w:hAnsi="Times New Roman" w:cs="Times New Roman"/>
          <w:color w:val="000000"/>
          <w:sz w:val="24"/>
          <w:szCs w:val="24"/>
          <w:lang w:val="en-US" w:eastAsia="en-US"/>
        </w:rPr>
        <w:lastRenderedPageBreak/>
        <w:t xml:space="preserve">integration of technology within the institutions, it could be could also defined as either the ‘Older Universities’ or ‘New/Modern Universities’ (Valimaa et al., 2008). Considering the context of </w:t>
      </w:r>
      <w:r w:rsidR="00F15F3B" w:rsidRPr="00D84840">
        <w:rPr>
          <w:rFonts w:ascii="Times New Roman" w:eastAsia="SimSun" w:hAnsi="Times New Roman" w:cs="Times New Roman"/>
          <w:color w:val="000000"/>
          <w:sz w:val="24"/>
          <w:szCs w:val="24"/>
          <w:lang w:val="en-US" w:eastAsia="en-US"/>
        </w:rPr>
        <w:t>UK,</w:t>
      </w:r>
      <w:r w:rsidRPr="00D84840">
        <w:rPr>
          <w:rFonts w:ascii="Times New Roman" w:eastAsia="SimSun" w:hAnsi="Times New Roman" w:cs="Times New Roman"/>
          <w:color w:val="000000"/>
          <w:sz w:val="24"/>
          <w:szCs w:val="24"/>
          <w:lang w:val="en-US" w:eastAsia="en-US"/>
        </w:rPr>
        <w:t xml:space="preserve"> HE and University sector, Universities could be defied as ‘Red Brick’ Universities or </w:t>
      </w:r>
      <w:r w:rsidR="00F15F3B" w:rsidRPr="00D84840">
        <w:rPr>
          <w:rFonts w:ascii="Times New Roman" w:eastAsia="SimSun" w:hAnsi="Times New Roman" w:cs="Times New Roman"/>
          <w:color w:val="000000"/>
          <w:sz w:val="24"/>
          <w:szCs w:val="24"/>
          <w:lang w:val="en-US" w:eastAsia="en-US"/>
        </w:rPr>
        <w:t>‘Modern</w:t>
      </w:r>
      <w:r w:rsidRPr="00D84840">
        <w:rPr>
          <w:rFonts w:ascii="Times New Roman" w:eastAsia="SimSun" w:hAnsi="Times New Roman" w:cs="Times New Roman"/>
          <w:color w:val="000000"/>
          <w:sz w:val="24"/>
          <w:szCs w:val="24"/>
          <w:lang w:val="en-US" w:eastAsia="en-US"/>
        </w:rPr>
        <w:t xml:space="preserve"> Universities’. These modern Universities is argued as former polytechnic converted into Universities with emphasis more on teaching than research and arguably for the red brick institutions it is mostly the other way around. Considering how the organizations like the Universities would respond to change very much depends on the underpinned organizational structure and the culture it follows and this varies from variable to variable considering these variables to be demography, departments, institution as whole, human systems, sectors, geography etc</w:t>
      </w:r>
      <w:r w:rsidR="00E25D76" w:rsidRPr="00D84840">
        <w:rPr>
          <w:rFonts w:ascii="Times New Roman" w:eastAsia="SimSun" w:hAnsi="Times New Roman" w:cs="Times New Roman"/>
          <w:color w:val="000000"/>
          <w:sz w:val="24"/>
          <w:szCs w:val="24"/>
          <w:lang w:val="en-US" w:eastAsia="en-US"/>
        </w:rPr>
        <w:t xml:space="preserve"> as also pointed out by the TOE framework (Tornatzky et al., 1990)</w:t>
      </w: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One of the most differentiating characteristics of the Universities is attributed to a difference that is brought about by the organizational structure. Considering the origins of the Universities, they were designed as loosely coupled institutions, underpinned by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lack of any of kind of central handholding, </w:t>
      </w:r>
      <w:r w:rsidRPr="00D84840">
        <w:rPr>
          <w:rFonts w:ascii="Times New Roman" w:eastAsia="SimSun" w:hAnsi="Times New Roman" w:cs="Times New Roman"/>
          <w:i/>
          <w:color w:val="000000"/>
          <w:sz w:val="24"/>
          <w:szCs w:val="24"/>
          <w:lang w:val="en-US" w:eastAsia="en-US"/>
        </w:rPr>
        <w:t xml:space="preserve">b) </w:t>
      </w:r>
      <w:r w:rsidRPr="00D84840">
        <w:rPr>
          <w:rFonts w:ascii="Times New Roman" w:eastAsia="SimSun" w:hAnsi="Times New Roman" w:cs="Times New Roman"/>
          <w:color w:val="000000"/>
          <w:sz w:val="24"/>
          <w:szCs w:val="24"/>
          <w:lang w:val="en-US" w:eastAsia="en-US"/>
        </w:rPr>
        <w:t xml:space="preserve">the level of differentiation that may exist among the different process, systems within the Universities,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the level of specialization that exist among the members of the operational level, </w:t>
      </w:r>
      <w:r w:rsidRPr="00D84840">
        <w:rPr>
          <w:rFonts w:ascii="Times New Roman" w:eastAsia="SimSun" w:hAnsi="Times New Roman" w:cs="Times New Roman"/>
          <w:i/>
          <w:color w:val="000000"/>
          <w:sz w:val="24"/>
          <w:szCs w:val="24"/>
          <w:lang w:val="en-US" w:eastAsia="en-US"/>
        </w:rPr>
        <w:t>d)</w:t>
      </w:r>
      <w:r w:rsidRPr="00D84840">
        <w:rPr>
          <w:rFonts w:ascii="Times New Roman" w:eastAsia="SimSun" w:hAnsi="Times New Roman" w:cs="Times New Roman"/>
          <w:color w:val="000000"/>
          <w:sz w:val="24"/>
          <w:szCs w:val="24"/>
          <w:lang w:val="en-US" w:eastAsia="en-US"/>
        </w:rPr>
        <w:t xml:space="preserve"> organization being too big to predict/lack preparation for changes that may be occur in the future (Kezar, 2001; Weick, 1976). Within Universities, there are different departments, faculties or schools that are run in an autonomous manner, where the academics take up admin responsibilities and collectively as a department work on deciding what the learners should learn, how, when and where? This approach leads to ‘fragmentation’ within Universities and hence causes the central leadership to face varied level of needs and requirements, that could some time delay any kind of change to occur due to the delay in making the final decisions (Zellweger, 2005; Green, 1997).</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Another characteristic difference among Universities stems from the organizational culture, considering the context of eLearning at Universities, as pointed out by Zellweger (2005) different systems within the organization have to work in cohesion in order for the technologies behind the online LS to work, these systems could be drawn upon from different units like the faculty, departments, central IT, libraries and </w:t>
      </w:r>
      <w:r w:rsidRPr="00D84840">
        <w:rPr>
          <w:rFonts w:ascii="Times New Roman" w:eastAsia="SimSun" w:hAnsi="Times New Roman" w:cs="Times New Roman"/>
          <w:color w:val="000000"/>
          <w:sz w:val="24"/>
          <w:szCs w:val="24"/>
          <w:lang w:val="en-US" w:eastAsia="en-US"/>
        </w:rPr>
        <w:lastRenderedPageBreak/>
        <w:t xml:space="preserve">also the human systems that are operating in each of these systems, systems that within/among themselves have conflicts considering the culture of how things are carried out in each of the systems. Within the eLearning culture of the Universities, two of the major sub-cultures that </w:t>
      </w:r>
      <w:r w:rsidR="00F15F3B" w:rsidRPr="00D84840">
        <w:rPr>
          <w:rFonts w:ascii="Times New Roman" w:eastAsia="SimSun" w:hAnsi="Times New Roman" w:cs="Times New Roman"/>
          <w:color w:val="000000"/>
          <w:sz w:val="24"/>
          <w:szCs w:val="24"/>
          <w:lang w:val="en-US" w:eastAsia="en-US"/>
        </w:rPr>
        <w:t>should</w:t>
      </w:r>
      <w:r w:rsidRPr="00D84840">
        <w:rPr>
          <w:rFonts w:ascii="Times New Roman" w:eastAsia="SimSun" w:hAnsi="Times New Roman" w:cs="Times New Roman"/>
          <w:color w:val="000000"/>
          <w:sz w:val="24"/>
          <w:szCs w:val="24"/>
          <w:lang w:val="en-US" w:eastAsia="en-US"/>
        </w:rPr>
        <w:t xml:space="preserve"> work together in an ideal world are IT and academia but according to Luck </w:t>
      </w:r>
      <w:r w:rsidR="00F15F3B"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2004) and Ayers (2004) there seems to be a certain level of tension that exist among them in the real world and the level of tension varies from faculty to faculty, department to department and institution to institution. One of the major reason for this tension was found to be the perceived notions and beliefs of each system have of the other, rather than putting emphasis on the level of innovation or on the learners within the LE and the outcomes that could be achieved by capitalizing on the technological advancements and the role these advancements are playing in everyday lives of the different stakeholders (Allen, 2000). The only way change could be brought about within the LS at the University is by understanding and acknowledging the cultural difference that exist among the systems that are formed within the learning institutions and developing institution wide strategies addressing these difference (Lea, 2003).</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level of spread in cultures does not only exist among the different systems within the Universities but also tend to exist among the systems of the same type. Considering the differences that exist within the Universities, developing a unified culture would be the most appropriate way to tackle the diversity within the institutions, but developing a unified culture could be more difficult considering the role played by different stakeholders are becoming more and more unclear (Green, 1997, Nair, 2015). In its most pure form the unified culture could only exist </w:t>
      </w:r>
      <w:r w:rsidR="00F15F3B" w:rsidRPr="00D84840">
        <w:rPr>
          <w:rFonts w:ascii="Times New Roman" w:eastAsia="SimSun" w:hAnsi="Times New Roman" w:cs="Times New Roman"/>
          <w:color w:val="000000"/>
          <w:sz w:val="24"/>
          <w:szCs w:val="24"/>
          <w:lang w:val="en-US" w:eastAsia="en-US"/>
        </w:rPr>
        <w:t>because of</w:t>
      </w:r>
      <w:r w:rsidRPr="00D84840">
        <w:rPr>
          <w:rFonts w:ascii="Times New Roman" w:eastAsia="SimSun" w:hAnsi="Times New Roman" w:cs="Times New Roman"/>
          <w:color w:val="000000"/>
          <w:sz w:val="24"/>
          <w:szCs w:val="24"/>
          <w:lang w:val="en-US" w:eastAsia="en-US"/>
        </w:rPr>
        <w:t xml:space="preserve"> scientific enquiry, harnessing the powers of knowledge in the </w:t>
      </w:r>
      <w:r w:rsidR="00F15F3B" w:rsidRPr="00D84840">
        <w:rPr>
          <w:rFonts w:ascii="Times New Roman" w:eastAsia="SimSun" w:hAnsi="Times New Roman" w:cs="Times New Roman"/>
          <w:color w:val="000000"/>
          <w:sz w:val="24"/>
          <w:szCs w:val="24"/>
          <w:lang w:val="en-US" w:eastAsia="en-US"/>
        </w:rPr>
        <w:t>purest</w:t>
      </w:r>
      <w:r w:rsidRPr="00D84840">
        <w:rPr>
          <w:rFonts w:ascii="Times New Roman" w:eastAsia="SimSun" w:hAnsi="Times New Roman" w:cs="Times New Roman"/>
          <w:color w:val="000000"/>
          <w:sz w:val="24"/>
          <w:szCs w:val="24"/>
          <w:lang w:val="en-US" w:eastAsia="en-US"/>
        </w:rPr>
        <w:t xml:space="preserve"> form after pursuing it for long, and less interference from the external factors. But in the practical world this notion of unified culture seems un-plausible. If the role of academics were to be considered, within the LE, ideally academics should be working towards working on their research interest and the learning derived from these research interests should be passed onto their learners, address the learning needs of the students using the best possible ways and means, but the way things are carried out the University some tries to follows these principles but many are deterred away from these due to the institutional directives on appraisal, performance, evaluation and peer pressure (Nair, 2015; Nixon et al., 1998; Gibbs et al., 2000). This level of </w:t>
      </w:r>
      <w:r w:rsidRPr="00D84840">
        <w:rPr>
          <w:rFonts w:ascii="Times New Roman" w:eastAsia="SimSun" w:hAnsi="Times New Roman" w:cs="Times New Roman"/>
          <w:color w:val="000000"/>
          <w:sz w:val="24"/>
          <w:szCs w:val="24"/>
          <w:lang w:val="en-US" w:eastAsia="en-US"/>
        </w:rPr>
        <w:lastRenderedPageBreak/>
        <w:t xml:space="preserve">diversity keeps varying from discipline to discipline, department to department, faculty to faculty, institution to institution making it difficult to develop a unified organizational culture for the Universities to operate in. Due to this variance, the level of efforts that </w:t>
      </w:r>
      <w:r w:rsidR="00F15F3B"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be put in to create change within the organizations are not as clear as one might think and at the same time this points out the level of complexity that exist within the LE (Knight et al., 2000).</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2.5.4 Concluding Remarks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LE around Universities in the present day is undergoing tremendous change caused by the societal changes primarily by ‘Globalization’. The changes which are continuous, contrary and to an extent un-certain in nature are putting tremendous pressure on institutions to bring about change within them holistically </w:t>
      </w:r>
      <w:r w:rsidR="00F15F3B" w:rsidRPr="00D84840">
        <w:rPr>
          <w:rFonts w:ascii="Times New Roman" w:eastAsia="SimSun" w:hAnsi="Times New Roman" w:cs="Times New Roman"/>
          <w:color w:val="000000"/>
          <w:sz w:val="24"/>
          <w:szCs w:val="24"/>
          <w:lang w:val="en-US" w:eastAsia="en-US"/>
        </w:rPr>
        <w:t>and</w:t>
      </w:r>
      <w:r w:rsidRPr="00D84840">
        <w:rPr>
          <w:rFonts w:ascii="Times New Roman" w:eastAsia="SimSun" w:hAnsi="Times New Roman" w:cs="Times New Roman"/>
          <w:color w:val="000000"/>
          <w:sz w:val="24"/>
          <w:szCs w:val="24"/>
          <w:lang w:val="en-US" w:eastAsia="en-US"/>
        </w:rPr>
        <w:t xml:space="preserve"> on how L&amp;T practices are conducted within these learning institutions. Though some Universities depending upon its organizational structure or culture, are faced with the dilemma to tackle these changes </w:t>
      </w:r>
      <w:r w:rsidR="00F15F3B"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address the needs and requirements of different stakeholders. These changes </w:t>
      </w:r>
      <w:r w:rsidR="00F15F3B"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be put in place considering the variations that may exist among the Universities, organizations that are functioning within the same sector, variation in the systems that are functioning within the organizations. This </w:t>
      </w:r>
      <w:r w:rsidR="00F15F3B" w:rsidRPr="00D84840">
        <w:rPr>
          <w:rFonts w:ascii="Times New Roman" w:eastAsia="SimSun" w:hAnsi="Times New Roman" w:cs="Times New Roman"/>
          <w:color w:val="000000"/>
          <w:sz w:val="24"/>
          <w:szCs w:val="24"/>
          <w:lang w:val="en-US" w:eastAsia="en-US"/>
        </w:rPr>
        <w:t>should</w:t>
      </w:r>
      <w:r w:rsidRPr="00D84840">
        <w:rPr>
          <w:rFonts w:ascii="Times New Roman" w:eastAsia="SimSun" w:hAnsi="Times New Roman" w:cs="Times New Roman"/>
          <w:color w:val="000000"/>
          <w:sz w:val="24"/>
          <w:szCs w:val="24"/>
          <w:lang w:val="en-US" w:eastAsia="en-US"/>
        </w:rPr>
        <w:t xml:space="preserve"> be addressed considering how eLearning is </w:t>
      </w:r>
      <w:r w:rsidR="00F15F3B" w:rsidRPr="00D84840">
        <w:rPr>
          <w:rFonts w:ascii="Times New Roman" w:eastAsia="SimSun" w:hAnsi="Times New Roman" w:cs="Times New Roman"/>
          <w:color w:val="000000"/>
          <w:sz w:val="24"/>
          <w:szCs w:val="24"/>
          <w:lang w:val="en-US" w:eastAsia="en-US"/>
        </w:rPr>
        <w:t>conducted</w:t>
      </w:r>
      <w:r w:rsidRPr="00D84840">
        <w:rPr>
          <w:rFonts w:ascii="Times New Roman" w:eastAsia="SimSun" w:hAnsi="Times New Roman" w:cs="Times New Roman"/>
          <w:color w:val="000000"/>
          <w:sz w:val="24"/>
          <w:szCs w:val="24"/>
          <w:lang w:val="en-US" w:eastAsia="en-US"/>
        </w:rPr>
        <w:t xml:space="preserve"> within the organizations and the role played by different stakeholders for eLearning to work.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3E67DFF" wp14:editId="5C7C5EBA">
            <wp:extent cx="5270500" cy="608675"/>
            <wp:effectExtent l="0" t="0" r="25400"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2.6 Trend Line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‘Trend line’ would help to understand how eLearning have evolved over the years and how it was being implemented at the Universities </w:t>
      </w:r>
      <w:r w:rsidR="00F15F3B" w:rsidRPr="00D84840">
        <w:rPr>
          <w:rFonts w:ascii="Times New Roman" w:eastAsia="SimSun" w:hAnsi="Times New Roman" w:cs="Times New Roman"/>
          <w:color w:val="000000"/>
          <w:sz w:val="24"/>
          <w:szCs w:val="24"/>
          <w:lang w:val="en-US" w:eastAsia="en-US"/>
        </w:rPr>
        <w:t>and</w:t>
      </w:r>
      <w:r w:rsidRPr="00D84840">
        <w:rPr>
          <w:rFonts w:ascii="Times New Roman" w:eastAsia="SimSun" w:hAnsi="Times New Roman" w:cs="Times New Roman"/>
          <w:color w:val="000000"/>
          <w:sz w:val="24"/>
          <w:szCs w:val="24"/>
          <w:lang w:val="en-US" w:eastAsia="en-US"/>
        </w:rPr>
        <w:t xml:space="preserve"> how eLearning tools could be used in the future with the advancement of different technologies (incl. social media). In the process of exploring this section, the researcher aims to point out that how current eLearning practices have been following the same old eLearning approach since the time of TEL. These findings support the </w:t>
      </w:r>
      <w:r w:rsidR="00F15F3B" w:rsidRPr="00D84840">
        <w:rPr>
          <w:rFonts w:ascii="Times New Roman" w:eastAsia="SimSun" w:hAnsi="Times New Roman" w:cs="Times New Roman"/>
          <w:color w:val="000000"/>
          <w:sz w:val="24"/>
          <w:szCs w:val="24"/>
          <w:lang w:val="en-US" w:eastAsia="en-US"/>
        </w:rPr>
        <w:t>researcher’s</w:t>
      </w:r>
      <w:r w:rsidRPr="00D84840">
        <w:rPr>
          <w:rFonts w:ascii="Times New Roman" w:eastAsia="SimSun" w:hAnsi="Times New Roman" w:cs="Times New Roman"/>
          <w:color w:val="000000"/>
          <w:sz w:val="24"/>
          <w:szCs w:val="24"/>
          <w:lang w:val="en-US" w:eastAsia="en-US"/>
        </w:rPr>
        <w:t xml:space="preserve"> argument that current eLearning practices needs to be improved such that it levels with the current needs and requirements of online learning, in tune with the expectations of the users and the institutions.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Within this section, the researcher aims to highlight the different paradigms that have been developed over the years considering the use of eLearning practices within the University LE. Each of these paradigms point out the technological change and how that change have been transcended into the learning technology to be used within the University. Following this the researcher aims to point out, how the quality and quantity of the dominant eLearning approach is currently </w:t>
      </w:r>
      <w:r w:rsidR="00F15F3B" w:rsidRPr="00D84840">
        <w:rPr>
          <w:rFonts w:ascii="Times New Roman" w:eastAsia="SimSun" w:hAnsi="Times New Roman" w:cs="Times New Roman"/>
          <w:color w:val="000000"/>
          <w:sz w:val="24"/>
          <w:szCs w:val="24"/>
          <w:lang w:val="en-US" w:eastAsia="en-US"/>
        </w:rPr>
        <w:t>being</w:t>
      </w:r>
      <w:r w:rsidRPr="00D84840">
        <w:rPr>
          <w:rFonts w:ascii="Times New Roman" w:eastAsia="SimSun" w:hAnsi="Times New Roman" w:cs="Times New Roman"/>
          <w:color w:val="000000"/>
          <w:sz w:val="24"/>
          <w:szCs w:val="24"/>
          <w:lang w:val="en-US" w:eastAsia="en-US"/>
        </w:rPr>
        <w:t xml:space="preserve"> evaluated by the University. It is here that the argument of less transcendence of technological change onto the current learning technology used within the University is highlighted. This section also </w:t>
      </w:r>
      <w:r w:rsidR="00F15F3B" w:rsidRPr="00D84840">
        <w:rPr>
          <w:rFonts w:ascii="Times New Roman" w:eastAsia="SimSun" w:hAnsi="Times New Roman" w:cs="Times New Roman"/>
          <w:color w:val="000000"/>
          <w:sz w:val="24"/>
          <w:szCs w:val="24"/>
          <w:lang w:val="en-US" w:eastAsia="en-US"/>
        </w:rPr>
        <w:t>considers</w:t>
      </w:r>
      <w:r w:rsidRPr="00D84840">
        <w:rPr>
          <w:rFonts w:ascii="Times New Roman" w:eastAsia="SimSun" w:hAnsi="Times New Roman" w:cs="Times New Roman"/>
          <w:color w:val="000000"/>
          <w:sz w:val="24"/>
          <w:szCs w:val="24"/>
          <w:lang w:val="en-US" w:eastAsia="en-US"/>
        </w:rPr>
        <w:t xml:space="preserve"> the current argument raised about how the future of the eLearning practices at the University would look like, much along the lines of creating PLE with the help of UT to address the learning needs and teaching styles. The sub-sections pointed out would then lead to making some observations that are cited within the conclusion at the end of this section.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2.6.1 ELearning Paradigms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Paradigms could be perceived as a set of assumptions that enables members belonging to a community to share their viewpoints and to participate in acts within their community of shared practices (Hirschheim et al., 1989). Based upon this notion of paradigm within this section the researcher aims to point out the different eLearning paradigms that have been used within the Universities. These paradigms have been extrapolated based upon the assumptions that surround software-tools available at that time, control structures and instructional infrastructure that could support such tools.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last 50 years, active R&amp;D in the domain of online learning and learning technologies have paved way to instruments that have completely revolutionized the field of education and activities associated with L&amp;T </w:t>
      </w:r>
      <w:r w:rsidRPr="00D84840">
        <w:rPr>
          <w:rFonts w:ascii="Times New Roman" w:eastAsia="ヒラギノ角ゴ Pro W3" w:hAnsi="Times New Roman" w:cs="Times New Roman"/>
          <w:sz w:val="24"/>
          <w:szCs w:val="24"/>
          <w:lang w:val="en-US" w:eastAsia="en-US"/>
        </w:rPr>
        <w:t xml:space="preserve">(Nair, 2013; Tanaka, 2005; Garrison et al., 2003; Brown, 2000). </w:t>
      </w:r>
      <w:r w:rsidR="00F15F3B" w:rsidRPr="00D84840">
        <w:rPr>
          <w:rFonts w:ascii="Times New Roman" w:eastAsia="ヒラギノ角ゴ Pro W3" w:hAnsi="Times New Roman" w:cs="Times New Roman"/>
          <w:color w:val="000000"/>
          <w:sz w:val="24"/>
          <w:szCs w:val="24"/>
          <w:lang w:val="en-US" w:eastAsia="en-US"/>
        </w:rPr>
        <w:t>However,</w:t>
      </w:r>
      <w:r w:rsidRPr="00D84840">
        <w:rPr>
          <w:rFonts w:ascii="Times New Roman" w:eastAsia="ヒラギノ角ゴ Pro W3" w:hAnsi="Times New Roman" w:cs="Times New Roman"/>
          <w:color w:val="000000"/>
          <w:sz w:val="24"/>
          <w:szCs w:val="24"/>
          <w:lang w:val="en-US" w:eastAsia="en-US"/>
        </w:rPr>
        <w:t xml:space="preserve"> the most </w:t>
      </w:r>
      <w:r w:rsidRPr="00D84840">
        <w:rPr>
          <w:rFonts w:ascii="Times New Roman" w:eastAsia="ヒラギノ角ゴ Pro W3" w:hAnsi="Times New Roman" w:cs="Times New Roman"/>
          <w:sz w:val="24"/>
          <w:szCs w:val="24"/>
          <w:lang w:val="en-US" w:eastAsia="en-US"/>
        </w:rPr>
        <w:t xml:space="preserve">profound changes in University eLearning practices came about in the last three decades. Since then to the last decade the practice of online learning has been associated with text-based computer mediated communication systems. These systems as the name </w:t>
      </w:r>
      <w:r w:rsidRPr="00D84840">
        <w:rPr>
          <w:rFonts w:ascii="Times New Roman" w:eastAsia="ヒラギノ角ゴ Pro W3" w:hAnsi="Times New Roman" w:cs="Times New Roman"/>
          <w:color w:val="000000"/>
          <w:sz w:val="24"/>
          <w:szCs w:val="24"/>
          <w:lang w:val="en-US" w:eastAsia="en-US"/>
        </w:rPr>
        <w:t xml:space="preserve">suggest were more text based used for writing up emails, creating institution wide news, and intranet communication between departments and even for file transfer protocols. During this </w:t>
      </w:r>
      <w:r w:rsidR="00F15F3B" w:rsidRPr="00D84840">
        <w:rPr>
          <w:rFonts w:ascii="Times New Roman" w:eastAsia="ヒラギノ角ゴ Pro W3" w:hAnsi="Times New Roman" w:cs="Times New Roman"/>
          <w:color w:val="000000"/>
          <w:sz w:val="24"/>
          <w:szCs w:val="24"/>
          <w:lang w:val="en-US" w:eastAsia="en-US"/>
        </w:rPr>
        <w:t>period,</w:t>
      </w:r>
      <w:r w:rsidRPr="00D84840">
        <w:rPr>
          <w:rFonts w:ascii="Times New Roman" w:eastAsia="ヒラギノ角ゴ Pro W3" w:hAnsi="Times New Roman" w:cs="Times New Roman"/>
          <w:color w:val="000000"/>
          <w:sz w:val="24"/>
          <w:szCs w:val="24"/>
          <w:lang w:val="en-US" w:eastAsia="en-US"/>
        </w:rPr>
        <w:t xml:space="preserve"> there was limited usage of internet, these systems provided limited </w:t>
      </w:r>
      <w:r w:rsidRPr="00D84840">
        <w:rPr>
          <w:rFonts w:ascii="Times New Roman" w:eastAsia="ヒラギノ角ゴ Pro W3" w:hAnsi="Times New Roman" w:cs="Times New Roman"/>
          <w:color w:val="000000"/>
          <w:sz w:val="24"/>
          <w:szCs w:val="24"/>
          <w:lang w:val="en-US" w:eastAsia="en-US"/>
        </w:rPr>
        <w:lastRenderedPageBreak/>
        <w:t xml:space="preserve">access to its users and at time was cumbersome in nature (Oliver, 1985).  </w:t>
      </w:r>
      <w:r w:rsidRPr="00D84840">
        <w:rPr>
          <w:rFonts w:ascii="Times New Roman" w:eastAsia="SimSun" w:hAnsi="Times New Roman" w:cs="Times New Roman"/>
          <w:color w:val="000000"/>
          <w:sz w:val="24"/>
          <w:szCs w:val="24"/>
          <w:lang w:val="en-US" w:eastAsia="en-US"/>
        </w:rPr>
        <w:t xml:space="preserve">According to Jones (2008) mid 90’s to the late 90’s was the period of Web-based lone ranger, academics who were enthusiastic of technology (like web and internet based tools) and those who found methods to use technology as a part of their teaching methods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to enhance the students learning and teachers teaching needs and requirements,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to engage different stakeholders with L&amp;T process. With the assistance of these tools, there was an increased access among its users however there was less institutional support for these lone rangers and at the same time developing contents and pedagogies using such tools </w:t>
      </w:r>
      <w:r w:rsidR="00F15F3B" w:rsidRPr="00D84840">
        <w:rPr>
          <w:rFonts w:ascii="Times New Roman" w:eastAsia="SimSun" w:hAnsi="Times New Roman" w:cs="Times New Roman"/>
          <w:color w:val="000000"/>
          <w:sz w:val="24"/>
          <w:szCs w:val="24"/>
          <w:lang w:val="en-US" w:eastAsia="en-US"/>
        </w:rPr>
        <w:t>was</w:t>
      </w:r>
      <w:r w:rsidRPr="00D84840">
        <w:rPr>
          <w:rFonts w:ascii="Times New Roman" w:eastAsia="SimSun" w:hAnsi="Times New Roman" w:cs="Times New Roman"/>
          <w:color w:val="000000"/>
          <w:sz w:val="24"/>
          <w:szCs w:val="24"/>
          <w:lang w:val="en-US" w:eastAsia="en-US"/>
        </w:rPr>
        <w:t xml:space="preserve"> difficult at times depending upon the discipline. This </w:t>
      </w:r>
      <w:r w:rsidR="00F15F3B" w:rsidRPr="00D84840">
        <w:rPr>
          <w:rFonts w:ascii="Times New Roman" w:eastAsia="SimSun" w:hAnsi="Times New Roman" w:cs="Times New Roman"/>
          <w:color w:val="000000"/>
          <w:sz w:val="24"/>
          <w:szCs w:val="24"/>
          <w:lang w:val="en-US" w:eastAsia="en-US"/>
        </w:rPr>
        <w:t>time</w:t>
      </w:r>
      <w:r w:rsidRPr="00D84840">
        <w:rPr>
          <w:rFonts w:ascii="Times New Roman" w:eastAsia="SimSun" w:hAnsi="Times New Roman" w:cs="Times New Roman"/>
          <w:color w:val="000000"/>
          <w:sz w:val="24"/>
          <w:szCs w:val="24"/>
          <w:lang w:val="en-US" w:eastAsia="en-US"/>
        </w:rPr>
        <w:t xml:space="preserve"> (1995 to 1999) also saw the emergence of another paradigm of eLearning as pointed out by Goldberg et al., (1996) ‘Cottage Industry’ during this phase systems using the work done by the earlier mentioned lone rangers were being developed at an ad-hoc basis across different departments within the University with the intention of providing access to multiple users at the same time and enabling the user to use such systems with ease. This was considered as one of the starting steps towards developing institutional wide LMS. According to Tickle et al., (2009) eLearning practices were moving from departmental level to the institutional level, with eLearning becoming a critical part of enterprise level strategy. This occurred during the 1998 to 2005 where institutional wide LMS were put in place as a single entity to be accessed by all the stakeholders of the University at different levels and with ease. Such systems were perceived to be ‘Enterprise Ready’. This was perceived to be the industrial paradigm of eLearning practices at the University.  Since 2005 the post- industrial paradigm of eLearning kicked in with the arrival of social media, hand held (mobile) devices and the increasing use of internet. During this </w:t>
      </w:r>
      <w:r w:rsidR="00F15F3B" w:rsidRPr="00D84840">
        <w:rPr>
          <w:rFonts w:ascii="Times New Roman" w:eastAsia="SimSun" w:hAnsi="Times New Roman" w:cs="Times New Roman"/>
          <w:color w:val="000000"/>
          <w:sz w:val="24"/>
          <w:szCs w:val="24"/>
          <w:lang w:val="en-US" w:eastAsia="en-US"/>
        </w:rPr>
        <w:t>phase,</w:t>
      </w:r>
      <w:r w:rsidRPr="00D84840">
        <w:rPr>
          <w:rFonts w:ascii="Times New Roman" w:eastAsia="SimSun" w:hAnsi="Times New Roman" w:cs="Times New Roman"/>
          <w:color w:val="000000"/>
          <w:sz w:val="24"/>
          <w:szCs w:val="24"/>
          <w:lang w:val="en-US" w:eastAsia="en-US"/>
        </w:rPr>
        <w:t xml:space="preserve"> the focus has moved from institutional wide learning technology to the use of and development of personalized learning tools. According to Downes (2007), this could be considered as the shift from integrated systems to learning networks to create a PLE using UT.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Looking at the eLearning paradigms for eLearning practices at the University pointed out in the above paragraphs. It could be argued that the current dominant approach to eLearning practices falls under the domain of industrial approach to eLearning. The above paragraph clearly points out the differences among the University eLearning paradigms and the evolution of these different paradigms clearly highlight that </w:t>
      </w:r>
      <w:r w:rsidR="00F15F3B" w:rsidRPr="00D84840">
        <w:rPr>
          <w:rFonts w:ascii="Times New Roman" w:eastAsia="SimSun" w:hAnsi="Times New Roman" w:cs="Times New Roman"/>
          <w:color w:val="000000"/>
          <w:sz w:val="24"/>
          <w:szCs w:val="24"/>
          <w:lang w:val="en-US" w:eastAsia="en-US"/>
        </w:rPr>
        <w:t>the trend</w:t>
      </w:r>
      <w:r w:rsidRPr="00D84840">
        <w:rPr>
          <w:rFonts w:ascii="Times New Roman" w:eastAsia="SimSun" w:hAnsi="Times New Roman" w:cs="Times New Roman"/>
          <w:color w:val="000000"/>
          <w:sz w:val="24"/>
          <w:szCs w:val="24"/>
          <w:lang w:val="en-US" w:eastAsia="en-US"/>
        </w:rPr>
        <w:t xml:space="preserve"> of eLearning at the Universities are far from static and settled in nature. </w:t>
      </w:r>
      <w:r w:rsidR="00F15F3B" w:rsidRPr="00D84840">
        <w:rPr>
          <w:rFonts w:ascii="Times New Roman" w:eastAsia="SimSun" w:hAnsi="Times New Roman" w:cs="Times New Roman"/>
          <w:color w:val="000000"/>
          <w:sz w:val="24"/>
          <w:szCs w:val="24"/>
          <w:lang w:val="en-US" w:eastAsia="en-US"/>
        </w:rPr>
        <w:lastRenderedPageBreak/>
        <w:t>However,</w:t>
      </w:r>
      <w:r w:rsidRPr="00D84840">
        <w:rPr>
          <w:rFonts w:ascii="Times New Roman" w:eastAsia="SimSun" w:hAnsi="Times New Roman" w:cs="Times New Roman"/>
          <w:color w:val="000000"/>
          <w:sz w:val="24"/>
          <w:szCs w:val="24"/>
          <w:lang w:val="en-US" w:eastAsia="en-US"/>
        </w:rPr>
        <w:t xml:space="preserve"> the trend of eLearning practices at the University are moving towards a postindustrial paradigm but the current approach remains industrial in nature. This clearly points out the less transcendence of technological change into the current eLearning practices at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2.6.1.1 Quality and Quantity of current eLearning paradigm</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argues based on the previous sections, that the current paradigm behind the University eLearning practice is the ‘Industrial’ approach. The argument of University using ‘Industrial Paradigm’ stems from the enterprise level LMS currently installed at the Universities. According to Jones </w:t>
      </w:r>
      <w:r w:rsidR="00F15F3B"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2007) these single enterprise level LMS have been considered as the Universal method for implementing eLearning at Universities.  Even though such systems have </w:t>
      </w:r>
      <w:r w:rsidR="00F15F3B" w:rsidRPr="00D84840">
        <w:rPr>
          <w:rFonts w:ascii="Times New Roman" w:eastAsia="SimSun" w:hAnsi="Times New Roman" w:cs="Times New Roman"/>
          <w:color w:val="000000"/>
          <w:sz w:val="24"/>
          <w:szCs w:val="24"/>
          <w:lang w:val="en-US" w:eastAsia="en-US"/>
        </w:rPr>
        <w:t>several</w:t>
      </w:r>
      <w:r w:rsidRPr="00D84840">
        <w:rPr>
          <w:rFonts w:ascii="Times New Roman" w:eastAsia="SimSun" w:hAnsi="Times New Roman" w:cs="Times New Roman"/>
          <w:color w:val="000000"/>
          <w:sz w:val="24"/>
          <w:szCs w:val="24"/>
          <w:lang w:val="en-US" w:eastAsia="en-US"/>
        </w:rPr>
        <w:t xml:space="preserve"> risk and complexities associated with it, most of the Universities in UK are still implementing such LMS at an institutional level citing the pros overarching the cons of adopting a single LMS (Coates et al., 2005, Nair, 2014b). According to West et al., (2006) and Reeves et al., (2004), such LMS have become the most widely used learning tool within the University LE in comparison to other software like (MS Office) and other internet based tools.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Even though LMS are being used at an institutional level, there is another issue that still needs to be looked at when it comes to the use of LMS at different level of the University. In the following paragraphs, the researcher aims to </w:t>
      </w:r>
      <w:r w:rsidR="00F15F3B"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how LMS at being used among the staff especially looking at the adoption rates, what are most commonly used features of the existing LMS and finally what are steps undertaken for maintaining the quality of the system for creating eLearning at the University.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2.6.1.1.1 Adoption Rates among Academics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It has been argued by different researchers that LMS have been universally implemented as a mode of eLearning at the Universities, however Jones et al., (2007) points out that at the same time the level of adoption of these LMS by its stakeholders especially the teaching faculty has been limited. Different researchers have tried to determine the adoption rates of teaching staff (with focus on the percentage of academics </w:t>
      </w:r>
      <w:r w:rsidR="00F15F3B" w:rsidRPr="00D84840">
        <w:rPr>
          <w:rFonts w:ascii="Times New Roman" w:eastAsia="SimSun" w:hAnsi="Times New Roman" w:cs="Times New Roman"/>
          <w:color w:val="000000"/>
          <w:sz w:val="24"/>
          <w:szCs w:val="24"/>
          <w:lang w:val="en-US" w:eastAsia="en-US"/>
        </w:rPr>
        <w:t>using</w:t>
      </w:r>
      <w:r w:rsidRPr="00D84840">
        <w:rPr>
          <w:rFonts w:ascii="Times New Roman" w:eastAsia="SimSun" w:hAnsi="Times New Roman" w:cs="Times New Roman"/>
          <w:color w:val="000000"/>
          <w:sz w:val="24"/>
          <w:szCs w:val="24"/>
          <w:lang w:val="en-US" w:eastAsia="en-US"/>
        </w:rPr>
        <w:t xml:space="preserve"> LMS as a part of their pedagogy) but it is not generalizable and varies from institution to institution, department to department, faculty to faculty, and </w:t>
      </w:r>
      <w:r w:rsidRPr="00D84840">
        <w:rPr>
          <w:rFonts w:ascii="Times New Roman" w:eastAsia="SimSun" w:hAnsi="Times New Roman" w:cs="Times New Roman"/>
          <w:color w:val="000000"/>
          <w:sz w:val="24"/>
          <w:szCs w:val="24"/>
          <w:lang w:val="en-US" w:eastAsia="en-US"/>
        </w:rPr>
        <w:lastRenderedPageBreak/>
        <w:t xml:space="preserve">person to person. But for the sake of an example, Vodanovich et al.,(2005) looking into the faculty wide adoption rate points out that of the academics who participated in this study (of technology adoption rates) around 74% have expressed a positive outlook towards the use of technology (incl. internet) in education, another observation made in this research is only 70% of the academics surveyed find the use of technology to be effective within the LE at the University however within this research most startling discovery was only 47% of the academics actually use technology as a part of their pedagogy in classrooms. </w:t>
      </w:r>
      <w:r w:rsidR="00F15F3B" w:rsidRPr="00D84840">
        <w:rPr>
          <w:rFonts w:ascii="Times New Roman" w:eastAsia="SimSun" w:hAnsi="Times New Roman" w:cs="Times New Roman"/>
          <w:color w:val="000000"/>
          <w:sz w:val="24"/>
          <w:szCs w:val="24"/>
          <w:lang w:val="en-US" w:eastAsia="en-US"/>
        </w:rPr>
        <w:t>These findings</w:t>
      </w:r>
      <w:r w:rsidRPr="00D84840">
        <w:rPr>
          <w:rFonts w:ascii="Times New Roman" w:eastAsia="SimSun" w:hAnsi="Times New Roman" w:cs="Times New Roman"/>
          <w:color w:val="000000"/>
          <w:sz w:val="24"/>
          <w:szCs w:val="24"/>
          <w:lang w:val="en-US" w:eastAsia="en-US"/>
        </w:rPr>
        <w:t xml:space="preserve"> </w:t>
      </w:r>
      <w:r w:rsidR="004D1EE3" w:rsidRPr="00D84840">
        <w:rPr>
          <w:rFonts w:ascii="Times New Roman" w:eastAsia="SimSun" w:hAnsi="Times New Roman" w:cs="Times New Roman"/>
          <w:color w:val="000000"/>
          <w:sz w:val="24"/>
          <w:szCs w:val="24"/>
          <w:lang w:val="en-US" w:eastAsia="en-US"/>
        </w:rPr>
        <w:t>were</w:t>
      </w:r>
      <w:r w:rsidRPr="00D84840">
        <w:rPr>
          <w:rFonts w:ascii="Times New Roman" w:eastAsia="SimSun" w:hAnsi="Times New Roman" w:cs="Times New Roman"/>
          <w:color w:val="000000"/>
          <w:sz w:val="24"/>
          <w:szCs w:val="24"/>
          <w:lang w:val="en-US" w:eastAsia="en-US"/>
        </w:rPr>
        <w:t xml:space="preserve"> also validated by Sausner (2005) and Salmon, (2005) who have pointed out that not more than 55% of the academics </w:t>
      </w:r>
      <w:r w:rsidR="004D1EE3" w:rsidRPr="00D84840">
        <w:rPr>
          <w:rFonts w:ascii="Times New Roman" w:eastAsia="SimSun" w:hAnsi="Times New Roman" w:cs="Times New Roman"/>
          <w:color w:val="000000"/>
          <w:sz w:val="24"/>
          <w:szCs w:val="24"/>
          <w:lang w:val="en-US" w:eastAsia="en-US"/>
        </w:rPr>
        <w:t>go</w:t>
      </w:r>
      <w:r w:rsidRPr="00D84840">
        <w:rPr>
          <w:rFonts w:ascii="Times New Roman" w:eastAsia="SimSun" w:hAnsi="Times New Roman" w:cs="Times New Roman"/>
          <w:color w:val="000000"/>
          <w:sz w:val="24"/>
          <w:szCs w:val="24"/>
          <w:lang w:val="en-US" w:eastAsia="en-US"/>
        </w:rPr>
        <w:t xml:space="preserve"> on to adopt technology as a part of their teaching method within classroom to engage with the students and to address different learners learning needs and styles. Salmon (2005) also point out, many Universities who have adopted LMS within their institution are struggling to increase their adoption rates among different stakeholders especially the academic staff and students.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2.6.1.1.2 Adoption based on Feature Sets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it comes to using technology within the LE to address the L&amp;T needs of different stakeholders, more than the availability of the technology it is the use and uptake of features that are brought about by these learning technologies that matters (Coates et al., 2005). In the above sections, it has been pointed out that there are some issues in relation to the adoption rates of technology in education. But at the same time among those adopters of learning technology, technology has not been used efficiently and effectively to increase the eLearning quality. According to Badge et al., (2005) &amp; Nair (2015), among the staff members who do use technology within their teaching practices in classroom tend to mostly use it for the sake of distributing learning contents and using the LMS mostly as a data repository for various learning contents to be accessed by students before, during or after the class. In addition to using the LMS as a distribution channel, it is now being used at some level for online assessments and for providing online feedback to the students for these assessments. Most of the tutors rarely go on to adopt the complete feature set of the LMS (West et al., 2006). Malikowski </w:t>
      </w:r>
      <w:r w:rsidR="004D1EE3"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2007) tries to explore the different LMS features that are adopted by academics while using technology in education, the outcome is represented in the figure 2.16 below citing the order in which these features are being </w:t>
      </w:r>
      <w:r w:rsidRPr="00D84840">
        <w:rPr>
          <w:rFonts w:ascii="Times New Roman" w:eastAsia="SimSun" w:hAnsi="Times New Roman" w:cs="Times New Roman"/>
          <w:color w:val="000000"/>
          <w:sz w:val="24"/>
          <w:szCs w:val="24"/>
          <w:lang w:val="en-US" w:eastAsia="en-US"/>
        </w:rPr>
        <w:lastRenderedPageBreak/>
        <w:t xml:space="preserve">used and how much these features are exploited while using technology within the LE.   </w:t>
      </w:r>
    </w:p>
    <w:p w:rsidR="003D23F5" w:rsidRPr="00D84840" w:rsidRDefault="003D23F5" w:rsidP="003D23F5">
      <w:pPr>
        <w:spacing w:after="0" w:line="360" w:lineRule="auto"/>
        <w:jc w:val="center"/>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A4ADD2A" wp14:editId="151354B3">
            <wp:extent cx="2946443" cy="2939142"/>
            <wp:effectExtent l="76200" t="76200" r="152400" b="1600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54">
                      <a:duotone>
                        <a:schemeClr val="accent2">
                          <a:shade val="45000"/>
                          <a:satMod val="135000"/>
                        </a:schemeClr>
                        <a:prstClr val="white"/>
                      </a:duotone>
                      <a:lum bright="-20000" contrast="40000"/>
                      <a:extLst>
                        <a:ext uri="{28A0092B-C50C-407E-A947-70E740481C1C}">
                          <a14:useLocalDpi xmlns:a14="http://schemas.microsoft.com/office/drawing/2010/main" val="0"/>
                        </a:ext>
                      </a:extLst>
                    </a:blip>
                    <a:srcRect/>
                    <a:stretch>
                      <a:fillRect/>
                    </a:stretch>
                  </pic:blipFill>
                  <pic:spPr bwMode="auto">
                    <a:xfrm>
                      <a:off x="0" y="0"/>
                      <a:ext cx="2949870" cy="2942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center"/>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Figure.2.16 LMS Features currently being used at the University from</w:t>
      </w:r>
      <w:r w:rsidRPr="00D84840">
        <w:rPr>
          <w:rFonts w:ascii="Calibri" w:eastAsia="SimSun" w:hAnsi="Calibri" w:cs="Arial"/>
          <w:sz w:val="24"/>
          <w:szCs w:val="24"/>
          <w:lang w:val="en-US" w:eastAsia="en-US"/>
        </w:rPr>
        <w:t xml:space="preserve"> </w:t>
      </w:r>
      <w:r w:rsidRPr="00D84840">
        <w:rPr>
          <w:rFonts w:ascii="Times New Roman" w:eastAsia="SimSun" w:hAnsi="Times New Roman" w:cs="Times New Roman"/>
          <w:i/>
          <w:color w:val="000000"/>
          <w:sz w:val="18"/>
          <w:szCs w:val="18"/>
          <w:lang w:val="en-US" w:eastAsia="en-US"/>
        </w:rPr>
        <w:t xml:space="preserve">Malikowski </w:t>
      </w:r>
      <w:r w:rsidR="004D1EE3" w:rsidRPr="00D84840">
        <w:rPr>
          <w:rFonts w:ascii="Times New Roman" w:eastAsia="SimSun" w:hAnsi="Times New Roman" w:cs="Times New Roman"/>
          <w:i/>
          <w:color w:val="000000"/>
          <w:sz w:val="18"/>
          <w:szCs w:val="18"/>
          <w:lang w:val="en-US" w:eastAsia="en-US"/>
        </w:rPr>
        <w:t>et al., (</w:t>
      </w:r>
      <w:r w:rsidRPr="00D84840">
        <w:rPr>
          <w:rFonts w:ascii="Times New Roman" w:eastAsia="SimSun" w:hAnsi="Times New Roman" w:cs="Times New Roman"/>
          <w:i/>
          <w:color w:val="000000"/>
          <w:sz w:val="18"/>
          <w:szCs w:val="18"/>
          <w:lang w:val="en-US" w:eastAsia="en-US"/>
        </w:rPr>
        <w:t>2007)</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figure 2.16 shows five key features that are used within the classroom environment for L&amp;T. Using this same model Beer et al., (2009) goes on to give examples for each of these feature set through a different figure 2.17 below:</w:t>
      </w:r>
    </w:p>
    <w:p w:rsidR="003D23F5" w:rsidRPr="00D84840" w:rsidRDefault="003D23F5" w:rsidP="003D23F5">
      <w:pPr>
        <w:spacing w:after="0" w:line="360" w:lineRule="auto"/>
        <w:jc w:val="center"/>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1A51299" wp14:editId="54C73A91">
            <wp:extent cx="4524375" cy="3243225"/>
            <wp:effectExtent l="76200" t="76200" r="123825" b="128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39759" cy="3254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center"/>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i/>
          <w:color w:val="000000"/>
          <w:sz w:val="18"/>
          <w:szCs w:val="18"/>
          <w:lang w:val="en-US" w:eastAsia="en-US"/>
        </w:rPr>
        <w:t>Figure.2.17 LMS Features currently being used at the University from</w:t>
      </w:r>
      <w:r w:rsidRPr="00D84840">
        <w:rPr>
          <w:rFonts w:ascii="Calibri" w:eastAsia="SimSun" w:hAnsi="Calibri" w:cs="Arial"/>
          <w:sz w:val="24"/>
          <w:szCs w:val="24"/>
          <w:lang w:val="en-US" w:eastAsia="en-US"/>
        </w:rPr>
        <w:t xml:space="preserve"> </w:t>
      </w:r>
      <w:r w:rsidRPr="00D84840">
        <w:rPr>
          <w:rFonts w:ascii="Times New Roman" w:eastAsia="SimSun" w:hAnsi="Times New Roman" w:cs="Times New Roman"/>
          <w:i/>
          <w:color w:val="000000"/>
          <w:sz w:val="18"/>
          <w:szCs w:val="18"/>
          <w:lang w:val="en-US" w:eastAsia="en-US"/>
        </w:rPr>
        <w:t>Beer et al., (2009)</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The figure 2.17 not only highlights the key features that are used by academics but also highlight the adoption rates of each features. According to the Beer et al., (2009), Nair (2015), Malikowski </w:t>
      </w:r>
      <w:r w:rsidR="004D1EE3"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2007) content transmission is considered as the most common feature used by the academics (&gt;50%), class interaction using emails, discussion boards and chats have adoption rates between 20 to 50%, and &lt; 20% of the courses makes use of course evaluations and game simulations. These findings show the educational technology with the industrial paradigm is being used currently within the University and still reigns as the most dominant form of learning technology to enable eLearning. The highlights cited in the sections above also stands along with the concerns that are raised above related to the quality of eLearning using these technologies with the features evidently used in education, this pointed out in the sections below.</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2.6.1.1.3 ELearning Quality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Considering the L&amp;T literature (Kember, 1997; Herrington et al., 2005), the whole notion of teaching with a learning &amp; student orientation tend of have a better quality than those that are with content &amp; teacher orientation. Focusing on eLearning that is bound by the industrial paradigm could be argued to be content &amp; teacher oriented. Most of the academics within the University LE uses LMS only to transmit learning contents to the students and in turn using it more as a data repository (Morgan,</w:t>
      </w:r>
      <w:r w:rsidR="004D1EE3" w:rsidRPr="00D84840">
        <w:rPr>
          <w:rFonts w:ascii="Times New Roman" w:eastAsia="SimSun" w:hAnsi="Times New Roman" w:cs="Times New Roman"/>
          <w:color w:val="000000"/>
          <w:sz w:val="24"/>
          <w:szCs w:val="24"/>
          <w:lang w:val="en-US" w:eastAsia="en-US"/>
        </w:rPr>
        <w:t>2003;</w:t>
      </w:r>
      <w:r w:rsidRPr="00D84840">
        <w:rPr>
          <w:rFonts w:ascii="Times New Roman" w:eastAsia="SimSun" w:hAnsi="Times New Roman" w:cs="Times New Roman"/>
          <w:color w:val="000000"/>
          <w:sz w:val="24"/>
          <w:szCs w:val="24"/>
          <w:lang w:val="en-US" w:eastAsia="en-US"/>
        </w:rPr>
        <w:t xml:space="preserve"> Nair,</w:t>
      </w:r>
      <w:r w:rsidR="004D1EE3" w:rsidRPr="00D84840">
        <w:rPr>
          <w:rFonts w:ascii="Times New Roman" w:eastAsia="SimSun" w:hAnsi="Times New Roman" w:cs="Times New Roman"/>
          <w:color w:val="000000"/>
          <w:sz w:val="24"/>
          <w:szCs w:val="24"/>
          <w:lang w:val="en-US" w:eastAsia="en-US"/>
        </w:rPr>
        <w:t>2015;</w:t>
      </w:r>
      <w:r w:rsidRPr="00D84840">
        <w:rPr>
          <w:rFonts w:ascii="Times New Roman" w:eastAsia="SimSun" w:hAnsi="Times New Roman" w:cs="Times New Roman"/>
          <w:color w:val="000000"/>
          <w:sz w:val="24"/>
          <w:szCs w:val="24"/>
          <w:lang w:val="en-US" w:eastAsia="en-US"/>
        </w:rPr>
        <w:t xml:space="preserve"> Malikowski et al.,</w:t>
      </w:r>
      <w:r w:rsidR="004D1EE3" w:rsidRPr="00D84840">
        <w:rPr>
          <w:rFonts w:ascii="Times New Roman" w:eastAsia="SimSun" w:hAnsi="Times New Roman" w:cs="Times New Roman"/>
          <w:color w:val="000000"/>
          <w:sz w:val="24"/>
          <w:szCs w:val="24"/>
          <w:lang w:val="en-US" w:eastAsia="en-US"/>
        </w:rPr>
        <w:t>2006;</w:t>
      </w:r>
      <w:r w:rsidRPr="00D84840">
        <w:rPr>
          <w:rFonts w:ascii="Times New Roman" w:eastAsia="SimSun" w:hAnsi="Times New Roman" w:cs="Times New Roman"/>
          <w:color w:val="000000"/>
          <w:sz w:val="24"/>
          <w:szCs w:val="24"/>
          <w:lang w:val="en-US" w:eastAsia="en-US"/>
        </w:rPr>
        <w:t xml:space="preserve"> Dutton et al.,2004). According to Herrington </w:t>
      </w:r>
      <w:r w:rsidR="004D1EE3"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2005) due to intense competition among Universities and for the need to create competitive advantage using eLearning by putting up courses online as merely the digital version of textbooks/notes, it became evident that for the University and the academics knowledge acquisition was the primary aim. Almost all learning institutions with a few exceptions have adopted LMS that would replace the existing formats of communication with multi-media but at the same time using technology without much change in the pedagogical techniques governed by the knowledge transmission (Salmon, 2005).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evidences showcased in the paragraphs above clearly point out that with the adoption of LMS at University LE, there has not been a considerable change in the L&amp;T quality among staff and student respectively. The most key advantage through the implementation of LMS within the University LE has been ease of access for the </w:t>
      </w:r>
      <w:r w:rsidRPr="00D84840">
        <w:rPr>
          <w:rFonts w:ascii="Times New Roman" w:eastAsia="SimSun" w:hAnsi="Times New Roman" w:cs="Times New Roman"/>
          <w:color w:val="000000"/>
          <w:sz w:val="24"/>
          <w:szCs w:val="24"/>
          <w:lang w:val="en-US" w:eastAsia="en-US"/>
        </w:rPr>
        <w:lastRenderedPageBreak/>
        <w:t xml:space="preserve">students (Herrington et al., 2005). As pointed out by Browne et al., (2006) there has been an increment in the use of the LMS at the Universities under the industrial paradigm however there is no substantial change in the way teaching is conducted at the University using the learning tools in place. Such learning tools have not been able to match up with the initial hopes and expectation of different stakeholders within the University LE (Zemsky et al., 2004; Wise et al., 2006; Twigg, 2001; Reeves et al., 2004).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2.6.2 Technology Powered Learning: Broader Historical Context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Research in the field of Technology powered learning have been going since early 20</w:t>
      </w:r>
      <w:r w:rsidRPr="00D84840">
        <w:rPr>
          <w:rFonts w:ascii="Times New Roman" w:eastAsia="SimSun" w:hAnsi="Times New Roman" w:cs="Times New Roman"/>
          <w:color w:val="000000"/>
          <w:sz w:val="24"/>
          <w:szCs w:val="24"/>
          <w:vertAlign w:val="superscript"/>
          <w:lang w:val="en-US" w:eastAsia="en-US"/>
        </w:rPr>
        <w:t>th</w:t>
      </w:r>
      <w:r w:rsidRPr="00D84840">
        <w:rPr>
          <w:rFonts w:ascii="Times New Roman" w:eastAsia="SimSun" w:hAnsi="Times New Roman" w:cs="Times New Roman"/>
          <w:color w:val="000000"/>
          <w:sz w:val="24"/>
          <w:szCs w:val="24"/>
          <w:lang w:val="en-US" w:eastAsia="en-US"/>
        </w:rPr>
        <w:t xml:space="preserve"> century. This section would </w:t>
      </w:r>
      <w:r w:rsidR="004D1EE3"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eLearning with a wider historical outlook to gain key impetus on the technology powered learning. Herein the researcher aims to look at some of the differences, similarities and in turn gather insight from this historical approach. According to Reiser (2001a) historically the field of technology powered learning originated in the early 20</w:t>
      </w:r>
      <w:r w:rsidRPr="00D84840">
        <w:rPr>
          <w:rFonts w:ascii="Times New Roman" w:eastAsia="SimSun" w:hAnsi="Times New Roman" w:cs="Times New Roman"/>
          <w:color w:val="000000"/>
          <w:sz w:val="24"/>
          <w:szCs w:val="24"/>
          <w:vertAlign w:val="superscript"/>
          <w:lang w:val="en-US" w:eastAsia="en-US"/>
        </w:rPr>
        <w:t>th</w:t>
      </w:r>
      <w:r w:rsidRPr="00D84840">
        <w:rPr>
          <w:rFonts w:ascii="Times New Roman" w:eastAsia="SimSun" w:hAnsi="Times New Roman" w:cs="Times New Roman"/>
          <w:color w:val="000000"/>
          <w:sz w:val="24"/>
          <w:szCs w:val="24"/>
          <w:lang w:val="en-US" w:eastAsia="en-US"/>
        </w:rPr>
        <w:t xml:space="preserve"> century with technologies that were restricted to the teacher, textbook and the chalkboard with less emphasis on applying these technologies to the learning. According to Fenn et al., (2008), Birnbaum, (2000), van Dam(1999) and Resier (2001b) looking at the history of the technology powered learning, there seems to be cycle that keeps repeating and every new technology has shown potential to be implemented in the LE at the Universities. The cycle used within </w:t>
      </w:r>
      <w:r w:rsidR="00536D6A" w:rsidRPr="00D84840">
        <w:rPr>
          <w:rFonts w:ascii="Times New Roman" w:eastAsia="SimSun" w:hAnsi="Times New Roman" w:cs="Times New Roman"/>
          <w:color w:val="000000"/>
          <w:sz w:val="24"/>
          <w:szCs w:val="24"/>
          <w:lang w:val="en-US" w:eastAsia="en-US"/>
        </w:rPr>
        <w:t>this section</w:t>
      </w:r>
      <w:r w:rsidRPr="00D84840">
        <w:rPr>
          <w:rFonts w:ascii="Times New Roman" w:eastAsia="SimSun" w:hAnsi="Times New Roman" w:cs="Times New Roman"/>
          <w:color w:val="000000"/>
          <w:sz w:val="24"/>
          <w:szCs w:val="24"/>
          <w:lang w:val="en-US" w:eastAsia="en-US"/>
        </w:rPr>
        <w:t xml:space="preserve"> consists of three steps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Innovation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Minimalistic Effect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Resolving the Disparity. This cycle of technology powered learning is very much in tune with the work done by Sims(2004</w:t>
      </w:r>
      <w:r w:rsidR="00536D6A" w:rsidRPr="00D84840">
        <w:rPr>
          <w:rFonts w:ascii="Times New Roman" w:eastAsia="SimSun" w:hAnsi="Times New Roman" w:cs="Times New Roman"/>
          <w:color w:val="000000"/>
          <w:sz w:val="24"/>
          <w:szCs w:val="24"/>
          <w:lang w:val="en-US" w:eastAsia="en-US"/>
        </w:rPr>
        <w:t>) who</w:t>
      </w:r>
      <w:r w:rsidRPr="00D84840">
        <w:rPr>
          <w:rFonts w:ascii="Times New Roman" w:eastAsia="SimSun" w:hAnsi="Times New Roman" w:cs="Times New Roman"/>
          <w:color w:val="000000"/>
          <w:sz w:val="24"/>
          <w:szCs w:val="24"/>
          <w:lang w:val="en-US" w:eastAsia="en-US"/>
        </w:rPr>
        <w:t xml:space="preserve"> points out that the knowledge and the level of understanding gathered by decision makers gets lost in the tide of new technological emergence. Hines et al., (2004) points out an example related to the quiz feature of the LMS used today, wherein the LMS does not provide any kind of assistance to the users onto how to develop quiz nor does the feature highlight any basic rules of constructing quiz questions or for that matter any other knowledge related to this feature, developed over period within 20th century. The whole domain of L&amp;T powered by technology as Oliver (2003) puts it is ‘amnesiac’ in nature where the lessons gathered in the past are seldom looked upon when new researchers are trying to implement new technologies into the LE and decision makers at the University are reluctant to go beyond the methods in which technology has been implemented in the past for L&amp;T. Considering the brief explanation of the technology </w:t>
      </w:r>
      <w:r w:rsidRPr="00D84840">
        <w:rPr>
          <w:rFonts w:ascii="Times New Roman" w:eastAsia="SimSun" w:hAnsi="Times New Roman" w:cs="Times New Roman"/>
          <w:color w:val="000000"/>
          <w:sz w:val="24"/>
          <w:szCs w:val="24"/>
          <w:lang w:val="en-US" w:eastAsia="en-US"/>
        </w:rPr>
        <w:lastRenderedPageBreak/>
        <w:t xml:space="preserve">powered learning cycle (in the following sections) and previous discussion on quality and quantity of industrial eLearning practices one could argue that the dominant eLearning practices is at the start of the ‘Minimalistic Effect’ stage (Birnbaum, 2000).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following sections would </w:t>
      </w:r>
      <w:r w:rsidR="00536D6A"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the different steps of the technology powered learning cycles starting with the ‘Innovation’, ‘Minimalistic Effect’ and finally heading to the ‘Resolving the Disparity’ (Birnbaum, 2000). </w:t>
      </w:r>
    </w:p>
    <w:p w:rsidR="003D23F5" w:rsidRPr="00D84840" w:rsidRDefault="003D23F5" w:rsidP="003D23F5">
      <w:pPr>
        <w:spacing w:after="0" w:line="360" w:lineRule="auto"/>
        <w:jc w:val="center"/>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7A1EB559" wp14:editId="07200E06">
            <wp:extent cx="4572638" cy="3429479"/>
            <wp:effectExtent l="76200" t="76200" r="132715" b="133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72638" cy="34294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center"/>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Fig.2.18 Different Steps of technology powered learning </w:t>
      </w:r>
      <w:r w:rsidR="00536D6A" w:rsidRPr="00D84840">
        <w:rPr>
          <w:rFonts w:ascii="Times New Roman" w:eastAsia="SimSun" w:hAnsi="Times New Roman" w:cs="Times New Roman"/>
          <w:i/>
          <w:color w:val="000000"/>
          <w:sz w:val="18"/>
          <w:szCs w:val="18"/>
          <w:lang w:val="en-US" w:eastAsia="en-US"/>
        </w:rPr>
        <w:t>cycles. Adopted</w:t>
      </w:r>
      <w:r w:rsidRPr="00D84840">
        <w:rPr>
          <w:rFonts w:ascii="Times New Roman" w:eastAsia="SimSun" w:hAnsi="Times New Roman" w:cs="Times New Roman"/>
          <w:i/>
          <w:color w:val="000000"/>
          <w:sz w:val="18"/>
          <w:szCs w:val="18"/>
          <w:lang w:val="en-US" w:eastAsia="en-US"/>
        </w:rPr>
        <w:t xml:space="preserve"> from Birnbaum, (2000</w:t>
      </w:r>
      <w:r w:rsidR="00536D6A" w:rsidRPr="00D84840">
        <w:rPr>
          <w:rFonts w:ascii="Times New Roman" w:eastAsia="SimSun" w:hAnsi="Times New Roman" w:cs="Times New Roman"/>
          <w:i/>
          <w:color w:val="000000"/>
          <w:sz w:val="18"/>
          <w:szCs w:val="18"/>
          <w:lang w:val="en-US" w:eastAsia="en-US"/>
        </w:rPr>
        <w:t>), Beer</w:t>
      </w:r>
      <w:r w:rsidRPr="00D84840">
        <w:rPr>
          <w:rFonts w:ascii="Times New Roman" w:eastAsia="SimSun" w:hAnsi="Times New Roman" w:cs="Times New Roman"/>
          <w:i/>
          <w:color w:val="000000"/>
          <w:sz w:val="18"/>
          <w:szCs w:val="18"/>
          <w:lang w:val="en-US" w:eastAsia="en-US"/>
        </w:rPr>
        <w:t xml:space="preserve"> et al., (2009)</w:t>
      </w: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2.6.2.1 Technology Powered Learning Cycle: Innovation</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Every time </w:t>
      </w:r>
      <w:r w:rsidR="00536D6A" w:rsidRPr="00D84840">
        <w:rPr>
          <w:rFonts w:ascii="Times New Roman" w:eastAsia="SimSun" w:hAnsi="Times New Roman" w:cs="Times New Roman"/>
          <w:color w:val="000000"/>
          <w:sz w:val="24"/>
          <w:szCs w:val="24"/>
          <w:lang w:val="en-US" w:eastAsia="en-US"/>
        </w:rPr>
        <w:t>new technologies</w:t>
      </w:r>
      <w:r w:rsidRPr="00D84840">
        <w:rPr>
          <w:rFonts w:ascii="Times New Roman" w:eastAsia="SimSun" w:hAnsi="Times New Roman" w:cs="Times New Roman"/>
          <w:color w:val="000000"/>
          <w:sz w:val="24"/>
          <w:szCs w:val="24"/>
          <w:lang w:val="en-US" w:eastAsia="en-US"/>
        </w:rPr>
        <w:t xml:space="preserve"> arrives at the horizon, it is viewed as something that could act as solution to many of the perceived problem that seem to exist within the complex LE. It is perceived as tool to bring about radical changes institution wide and to disrupt the social setting in turn bringing about innovation to L&amp;T. This is evident through the work of Cuban(1986) who speaks about the radical change brought about by the radio, another example of Papert (1984) who points out that personal computers are the tools of the next generation that would twist the very fabric of educational systems. And when it comes to the notion of ‘eLearning’ Peter (2002) boldly points it out as the tool that would disrupt the social setting of educational </w:t>
      </w:r>
      <w:r w:rsidRPr="00D84840">
        <w:rPr>
          <w:rFonts w:ascii="Times New Roman" w:eastAsia="SimSun" w:hAnsi="Times New Roman" w:cs="Times New Roman"/>
          <w:color w:val="000000"/>
          <w:sz w:val="24"/>
          <w:szCs w:val="24"/>
          <w:lang w:val="en-US" w:eastAsia="en-US"/>
        </w:rPr>
        <w:lastRenderedPageBreak/>
        <w:t xml:space="preserve">establishments and radically change the outlook towards the use of technology within the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2.6.2.2 Technology Powered Learning Cycle: Minimalistic Effect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Over </w:t>
      </w:r>
      <w:r w:rsidR="00536D6A" w:rsidRPr="00D84840">
        <w:rPr>
          <w:rFonts w:ascii="Times New Roman" w:eastAsia="SimSun" w:hAnsi="Times New Roman" w:cs="Times New Roman"/>
          <w:color w:val="000000"/>
          <w:sz w:val="24"/>
          <w:szCs w:val="24"/>
          <w:lang w:val="en-US" w:eastAsia="en-US"/>
        </w:rPr>
        <w:t>a period,</w:t>
      </w:r>
      <w:r w:rsidRPr="00D84840">
        <w:rPr>
          <w:rFonts w:ascii="Times New Roman" w:eastAsia="SimSun" w:hAnsi="Times New Roman" w:cs="Times New Roman"/>
          <w:color w:val="000000"/>
          <w:sz w:val="24"/>
          <w:szCs w:val="24"/>
          <w:lang w:val="en-US" w:eastAsia="en-US"/>
        </w:rPr>
        <w:t xml:space="preserve"> technology with all the hopes of bringing about a revolution within the education systems, turns out to be not as envisaged. </w:t>
      </w:r>
      <w:r w:rsidR="00536D6A" w:rsidRPr="00D84840">
        <w:rPr>
          <w:rFonts w:ascii="Times New Roman" w:eastAsia="SimSun" w:hAnsi="Times New Roman" w:cs="Times New Roman"/>
          <w:color w:val="000000"/>
          <w:sz w:val="24"/>
          <w:szCs w:val="24"/>
          <w:lang w:val="en-US" w:eastAsia="en-US"/>
        </w:rPr>
        <w:t>Referring</w:t>
      </w:r>
      <w:r w:rsidRPr="00D84840">
        <w:rPr>
          <w:rFonts w:ascii="Times New Roman" w:eastAsia="SimSun" w:hAnsi="Times New Roman" w:cs="Times New Roman"/>
          <w:color w:val="000000"/>
          <w:sz w:val="24"/>
          <w:szCs w:val="24"/>
          <w:lang w:val="en-US" w:eastAsia="en-US"/>
        </w:rPr>
        <w:t xml:space="preserve"> to the example of radio in the above section Cuban (1986) points out that there was high expectation around the use of radio within the learning institution to bring about change but after two decades it was found that there was very little effect on the instructional practices carried out at the University. Even when personal computers stood out to bring about change in the LE according to Reiser (2000a) by the mid-nineties teachers were hardly using computers as a part of their teaching practices, computers that were put in place at Universities, were being used to learn some basic computing skills. When it comes to eLearning, Bates (2004) put it very eloquently that rather than bringing about the fundamental paradigm shift in the L&amp;T practices, eLearning turned out to be just an old thing with a new wrapping around it.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2.6.2.3 Technology Powered Learning Cycle: Resolving the Disparity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it becomes clear to the decision makers that a certain technology had a minimalistic impact on the implemented environment, it becomes necessary to them to resolve the dissonance that exist between what was expected and what really happened. According to Birnbaum(2000) this is normally achieved by citing these failures as something that was unforeseen, individual judgments gone wrong, implementation flaws. In doing so the decision makers are working towards creating situation wherein the technology is re-cycled or re-invented by tweaking some rough edges. Petrina (2004) cites the example of how designers of early testing devices would often blame their failures onto beliefs of educators. Another example of Bates (2004) cites that the less radical changes brought out by eLearning is due to the less efforts put in by the learning institutions and government bodies for not taking enough steps and measures for implementing, designing and developing eLearning practices within the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2.6.3 Lag Resolution</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Even though the dominant approach to LMS used currently within Universities falls under the industrial paradigm, going back to the discussion on eLearning paradigms, the researcher point out that with the onset of social media, handheld devices, wireless networks, cloud services and many more, the eLearning paradigms of today is changing from industrial to </w:t>
      </w:r>
      <w:r w:rsidR="00536D6A" w:rsidRPr="00D84840">
        <w:rPr>
          <w:rFonts w:ascii="Times New Roman" w:eastAsia="SimSun" w:hAnsi="Times New Roman" w:cs="Times New Roman"/>
          <w:color w:val="000000"/>
          <w:sz w:val="24"/>
          <w:szCs w:val="24"/>
          <w:lang w:val="en-US" w:eastAsia="en-US"/>
        </w:rPr>
        <w:t>postindustrial</w:t>
      </w:r>
      <w:r w:rsidRPr="00D84840">
        <w:rPr>
          <w:rFonts w:ascii="Times New Roman" w:eastAsia="SimSun" w:hAnsi="Times New Roman" w:cs="Times New Roman"/>
          <w:color w:val="000000"/>
          <w:sz w:val="24"/>
          <w:szCs w:val="24"/>
          <w:lang w:val="en-US" w:eastAsia="en-US"/>
        </w:rPr>
        <w:t xml:space="preserve"> paradigm wherein the systems are moving from single integrated systems to personalized learning tools accessible at the University to its stakeholders (esp. teachers and students) for conducting L&amp;T according to each individuals needs and requirements. Today it is possible with the onset of UT and using these UT within the LE scaffold’ed by University policies.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FF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2.6.3.1 UT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EdTech in the last fifty years have been able to provide teachers and students access to an environment beyond the confinement of the classroom/University walls, access to multimedia learning contents and access to handheld knowledge </w:t>
      </w:r>
      <w:r w:rsidR="00536D6A" w:rsidRPr="00D84840">
        <w:rPr>
          <w:rFonts w:ascii="Times New Roman" w:eastAsia="ヒラギノ角ゴ Pro W3" w:hAnsi="Times New Roman" w:cs="Times New Roman"/>
          <w:sz w:val="24"/>
          <w:szCs w:val="20"/>
          <w:lang w:val="en-US" w:eastAsia="en-US"/>
        </w:rPr>
        <w:t>transfer mechanism</w:t>
      </w:r>
      <w:r w:rsidRPr="00D84840">
        <w:rPr>
          <w:rFonts w:ascii="Times New Roman" w:eastAsia="ヒラギノ角ゴ Pro W3" w:hAnsi="Times New Roman" w:cs="Times New Roman"/>
          <w:sz w:val="24"/>
          <w:szCs w:val="20"/>
          <w:lang w:val="en-US" w:eastAsia="en-US"/>
        </w:rPr>
        <w:t xml:space="preserve"> (Nair, 2015; Nair, 2013).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In 1991, when Wesier coined the term UT he was referring to the mechanism of integrating ICT into our day-to-day reality (Krumm, 2009). </w:t>
      </w:r>
      <w:r w:rsidR="00536D6A" w:rsidRPr="00D84840">
        <w:rPr>
          <w:rFonts w:ascii="Times New Roman" w:eastAsia="ヒラギノ角ゴ Pro W3" w:hAnsi="Times New Roman" w:cs="Times New Roman"/>
          <w:sz w:val="24"/>
          <w:szCs w:val="20"/>
          <w:lang w:val="en-US" w:eastAsia="en-US"/>
        </w:rPr>
        <w:t>However,</w:t>
      </w:r>
      <w:r w:rsidRPr="00D84840">
        <w:rPr>
          <w:rFonts w:ascii="Times New Roman" w:eastAsia="ヒラギノ角ゴ Pro W3" w:hAnsi="Times New Roman" w:cs="Times New Roman"/>
          <w:sz w:val="24"/>
          <w:szCs w:val="20"/>
          <w:lang w:val="en-US" w:eastAsia="en-US"/>
        </w:rPr>
        <w:t xml:space="preserve"> when used in the context of online learning it meant using technology that is present everywhere and using them in our everyday practices. Historically at the Universities, computers had the ‘Aw’ factor for its graphical user interface (GUI), storage in the databases and ability to do complex calculations (Jones et al., 2004a).  </w:t>
      </w:r>
      <w:r w:rsidR="00536D6A" w:rsidRPr="00D84840">
        <w:rPr>
          <w:rFonts w:ascii="Times New Roman" w:eastAsia="ヒラギノ角ゴ Pro W3" w:hAnsi="Times New Roman" w:cs="Times New Roman"/>
          <w:sz w:val="24"/>
          <w:szCs w:val="20"/>
          <w:lang w:val="en-US" w:eastAsia="en-US"/>
        </w:rPr>
        <w:t>However,</w:t>
      </w:r>
      <w:r w:rsidRPr="00D84840">
        <w:rPr>
          <w:rFonts w:ascii="Times New Roman" w:eastAsia="ヒラギノ角ゴ Pro W3" w:hAnsi="Times New Roman" w:cs="Times New Roman"/>
          <w:sz w:val="24"/>
          <w:szCs w:val="20"/>
          <w:lang w:val="en-US" w:eastAsia="en-US"/>
        </w:rPr>
        <w:t xml:space="preserve"> as time went by, the focus shifted from the looks to its ability to provide learners with anytime, anywhere access to learning contents put up there by the lecturers/teachers. These UT </w:t>
      </w:r>
      <w:r w:rsidR="00536D6A" w:rsidRPr="00D84840">
        <w:rPr>
          <w:rFonts w:ascii="Times New Roman" w:eastAsia="ヒラギノ角ゴ Pro W3" w:hAnsi="Times New Roman" w:cs="Times New Roman"/>
          <w:sz w:val="24"/>
          <w:szCs w:val="20"/>
          <w:lang w:val="en-US" w:eastAsia="en-US"/>
        </w:rPr>
        <w:t>can</w:t>
      </w:r>
      <w:r w:rsidRPr="00D84840">
        <w:rPr>
          <w:rFonts w:ascii="Times New Roman" w:eastAsia="ヒラギノ角ゴ Pro W3" w:hAnsi="Times New Roman" w:cs="Times New Roman"/>
          <w:sz w:val="24"/>
          <w:szCs w:val="20"/>
          <w:lang w:val="en-US" w:eastAsia="en-US"/>
        </w:rPr>
        <w:t xml:space="preserve"> provide a ‘many to one relationship’ between many key information sources and an individual, through the push of a button.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Web 2.0 is a subset of UT (Nair.2015) and it enables users to </w:t>
      </w:r>
      <w:r w:rsidRPr="00D84840">
        <w:rPr>
          <w:rFonts w:ascii="Times New Roman" w:eastAsia="ヒラギノ角ゴ Pro W3" w:hAnsi="Times New Roman" w:cs="Times New Roman"/>
          <w:i/>
          <w:sz w:val="24"/>
          <w:szCs w:val="20"/>
          <w:lang w:val="en-US" w:eastAsia="en-US"/>
        </w:rPr>
        <w:t xml:space="preserve">a) </w:t>
      </w:r>
      <w:r w:rsidRPr="00D84840">
        <w:rPr>
          <w:rFonts w:ascii="Times New Roman" w:eastAsia="ヒラギノ角ゴ Pro W3" w:hAnsi="Times New Roman" w:cs="Times New Roman"/>
          <w:sz w:val="24"/>
          <w:szCs w:val="20"/>
          <w:lang w:val="en-US" w:eastAsia="en-US"/>
        </w:rPr>
        <w:t xml:space="preserve">live in an environment that is rich in multimedia data,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w:t>
      </w:r>
      <w:r w:rsidR="00536D6A" w:rsidRPr="00D84840">
        <w:rPr>
          <w:rFonts w:ascii="Times New Roman" w:eastAsia="ヒラギノ角ゴ Pro W3" w:hAnsi="Times New Roman" w:cs="Times New Roman"/>
          <w:sz w:val="24"/>
          <w:szCs w:val="20"/>
          <w:lang w:val="en-US" w:eastAsia="en-US"/>
        </w:rPr>
        <w:t>can</w:t>
      </w:r>
      <w:r w:rsidRPr="00D84840">
        <w:rPr>
          <w:rFonts w:ascii="Times New Roman" w:eastAsia="ヒラギノ角ゴ Pro W3" w:hAnsi="Times New Roman" w:cs="Times New Roman"/>
          <w:sz w:val="24"/>
          <w:szCs w:val="20"/>
          <w:lang w:val="en-US" w:eastAsia="en-US"/>
        </w:rPr>
        <w:t xml:space="preserve"> give the users the ability to connect with individuals from different corners of the globe and above all rather than being just consumers of different sources of contents they could now </w:t>
      </w:r>
      <w:r w:rsidRPr="00D84840">
        <w:rPr>
          <w:rFonts w:ascii="Times New Roman" w:eastAsia="ヒラギノ角ゴ Pro W3" w:hAnsi="Times New Roman" w:cs="Times New Roman"/>
          <w:i/>
          <w:sz w:val="24"/>
          <w:szCs w:val="20"/>
          <w:lang w:val="en-US" w:eastAsia="en-US"/>
        </w:rPr>
        <w:t xml:space="preserve">c) </w:t>
      </w:r>
      <w:r w:rsidRPr="00D84840">
        <w:rPr>
          <w:rFonts w:ascii="Times New Roman" w:eastAsia="ヒラギノ角ゴ Pro W3" w:hAnsi="Times New Roman" w:cs="Times New Roman"/>
          <w:sz w:val="24"/>
          <w:szCs w:val="20"/>
          <w:lang w:val="en-US" w:eastAsia="en-US"/>
        </w:rPr>
        <w:t xml:space="preserve">be creators of those contents. Such technologies </w:t>
      </w:r>
      <w:r w:rsidR="00536D6A" w:rsidRPr="00D84840">
        <w:rPr>
          <w:rFonts w:ascii="Times New Roman" w:eastAsia="ヒラギノ角ゴ Pro W3" w:hAnsi="Times New Roman" w:cs="Times New Roman"/>
          <w:sz w:val="24"/>
          <w:szCs w:val="20"/>
          <w:lang w:val="en-US" w:eastAsia="en-US"/>
        </w:rPr>
        <w:t>can</w:t>
      </w:r>
      <w:r w:rsidRPr="00D84840">
        <w:rPr>
          <w:rFonts w:ascii="Times New Roman" w:eastAsia="ヒラギノ角ゴ Pro W3" w:hAnsi="Times New Roman" w:cs="Times New Roman"/>
          <w:sz w:val="24"/>
          <w:szCs w:val="20"/>
          <w:lang w:val="en-US" w:eastAsia="en-US"/>
        </w:rPr>
        <w:t xml:space="preserve"> allow learners </w:t>
      </w:r>
      <w:r w:rsidR="00536D6A" w:rsidRPr="00D84840">
        <w:rPr>
          <w:rFonts w:ascii="Times New Roman" w:eastAsia="ヒラギノ角ゴ Pro W3" w:hAnsi="Times New Roman" w:cs="Times New Roman"/>
          <w:sz w:val="24"/>
          <w:szCs w:val="20"/>
          <w:lang w:val="en-US" w:eastAsia="en-US"/>
        </w:rPr>
        <w:t>to create</w:t>
      </w:r>
      <w:r w:rsidRPr="00D84840">
        <w:rPr>
          <w:rFonts w:ascii="Times New Roman" w:eastAsia="ヒラギノ角ゴ Pro W3" w:hAnsi="Times New Roman" w:cs="Times New Roman"/>
          <w:sz w:val="24"/>
          <w:szCs w:val="20"/>
          <w:lang w:val="en-US" w:eastAsia="en-US"/>
        </w:rPr>
        <w:t xml:space="preserve">, collaborate and corroborate learning contents that is created among them, and in the process </w:t>
      </w:r>
      <w:r w:rsidRPr="00D84840">
        <w:rPr>
          <w:rFonts w:ascii="Times New Roman" w:eastAsia="ヒラギノ角ゴ Pro W3" w:hAnsi="Times New Roman" w:cs="Times New Roman"/>
          <w:sz w:val="24"/>
          <w:szCs w:val="20"/>
          <w:lang w:val="en-US" w:eastAsia="en-US"/>
        </w:rPr>
        <w:lastRenderedPageBreak/>
        <w:t xml:space="preserve">developing their own knowledge, skillset and personality. Today with the onset of social media and other UT, students are becoming keener in using such tools not only for their social needs but also to address their learning needs and requirements. Students prefer using UT rather than attending classroom where they are shut out from the outside world without engaging with any tools that they use of a day to day basis for knowledge transfer (Jones et al., 2004a). According to Krumm (2009), Escobar-Rodriguez et al., (2012) this is considered as one of the reason why students lack the enthusiasm to engage with the L&amp;T process in the class </w:t>
      </w:r>
      <w:r w:rsidR="00536D6A" w:rsidRPr="00D84840">
        <w:rPr>
          <w:rFonts w:ascii="Times New Roman" w:eastAsia="ヒラギノ角ゴ Pro W3" w:hAnsi="Times New Roman" w:cs="Times New Roman"/>
          <w:sz w:val="24"/>
          <w:szCs w:val="20"/>
          <w:lang w:val="en-US" w:eastAsia="en-US"/>
        </w:rPr>
        <w:t>and</w:t>
      </w:r>
      <w:r w:rsidRPr="00D84840">
        <w:rPr>
          <w:rFonts w:ascii="Times New Roman" w:eastAsia="ヒラギノ角ゴ Pro W3" w:hAnsi="Times New Roman" w:cs="Times New Roman"/>
          <w:sz w:val="24"/>
          <w:szCs w:val="20"/>
          <w:lang w:val="en-US" w:eastAsia="en-US"/>
        </w:rPr>
        <w:t xml:space="preserve"> as one of the reason for a significant rate of absence. But according to Nair (2015) this could be reduced with the help of technology via PLE however this practice cannot determine the level of increment in the performance level of the students.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2.6.3.1.1 Reason for Integrating UT in the post-industrial paradigm of eLearning</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the onset of digital technologies, the field of Education has undergone a significant change in how L&amp;T is conducted. These digital technologies have provided relevant stakeholders with the ability to store data, transfer data through various communication mediums and present data in a multimedia format. Hence leaners of this century have access to a range of digital technologies.  In the last half a century, the education sector has seen </w:t>
      </w:r>
      <w:r w:rsidR="00536D6A" w:rsidRPr="00D84840">
        <w:rPr>
          <w:rFonts w:ascii="Times New Roman" w:eastAsia="SimSun" w:hAnsi="Times New Roman" w:cs="Times New Roman"/>
          <w:color w:val="000000"/>
          <w:sz w:val="24"/>
          <w:szCs w:val="24"/>
          <w:lang w:val="en-US" w:eastAsia="en-US"/>
        </w:rPr>
        <w:t>several</w:t>
      </w:r>
      <w:r w:rsidRPr="00D84840">
        <w:rPr>
          <w:rFonts w:ascii="Times New Roman" w:eastAsia="SimSun" w:hAnsi="Times New Roman" w:cs="Times New Roman"/>
          <w:color w:val="000000"/>
          <w:sz w:val="24"/>
          <w:szCs w:val="24"/>
          <w:lang w:val="en-US" w:eastAsia="en-US"/>
        </w:rPr>
        <w:t xml:space="preserve"> transformations taking place with the growth of online learning and the arrival of mobile learning. According to Jones et al., (2004a) TEL powered by UT could </w:t>
      </w:r>
      <w:r w:rsidR="00536D6A" w:rsidRPr="00D84840">
        <w:rPr>
          <w:rFonts w:ascii="Times New Roman" w:eastAsia="SimSun" w:hAnsi="Times New Roman" w:cs="Times New Roman"/>
          <w:color w:val="000000"/>
          <w:sz w:val="24"/>
          <w:szCs w:val="24"/>
          <w:lang w:val="en-US" w:eastAsia="en-US"/>
        </w:rPr>
        <w:t>be</w:t>
      </w:r>
      <w:r w:rsidRPr="00D84840">
        <w:rPr>
          <w:rFonts w:ascii="Times New Roman" w:eastAsia="SimSun" w:hAnsi="Times New Roman" w:cs="Times New Roman"/>
          <w:color w:val="000000"/>
          <w:sz w:val="24"/>
          <w:szCs w:val="24"/>
          <w:lang w:val="en-US" w:eastAsia="en-US"/>
        </w:rPr>
        <w:t xml:space="preserve"> the next step of innovation in the education sector that would pave way for creating a ULE. ULE </w:t>
      </w:r>
      <w:r w:rsidR="00536D6A" w:rsidRPr="00D84840">
        <w:rPr>
          <w:rFonts w:ascii="Times New Roman" w:eastAsia="SimSun" w:hAnsi="Times New Roman" w:cs="Times New Roman"/>
          <w:color w:val="000000"/>
          <w:sz w:val="24"/>
          <w:szCs w:val="24"/>
          <w:lang w:val="en-US" w:eastAsia="en-US"/>
        </w:rPr>
        <w:t>can</w:t>
      </w:r>
      <w:r w:rsidRPr="00D84840">
        <w:rPr>
          <w:rFonts w:ascii="Times New Roman" w:eastAsia="SimSun" w:hAnsi="Times New Roman" w:cs="Times New Roman"/>
          <w:color w:val="000000"/>
          <w:sz w:val="24"/>
          <w:szCs w:val="24"/>
          <w:lang w:val="en-US" w:eastAsia="en-US"/>
        </w:rPr>
        <w:t xml:space="preserve"> provide learners with usability; accessibility and a level of personalization when it comes to using online learning tools that in turn would seek to revamp the existing L&amp;T constructs that exist at the </w:t>
      </w:r>
      <w:r w:rsidR="00536D6A" w:rsidRPr="00D84840">
        <w:rPr>
          <w:rFonts w:ascii="Times New Roman" w:eastAsia="SimSun" w:hAnsi="Times New Roman" w:cs="Times New Roman"/>
          <w:color w:val="000000"/>
          <w:sz w:val="24"/>
          <w:szCs w:val="24"/>
          <w:lang w:val="en-US" w:eastAsia="en-US"/>
        </w:rPr>
        <w:t>present-day</w:t>
      </w:r>
      <w:r w:rsidRPr="00D84840">
        <w:rPr>
          <w:rFonts w:ascii="Times New Roman" w:eastAsia="SimSun" w:hAnsi="Times New Roman" w:cs="Times New Roman"/>
          <w:color w:val="000000"/>
          <w:sz w:val="24"/>
          <w:szCs w:val="24"/>
          <w:lang w:val="en-US" w:eastAsia="en-US"/>
        </w:rPr>
        <w:t xml:space="preserve"> Universities.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SMS like Twitter, YouTube, Facebook and many more have become an integral part of our lives today and same could be said about the students who come from different walks of life to the University. These systems are being used not only to satisfy our social needs but also as a mode of recreation, work and to an extent as a knowledge gateway (Junco et al.,2012).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lastRenderedPageBreak/>
        <w:t xml:space="preserve">The online learning system used by the Universities are a guide for students to participate in the learning process but the current online systems </w:t>
      </w:r>
      <w:r w:rsidRPr="00D84840">
        <w:rPr>
          <w:rFonts w:ascii="Times New Roman" w:eastAsia="ヒラギノ角ゴ Pro W3" w:hAnsi="Times New Roman" w:cs="Times New Roman"/>
          <w:i/>
          <w:sz w:val="24"/>
          <w:szCs w:val="20"/>
          <w:lang w:val="en-US" w:eastAsia="en-US"/>
        </w:rPr>
        <w:t>a)</w:t>
      </w:r>
      <w:r w:rsidRPr="00D84840">
        <w:rPr>
          <w:rFonts w:ascii="Times New Roman" w:eastAsia="ヒラギノ角ゴ Pro W3" w:hAnsi="Times New Roman" w:cs="Times New Roman"/>
          <w:sz w:val="24"/>
          <w:szCs w:val="20"/>
          <w:lang w:val="en-US" w:eastAsia="en-US"/>
        </w:rPr>
        <w:t xml:space="preserve"> does not have the ability to address the learning needs and requirements of a wide range of students (Wong, 2007),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teachers find these systems tedious hence are reluctant to promote it in class, </w:t>
      </w:r>
      <w:r w:rsidRPr="00D84840">
        <w:rPr>
          <w:rFonts w:ascii="Times New Roman" w:eastAsia="ヒラギノ角ゴ Pro W3" w:hAnsi="Times New Roman" w:cs="Times New Roman"/>
          <w:i/>
          <w:sz w:val="24"/>
          <w:szCs w:val="20"/>
          <w:lang w:val="en-US" w:eastAsia="en-US"/>
        </w:rPr>
        <w:t>c)</w:t>
      </w:r>
      <w:r w:rsidRPr="00D84840">
        <w:rPr>
          <w:rFonts w:ascii="Times New Roman" w:eastAsia="ヒラギノ角ゴ Pro W3" w:hAnsi="Times New Roman" w:cs="Times New Roman"/>
          <w:sz w:val="24"/>
          <w:szCs w:val="20"/>
          <w:lang w:val="en-US" w:eastAsia="en-US"/>
        </w:rPr>
        <w:t xml:space="preserve"> the level of engagement between the teachers and students via this system is </w:t>
      </w:r>
      <w:r w:rsidR="00536D6A" w:rsidRPr="00D84840">
        <w:rPr>
          <w:rFonts w:ascii="Times New Roman" w:eastAsia="ヒラギノ角ゴ Pro W3" w:hAnsi="Times New Roman" w:cs="Times New Roman"/>
          <w:sz w:val="24"/>
          <w:szCs w:val="20"/>
          <w:lang w:val="en-US" w:eastAsia="en-US"/>
        </w:rPr>
        <w:t>limited (</w:t>
      </w:r>
      <w:r w:rsidRPr="00D84840">
        <w:rPr>
          <w:rFonts w:ascii="Times New Roman" w:eastAsia="ヒラギノ角ゴ Pro W3" w:hAnsi="Times New Roman" w:cs="Times New Roman"/>
          <w:sz w:val="24"/>
          <w:szCs w:val="20"/>
          <w:lang w:val="en-US" w:eastAsia="en-US"/>
        </w:rPr>
        <w:t xml:space="preserve">Junco et al., 2012). Under such </w:t>
      </w:r>
      <w:r w:rsidR="00536D6A" w:rsidRPr="00D84840">
        <w:rPr>
          <w:rFonts w:ascii="Times New Roman" w:eastAsia="ヒラギノ角ゴ Pro W3" w:hAnsi="Times New Roman" w:cs="Times New Roman"/>
          <w:sz w:val="24"/>
          <w:szCs w:val="20"/>
          <w:lang w:val="en-US" w:eastAsia="en-US"/>
        </w:rPr>
        <w:t>circumstances,</w:t>
      </w:r>
      <w:r w:rsidRPr="00D84840">
        <w:rPr>
          <w:rFonts w:ascii="Times New Roman" w:eastAsia="ヒラギノ角ゴ Pro W3" w:hAnsi="Times New Roman" w:cs="Times New Roman"/>
          <w:sz w:val="24"/>
          <w:szCs w:val="20"/>
          <w:lang w:val="en-US" w:eastAsia="en-US"/>
        </w:rPr>
        <w:t xml:space="preserve"> </w:t>
      </w:r>
      <w:r w:rsidR="00536D6A" w:rsidRPr="00D84840">
        <w:rPr>
          <w:rFonts w:ascii="Times New Roman" w:eastAsia="ヒラギノ角ゴ Pro W3" w:hAnsi="Times New Roman" w:cs="Times New Roman"/>
          <w:sz w:val="24"/>
          <w:szCs w:val="20"/>
          <w:lang w:val="en-US" w:eastAsia="en-US"/>
        </w:rPr>
        <w:t>Nair (</w:t>
      </w:r>
      <w:r w:rsidRPr="00D84840">
        <w:rPr>
          <w:rFonts w:ascii="Times New Roman" w:eastAsia="ヒラギノ角ゴ Pro W3" w:hAnsi="Times New Roman" w:cs="Times New Roman"/>
          <w:sz w:val="24"/>
          <w:szCs w:val="20"/>
          <w:lang w:val="en-US" w:eastAsia="en-US"/>
        </w:rPr>
        <w:t xml:space="preserve">2015) argues that if day-to-day technologies were to be used within the LE, it would bridge the gap between what is used and what is expected to be used within the University LE and as per the needs of its stakeholders.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Coming from a leaner-centered approach, the online learning tools when used within the University LE should be able to motivate and enthuse the students about the learning process. In a VLE, this could be achieved by allowing learners to play (creating, exploring, sharing, corroborating, re-inventing) with the learning contents made available to them via UT (Michailidou et al., 2003). In the process of these activities, students </w:t>
      </w:r>
      <w:r w:rsidR="00536D6A" w:rsidRPr="00D84840">
        <w:rPr>
          <w:rFonts w:ascii="Times New Roman" w:eastAsia="ヒラギノ角ゴ Pro W3" w:hAnsi="Times New Roman" w:cs="Times New Roman"/>
          <w:sz w:val="24"/>
          <w:szCs w:val="20"/>
          <w:lang w:val="en-US" w:eastAsia="en-US"/>
        </w:rPr>
        <w:t>can</w:t>
      </w:r>
      <w:r w:rsidRPr="00D84840">
        <w:rPr>
          <w:rFonts w:ascii="Times New Roman" w:eastAsia="ヒラギノ角ゴ Pro W3" w:hAnsi="Times New Roman" w:cs="Times New Roman"/>
          <w:sz w:val="24"/>
          <w:szCs w:val="20"/>
          <w:lang w:val="en-US" w:eastAsia="en-US"/>
        </w:rPr>
        <w:t xml:space="preserve"> work in an environment that is driven by a multitude of learning theories (active, experiential, collaboration, authentic learning) wherein the role of the teacher is more of a facilitator than a knowledge transfer agent. This would be difficult to achieve in a traditional classroom but is possible in a virtual classroom environment.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Considering the ELS at the University, the VLE used follows the principle of ‘One-Size-Fits-All’. But with the assistance of UT, the ELS could be revamped to support/help learners more effectively and efficiently by not only empowering them to engage with the LE and the learning materials but also providing them with the ‘learning-roadmap’ guided by their teachers/lecturers and addressing each </w:t>
      </w:r>
      <w:r w:rsidR="00536D6A" w:rsidRPr="00D84840">
        <w:rPr>
          <w:rFonts w:ascii="Times New Roman" w:eastAsia="ヒラギノ角ゴ Pro W3" w:hAnsi="Times New Roman" w:cs="Times New Roman"/>
          <w:sz w:val="24"/>
          <w:szCs w:val="20"/>
          <w:lang w:val="en-US" w:eastAsia="en-US"/>
        </w:rPr>
        <w:t>learner</w:t>
      </w:r>
      <w:r w:rsidRPr="00D84840">
        <w:rPr>
          <w:rFonts w:ascii="Times New Roman" w:eastAsia="ヒラギノ角ゴ Pro W3" w:hAnsi="Times New Roman" w:cs="Times New Roman"/>
          <w:sz w:val="24"/>
          <w:szCs w:val="20"/>
          <w:lang w:val="en-US" w:eastAsia="en-US"/>
        </w:rPr>
        <w:t xml:space="preserve"> own learning needs and requirements presented to them in a personalized manner. Such an approach would create a PLE that would match each student’s own identity and personality giving them the reason to </w:t>
      </w:r>
      <w:r w:rsidRPr="00D84840">
        <w:rPr>
          <w:rFonts w:ascii="Times New Roman" w:eastAsia="ヒラギノ角ゴ Pro W3" w:hAnsi="Times New Roman" w:cs="Times New Roman"/>
          <w:i/>
          <w:sz w:val="24"/>
          <w:szCs w:val="20"/>
          <w:lang w:val="en-US" w:eastAsia="en-US"/>
        </w:rPr>
        <w:t>a)</w:t>
      </w:r>
      <w:r w:rsidRPr="00D84840">
        <w:rPr>
          <w:rFonts w:ascii="Times New Roman" w:eastAsia="ヒラギノ角ゴ Pro W3" w:hAnsi="Times New Roman" w:cs="Times New Roman"/>
          <w:sz w:val="24"/>
          <w:szCs w:val="20"/>
          <w:lang w:val="en-US" w:eastAsia="en-US"/>
        </w:rPr>
        <w:t xml:space="preserve"> become creators of learning contents as well as consumers of the same learning contents,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engage with other learners that matches their interest </w:t>
      </w:r>
      <w:r w:rsidRPr="00D84840">
        <w:rPr>
          <w:rFonts w:ascii="Times New Roman" w:eastAsia="ヒラギノ角ゴ Pro W3" w:hAnsi="Times New Roman" w:cs="Times New Roman"/>
          <w:i/>
          <w:sz w:val="24"/>
          <w:szCs w:val="20"/>
          <w:lang w:val="en-US" w:eastAsia="en-US"/>
        </w:rPr>
        <w:t>c)</w:t>
      </w:r>
      <w:r w:rsidRPr="00D84840">
        <w:rPr>
          <w:rFonts w:ascii="Times New Roman" w:eastAsia="ヒラギノ角ゴ Pro W3" w:hAnsi="Times New Roman" w:cs="Times New Roman"/>
          <w:sz w:val="24"/>
          <w:szCs w:val="20"/>
          <w:lang w:val="en-US" w:eastAsia="en-US"/>
        </w:rPr>
        <w:t xml:space="preserve"> to co-create learning contents that could </w:t>
      </w:r>
      <w:r w:rsidR="00536D6A" w:rsidRPr="00D84840">
        <w:rPr>
          <w:rFonts w:ascii="Times New Roman" w:eastAsia="ヒラギノ角ゴ Pro W3" w:hAnsi="Times New Roman" w:cs="Times New Roman"/>
          <w:sz w:val="24"/>
          <w:szCs w:val="20"/>
          <w:lang w:val="en-US" w:eastAsia="en-US"/>
        </w:rPr>
        <w:t>share</w:t>
      </w:r>
      <w:r w:rsidRPr="00D84840">
        <w:rPr>
          <w:rFonts w:ascii="Times New Roman" w:eastAsia="ヒラギノ角ゴ Pro W3" w:hAnsi="Times New Roman" w:cs="Times New Roman"/>
          <w:sz w:val="24"/>
          <w:szCs w:val="20"/>
          <w:lang w:val="en-US" w:eastAsia="en-US"/>
        </w:rPr>
        <w:t xml:space="preserve"> easily using Web 2.0 (Gunasekaran et al., 2002).</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lastRenderedPageBreak/>
        <w:t xml:space="preserve">The ELS used within the University does not offer its users the ability of synchronous communication, multimedia learning materials, increase level of student-teacher engagement online even though it is used actively as a part of the traditional classroom teaching. </w:t>
      </w:r>
      <w:r w:rsidR="00536D6A" w:rsidRPr="00D84840">
        <w:rPr>
          <w:rFonts w:ascii="Times New Roman" w:eastAsia="ヒラギノ角ゴ Pro W3" w:hAnsi="Times New Roman" w:cs="Times New Roman"/>
          <w:sz w:val="24"/>
          <w:szCs w:val="20"/>
          <w:lang w:val="en-US" w:eastAsia="en-US"/>
        </w:rPr>
        <w:t>To</w:t>
      </w:r>
      <w:r w:rsidRPr="00D84840">
        <w:rPr>
          <w:rFonts w:ascii="Times New Roman" w:eastAsia="ヒラギノ角ゴ Pro W3" w:hAnsi="Times New Roman" w:cs="Times New Roman"/>
          <w:sz w:val="24"/>
          <w:szCs w:val="20"/>
          <w:lang w:val="en-US" w:eastAsia="en-US"/>
        </w:rPr>
        <w:t xml:space="preserve"> achieve these abilities </w:t>
      </w:r>
      <w:r w:rsidR="00536D6A" w:rsidRPr="00D84840">
        <w:rPr>
          <w:rFonts w:ascii="Times New Roman" w:eastAsia="ヒラギノ角ゴ Pro W3" w:hAnsi="Times New Roman" w:cs="Times New Roman"/>
          <w:sz w:val="24"/>
          <w:szCs w:val="20"/>
          <w:lang w:val="en-US" w:eastAsia="en-US"/>
        </w:rPr>
        <w:t>efforts,</w:t>
      </w:r>
      <w:r w:rsidRPr="00D84840">
        <w:rPr>
          <w:rFonts w:ascii="Times New Roman" w:eastAsia="ヒラギノ角ゴ Pro W3" w:hAnsi="Times New Roman" w:cs="Times New Roman"/>
          <w:sz w:val="24"/>
          <w:szCs w:val="20"/>
          <w:lang w:val="en-US" w:eastAsia="en-US"/>
        </w:rPr>
        <w:t xml:space="preserve"> </w:t>
      </w:r>
      <w:r w:rsidR="00536D6A" w:rsidRPr="00D84840">
        <w:rPr>
          <w:rFonts w:ascii="Times New Roman" w:eastAsia="ヒラギノ角ゴ Pro W3" w:hAnsi="Times New Roman" w:cs="Times New Roman"/>
          <w:sz w:val="24"/>
          <w:szCs w:val="20"/>
          <w:lang w:val="en-US" w:eastAsia="en-US"/>
        </w:rPr>
        <w:t>must</w:t>
      </w:r>
      <w:r w:rsidRPr="00D84840">
        <w:rPr>
          <w:rFonts w:ascii="Times New Roman" w:eastAsia="ヒラギノ角ゴ Pro W3" w:hAnsi="Times New Roman" w:cs="Times New Roman"/>
          <w:sz w:val="24"/>
          <w:szCs w:val="20"/>
          <w:lang w:val="en-US" w:eastAsia="en-US"/>
        </w:rPr>
        <w:t xml:space="preserve"> be put in to revamp the ELS and aligning it with the learner’s needs/expectations. This could be achieved very easily using/incorporating the feature set of UT powered ULE. With the help of UT, students will be able to learn at their own pace, interact with technologies that are used in their day to day life with ease </w:t>
      </w:r>
      <w:r w:rsidR="00536D6A" w:rsidRPr="00D84840">
        <w:rPr>
          <w:rFonts w:ascii="Times New Roman" w:eastAsia="ヒラギノ角ゴ Pro W3" w:hAnsi="Times New Roman" w:cs="Times New Roman"/>
          <w:sz w:val="24"/>
          <w:szCs w:val="20"/>
          <w:lang w:val="en-US" w:eastAsia="en-US"/>
        </w:rPr>
        <w:t>for</w:t>
      </w:r>
      <w:r w:rsidRPr="00D84840">
        <w:rPr>
          <w:rFonts w:ascii="Times New Roman" w:eastAsia="ヒラギノ角ゴ Pro W3" w:hAnsi="Times New Roman" w:cs="Times New Roman"/>
          <w:sz w:val="24"/>
          <w:szCs w:val="20"/>
          <w:lang w:val="en-US" w:eastAsia="en-US"/>
        </w:rPr>
        <w:t xml:space="preserve"> learning, use technology to develop contents that could be shared with their classmates easily, actively engage with their teachers to raise any questions/ queries, </w:t>
      </w:r>
      <w:r w:rsidR="00536D6A" w:rsidRPr="00D84840">
        <w:rPr>
          <w:rFonts w:ascii="Times New Roman" w:eastAsia="ヒラギノ角ゴ Pro W3" w:hAnsi="Times New Roman" w:cs="Times New Roman"/>
          <w:sz w:val="24"/>
          <w:szCs w:val="20"/>
          <w:lang w:val="en-US" w:eastAsia="en-US"/>
        </w:rPr>
        <w:t>these</w:t>
      </w:r>
      <w:r w:rsidRPr="00D84840">
        <w:rPr>
          <w:rFonts w:ascii="Times New Roman" w:eastAsia="ヒラギノ角ゴ Pro W3" w:hAnsi="Times New Roman" w:cs="Times New Roman"/>
          <w:sz w:val="24"/>
          <w:szCs w:val="20"/>
          <w:lang w:val="en-US" w:eastAsia="en-US"/>
        </w:rPr>
        <w:t xml:space="preserve"> activities in tune with learners own cognitive needs and through active engagement.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536D6A"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However,</w:t>
      </w:r>
      <w:r w:rsidR="003D23F5" w:rsidRPr="00D84840">
        <w:rPr>
          <w:rFonts w:ascii="Times New Roman" w:eastAsia="ヒラギノ角ゴ Pro W3" w:hAnsi="Times New Roman" w:cs="Times New Roman"/>
          <w:sz w:val="24"/>
          <w:szCs w:val="20"/>
          <w:lang w:val="en-US" w:eastAsia="en-US"/>
        </w:rPr>
        <w:t xml:space="preserve"> bringing about change in the traditional learning methods with the help of technology that to UT, will resort to deploying methods that would need to persuade and overcome the fears/skepticism of senior stakeholders have towards technology in LE. According to DeRounin et al., (2005), slow and small development in this way forward could be brought about through blended learning approach.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It would seem appropriate to raise that within the ELS, most of the learning outcomes/assessments are in text format which may be a disadvantage for learners who have poor writing skills (Smith et al., 2004). Such students find it difficult to engage actively in the online learning process and may lead to misunderstanding with their teachers. Under such circumstances as Siragusa et al., (2007) argues UT would enable students to share their learning outcomes in multi-media formats as per each student’s own competencies as a reflection of their own learning. In addition to this, UT has the potential to add-on some more features to the ELS; this is highlighted in the table 2.2.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sz w:val="24"/>
          <w:szCs w:val="20"/>
          <w:lang w:val="en-US" w:eastAsia="en-US"/>
        </w:rPr>
        <w:t>Using Blooms Taxonomy (Kolb, 1984)</w:t>
      </w:r>
      <w:r w:rsidRPr="00D84840">
        <w:rPr>
          <w:rFonts w:ascii="Times New Roman" w:eastAsia="ヒラギノ角ゴ Pro W3" w:hAnsi="Times New Roman" w:cs="Times New Roman"/>
          <w:color w:val="000000"/>
          <w:sz w:val="24"/>
          <w:szCs w:val="20"/>
          <w:lang w:val="en-US" w:eastAsia="en-US"/>
        </w:rPr>
        <w:t xml:space="preserve"> many traditional practices are put into action, practices that enables student </w:t>
      </w:r>
      <w:r w:rsidR="00536D6A" w:rsidRPr="00D84840">
        <w:rPr>
          <w:rFonts w:ascii="Times New Roman" w:eastAsia="ヒラギノ角ゴ Pro W3" w:hAnsi="Times New Roman" w:cs="Times New Roman"/>
          <w:color w:val="000000"/>
          <w:sz w:val="24"/>
          <w:szCs w:val="20"/>
          <w:lang w:val="en-US" w:eastAsia="en-US"/>
        </w:rPr>
        <w:t>to undergo</w:t>
      </w:r>
      <w:r w:rsidRPr="00D84840">
        <w:rPr>
          <w:rFonts w:ascii="Times New Roman" w:eastAsia="ヒラギノ角ゴ Pro W3" w:hAnsi="Times New Roman" w:cs="Times New Roman"/>
          <w:color w:val="000000"/>
          <w:sz w:val="24"/>
          <w:szCs w:val="20"/>
          <w:lang w:val="en-US" w:eastAsia="en-US"/>
        </w:rPr>
        <w:t xml:space="preserve"> a certain level of transformation by undergoing skill acquisition using lower </w:t>
      </w:r>
      <w:r w:rsidRPr="00D84840">
        <w:rPr>
          <w:rFonts w:ascii="Times New Roman" w:eastAsia="ヒラギノ角ゴ Pro W3" w:hAnsi="Times New Roman" w:cs="Times New Roman"/>
          <w:sz w:val="24"/>
          <w:szCs w:val="20"/>
          <w:lang w:val="en-US" w:eastAsia="en-US"/>
        </w:rPr>
        <w:t>order thinking to high order</w:t>
      </w:r>
      <w:r w:rsidRPr="00D84840">
        <w:rPr>
          <w:rFonts w:ascii="Times New Roman" w:eastAsia="ヒラギノ角ゴ Pro W3" w:hAnsi="Times New Roman" w:cs="Times New Roman"/>
          <w:color w:val="FF0000"/>
          <w:sz w:val="24"/>
          <w:szCs w:val="20"/>
          <w:lang w:val="en-US" w:eastAsia="en-US"/>
        </w:rPr>
        <w:t xml:space="preserve"> </w:t>
      </w:r>
      <w:r w:rsidRPr="00D84840">
        <w:rPr>
          <w:rFonts w:ascii="Times New Roman" w:eastAsia="ヒラギノ角ゴ Pro W3" w:hAnsi="Times New Roman" w:cs="Times New Roman"/>
          <w:color w:val="000000"/>
          <w:sz w:val="24"/>
          <w:szCs w:val="20"/>
          <w:lang w:val="en-US" w:eastAsia="en-US"/>
        </w:rPr>
        <w:t xml:space="preserve">thinking, but the same taxonomy does-not seem to </w:t>
      </w:r>
      <w:r w:rsidR="00536D6A" w:rsidRPr="00D84840">
        <w:rPr>
          <w:rFonts w:ascii="Times New Roman" w:eastAsia="ヒラギノ角ゴ Pro W3" w:hAnsi="Times New Roman" w:cs="Times New Roman"/>
          <w:color w:val="000000"/>
          <w:sz w:val="24"/>
          <w:szCs w:val="20"/>
          <w:lang w:val="en-US" w:eastAsia="en-US"/>
        </w:rPr>
        <w:t>consider</w:t>
      </w:r>
      <w:r w:rsidRPr="00D84840">
        <w:rPr>
          <w:rFonts w:ascii="Times New Roman" w:eastAsia="ヒラギノ角ゴ Pro W3" w:hAnsi="Times New Roman" w:cs="Times New Roman"/>
          <w:color w:val="000000"/>
          <w:sz w:val="24"/>
          <w:szCs w:val="20"/>
          <w:lang w:val="en-US" w:eastAsia="en-US"/>
        </w:rPr>
        <w:t xml:space="preserve"> the new process that can be put into place, made available through the Web 2.0. The revised Bloom’s taxonomy (in the figure </w:t>
      </w:r>
      <w:r w:rsidRPr="00D84840">
        <w:rPr>
          <w:rFonts w:ascii="Times New Roman" w:eastAsia="ヒラギノ角ゴ Pro W3" w:hAnsi="Times New Roman" w:cs="Times New Roman"/>
          <w:color w:val="000000"/>
          <w:sz w:val="24"/>
          <w:szCs w:val="20"/>
          <w:lang w:val="en-US" w:eastAsia="en-US"/>
        </w:rPr>
        <w:lastRenderedPageBreak/>
        <w:t>2.19)</w:t>
      </w:r>
      <w:r w:rsidRPr="00D84840">
        <w:rPr>
          <w:rFonts w:ascii="Times New Roman" w:eastAsia="ヒラギノ角ゴ Pro W3" w:hAnsi="Times New Roman" w:cs="Times New Roman"/>
          <w:color w:val="FF0000"/>
          <w:sz w:val="24"/>
          <w:szCs w:val="20"/>
          <w:lang w:val="en-US" w:eastAsia="en-US"/>
        </w:rPr>
        <w:t xml:space="preserve"> </w:t>
      </w:r>
      <w:r w:rsidRPr="00D84840">
        <w:rPr>
          <w:rFonts w:ascii="Times New Roman" w:eastAsia="ヒラギノ角ゴ Pro W3" w:hAnsi="Times New Roman" w:cs="Times New Roman"/>
          <w:sz w:val="24"/>
          <w:szCs w:val="20"/>
          <w:lang w:val="en-US" w:eastAsia="en-US"/>
        </w:rPr>
        <w:t>showcases the existing blooms taxonomy could be invented under the cloud of UT.</w:t>
      </w:r>
      <w:r w:rsidRPr="00D84840">
        <w:rPr>
          <w:rFonts w:ascii="Times New Roman" w:eastAsia="ヒラギノ角ゴ Pro W3" w:hAnsi="Times New Roman" w:cs="Times New Roman"/>
          <w:color w:val="FF0000"/>
          <w:sz w:val="24"/>
          <w:szCs w:val="20"/>
          <w:lang w:val="en-US" w:eastAsia="en-US"/>
        </w:rPr>
        <w:t xml:space="preserv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noProof/>
          <w:color w:val="FF0000"/>
          <w:spacing w:val="5"/>
          <w:kern w:val="28"/>
          <w:sz w:val="52"/>
          <w:szCs w:val="52"/>
        </w:rPr>
        <w:drawing>
          <wp:inline distT="0" distB="0" distL="0" distR="0" wp14:anchorId="73C6A4DD" wp14:editId="26AFA454">
            <wp:extent cx="4372887" cy="2767932"/>
            <wp:effectExtent l="0" t="0" r="0" b="127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BEBA8EAE-BF5A-486C-A8C5-ECC9F3942E4B}">
                          <a14:imgProps xmlns:a14="http://schemas.microsoft.com/office/drawing/2010/main">
                            <a14:imgLayer r:embed="rId5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372887" cy="2767932"/>
                    </a:xfrm>
                    <a:prstGeom prst="rect">
                      <a:avLst/>
                    </a:prstGeom>
                    <a:noFill/>
                    <a:ln>
                      <a:noFill/>
                    </a:ln>
                  </pic:spPr>
                </pic:pic>
              </a:graphicData>
            </a:graphic>
          </wp:inline>
        </w:drawing>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sz w:val="18"/>
          <w:szCs w:val="18"/>
          <w:lang w:val="en-US" w:eastAsia="en-US"/>
        </w:rPr>
        <w:t xml:space="preserve">Table.2.2. UT feature set for the ELS adapted from Apple, (2008); Alonso et al., (2005)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noProof/>
          <w:color w:val="000000"/>
          <w:spacing w:val="5"/>
          <w:kern w:val="28"/>
          <w:sz w:val="52"/>
          <w:szCs w:val="52"/>
        </w:rPr>
        <w:drawing>
          <wp:inline distT="0" distB="0" distL="0" distR="0" wp14:anchorId="3B3FEFAD" wp14:editId="1EDA8C6D">
            <wp:extent cx="5981700" cy="4560800"/>
            <wp:effectExtent l="76200" t="76200" r="139700" b="16383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81700" cy="456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84840">
        <w:rPr>
          <w:rFonts w:ascii="Times New Roman" w:eastAsia="ヒラギノ角ゴ Pro W3" w:hAnsi="Times New Roman" w:cs="Times New Roman"/>
          <w:i/>
          <w:sz w:val="18"/>
          <w:szCs w:val="18"/>
          <w:lang w:val="en-US" w:eastAsia="en-US"/>
        </w:rPr>
        <w:t xml:space="preserve">Figure.2.19 Blooms Digital Taxonomy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lastRenderedPageBreak/>
        <w:t xml:space="preserve">The figure 2.19 provides an indicative overview of how UT could be utilized by leaners under the scaffold their teachers to gain a range of cognitive skills.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The underlying principles of Web 2.0 is to create, collaborate and corroboration (3C) but </w:t>
      </w:r>
      <w:r w:rsidR="00536D6A" w:rsidRPr="00D84840">
        <w:rPr>
          <w:rFonts w:ascii="Times New Roman" w:eastAsia="ヒラギノ角ゴ Pro W3" w:hAnsi="Times New Roman" w:cs="Times New Roman"/>
          <w:sz w:val="24"/>
          <w:szCs w:val="20"/>
          <w:lang w:val="en-US" w:eastAsia="en-US"/>
        </w:rPr>
        <w:t>for</w:t>
      </w:r>
      <w:r w:rsidRPr="00D84840">
        <w:rPr>
          <w:rFonts w:ascii="Times New Roman" w:eastAsia="ヒラギノ角ゴ Pro W3" w:hAnsi="Times New Roman" w:cs="Times New Roman"/>
          <w:sz w:val="24"/>
          <w:szCs w:val="20"/>
          <w:lang w:val="en-US" w:eastAsia="en-US"/>
        </w:rPr>
        <w:t xml:space="preserve"> this principle to work, users of Web 2.0 will have to participate actively for creating new contents, collaborating with like-minded individuals from across the globe and corroborating the existing/new online contents according to Bennett et al., (2012) these activities seems to fit well into the existing L&amp;T practices at the University. As per Junco et al., (2012) through these activities leaners will be able to develop a sense of innovation, creativity as a part of their own skill-set exposing them to varied perspectives/perceptions drawn out through active engagement within the </w:t>
      </w:r>
      <w:r w:rsidR="00770376" w:rsidRPr="00D84840">
        <w:rPr>
          <w:rFonts w:ascii="Times New Roman" w:eastAsia="ヒラギノ角ゴ Pro W3" w:hAnsi="Times New Roman" w:cs="Times New Roman"/>
          <w:noProof/>
          <w:color w:val="FF0000"/>
          <w:sz w:val="24"/>
          <w:szCs w:val="20"/>
        </w:rPr>
        <w:drawing>
          <wp:anchor distT="152400" distB="152400" distL="152400" distR="152400" simplePos="0" relativeHeight="251648512" behindDoc="0" locked="0" layoutInCell="1" allowOverlap="1" wp14:anchorId="7EF31738" wp14:editId="4ECEAE9D">
            <wp:simplePos x="0" y="0"/>
            <wp:positionH relativeFrom="column">
              <wp:posOffset>114300</wp:posOffset>
            </wp:positionH>
            <wp:positionV relativeFrom="line">
              <wp:posOffset>680720</wp:posOffset>
            </wp:positionV>
            <wp:extent cx="5288280" cy="1943100"/>
            <wp:effectExtent l="0" t="0" r="7620" b="0"/>
            <wp:wrapTopAndBottom/>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28828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840">
        <w:rPr>
          <w:rFonts w:ascii="Times New Roman" w:eastAsia="ヒラギノ角ゴ Pro W3" w:hAnsi="Times New Roman" w:cs="Times New Roman"/>
          <w:sz w:val="24"/>
          <w:szCs w:val="20"/>
          <w:lang w:val="en-US" w:eastAsia="en-US"/>
        </w:rPr>
        <w:t xml:space="preserve">University LE. The table 2.3 highlights some more benefits of using UT within the ELS at the University.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sz w:val="18"/>
          <w:szCs w:val="18"/>
          <w:lang w:val="en-US" w:eastAsia="en-US"/>
        </w:rPr>
        <w:t>Table. 2.3 Additional benefits of using UT in the ELS at the University, adapted from Weller (2000), Alexander (2000) Gunasekaran et al., (2002)</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2.6.3.1.2 Design of the LE powered by UT</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it comes to the design of ULE, learning theories plays a significant role. Learning theories as pointed out by Jacobs (1999) governs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the role relationship that will exist among the different stakeholders within the LE,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the relationship between these stakeholders and various information sources. According to Gersten </w:t>
      </w:r>
      <w:r w:rsidR="00536D6A"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1998) these learning theories governs the L&amp;T practices at the University enabling different stakeholders to understand the learning and teaching process, and actively participate in it.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lastRenderedPageBreak/>
        <w:t xml:space="preserve">In the ELS, the VLE that is used tends to be text-driven and lacks the audio-visual features. With the help of UT, this could be changed by providing its users access to multi-media formats of contents that could be used to engage the leaners and allow teachers a better mode of lecture delivery. In the process, UT would be able to provide a value-add to the existing L&amp;T mechanism deployed at the University (Vrasidas,2000).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Making use of UT like Facebook, YouTube, SlideShare etc., it is possible to carry out group activities and since these platforms are standalone, they could be easily embedded into the ELS. Thereby enabling the users of the system to access and interact with fellow learners anytime, anywhere. </w:t>
      </w:r>
      <w:r w:rsidR="00536D6A" w:rsidRPr="00D84840">
        <w:rPr>
          <w:rFonts w:ascii="Times New Roman" w:eastAsia="ヒラギノ角ゴ Pro W3" w:hAnsi="Times New Roman" w:cs="Times New Roman"/>
          <w:sz w:val="24"/>
          <w:szCs w:val="20"/>
          <w:lang w:val="en-US" w:eastAsia="en-US"/>
        </w:rPr>
        <w:t>However,</w:t>
      </w:r>
      <w:r w:rsidRPr="00D84840">
        <w:rPr>
          <w:rFonts w:ascii="Times New Roman" w:eastAsia="ヒラギノ角ゴ Pro W3" w:hAnsi="Times New Roman" w:cs="Times New Roman"/>
          <w:sz w:val="24"/>
          <w:szCs w:val="20"/>
          <w:lang w:val="en-US" w:eastAsia="en-US"/>
        </w:rPr>
        <w:t xml:space="preserve"> it could be argued here that the students may be reluctant to use same technologies (they use to keep their social circle active) to carry out learning/University purpose. Alley et al., (2001) argues that if the quality of the </w:t>
      </w:r>
      <w:r w:rsidR="00536D6A" w:rsidRPr="00D84840">
        <w:rPr>
          <w:rFonts w:ascii="Times New Roman" w:eastAsia="ヒラギノ角ゴ Pro W3" w:hAnsi="Times New Roman" w:cs="Times New Roman"/>
          <w:sz w:val="24"/>
          <w:szCs w:val="20"/>
          <w:lang w:val="en-US" w:eastAsia="en-US"/>
        </w:rPr>
        <w:t>product</w:t>
      </w:r>
      <w:r w:rsidRPr="00D84840">
        <w:rPr>
          <w:rFonts w:ascii="Times New Roman" w:eastAsia="ヒラギノ角ゴ Pro W3" w:hAnsi="Times New Roman" w:cs="Times New Roman"/>
          <w:sz w:val="24"/>
          <w:szCs w:val="20"/>
          <w:lang w:val="en-US" w:eastAsia="en-US"/>
        </w:rPr>
        <w:t xml:space="preserve"> is maintained then slowly students will start adopting these technologies as a part of their University life and would start engaging with it with ease and as a part of a routine. The QA factors for using UT in the ELS as listed in the table 2.4 below,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noProof/>
          <w:sz w:val="18"/>
          <w:szCs w:val="18"/>
        </w:rPr>
        <w:drawing>
          <wp:anchor distT="152400" distB="152400" distL="152400" distR="152400" simplePos="0" relativeHeight="251652608" behindDoc="0" locked="0" layoutInCell="1" allowOverlap="1" wp14:anchorId="5CD04826" wp14:editId="3D6CAF13">
            <wp:simplePos x="0" y="0"/>
            <wp:positionH relativeFrom="column">
              <wp:posOffset>647700</wp:posOffset>
            </wp:positionH>
            <wp:positionV relativeFrom="line">
              <wp:posOffset>126365</wp:posOffset>
            </wp:positionV>
            <wp:extent cx="4273550" cy="2705735"/>
            <wp:effectExtent l="0" t="0" r="0" b="0"/>
            <wp:wrapSquare wrapText="bothSides"/>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4273550" cy="2705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center"/>
        <w:outlineLvl w:val="0"/>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sz w:val="18"/>
          <w:szCs w:val="18"/>
          <w:lang w:val="en-US" w:eastAsia="en-US"/>
        </w:rPr>
        <w:t>Table .2.4 QA factors under pinning UT in the ELS</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FF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2.6.3.2 PLE powered by UT</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Technologies come and go but just like a new toy, each of these technologies may seem attractive to its users at first but as time goes on the enthusiasm towards that technology drops along a bell curve. But when it comes to the technology used in the University LE, one of the reasons why student </w:t>
      </w:r>
      <w:r w:rsidR="00536D6A" w:rsidRPr="00D84840">
        <w:rPr>
          <w:rFonts w:ascii="Times New Roman" w:eastAsia="SimSun" w:hAnsi="Times New Roman" w:cs="Times New Roman"/>
          <w:sz w:val="24"/>
          <w:szCs w:val="24"/>
          <w:lang w:val="en-US" w:eastAsia="en-US"/>
        </w:rPr>
        <w:t>loses</w:t>
      </w:r>
      <w:r w:rsidRPr="00D84840">
        <w:rPr>
          <w:rFonts w:ascii="Times New Roman" w:eastAsia="SimSun" w:hAnsi="Times New Roman" w:cs="Times New Roman"/>
          <w:sz w:val="24"/>
          <w:szCs w:val="24"/>
          <w:lang w:val="en-US" w:eastAsia="en-US"/>
        </w:rPr>
        <w:t xml:space="preserve"> motivation towards an education technology could be because of the lack of guidance from their facilitators / teachers / tutors and the other reason being students are not mentally prepared to undertake such a self-paced, non-traditional journey, on their own using the technology made available to </w:t>
      </w:r>
      <w:r w:rsidR="00536D6A" w:rsidRPr="00D84840">
        <w:rPr>
          <w:rFonts w:ascii="Times New Roman" w:eastAsia="SimSun" w:hAnsi="Times New Roman" w:cs="Times New Roman"/>
          <w:sz w:val="24"/>
          <w:szCs w:val="24"/>
          <w:lang w:val="en-US" w:eastAsia="en-US"/>
        </w:rPr>
        <w:t>them (</w:t>
      </w:r>
      <w:r w:rsidRPr="00D84840">
        <w:rPr>
          <w:rFonts w:ascii="Times New Roman" w:eastAsia="SimSun" w:hAnsi="Times New Roman" w:cs="Times New Roman"/>
          <w:sz w:val="24"/>
          <w:szCs w:val="24"/>
          <w:lang w:val="en-US" w:eastAsia="en-US"/>
        </w:rPr>
        <w:t>like the VLE).</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One could raise the question about the significance of psychology (mental preparedness) of the students? Historically online learning was a blend of technology into the traditional classroom setup as a medium using which students could develop their competencies and engage in the learning process but this led to the reason for </w:t>
      </w:r>
      <w:r w:rsidR="00536D6A" w:rsidRPr="00D84840">
        <w:rPr>
          <w:rFonts w:ascii="Times New Roman" w:eastAsia="ヒラギノ角ゴ Pro W3" w:hAnsi="Times New Roman" w:cs="Times New Roman"/>
          <w:sz w:val="24"/>
          <w:szCs w:val="20"/>
          <w:lang w:val="en-US" w:eastAsia="en-US"/>
        </w:rPr>
        <w:t>student’s</w:t>
      </w:r>
      <w:r w:rsidRPr="00D84840">
        <w:rPr>
          <w:rFonts w:ascii="Times New Roman" w:eastAsia="ヒラギノ角ゴ Pro W3" w:hAnsi="Times New Roman" w:cs="Times New Roman"/>
          <w:sz w:val="24"/>
          <w:szCs w:val="20"/>
          <w:lang w:val="en-US" w:eastAsia="en-US"/>
        </w:rPr>
        <w:t xml:space="preserve"> isolation from other leaners and led to the inter-personal relationship between the students and the teachers. And these two issues are something that the students in this digital age </w:t>
      </w:r>
      <w:r w:rsidR="00536D6A" w:rsidRPr="00D84840">
        <w:rPr>
          <w:rFonts w:ascii="Times New Roman" w:eastAsia="ヒラギノ角ゴ Pro W3" w:hAnsi="Times New Roman" w:cs="Times New Roman"/>
          <w:sz w:val="24"/>
          <w:szCs w:val="20"/>
          <w:lang w:val="en-US" w:eastAsia="en-US"/>
        </w:rPr>
        <w:t>must</w:t>
      </w:r>
      <w:r w:rsidRPr="00D84840">
        <w:rPr>
          <w:rFonts w:ascii="Times New Roman" w:eastAsia="ヒラギノ角ゴ Pro W3" w:hAnsi="Times New Roman" w:cs="Times New Roman"/>
          <w:sz w:val="24"/>
          <w:szCs w:val="20"/>
          <w:lang w:val="en-US" w:eastAsia="en-US"/>
        </w:rPr>
        <w:t xml:space="preserve"> be prepared for, something the novice students are totally </w:t>
      </w:r>
      <w:r w:rsidR="00536D6A" w:rsidRPr="00D84840">
        <w:rPr>
          <w:rFonts w:ascii="Times New Roman" w:eastAsia="ヒラギノ角ゴ Pro W3" w:hAnsi="Times New Roman" w:cs="Times New Roman"/>
          <w:sz w:val="24"/>
          <w:szCs w:val="20"/>
          <w:lang w:val="en-US" w:eastAsia="en-US"/>
        </w:rPr>
        <w:t>unaware</w:t>
      </w:r>
      <w:r w:rsidRPr="00D84840">
        <w:rPr>
          <w:rFonts w:ascii="Times New Roman" w:eastAsia="ヒラギノ角ゴ Pro W3" w:hAnsi="Times New Roman" w:cs="Times New Roman"/>
          <w:sz w:val="24"/>
          <w:szCs w:val="20"/>
          <w:lang w:val="en-US" w:eastAsia="en-US"/>
        </w:rPr>
        <w:t xml:space="preserve"> off (Wong, 2007).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According to Kearsley (2000) online learning tools </w:t>
      </w:r>
      <w:r w:rsidR="00536D6A" w:rsidRPr="00D84840">
        <w:rPr>
          <w:rFonts w:ascii="Times New Roman" w:eastAsia="ヒラギノ角ゴ Pro W3" w:hAnsi="Times New Roman" w:cs="Times New Roman"/>
          <w:sz w:val="24"/>
          <w:szCs w:val="20"/>
          <w:lang w:val="en-US" w:eastAsia="en-US"/>
        </w:rPr>
        <w:t>can</w:t>
      </w:r>
      <w:r w:rsidRPr="00D84840">
        <w:rPr>
          <w:rFonts w:ascii="Times New Roman" w:eastAsia="ヒラギノ角ゴ Pro W3" w:hAnsi="Times New Roman" w:cs="Times New Roman"/>
          <w:sz w:val="24"/>
          <w:szCs w:val="20"/>
          <w:lang w:val="en-US" w:eastAsia="en-US"/>
        </w:rPr>
        <w:t xml:space="preserve"> </w:t>
      </w:r>
      <w:r w:rsidRPr="00D84840">
        <w:rPr>
          <w:rFonts w:ascii="Times New Roman" w:eastAsia="ヒラギノ角ゴ Pro W3" w:hAnsi="Times New Roman" w:cs="Times New Roman"/>
          <w:i/>
          <w:sz w:val="24"/>
          <w:szCs w:val="20"/>
          <w:lang w:val="en-US" w:eastAsia="en-US"/>
        </w:rPr>
        <w:t>a)</w:t>
      </w:r>
      <w:r w:rsidRPr="00D84840">
        <w:rPr>
          <w:rFonts w:ascii="Times New Roman" w:eastAsia="ヒラギノ角ゴ Pro W3" w:hAnsi="Times New Roman" w:cs="Times New Roman"/>
          <w:sz w:val="24"/>
          <w:szCs w:val="20"/>
          <w:lang w:val="en-US" w:eastAsia="en-US"/>
        </w:rPr>
        <w:t xml:space="preserve"> provide a certain level of freedom to students so that they could engage with the learning contents and their approach to learning (at an individual level),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develop a sense of discipline about participating in the learning process, </w:t>
      </w:r>
      <w:r w:rsidRPr="00D84840">
        <w:rPr>
          <w:rFonts w:ascii="Times New Roman" w:eastAsia="ヒラギノ角ゴ Pro W3" w:hAnsi="Times New Roman" w:cs="Times New Roman"/>
          <w:i/>
          <w:sz w:val="24"/>
          <w:szCs w:val="20"/>
          <w:lang w:val="en-US" w:eastAsia="en-US"/>
        </w:rPr>
        <w:t>c)</w:t>
      </w:r>
      <w:r w:rsidRPr="00D84840">
        <w:rPr>
          <w:rFonts w:ascii="Times New Roman" w:eastAsia="ヒラギノ角ゴ Pro W3" w:hAnsi="Times New Roman" w:cs="Times New Roman"/>
          <w:sz w:val="24"/>
          <w:szCs w:val="20"/>
          <w:lang w:val="en-US" w:eastAsia="en-US"/>
        </w:rPr>
        <w:t xml:space="preserve"> develop a systematic approach to motivate oneself towards a certain learning direction. </w:t>
      </w:r>
      <w:r w:rsidR="00536D6A" w:rsidRPr="00D84840">
        <w:rPr>
          <w:rFonts w:ascii="Times New Roman" w:eastAsia="ヒラギノ角ゴ Pro W3" w:hAnsi="Times New Roman" w:cs="Times New Roman"/>
          <w:sz w:val="24"/>
          <w:szCs w:val="20"/>
          <w:lang w:val="en-US" w:eastAsia="en-US"/>
        </w:rPr>
        <w:t>However,</w:t>
      </w:r>
      <w:r w:rsidRPr="00D84840">
        <w:rPr>
          <w:rFonts w:ascii="Times New Roman" w:eastAsia="ヒラギノ角ゴ Pro W3" w:hAnsi="Times New Roman" w:cs="Times New Roman"/>
          <w:sz w:val="24"/>
          <w:szCs w:val="20"/>
          <w:lang w:val="en-US" w:eastAsia="en-US"/>
        </w:rPr>
        <w:t xml:space="preserve"> if the students are unable to capitalize on these features of online learning, this could result in high attrition rates. The online learning system made available today act more so as a data repository for the learning contents uploaded by teachers and downloaded by students.  And these learning contents as per Carr(2012), Wong (2007), Rivera et al., (2002), Schott et al., (2003) are merely the digital version of the learning contents that are delivered in the traditional classrooms. One of the ways to reduce the higher </w:t>
      </w:r>
      <w:r w:rsidR="00536D6A" w:rsidRPr="00D84840">
        <w:rPr>
          <w:rFonts w:ascii="Times New Roman" w:eastAsia="ヒラギノ角ゴ Pro W3" w:hAnsi="Times New Roman" w:cs="Times New Roman"/>
          <w:sz w:val="24"/>
          <w:szCs w:val="20"/>
          <w:lang w:val="en-US" w:eastAsia="en-US"/>
        </w:rPr>
        <w:t>dropout</w:t>
      </w:r>
      <w:r w:rsidRPr="00D84840">
        <w:rPr>
          <w:rFonts w:ascii="Times New Roman" w:eastAsia="ヒラギノ角ゴ Pro W3" w:hAnsi="Times New Roman" w:cs="Times New Roman"/>
          <w:sz w:val="24"/>
          <w:szCs w:val="20"/>
          <w:lang w:val="en-US" w:eastAsia="en-US"/>
        </w:rPr>
        <w:t xml:space="preserve"> rate is through active encouragement and additional support for students through their teachers/lecturers this would allow students to overcome the sense of isolation they may face on the online LE (Ryan et al., 2000; Carr, 2012). Another way is to develop </w:t>
      </w:r>
      <w:r w:rsidRPr="00D84840">
        <w:rPr>
          <w:rFonts w:ascii="Times New Roman" w:eastAsia="ヒラギノ角ゴ Pro W3" w:hAnsi="Times New Roman" w:cs="Times New Roman"/>
          <w:sz w:val="24"/>
          <w:szCs w:val="20"/>
          <w:lang w:val="en-US" w:eastAsia="en-US"/>
        </w:rPr>
        <w:lastRenderedPageBreak/>
        <w:t xml:space="preserve">a LE that is engaging, attractive, instantaneous, user-friendly and some thing that could be personalized (Attwell, </w:t>
      </w:r>
      <w:r w:rsidR="00536D6A" w:rsidRPr="00D84840">
        <w:rPr>
          <w:rFonts w:ascii="Times New Roman" w:eastAsia="ヒラギノ角ゴ Pro W3" w:hAnsi="Times New Roman" w:cs="Times New Roman"/>
          <w:sz w:val="24"/>
          <w:szCs w:val="20"/>
          <w:lang w:val="en-US" w:eastAsia="en-US"/>
        </w:rPr>
        <w:t>2007;</w:t>
      </w:r>
      <w:r w:rsidRPr="00D84840">
        <w:rPr>
          <w:rFonts w:ascii="Times New Roman" w:eastAsia="ヒラギノ角ゴ Pro W3" w:hAnsi="Times New Roman" w:cs="Times New Roman"/>
          <w:sz w:val="24"/>
          <w:szCs w:val="20"/>
          <w:lang w:val="en-US" w:eastAsia="en-US"/>
        </w:rPr>
        <w:t xml:space="preserve"> Siragusa, </w:t>
      </w:r>
      <w:r w:rsidR="00536D6A" w:rsidRPr="00D84840">
        <w:rPr>
          <w:rFonts w:ascii="Times New Roman" w:eastAsia="ヒラギノ角ゴ Pro W3" w:hAnsi="Times New Roman" w:cs="Times New Roman"/>
          <w:sz w:val="24"/>
          <w:szCs w:val="20"/>
          <w:lang w:val="en-US" w:eastAsia="en-US"/>
        </w:rPr>
        <w:t>2007;</w:t>
      </w:r>
      <w:r w:rsidRPr="00D84840">
        <w:rPr>
          <w:rFonts w:ascii="Times New Roman" w:eastAsia="ヒラギノ角ゴ Pro W3" w:hAnsi="Times New Roman" w:cs="Times New Roman"/>
          <w:sz w:val="24"/>
          <w:szCs w:val="20"/>
          <w:lang w:val="en-US" w:eastAsia="en-US"/>
        </w:rPr>
        <w:t xml:space="preserve"> Ally, 2004).</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sz w:val="24"/>
          <w:szCs w:val="20"/>
          <w:lang w:val="en-US" w:eastAsia="en-US"/>
        </w:rPr>
        <w:t xml:space="preserve">These PLE </w:t>
      </w:r>
      <w:r w:rsidR="00536D6A" w:rsidRPr="00D84840">
        <w:rPr>
          <w:rFonts w:ascii="Times New Roman" w:eastAsia="ヒラギノ角ゴ Pro W3" w:hAnsi="Times New Roman" w:cs="Times New Roman"/>
          <w:sz w:val="24"/>
          <w:szCs w:val="20"/>
          <w:lang w:val="en-US" w:eastAsia="en-US"/>
        </w:rPr>
        <w:t>can</w:t>
      </w:r>
      <w:r w:rsidRPr="00D84840">
        <w:rPr>
          <w:rFonts w:ascii="Times New Roman" w:eastAsia="ヒラギノ角ゴ Pro W3" w:hAnsi="Times New Roman" w:cs="Times New Roman"/>
          <w:sz w:val="24"/>
          <w:szCs w:val="20"/>
          <w:lang w:val="en-US" w:eastAsia="en-US"/>
        </w:rPr>
        <w:t xml:space="preserve"> offer students a certain level of freedom and autonomy on their own knowledge acquisition led learning process (Harmelen, 2006). In such an environment, learners will be able to adopt a self-paced approach to learning, engaging with learning materials and the mode of instruction all powered by UT (Fiedler et al., 2010; DeRouin et al., 2005).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color w:val="FF0000"/>
          <w:sz w:val="24"/>
          <w:szCs w:val="20"/>
          <w:lang w:val="en-US" w:eastAsia="en-US"/>
        </w:rPr>
        <w:t xml:space="preserv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sz w:val="24"/>
          <w:szCs w:val="20"/>
          <w:lang w:val="en-US" w:eastAsia="en-US"/>
        </w:rPr>
        <w:t xml:space="preserve">A typical PLE powered by UT could be represented in the figure. 2.20 below,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noProof/>
          <w:color w:val="FF0000"/>
          <w:spacing w:val="5"/>
          <w:kern w:val="28"/>
          <w:sz w:val="52"/>
          <w:szCs w:val="52"/>
        </w:rPr>
        <w:drawing>
          <wp:inline distT="0" distB="0" distL="0" distR="0" wp14:anchorId="0D853A81" wp14:editId="4B222F18">
            <wp:extent cx="5587694" cy="5524500"/>
            <wp:effectExtent l="76200" t="76200" r="153035" b="13970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90958" cy="55277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sz w:val="18"/>
          <w:szCs w:val="18"/>
          <w:lang w:val="en-US" w:eastAsia="en-US"/>
        </w:rPr>
        <w:t xml:space="preserve">Figure.2.20 An Example of a PLE, adapted from </w:t>
      </w:r>
      <w:hyperlink r:id="rId66" w:history="1">
        <w:r w:rsidRPr="00D84840">
          <w:rPr>
            <w:rFonts w:ascii="Times New Roman" w:eastAsia="ヒラギノ角ゴ Pro W3" w:hAnsi="Times New Roman" w:cs="Times New Roman"/>
            <w:i/>
            <w:color w:val="0563C1"/>
            <w:sz w:val="18"/>
            <w:szCs w:val="18"/>
            <w:u w:val="single"/>
            <w:lang w:val="en-US" w:eastAsia="en-US"/>
          </w:rPr>
          <w:t>http://mymindbursts.com/2012/06/18/whats-your-personal-learning-environment-or-ple-is-it-like-facebook-will-it-change-with-fashion/</w:t>
        </w:r>
      </w:hyperlink>
      <w:r w:rsidRPr="00D84840">
        <w:rPr>
          <w:rFonts w:ascii="Times New Roman" w:eastAsia="ヒラギノ角ゴ Pro W3" w:hAnsi="Times New Roman" w:cs="Times New Roman"/>
          <w:i/>
          <w:sz w:val="18"/>
          <w:szCs w:val="18"/>
          <w:lang w:val="en-US" w:eastAsia="en-US"/>
        </w:rPr>
        <w:t xml:space="preserve">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lastRenderedPageBreak/>
        <w:t>The figure 2.20 portrays an example that showcases the different UT that could be used in conjunction with the ELS to create a PLE that would allow the students to engage with the learning contents using the 3C principles of Web 2.0.</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With the help of UT powered PLE, students would be able to </w:t>
      </w:r>
      <w:r w:rsidRPr="00D84840">
        <w:rPr>
          <w:rFonts w:ascii="Times New Roman" w:eastAsia="ヒラギノ角ゴ Pro W3" w:hAnsi="Times New Roman" w:cs="Times New Roman"/>
          <w:i/>
          <w:sz w:val="24"/>
          <w:szCs w:val="20"/>
          <w:lang w:val="en-US" w:eastAsia="en-US"/>
        </w:rPr>
        <w:t xml:space="preserve">a) </w:t>
      </w:r>
      <w:r w:rsidRPr="00D84840">
        <w:rPr>
          <w:rFonts w:ascii="Times New Roman" w:eastAsia="ヒラギノ角ゴ Pro W3" w:hAnsi="Times New Roman" w:cs="Times New Roman"/>
          <w:sz w:val="24"/>
          <w:szCs w:val="20"/>
          <w:lang w:val="en-US" w:eastAsia="en-US"/>
        </w:rPr>
        <w:t xml:space="preserve">access the learning materials anytime, anywhere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engage with the learning process inside/outside of classroom </w:t>
      </w:r>
      <w:r w:rsidRPr="00D84840">
        <w:rPr>
          <w:rFonts w:ascii="Times New Roman" w:eastAsia="ヒラギノ角ゴ Pro W3" w:hAnsi="Times New Roman" w:cs="Times New Roman"/>
          <w:i/>
          <w:sz w:val="24"/>
          <w:szCs w:val="20"/>
          <w:lang w:val="en-US" w:eastAsia="en-US"/>
        </w:rPr>
        <w:t>c)</w:t>
      </w:r>
      <w:r w:rsidRPr="00D84840">
        <w:rPr>
          <w:rFonts w:ascii="Times New Roman" w:eastAsia="ヒラギノ角ゴ Pro W3" w:hAnsi="Times New Roman" w:cs="Times New Roman"/>
          <w:sz w:val="24"/>
          <w:szCs w:val="20"/>
          <w:lang w:val="en-US" w:eastAsia="en-US"/>
        </w:rPr>
        <w:t xml:space="preserve"> make the most of the active engagement between the students and the teachers </w:t>
      </w:r>
      <w:r w:rsidRPr="00D84840">
        <w:rPr>
          <w:rFonts w:ascii="Times New Roman" w:eastAsia="ヒラギノ角ゴ Pro W3" w:hAnsi="Times New Roman" w:cs="Times New Roman"/>
          <w:i/>
          <w:sz w:val="24"/>
          <w:szCs w:val="20"/>
          <w:lang w:val="en-US" w:eastAsia="en-US"/>
        </w:rPr>
        <w:t>d)</w:t>
      </w:r>
      <w:r w:rsidRPr="00D84840">
        <w:rPr>
          <w:rFonts w:ascii="Times New Roman" w:eastAsia="ヒラギノ角ゴ Pro W3" w:hAnsi="Times New Roman" w:cs="Times New Roman"/>
          <w:sz w:val="24"/>
          <w:szCs w:val="20"/>
          <w:lang w:val="en-US" w:eastAsia="en-US"/>
        </w:rPr>
        <w:t xml:space="preserve"> receive valid/constructive feedback from the lecturers/teachers (Ally, 2004). The most dominant form of learning theory that lays the underpinning for the PLE stems from ‘Social Constructivism’ as argued by (Siragusa et al., 2007). Sirgusa et al., (2007) goes on to explain this argument with the help of an example, </w:t>
      </w:r>
      <w:r w:rsidRPr="00D84840">
        <w:rPr>
          <w:rFonts w:ascii="Times New Roman" w:eastAsia="ヒラギノ角ゴ Pro W3" w:hAnsi="Times New Roman" w:cs="Times New Roman"/>
          <w:i/>
          <w:sz w:val="24"/>
          <w:szCs w:val="20"/>
          <w:lang w:val="en-US" w:eastAsia="en-US"/>
        </w:rPr>
        <w:t>consider a student who is participating in the learning activities conducted in the classroom, discussing the activities with peers, teachers; working with the learning contents in the process to construct one’s own understanding and skill-sets along the way to achieve the expected learning outcomes.</w:t>
      </w:r>
      <w:r w:rsidRPr="00D84840">
        <w:rPr>
          <w:rFonts w:ascii="Times New Roman" w:eastAsia="ヒラギノ角ゴ Pro W3" w:hAnsi="Times New Roman" w:cs="Times New Roman"/>
          <w:sz w:val="24"/>
          <w:szCs w:val="20"/>
          <w:lang w:val="en-US" w:eastAsia="en-US"/>
        </w:rPr>
        <w:t xml:space="preserve"> </w:t>
      </w:r>
      <w:r w:rsidR="00536D6A" w:rsidRPr="00D84840">
        <w:rPr>
          <w:rFonts w:ascii="Times New Roman" w:eastAsia="ヒラギノ角ゴ Pro W3" w:hAnsi="Times New Roman" w:cs="Times New Roman"/>
          <w:sz w:val="24"/>
          <w:szCs w:val="20"/>
          <w:lang w:val="en-US" w:eastAsia="en-US"/>
        </w:rPr>
        <w:t>Here in</w:t>
      </w:r>
      <w:r w:rsidRPr="00D84840">
        <w:rPr>
          <w:rFonts w:ascii="Times New Roman" w:eastAsia="ヒラギノ角ゴ Pro W3" w:hAnsi="Times New Roman" w:cs="Times New Roman"/>
          <w:sz w:val="24"/>
          <w:szCs w:val="20"/>
          <w:lang w:val="en-US" w:eastAsia="en-US"/>
        </w:rPr>
        <w:t xml:space="preserve"> addition to utilizing a ‘constructivist approach’ the PLE would make provision to support the student through a robust feedback mechanism (along the lines of behaviorist approach) and an environment for the student to process all the data/information/knowledge gathered (along the lines of cognitive approach)</w:t>
      </w:r>
      <w:r w:rsidRPr="00D84840">
        <w:rPr>
          <w:rFonts w:ascii="Helvetica" w:eastAsia="ヒラギノ角ゴ Pro W3" w:hAnsi="Helvetica" w:cs="Times New Roman"/>
          <w:color w:val="000000"/>
          <w:sz w:val="24"/>
          <w:szCs w:val="20"/>
          <w:lang w:val="en-US" w:eastAsia="en-US"/>
        </w:rPr>
        <w:t xml:space="preserve"> </w:t>
      </w:r>
      <w:r w:rsidRPr="00D84840">
        <w:rPr>
          <w:rFonts w:ascii="Times New Roman" w:eastAsia="ヒラギノ角ゴ Pro W3" w:hAnsi="Times New Roman" w:cs="Times New Roman"/>
          <w:sz w:val="24"/>
          <w:szCs w:val="20"/>
          <w:lang w:val="en-US" w:eastAsia="en-US"/>
        </w:rPr>
        <w:t xml:space="preserve">(Siragusa et al.,2005 &amp; 2007).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sz w:val="24"/>
          <w:szCs w:val="20"/>
          <w:lang w:val="en-US" w:eastAsia="en-US"/>
        </w:rPr>
        <w:t xml:space="preserve">According to Ally(2004), the instructional designers of PLE will have to develop strategies for creating a LE powered by UT that would be able to facilitate deep-learning, motivate/enthuse learners, enable collaborative learning, develop the competencies of each individual learner, provide a sense of support in the form of appropriate feedback loops. However as pointed out by Herrington,(2006) one should not assume that even if an environment is created that would suit the learning needs and preferences of leaners, it is up to the learners to engage with such environment. But one of the instructional </w:t>
      </w:r>
      <w:r w:rsidR="00536D6A" w:rsidRPr="00D84840">
        <w:rPr>
          <w:rFonts w:ascii="Times New Roman" w:eastAsia="ヒラギノ角ゴ Pro W3" w:hAnsi="Times New Roman" w:cs="Times New Roman"/>
          <w:sz w:val="24"/>
          <w:szCs w:val="20"/>
          <w:lang w:val="en-US" w:eastAsia="en-US"/>
        </w:rPr>
        <w:t>designer’s</w:t>
      </w:r>
      <w:r w:rsidRPr="00D84840">
        <w:rPr>
          <w:rFonts w:ascii="Times New Roman" w:eastAsia="ヒラギノ角ゴ Pro W3" w:hAnsi="Times New Roman" w:cs="Times New Roman"/>
          <w:sz w:val="24"/>
          <w:szCs w:val="20"/>
          <w:lang w:val="en-US" w:eastAsia="en-US"/>
        </w:rPr>
        <w:t xml:space="preserve"> assumption that holds true is that different learning conditions are needed to achieve/support different learning outcomes (Jonassen, 1997) and the only </w:t>
      </w:r>
      <w:r w:rsidR="00536D6A" w:rsidRPr="00D84840">
        <w:rPr>
          <w:rFonts w:ascii="Times New Roman" w:eastAsia="ヒラギノ角ゴ Pro W3" w:hAnsi="Times New Roman" w:cs="Times New Roman"/>
          <w:sz w:val="24"/>
          <w:szCs w:val="20"/>
          <w:lang w:val="en-US" w:eastAsia="en-US"/>
        </w:rPr>
        <w:t>time LE</w:t>
      </w:r>
      <w:r w:rsidRPr="00D84840">
        <w:rPr>
          <w:rFonts w:ascii="Times New Roman" w:eastAsia="ヒラギノ角ゴ Pro W3" w:hAnsi="Times New Roman" w:cs="Times New Roman"/>
          <w:sz w:val="24"/>
          <w:szCs w:val="20"/>
          <w:lang w:val="en-US" w:eastAsia="en-US"/>
        </w:rPr>
        <w:t xml:space="preserve"> would be in the most optimum level when it is designed and developed to suit each </w:t>
      </w:r>
      <w:r w:rsidR="00536D6A" w:rsidRPr="00D84840">
        <w:rPr>
          <w:rFonts w:ascii="Times New Roman" w:eastAsia="ヒラギノ角ゴ Pro W3" w:hAnsi="Times New Roman" w:cs="Times New Roman"/>
          <w:sz w:val="24"/>
          <w:szCs w:val="20"/>
          <w:lang w:val="en-US" w:eastAsia="en-US"/>
        </w:rPr>
        <w:t>student</w:t>
      </w:r>
      <w:r w:rsidRPr="00D84840">
        <w:rPr>
          <w:rFonts w:ascii="Times New Roman" w:eastAsia="ヒラギノ角ゴ Pro W3" w:hAnsi="Times New Roman" w:cs="Times New Roman"/>
          <w:sz w:val="24"/>
          <w:szCs w:val="20"/>
          <w:lang w:val="en-US" w:eastAsia="en-US"/>
        </w:rPr>
        <w:t xml:space="preserve"> cognitive level and with the right monitoring metrics for the tutors (Alonso, 2005).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lastRenderedPageBreak/>
        <w:t xml:space="preserve">Apple (2008) gives a very apt example of a PLE and how it would look like through a </w:t>
      </w:r>
      <w:r w:rsidRPr="00D84840">
        <w:rPr>
          <w:rFonts w:ascii="Times New Roman" w:eastAsia="ヒラギノ角ゴ Pro W3" w:hAnsi="Times New Roman" w:cs="Times New Roman"/>
          <w:noProof/>
          <w:color w:val="FF0000"/>
          <w:sz w:val="24"/>
          <w:szCs w:val="20"/>
        </w:rPr>
        <w:drawing>
          <wp:anchor distT="152400" distB="152400" distL="152400" distR="152400" simplePos="0" relativeHeight="251649536" behindDoc="0" locked="0" layoutInCell="1" allowOverlap="1" wp14:anchorId="79758973" wp14:editId="2D2709E6">
            <wp:simplePos x="0" y="0"/>
            <wp:positionH relativeFrom="column">
              <wp:posOffset>-36195</wp:posOffset>
            </wp:positionH>
            <wp:positionV relativeFrom="line">
              <wp:posOffset>327025</wp:posOffset>
            </wp:positionV>
            <wp:extent cx="5419725" cy="1238885"/>
            <wp:effectExtent l="0" t="0" r="0" b="5715"/>
            <wp:wrapThrough wrapText="bothSides">
              <wp:wrapPolygon edited="0">
                <wp:start x="0" y="0"/>
                <wp:lineTo x="0" y="21257"/>
                <wp:lineTo x="21461" y="21257"/>
                <wp:lineTo x="21461" y="0"/>
                <wp:lineTo x="0" y="0"/>
              </wp:wrapPolygon>
            </wp:wrapThrough>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19725" cy="1238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840">
        <w:rPr>
          <w:rFonts w:ascii="Times New Roman" w:eastAsia="ヒラギノ角ゴ Pro W3" w:hAnsi="Times New Roman" w:cs="Times New Roman"/>
          <w:sz w:val="24"/>
          <w:szCs w:val="20"/>
          <w:lang w:val="en-US" w:eastAsia="en-US"/>
        </w:rPr>
        <w:t xml:space="preserve">simple example,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2.6.4 Concluding Remarks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Based on the discussion so far in the above sections it becomes very clear that the current dominant approach to eLearning used within the Universities of today falls under the industrial paradigm that is based upon a single entity institutional wide LMS. </w:t>
      </w:r>
      <w:r w:rsidR="00536D6A" w:rsidRPr="00D84840">
        <w:rPr>
          <w:rFonts w:ascii="Times New Roman" w:eastAsia="SimSun" w:hAnsi="Times New Roman" w:cs="Times New Roman"/>
          <w:color w:val="000000"/>
          <w:sz w:val="24"/>
          <w:szCs w:val="24"/>
          <w:lang w:val="en-US" w:eastAsia="en-US"/>
        </w:rPr>
        <w:t>However,</w:t>
      </w:r>
      <w:r w:rsidRPr="00D84840">
        <w:rPr>
          <w:rFonts w:ascii="Times New Roman" w:eastAsia="SimSun" w:hAnsi="Times New Roman" w:cs="Times New Roman"/>
          <w:color w:val="000000"/>
          <w:sz w:val="24"/>
          <w:szCs w:val="24"/>
          <w:lang w:val="en-US" w:eastAsia="en-US"/>
        </w:rPr>
        <w:t xml:space="preserve"> one could rest assure that industrial paradigm </w:t>
      </w:r>
      <w:r w:rsidR="00536D6A" w:rsidRPr="00D84840">
        <w:rPr>
          <w:rFonts w:ascii="Times New Roman" w:eastAsia="SimSun" w:hAnsi="Times New Roman" w:cs="Times New Roman"/>
          <w:color w:val="000000"/>
          <w:sz w:val="24"/>
          <w:szCs w:val="24"/>
          <w:lang w:val="en-US" w:eastAsia="en-US"/>
        </w:rPr>
        <w:t>won’t</w:t>
      </w:r>
      <w:r w:rsidRPr="00D84840">
        <w:rPr>
          <w:rFonts w:ascii="Times New Roman" w:eastAsia="SimSun" w:hAnsi="Times New Roman" w:cs="Times New Roman"/>
          <w:color w:val="000000"/>
          <w:sz w:val="24"/>
          <w:szCs w:val="24"/>
          <w:lang w:val="en-US" w:eastAsia="en-US"/>
        </w:rPr>
        <w:t xml:space="preserve"> be the only one of its kind to be used in University eLearning. The whole domain of eLearning is constantly changing and in the process so is the paradigms. These institutional LMS that is governed by the industrial paradigms are being adopted by almost all the Universities however the adoption rates are not nearly as expected, at the operational level among teachers who </w:t>
      </w:r>
      <w:r w:rsidR="00536D6A"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use these systems as a part of their teaching mechanism. Even though Universities are adopting LMS there are still some questions being raised about the quality of eLearning provided </w:t>
      </w:r>
      <w:r w:rsidR="00536D6A" w:rsidRPr="00D84840">
        <w:rPr>
          <w:rFonts w:ascii="Times New Roman" w:eastAsia="SimSun" w:hAnsi="Times New Roman" w:cs="Times New Roman"/>
          <w:color w:val="000000"/>
          <w:sz w:val="24"/>
          <w:szCs w:val="24"/>
          <w:lang w:val="en-US" w:eastAsia="en-US"/>
        </w:rPr>
        <w:t>using</w:t>
      </w:r>
      <w:r w:rsidRPr="00D84840">
        <w:rPr>
          <w:rFonts w:ascii="Times New Roman" w:eastAsia="SimSun" w:hAnsi="Times New Roman" w:cs="Times New Roman"/>
          <w:color w:val="000000"/>
          <w:sz w:val="24"/>
          <w:szCs w:val="24"/>
          <w:lang w:val="en-US" w:eastAsia="en-US"/>
        </w:rPr>
        <w:t xml:space="preserve"> these systems within the LE. Going back to the TPL cycle, it could be argued that the technology integration at the University LE is going through the phase of ‘Minimalistic Effect’ and this could possibly be because the underlining paradigm of eLearning has changed and, the needs and requirement of the different stakeholders have changed over a last couple of years. This could be much attributed to the onset of UT like the social media, cloud services, handheld devices. The eLearning paradigm at the University should have shifted from industrial to post-industrial, from single integrated LS to personalized learning tools. If the University eLearning was functioning under the </w:t>
      </w:r>
      <w:r w:rsidR="00536D6A" w:rsidRPr="00D84840">
        <w:rPr>
          <w:rFonts w:ascii="Times New Roman" w:eastAsia="SimSun" w:hAnsi="Times New Roman" w:cs="Times New Roman"/>
          <w:color w:val="000000"/>
          <w:sz w:val="24"/>
          <w:szCs w:val="24"/>
          <w:lang w:val="en-US" w:eastAsia="en-US"/>
        </w:rPr>
        <w:t>postindustrial</w:t>
      </w:r>
      <w:r w:rsidRPr="00D84840">
        <w:rPr>
          <w:rFonts w:ascii="Times New Roman" w:eastAsia="SimSun" w:hAnsi="Times New Roman" w:cs="Times New Roman"/>
          <w:color w:val="000000"/>
          <w:sz w:val="24"/>
          <w:szCs w:val="24"/>
          <w:lang w:val="en-US" w:eastAsia="en-US"/>
        </w:rPr>
        <w:t xml:space="preserve"> paradigm, it would have enabled learners in any learning institution to fine tune the learning tools as per their own individual learning needs and styles and same could be said about the teachers and how technology could have enabled their teaching experience. The reasons as to why the paradigm shift is yet to happen would be discussed in detail in the following sections. </w:t>
      </w:r>
    </w:p>
    <w:p w:rsidR="003D23F5" w:rsidRPr="00D84840" w:rsidRDefault="003D23F5" w:rsidP="003D23F5">
      <w:pPr>
        <w:spacing w:after="0" w:line="360" w:lineRule="auto"/>
        <w:jc w:val="both"/>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4DB37F9D" wp14:editId="7A3399AD">
            <wp:extent cx="5270500" cy="608675"/>
            <wp:effectExtent l="0" t="0" r="25400"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2.7 Stakeholders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So far in the attempt to understand the different aspects of the eLearning practices carried out at Universities, the above sections </w:t>
      </w:r>
      <w:r w:rsidR="00536D6A"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the learning tools (briefly) that are used within the LE at the University, procedures that are put forth by the learning institutions to carry out different aspects of the eLearning practices </w:t>
      </w:r>
      <w:r w:rsidR="00536D6A" w:rsidRPr="00D84840">
        <w:rPr>
          <w:rFonts w:ascii="Times New Roman" w:eastAsia="SimSun" w:hAnsi="Times New Roman" w:cs="Times New Roman"/>
          <w:color w:val="000000"/>
          <w:sz w:val="24"/>
          <w:szCs w:val="24"/>
          <w:lang w:val="en-US" w:eastAsia="en-US"/>
        </w:rPr>
        <w:t>and</w:t>
      </w:r>
      <w:r w:rsidRPr="00D84840">
        <w:rPr>
          <w:rFonts w:ascii="Times New Roman" w:eastAsia="SimSun" w:hAnsi="Times New Roman" w:cs="Times New Roman"/>
          <w:color w:val="000000"/>
          <w:sz w:val="24"/>
          <w:szCs w:val="24"/>
          <w:lang w:val="en-US" w:eastAsia="en-US"/>
        </w:rPr>
        <w:t xml:space="preserve"> </w:t>
      </w:r>
      <w:r w:rsidR="00536D6A" w:rsidRPr="00D84840">
        <w:rPr>
          <w:rFonts w:ascii="Times New Roman" w:eastAsia="SimSun" w:hAnsi="Times New Roman" w:cs="Times New Roman"/>
          <w:color w:val="000000"/>
          <w:sz w:val="24"/>
          <w:szCs w:val="24"/>
          <w:lang w:val="en-US" w:eastAsia="en-US"/>
        </w:rPr>
        <w:t>considering</w:t>
      </w:r>
      <w:r w:rsidRPr="00D84840">
        <w:rPr>
          <w:rFonts w:ascii="Times New Roman" w:eastAsia="SimSun" w:hAnsi="Times New Roman" w:cs="Times New Roman"/>
          <w:color w:val="000000"/>
          <w:sz w:val="24"/>
          <w:szCs w:val="24"/>
          <w:lang w:val="en-US" w:eastAsia="en-US"/>
        </w:rPr>
        <w:t xml:space="preserve"> the rationale of ways in which technology is implemented in learning organizations like the Universities. The previous section considers the eLearning practices at Universities focused on the underpinned industrial paradigm and making a case for the need to shift to a post-industrial paradigm considering the onset of UT that would pave way to create a personalized LE. This and following sections of Stakeholders, edification, Learning Tools and Systemic Outlook will aim at </w:t>
      </w:r>
      <w:r w:rsidR="00CB247A" w:rsidRPr="00D84840">
        <w:rPr>
          <w:rFonts w:ascii="Times New Roman" w:eastAsia="SimSun" w:hAnsi="Times New Roman" w:cs="Times New Roman"/>
          <w:color w:val="000000"/>
          <w:sz w:val="24"/>
          <w:szCs w:val="24"/>
          <w:lang w:val="en-US" w:eastAsia="en-US"/>
        </w:rPr>
        <w:t>providing</w:t>
      </w:r>
      <w:r w:rsidRPr="00D84840">
        <w:rPr>
          <w:rFonts w:ascii="Times New Roman" w:eastAsia="SimSun" w:hAnsi="Times New Roman" w:cs="Times New Roman"/>
          <w:color w:val="000000"/>
          <w:sz w:val="24"/>
          <w:szCs w:val="24"/>
          <w:lang w:val="en-US" w:eastAsia="en-US"/>
        </w:rPr>
        <w:t xml:space="preserve"> a wider understanding about the different characteristics, barriers and worldview of eLearning practices carried out at the Universities.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‘Stakeholders’ the researchers </w:t>
      </w:r>
      <w:r w:rsidR="00CB247A" w:rsidRPr="00D84840">
        <w:rPr>
          <w:rFonts w:ascii="Times New Roman" w:eastAsia="SimSun" w:hAnsi="Times New Roman" w:cs="Times New Roman"/>
          <w:color w:val="000000"/>
          <w:sz w:val="24"/>
          <w:szCs w:val="24"/>
          <w:lang w:val="en-US" w:eastAsia="en-US"/>
        </w:rPr>
        <w:t>aim</w:t>
      </w:r>
      <w:r w:rsidRPr="00D84840">
        <w:rPr>
          <w:rFonts w:ascii="Times New Roman" w:eastAsia="SimSun" w:hAnsi="Times New Roman" w:cs="Times New Roman"/>
          <w:color w:val="000000"/>
          <w:sz w:val="24"/>
          <w:szCs w:val="24"/>
          <w:lang w:val="en-US" w:eastAsia="en-US"/>
        </w:rPr>
        <w:t xml:space="preserve"> to point out the importance of people who are directly or in-directly associated with eLearning within a wider context </w:t>
      </w:r>
      <w:r w:rsidR="00CB247A" w:rsidRPr="00D84840">
        <w:rPr>
          <w:rFonts w:ascii="Times New Roman" w:eastAsia="SimSun" w:hAnsi="Times New Roman" w:cs="Times New Roman"/>
          <w:color w:val="000000"/>
          <w:sz w:val="24"/>
          <w:szCs w:val="24"/>
          <w:lang w:val="en-US" w:eastAsia="en-US"/>
        </w:rPr>
        <w:t>and what</w:t>
      </w:r>
      <w:r w:rsidRPr="00D84840">
        <w:rPr>
          <w:rFonts w:ascii="Times New Roman" w:eastAsia="SimSun" w:hAnsi="Times New Roman" w:cs="Times New Roman"/>
          <w:color w:val="000000"/>
          <w:sz w:val="24"/>
          <w:szCs w:val="24"/>
          <w:lang w:val="en-US" w:eastAsia="en-US"/>
        </w:rPr>
        <w:t xml:space="preserve"> role they play when it comes to bringing in new/emerging technologies into the LE or to some extent their role relationship with the existing technology at the University to provide eLearning. This section also aims to highlight the fundamental nature of some of the stakeholders who are related to eLearning including the range of stakeholders; their perceptions about technology and the role technology play in the LE, rational decision-making behavior of stakeholders and agency view of stakeholders. During the argument creation, it becomes clear that goal-oriented approach that is the underpinned procedure adopted by the University tend to fail at operational level, by not able to engage the relevant stakeholders and by not developing strategies to make these stakeholders overcome their fears or reservations when it comes to integrating technology into the LE for L&amp;T. It was pointed out in the previous section about industrial eLearning practices and over time it could be argued that technology has moved onto the post-industrial era but eLearning practices that continues today are still underpinned by industrial paradigm, it could be considered here that the barriers for lower adoption rates and the undervalued eLearning quality in the industrial </w:t>
      </w:r>
      <w:r w:rsidRPr="00D84840">
        <w:rPr>
          <w:rFonts w:ascii="Times New Roman" w:eastAsia="SimSun" w:hAnsi="Times New Roman" w:cs="Times New Roman"/>
          <w:color w:val="000000"/>
          <w:sz w:val="24"/>
          <w:szCs w:val="24"/>
          <w:lang w:val="en-US" w:eastAsia="en-US"/>
        </w:rPr>
        <w:lastRenderedPageBreak/>
        <w:t xml:space="preserve">practice of eLearning could be due to this disparity and this could also be the reason for the mismatch in technological change (single LMS to personal tools) and the paradigm shift (industrial to post-industrial). Within this section another mismatch is also pointed out between the very nature of procedures and the learning tools of industrial eLearning to work out a way to engage different stakeholders addressing their needs and requirement to create a cohesive LE at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2.7.1 Significance of Stakeholders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Stakeholders in the most rudimentary definition could be considered as any person, group of people or an organization that can affect or get affected by the objectives of an organization. But considering any group or organization, it could be argued that they are all composed of people, people are one who churn these groups or organization for working towards any </w:t>
      </w:r>
      <w:r w:rsidR="00CB247A" w:rsidRPr="00D84840">
        <w:rPr>
          <w:rFonts w:ascii="Times New Roman" w:eastAsia="SimSun" w:hAnsi="Times New Roman" w:cs="Times New Roman"/>
          <w:color w:val="000000"/>
          <w:sz w:val="24"/>
          <w:szCs w:val="24"/>
          <w:lang w:val="en-US" w:eastAsia="en-US"/>
        </w:rPr>
        <w:t>goal</w:t>
      </w:r>
      <w:r w:rsidRPr="00D84840">
        <w:rPr>
          <w:rFonts w:ascii="Times New Roman" w:eastAsia="SimSun" w:hAnsi="Times New Roman" w:cs="Times New Roman"/>
          <w:color w:val="000000"/>
          <w:sz w:val="24"/>
          <w:szCs w:val="24"/>
          <w:lang w:val="en-US" w:eastAsia="en-US"/>
        </w:rPr>
        <w:t xml:space="preserve"> or aim (Freeman, 1984; Kreiner et al., 1988). Considering people and their relation with IS considerable amount of work have been done examining this association and the level of the impact between the two (Ives et al., 1984 ; Venkatesh et al., 2003; Davis, 1989 ; Jamieson et al.,2007; Delone et al.,1992; Bannister et al., 1999; Myer,1994 ; Kling,2000; Mumford,1981) these research work tries to look at different aspects such as role of technology in society at large, decision making criteria’s around the choice and implementation of  particular technology in a given context, technology acceptance and adoption models</w:t>
      </w:r>
      <w:r w:rsidR="00E25D76" w:rsidRPr="00D84840">
        <w:rPr>
          <w:rFonts w:ascii="Times New Roman" w:eastAsia="SimSun" w:hAnsi="Times New Roman" w:cs="Times New Roman"/>
          <w:color w:val="000000"/>
          <w:sz w:val="24"/>
          <w:szCs w:val="24"/>
          <w:lang w:val="en-US" w:eastAsia="en-US"/>
        </w:rPr>
        <w:t xml:space="preserve"> like the TOE framework (Tornatzky et al., 1990)</w:t>
      </w:r>
      <w:r w:rsidRPr="00D84840">
        <w:rPr>
          <w:rFonts w:ascii="Times New Roman" w:eastAsia="SimSun" w:hAnsi="Times New Roman" w:cs="Times New Roman"/>
          <w:color w:val="000000"/>
          <w:sz w:val="24"/>
          <w:szCs w:val="24"/>
          <w:lang w:val="en-US" w:eastAsia="en-US"/>
        </w:rPr>
        <w:t xml:space="preserve">, and participation of users within the context of action, to name a few. Looking at the user participation level work done by Lynch et al., (2004), </w:t>
      </w:r>
      <w:r w:rsidR="00CB247A" w:rsidRPr="00D84840">
        <w:rPr>
          <w:rFonts w:ascii="Times New Roman" w:eastAsia="SimSun" w:hAnsi="Times New Roman" w:cs="Times New Roman"/>
          <w:color w:val="000000"/>
          <w:sz w:val="24"/>
          <w:szCs w:val="24"/>
          <w:lang w:val="en-US" w:eastAsia="en-US"/>
        </w:rPr>
        <w:t>who argues</w:t>
      </w:r>
      <w:r w:rsidRPr="00D84840">
        <w:rPr>
          <w:rFonts w:ascii="Times New Roman" w:eastAsia="SimSun" w:hAnsi="Times New Roman" w:cs="Times New Roman"/>
          <w:color w:val="000000"/>
          <w:sz w:val="24"/>
          <w:szCs w:val="24"/>
          <w:lang w:val="en-US" w:eastAsia="en-US"/>
        </w:rPr>
        <w:t xml:space="preserve"> that association between the user participation and the success of the technology implementation is quite dubious. They go one to argue that the more the users are involved in the different phases of technology design, develop and implementation more will the success brought about by such implementation. When it comes to the use/adoption of </w:t>
      </w:r>
      <w:r w:rsidR="00CB247A" w:rsidRPr="00D84840">
        <w:rPr>
          <w:rFonts w:ascii="Times New Roman" w:eastAsia="SimSun" w:hAnsi="Times New Roman" w:cs="Times New Roman"/>
          <w:color w:val="000000"/>
          <w:sz w:val="24"/>
          <w:szCs w:val="24"/>
          <w:lang w:val="en-US" w:eastAsia="en-US"/>
        </w:rPr>
        <w:t>technology</w:t>
      </w:r>
      <w:r w:rsidRPr="00D84840">
        <w:rPr>
          <w:rFonts w:ascii="Times New Roman" w:eastAsia="SimSun" w:hAnsi="Times New Roman" w:cs="Times New Roman"/>
          <w:color w:val="000000"/>
          <w:sz w:val="24"/>
          <w:szCs w:val="24"/>
          <w:lang w:val="en-US" w:eastAsia="en-US"/>
        </w:rPr>
        <w:t xml:space="preserve"> within a </w:t>
      </w:r>
      <w:r w:rsidR="00CB247A" w:rsidRPr="00D84840">
        <w:rPr>
          <w:rFonts w:ascii="Times New Roman" w:eastAsia="SimSun" w:hAnsi="Times New Roman" w:cs="Times New Roman"/>
          <w:color w:val="000000"/>
          <w:sz w:val="24"/>
          <w:szCs w:val="24"/>
          <w:lang w:val="en-US" w:eastAsia="en-US"/>
        </w:rPr>
        <w:t>context</w:t>
      </w:r>
      <w:r w:rsidRPr="00D84840">
        <w:rPr>
          <w:rFonts w:ascii="Times New Roman" w:eastAsia="SimSun" w:hAnsi="Times New Roman" w:cs="Times New Roman"/>
          <w:color w:val="000000"/>
          <w:sz w:val="24"/>
          <w:szCs w:val="24"/>
          <w:lang w:val="en-US" w:eastAsia="en-US"/>
        </w:rPr>
        <w:t xml:space="preserve">, it largely depends upon the perceptions and beliefs of individual/group about the technology and the role such technology will play within the domain of implementation (Jones et al., 2005).  According to Doolin (1998), IS are crafted and developed to function effectively within the context of its implementation and at times these contexts tends to be complex and messy, and when people are trying to make use of </w:t>
      </w:r>
      <w:r w:rsidR="00CB247A" w:rsidRPr="00D84840">
        <w:rPr>
          <w:rFonts w:ascii="Times New Roman" w:eastAsia="SimSun" w:hAnsi="Times New Roman" w:cs="Times New Roman"/>
          <w:color w:val="000000"/>
          <w:sz w:val="24"/>
          <w:szCs w:val="24"/>
          <w:lang w:val="en-US" w:eastAsia="en-US"/>
        </w:rPr>
        <w:t>technology/tool</w:t>
      </w:r>
      <w:r w:rsidRPr="00D84840">
        <w:rPr>
          <w:rFonts w:ascii="Times New Roman" w:eastAsia="SimSun" w:hAnsi="Times New Roman" w:cs="Times New Roman"/>
          <w:color w:val="000000"/>
          <w:sz w:val="24"/>
          <w:szCs w:val="24"/>
          <w:lang w:val="en-US" w:eastAsia="en-US"/>
        </w:rPr>
        <w:t xml:space="preserve"> in such environment </w:t>
      </w:r>
      <w:r w:rsidR="00CB247A" w:rsidRPr="00D84840">
        <w:rPr>
          <w:rFonts w:ascii="Times New Roman" w:eastAsia="SimSun" w:hAnsi="Times New Roman" w:cs="Times New Roman"/>
          <w:color w:val="000000"/>
          <w:sz w:val="24"/>
          <w:szCs w:val="24"/>
          <w:lang w:val="en-US" w:eastAsia="en-US"/>
        </w:rPr>
        <w:t>everyone</w:t>
      </w:r>
      <w:r w:rsidRPr="00D84840">
        <w:rPr>
          <w:rFonts w:ascii="Times New Roman" w:eastAsia="SimSun" w:hAnsi="Times New Roman" w:cs="Times New Roman"/>
          <w:color w:val="000000"/>
          <w:sz w:val="24"/>
          <w:szCs w:val="24"/>
          <w:lang w:val="en-US" w:eastAsia="en-US"/>
        </w:rPr>
        <w:t xml:space="preserve"> will have their own unique approach/ social interaction based approach (esp. with group) towards how </w:t>
      </w:r>
      <w:r w:rsidRPr="00D84840">
        <w:rPr>
          <w:rFonts w:ascii="Times New Roman" w:eastAsia="SimSun" w:hAnsi="Times New Roman" w:cs="Times New Roman"/>
          <w:color w:val="000000"/>
          <w:sz w:val="24"/>
          <w:szCs w:val="24"/>
          <w:lang w:val="en-US" w:eastAsia="en-US"/>
        </w:rPr>
        <w:lastRenderedPageBreak/>
        <w:t xml:space="preserve">such tools should be used in that </w:t>
      </w:r>
      <w:r w:rsidR="00CB247A" w:rsidRPr="00D84840">
        <w:rPr>
          <w:rFonts w:ascii="Times New Roman" w:eastAsia="SimSun" w:hAnsi="Times New Roman" w:cs="Times New Roman"/>
          <w:color w:val="000000"/>
          <w:sz w:val="24"/>
          <w:szCs w:val="24"/>
          <w:lang w:val="en-US" w:eastAsia="en-US"/>
        </w:rPr>
        <w:t>context</w:t>
      </w:r>
      <w:r w:rsidRPr="00D84840">
        <w:rPr>
          <w:rFonts w:ascii="Times New Roman" w:eastAsia="SimSun" w:hAnsi="Times New Roman" w:cs="Times New Roman"/>
          <w:color w:val="000000"/>
          <w:sz w:val="24"/>
          <w:szCs w:val="24"/>
          <w:lang w:val="en-US" w:eastAsia="en-US"/>
        </w:rPr>
        <w:t xml:space="preserve">. Moving from the literature of IS to that of online LS/education technologies, similar results become visible. As argued in the previous section, technology acts just like an enabler rather than something that brings about change within the social setting of the University (John et al., 2004). Any change brought about in the name of technology implementation is derived mainly due to the role played by different stakeholders in pushing the limits of technology in the pursuit of creating L&amp;T excellence (Dodds, 2007). Considering the L&amp;T facets, according to Morgan (2003) they could be considered as a process very personal to those who are involved within the process. Under such conditions, it becomes important to consider and develop an understanding of </w:t>
      </w:r>
      <w:r w:rsidR="00CB247A" w:rsidRPr="00D84840">
        <w:rPr>
          <w:rFonts w:ascii="Times New Roman" w:eastAsia="SimSun" w:hAnsi="Times New Roman" w:cs="Times New Roman"/>
          <w:color w:val="000000"/>
          <w:sz w:val="24"/>
          <w:szCs w:val="24"/>
          <w:lang w:val="en-US" w:eastAsia="en-US"/>
        </w:rPr>
        <w:t>everyone</w:t>
      </w:r>
      <w:r w:rsidRPr="00D84840">
        <w:rPr>
          <w:rFonts w:ascii="Times New Roman" w:eastAsia="SimSun" w:hAnsi="Times New Roman" w:cs="Times New Roman"/>
          <w:color w:val="000000"/>
          <w:sz w:val="24"/>
          <w:szCs w:val="24"/>
          <w:lang w:val="en-US" w:eastAsia="en-US"/>
        </w:rPr>
        <w:t xml:space="preserve"> own learning needs and teaching styles, their own personal attitude/approach towards the processes taking place within the LE at the University. Only when these factors are considered could one argue the level of effectiveness of L&amp;T in the University context (Oblinger, 2003; Alexander, 2001; Nair, 2015). Considering the domain of eLearning, for carrying out effective and efficient L&amp;T, it can only be conducted only when the relevant stakeholders are able to consider the role played by the human technology interaction (Watson, 2006). When considering relevant stakeholders, the perceptions they hold about the process-taking place within the LE could play a quintessential role in the quality of how technology is </w:t>
      </w:r>
      <w:r w:rsidR="00CB247A" w:rsidRPr="00D84840">
        <w:rPr>
          <w:rFonts w:ascii="Times New Roman" w:eastAsia="SimSun" w:hAnsi="Times New Roman" w:cs="Times New Roman"/>
          <w:color w:val="000000"/>
          <w:sz w:val="24"/>
          <w:szCs w:val="24"/>
          <w:lang w:val="en-US" w:eastAsia="en-US"/>
        </w:rPr>
        <w:t>being</w:t>
      </w:r>
      <w:r w:rsidRPr="00D84840">
        <w:rPr>
          <w:rFonts w:ascii="Times New Roman" w:eastAsia="SimSun" w:hAnsi="Times New Roman" w:cs="Times New Roman"/>
          <w:color w:val="000000"/>
          <w:sz w:val="24"/>
          <w:szCs w:val="24"/>
          <w:lang w:val="en-US" w:eastAsia="en-US"/>
        </w:rPr>
        <w:t xml:space="preserve"> used up within that context (Nair, 2015). Most of the universities who have adopted an industrial eLearning are facing considerable difficulties in finding out ways to engage the stakeholders and under such situation it is difficult to ignore the role played by people’s beliefs and perceptions towards technology usage (Salmon, 2005; Siritongthaworn et al., 2006; Nair, 2015).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2.7.2 Stakeholders Spread</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section above, it becomes clear that </w:t>
      </w:r>
      <w:r w:rsidR="00CB247A" w:rsidRPr="00D84840">
        <w:rPr>
          <w:rFonts w:ascii="Times New Roman" w:eastAsia="SimSun" w:hAnsi="Times New Roman" w:cs="Times New Roman"/>
          <w:color w:val="000000"/>
          <w:sz w:val="24"/>
          <w:szCs w:val="24"/>
          <w:lang w:val="en-US" w:eastAsia="en-US"/>
        </w:rPr>
        <w:t>for</w:t>
      </w:r>
      <w:r w:rsidRPr="00D84840">
        <w:rPr>
          <w:rFonts w:ascii="Times New Roman" w:eastAsia="SimSun" w:hAnsi="Times New Roman" w:cs="Times New Roman"/>
          <w:color w:val="000000"/>
          <w:sz w:val="24"/>
          <w:szCs w:val="24"/>
          <w:lang w:val="en-US" w:eastAsia="en-US"/>
        </w:rPr>
        <w:t xml:space="preserve"> eLearning to succeed at the University, due care and consideration should be given to the behavior of different stakeholders and the role they may/might/will play within the University context. In the following parts of the topic the researcher aims to highlight the level of stakeholder spread in the domain of eLearning and how much their level of involvement is. Considering the level of spread, the researcher points out the degree of disparity that exist considering the planned approach used within dominant eLearning implementation at Universities.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2.7.2.1 Organizational Spread</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Online L&amp;T functions within the complex environment of the University setting and creating/developing eLearning is </w:t>
      </w:r>
      <w:r w:rsidR="00CB247A" w:rsidRPr="00D84840">
        <w:rPr>
          <w:rFonts w:ascii="Times New Roman" w:eastAsia="SimSun" w:hAnsi="Times New Roman" w:cs="Times New Roman"/>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complex process that will require input from different stakeholders working at different levels (from Strategic to Operational and vice versa). Within the University LE, the academics hold the sole responsibility towards developing the learning contents and the activities that are related to the delivery of learning contents in the seminar sessions, but </w:t>
      </w:r>
      <w:r w:rsidR="00CB247A"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transform these learning contents in an online setting these academics will have to work and collaborate with software developers who would be designing, developing and implementing the associated systems at the University (Coates et al., 2005). In addition to these software developers, within the University constructs there would be other stakeholders like the L&amp;T faculty, program leaders, instructional designers, module coordinators, and L&amp;T quality directors etc. to assist these academics in developing eLearning contents in a multi modal format. </w:t>
      </w:r>
      <w:r w:rsidR="00CB247A" w:rsidRPr="00D84840">
        <w:rPr>
          <w:rFonts w:ascii="Times New Roman" w:eastAsia="SimSun" w:hAnsi="Times New Roman" w:cs="Times New Roman"/>
          <w:color w:val="000000"/>
          <w:sz w:val="24"/>
          <w:szCs w:val="24"/>
          <w:lang w:val="en-US" w:eastAsia="en-US"/>
        </w:rPr>
        <w:t>Therefore,</w:t>
      </w:r>
      <w:r w:rsidRPr="00D84840">
        <w:rPr>
          <w:rFonts w:ascii="Times New Roman" w:eastAsia="SimSun" w:hAnsi="Times New Roman" w:cs="Times New Roman"/>
          <w:color w:val="000000"/>
          <w:sz w:val="24"/>
          <w:szCs w:val="24"/>
          <w:lang w:val="en-US" w:eastAsia="en-US"/>
        </w:rPr>
        <w:t xml:space="preserve"> one could realize the spread of stakeholders who are involved in providing eLearning at the University. </w:t>
      </w:r>
      <w:r w:rsidR="00CB247A" w:rsidRPr="00D84840">
        <w:rPr>
          <w:rFonts w:ascii="Times New Roman" w:eastAsia="SimSun" w:hAnsi="Times New Roman" w:cs="Times New Roman"/>
          <w:color w:val="000000"/>
          <w:sz w:val="24"/>
          <w:szCs w:val="24"/>
          <w:lang w:val="en-US" w:eastAsia="en-US"/>
        </w:rPr>
        <w:t>So,</w:t>
      </w:r>
      <w:r w:rsidRPr="00D84840">
        <w:rPr>
          <w:rFonts w:ascii="Times New Roman" w:eastAsia="SimSun" w:hAnsi="Times New Roman" w:cs="Times New Roman"/>
          <w:color w:val="000000"/>
          <w:sz w:val="24"/>
          <w:szCs w:val="24"/>
          <w:lang w:val="en-US" w:eastAsia="en-US"/>
        </w:rPr>
        <w:t xml:space="preserve"> when there are different stakeholders who are working within a complex, messy environment each of them would bring upon their own experience and beliefs onto the table that could complement or be at conflict with the aimed agenda of such congregation (Orlikowski et al., 1994; Luck et al. 2004; Shephard, 2004). In case there are any differences that may run contradictory the intended outcome of the project could have catastrophic impact on the whole process of implementing technology within the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Spread does not just exist among the type of the role played by the stakeholders but also when it comes to the behavioral aspects of these stakeholders within the given problem situation.  Within a project there are different systems that are working together in cohesion for achieving the final output, and each of these systems have their own project leaders given how the University functions. Speaking of spread/diversity seem to exist in the very notion of ‘leadership’ and when associated with IS design, development and implementation there is no assurance that </w:t>
      </w:r>
      <w:r w:rsidR="00CB247A" w:rsidRPr="00D84840">
        <w:rPr>
          <w:rFonts w:ascii="Times New Roman" w:eastAsia="SimSun" w:hAnsi="Times New Roman" w:cs="Times New Roman"/>
          <w:color w:val="000000"/>
          <w:sz w:val="24"/>
          <w:szCs w:val="24"/>
          <w:lang w:val="en-US" w:eastAsia="en-US"/>
        </w:rPr>
        <w:t>a good leader</w:t>
      </w:r>
      <w:r w:rsidRPr="00D84840">
        <w:rPr>
          <w:rFonts w:ascii="Times New Roman" w:eastAsia="SimSun" w:hAnsi="Times New Roman" w:cs="Times New Roman"/>
          <w:color w:val="000000"/>
          <w:sz w:val="24"/>
          <w:szCs w:val="24"/>
          <w:lang w:val="en-US" w:eastAsia="en-US"/>
        </w:rPr>
        <w:t xml:space="preserve"> would be able to develop a system that would be effective and efficient (Boden, 2004). University at large are constantly bombarded with the differences that may arise due to the dichotomy of changes brought about by political setting and the changes that </w:t>
      </w:r>
      <w:r w:rsidR="00CB247A"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w:t>
      </w:r>
      <w:r w:rsidR="00CB247A" w:rsidRPr="00D84840">
        <w:rPr>
          <w:rFonts w:ascii="Times New Roman" w:eastAsia="SimSun" w:hAnsi="Times New Roman" w:cs="Times New Roman"/>
          <w:color w:val="000000"/>
          <w:sz w:val="24"/>
          <w:szCs w:val="24"/>
          <w:lang w:val="en-US" w:eastAsia="en-US"/>
        </w:rPr>
        <w:t>have carried</w:t>
      </w:r>
      <w:r w:rsidRPr="00D84840">
        <w:rPr>
          <w:rFonts w:ascii="Times New Roman" w:eastAsia="SimSun" w:hAnsi="Times New Roman" w:cs="Times New Roman"/>
          <w:color w:val="000000"/>
          <w:sz w:val="24"/>
          <w:szCs w:val="24"/>
          <w:lang w:val="en-US" w:eastAsia="en-US"/>
        </w:rPr>
        <w:t xml:space="preserve"> out for maintaining the L&amp;T agenda at the University </w:t>
      </w:r>
      <w:r w:rsidRPr="00D84840">
        <w:rPr>
          <w:rFonts w:ascii="Times New Roman" w:eastAsia="SimSun" w:hAnsi="Times New Roman" w:cs="Times New Roman"/>
          <w:color w:val="000000"/>
          <w:sz w:val="24"/>
          <w:szCs w:val="24"/>
          <w:lang w:val="en-US" w:eastAsia="en-US"/>
        </w:rPr>
        <w:lastRenderedPageBreak/>
        <w:t xml:space="preserve">(Smith et al., 2008). Considering the discussion of ‘Procedures’ carried out in the previous sections even the very nature of making the right decision related to policy making, L&amp;T strategy, appraisal process etc. could create a level of diversity among the stakeholders (Dutton et al., 2004). This stakeholder spread could also arise to the competency, cultural background, DD, level of DL, organizational constructs, individual beliefs, and instilled human systems.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2.7.2.2 Spread among Students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Today the role of students within the L&amp;T environment is something that cannot be ignored and given the spread among the students Universities </w:t>
      </w:r>
      <w:r w:rsidR="00CB247A"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develop the strategies that would allow them to cope with this. University is home to students who come from different walks of life from all over the world, with different cultural inclination, learning needs and styles, different level of expectations, different level of beliefs, hence Universities over the years have started to realize the significance of accepting this diversity and they are slowly shifting the paradigm from ‘ one size fits all’ to ‘personalize-able’ model when it comes to addressing the variation among the students (Cavallo, 2004; Lewis et al.,2005). If the University decision makers </w:t>
      </w:r>
      <w:r w:rsidR="00CB247A" w:rsidRPr="00D84840">
        <w:rPr>
          <w:rFonts w:ascii="Times New Roman" w:eastAsia="SimSun" w:hAnsi="Times New Roman" w:cs="Times New Roman"/>
          <w:color w:val="000000"/>
          <w:sz w:val="24"/>
          <w:szCs w:val="24"/>
          <w:lang w:val="en-US" w:eastAsia="en-US"/>
        </w:rPr>
        <w:t>can</w:t>
      </w:r>
      <w:r w:rsidRPr="00D84840">
        <w:rPr>
          <w:rFonts w:ascii="Times New Roman" w:eastAsia="SimSun" w:hAnsi="Times New Roman" w:cs="Times New Roman"/>
          <w:color w:val="000000"/>
          <w:sz w:val="24"/>
          <w:szCs w:val="24"/>
          <w:lang w:val="en-US" w:eastAsia="en-US"/>
        </w:rPr>
        <w:t xml:space="preserve"> in some away adapt itself an approach to support their wide array of differences within the LE, it could be considered as a competitive advantage over the other Universities and leap towards developing a model that would be the strength of such Universities. Moving from an enterprise level to operational level, if the academics </w:t>
      </w:r>
      <w:r w:rsidR="00CB247A" w:rsidRPr="00D84840">
        <w:rPr>
          <w:rFonts w:ascii="Times New Roman" w:eastAsia="SimSun" w:hAnsi="Times New Roman" w:cs="Times New Roman"/>
          <w:color w:val="000000"/>
          <w:sz w:val="24"/>
          <w:szCs w:val="24"/>
          <w:lang w:val="en-US" w:eastAsia="en-US"/>
        </w:rPr>
        <w:t>can</w:t>
      </w:r>
      <w:r w:rsidRPr="00D84840">
        <w:rPr>
          <w:rFonts w:ascii="Times New Roman" w:eastAsia="SimSun" w:hAnsi="Times New Roman" w:cs="Times New Roman"/>
          <w:color w:val="000000"/>
          <w:sz w:val="24"/>
          <w:szCs w:val="24"/>
          <w:lang w:val="en-US" w:eastAsia="en-US"/>
        </w:rPr>
        <w:t xml:space="preserve"> accept the spread of the students along with their needs and requirement, and if they are able to modulate their own pedagogies as per their needs and requirement, according to Nair (2015) this would help the academics to engage with the students and play a more dominant role with the students learning process rather than just transmitting knowledge to them. Students of today crave for a certain level of personalization to the whole learning and they believe that this could be achieved by recognizing their needs and requirements by relevant stakeholders to bring about organizational change and in the </w:t>
      </w:r>
      <w:r w:rsidR="00CB247A" w:rsidRPr="00D84840">
        <w:rPr>
          <w:rFonts w:ascii="Times New Roman" w:eastAsia="SimSun" w:hAnsi="Times New Roman" w:cs="Times New Roman"/>
          <w:color w:val="000000"/>
          <w:sz w:val="24"/>
          <w:szCs w:val="24"/>
          <w:lang w:val="en-US" w:eastAsia="en-US"/>
        </w:rPr>
        <w:t>process,</w:t>
      </w:r>
      <w:r w:rsidRPr="00D84840">
        <w:rPr>
          <w:rFonts w:ascii="Times New Roman" w:eastAsia="SimSun" w:hAnsi="Times New Roman" w:cs="Times New Roman"/>
          <w:color w:val="000000"/>
          <w:sz w:val="24"/>
          <w:szCs w:val="24"/>
          <w:lang w:val="en-US" w:eastAsia="en-US"/>
        </w:rPr>
        <w:t xml:space="preserve"> will enable the stakeholders to work together in implementing a successful eLearning through this collaborative and corroborative working relationship (Nair, 2015; Knowles et al.,2005; Herrington et al.,2005).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9F1462" w:rsidRDefault="009F1462" w:rsidP="003D23F5">
      <w:pPr>
        <w:spacing w:after="0" w:line="360" w:lineRule="auto"/>
        <w:jc w:val="both"/>
        <w:outlineLvl w:val="0"/>
        <w:rPr>
          <w:rFonts w:ascii="Times New Roman" w:eastAsia="SimSun" w:hAnsi="Times New Roman" w:cs="Times New Roman"/>
          <w:color w:val="000000"/>
          <w:sz w:val="24"/>
          <w:szCs w:val="24"/>
          <w:lang w:val="en-US" w:eastAsia="en-US"/>
        </w:rPr>
      </w:pPr>
    </w:p>
    <w:p w:rsidR="009F1462" w:rsidRDefault="009F1462" w:rsidP="003D23F5">
      <w:pPr>
        <w:spacing w:after="0" w:line="360" w:lineRule="auto"/>
        <w:jc w:val="both"/>
        <w:outlineLvl w:val="0"/>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 xml:space="preserve">2.7.2.3 Spread among Academics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Mishra (2005), Williams (2008) it is quite difficult to pin point the nature of academics and to develop a unified understanding of their perception towards the use of technology within the LE. Among the </w:t>
      </w:r>
      <w:r w:rsidR="00CB247A" w:rsidRPr="00D84840">
        <w:rPr>
          <w:rFonts w:ascii="Times New Roman" w:eastAsia="SimSun" w:hAnsi="Times New Roman" w:cs="Times New Roman"/>
          <w:color w:val="000000"/>
          <w:sz w:val="24"/>
          <w:szCs w:val="24"/>
          <w:lang w:val="en-US" w:eastAsia="en-US"/>
        </w:rPr>
        <w:t>academics,</w:t>
      </w:r>
      <w:r w:rsidRPr="00D84840">
        <w:rPr>
          <w:rFonts w:ascii="Times New Roman" w:eastAsia="SimSun" w:hAnsi="Times New Roman" w:cs="Times New Roman"/>
          <w:color w:val="000000"/>
          <w:sz w:val="24"/>
          <w:szCs w:val="24"/>
          <w:lang w:val="en-US" w:eastAsia="en-US"/>
        </w:rPr>
        <w:t xml:space="preserve"> the only commonality that arises, stems from the notion of research and some teaching practices making use of borrowed or similar teaching materials (Mishra, 2005). The level of similarity between the academics could very much be depended upon the discipline of their research and teaching, this will play a role in nurturing their competencies and assumptions about the use of technology and technology related issues as part of their teaching approach (Williams, 2008). Considering the L&amp;T strategy implemented at the University efforts </w:t>
      </w:r>
      <w:r w:rsidR="00CB247A" w:rsidRPr="00D84840">
        <w:rPr>
          <w:rFonts w:ascii="Times New Roman" w:eastAsia="SimSun" w:hAnsi="Times New Roman" w:cs="Times New Roman"/>
          <w:color w:val="000000"/>
          <w:sz w:val="24"/>
          <w:szCs w:val="24"/>
          <w:lang w:val="en-US" w:eastAsia="en-US"/>
        </w:rPr>
        <w:t>must</w:t>
      </w:r>
      <w:r w:rsidRPr="00D84840">
        <w:rPr>
          <w:rFonts w:ascii="Times New Roman" w:eastAsia="SimSun" w:hAnsi="Times New Roman" w:cs="Times New Roman"/>
          <w:color w:val="000000"/>
          <w:sz w:val="24"/>
          <w:szCs w:val="24"/>
          <w:lang w:val="en-US" w:eastAsia="en-US"/>
        </w:rPr>
        <w:t xml:space="preserve"> be put in address any differences that may arise among the academics guided by their own assumption of things (Silver,2003). This difference between academics also spills over the way in which academics tend to make use of LMS for conducting their teaching practices (McCormack et al., 1997; Smith et al., 2008) this is true especially given that there are no frameworks that have been developed to </w:t>
      </w:r>
      <w:r w:rsidR="00CB247A" w:rsidRPr="00D84840">
        <w:rPr>
          <w:rFonts w:ascii="Times New Roman" w:eastAsia="SimSun" w:hAnsi="Times New Roman" w:cs="Times New Roman"/>
          <w:color w:val="000000"/>
          <w:sz w:val="24"/>
          <w:szCs w:val="24"/>
          <w:lang w:val="en-US" w:eastAsia="en-US"/>
        </w:rPr>
        <w:t>consider</w:t>
      </w:r>
      <w:r w:rsidRPr="00D84840">
        <w:rPr>
          <w:rFonts w:ascii="Times New Roman" w:eastAsia="SimSun" w:hAnsi="Times New Roman" w:cs="Times New Roman"/>
          <w:color w:val="000000"/>
          <w:sz w:val="24"/>
          <w:szCs w:val="24"/>
          <w:lang w:val="en-US" w:eastAsia="en-US"/>
        </w:rPr>
        <w:t xml:space="preserve"> the different factors to consider and with no design principles to assist relevant stakeholders to approach the issue of implementing eLearning.</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the work done by Nair, (2015), McCormack </w:t>
      </w:r>
      <w:r w:rsidR="00CB247A" w:rsidRPr="00D84840">
        <w:rPr>
          <w:rFonts w:ascii="Times New Roman" w:eastAsia="SimSun" w:hAnsi="Times New Roman" w:cs="Times New Roman"/>
          <w:color w:val="000000"/>
          <w:sz w:val="24"/>
          <w:szCs w:val="24"/>
          <w:lang w:val="en-US" w:eastAsia="en-US"/>
        </w:rPr>
        <w:t>et al., (</w:t>
      </w:r>
      <w:r w:rsidRPr="00D84840">
        <w:rPr>
          <w:rFonts w:ascii="Times New Roman" w:eastAsia="SimSun" w:hAnsi="Times New Roman" w:cs="Times New Roman"/>
          <w:color w:val="000000"/>
          <w:sz w:val="24"/>
          <w:szCs w:val="24"/>
          <w:lang w:val="en-US" w:eastAsia="en-US"/>
        </w:rPr>
        <w:t xml:space="preserve">1997), Moore (2002) one of the reason why learning technology have not achieved the envisaged status among Universities could be attributed to the lack of understanding of academic spread and the lack of unified approach towards implementing the LS collaborating with stakeholders like the academics. Geoghegan(1994) argues that among the academic staff there are two major types of users some could be argued as those who are open to the new ideas and technologies, and could be called upon as </w:t>
      </w:r>
      <w:r w:rsidR="003D27D9" w:rsidRPr="00D84840">
        <w:rPr>
          <w:rFonts w:ascii="Times New Roman" w:eastAsia="SimSun" w:hAnsi="Times New Roman" w:cs="Times New Roman"/>
          <w:color w:val="000000"/>
          <w:sz w:val="24"/>
          <w:szCs w:val="24"/>
          <w:lang w:val="en-US" w:eastAsia="en-US"/>
        </w:rPr>
        <w:t>‘Early</w:t>
      </w:r>
      <w:r w:rsidRPr="00D84840">
        <w:rPr>
          <w:rFonts w:ascii="Times New Roman" w:eastAsia="SimSun" w:hAnsi="Times New Roman" w:cs="Times New Roman"/>
          <w:color w:val="000000"/>
          <w:sz w:val="24"/>
          <w:szCs w:val="24"/>
          <w:lang w:val="en-US" w:eastAsia="en-US"/>
        </w:rPr>
        <w:t xml:space="preserve"> Adopters’ and at the same time there are a majority who are falls into the 2</w:t>
      </w:r>
      <w:r w:rsidRPr="00D84840">
        <w:rPr>
          <w:rFonts w:ascii="Times New Roman" w:eastAsia="SimSun" w:hAnsi="Times New Roman" w:cs="Times New Roman"/>
          <w:color w:val="000000"/>
          <w:sz w:val="24"/>
          <w:szCs w:val="24"/>
          <w:vertAlign w:val="superscript"/>
          <w:lang w:val="en-US" w:eastAsia="en-US"/>
        </w:rPr>
        <w:t>nd</w:t>
      </w:r>
      <w:r w:rsidRPr="00D84840">
        <w:rPr>
          <w:rFonts w:ascii="Times New Roman" w:eastAsia="SimSun" w:hAnsi="Times New Roman" w:cs="Times New Roman"/>
          <w:color w:val="000000"/>
          <w:sz w:val="24"/>
          <w:szCs w:val="24"/>
          <w:lang w:val="en-US" w:eastAsia="en-US"/>
        </w:rPr>
        <w:t xml:space="preserve"> category of users who prefer to ‘wait and see’ in order to follow suit with early adopters they could be categorized as </w:t>
      </w:r>
      <w:r w:rsidR="003D27D9" w:rsidRPr="00D84840">
        <w:rPr>
          <w:rFonts w:ascii="Times New Roman" w:eastAsia="SimSun" w:hAnsi="Times New Roman" w:cs="Times New Roman"/>
          <w:color w:val="000000"/>
          <w:sz w:val="24"/>
          <w:szCs w:val="24"/>
          <w:lang w:val="en-US" w:eastAsia="en-US"/>
        </w:rPr>
        <w:t>‘Majority</w:t>
      </w:r>
      <w:r w:rsidRPr="00D84840">
        <w:rPr>
          <w:rFonts w:ascii="Times New Roman" w:eastAsia="SimSun" w:hAnsi="Times New Roman" w:cs="Times New Roman"/>
          <w:color w:val="000000"/>
          <w:sz w:val="24"/>
          <w:szCs w:val="24"/>
          <w:lang w:val="en-US" w:eastAsia="en-US"/>
        </w:rPr>
        <w:t xml:space="preserve"> Followers’. Some of the characteristics of these two major strands of users could be represented using the fishbone diagram 2.21 below,</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289B746A" wp14:editId="6ECDD601">
            <wp:extent cx="5270500" cy="3951229"/>
            <wp:effectExtent l="76200" t="76200" r="139700" b="16383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500" cy="39512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 2.21 Characteristics of Early Adopters and Majority Followers Adapted from Beer et al., (2009), Geoghegan(1994)</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Smith et al., (2008) the Universities inability to bridge the divide between these two major types of users is considered as potential reason for limited establishment and effectiveness of learning technologies in majority of institutions. Considering that there are some organizations who are working on solutions of post-industrial eLearning, limited success is expected without addressing the divide that exist among the users and their outlook towards technology. This would be looked at in detail in the following sections (looking into DD).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2.7.3 Rational Thought process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notion of developing and implementing eLearning at Universities have come about during the era when the society at large is undergoing drastic changes brought about by the different stakeholders emphasizing the need to look into the social norms and processes with an eye on the responsibility, accountability, efficiency, process management, monitoring systems, control structure all in all importance is given to how things are being carried out and under the slogan ‘ Every </w:t>
      </w:r>
      <w:r w:rsidRPr="00D84840">
        <w:rPr>
          <w:rFonts w:ascii="Times New Roman" w:eastAsia="SimSun" w:hAnsi="Times New Roman" w:cs="Times New Roman"/>
          <w:color w:val="000000"/>
          <w:sz w:val="24"/>
          <w:szCs w:val="24"/>
          <w:lang w:val="en-US" w:eastAsia="en-US"/>
        </w:rPr>
        <w:lastRenderedPageBreak/>
        <w:t xml:space="preserve">Act is Accountable’. This new approach could be argued along the lines of the work done by </w:t>
      </w:r>
      <w:r w:rsidR="003D27D9" w:rsidRPr="00D84840">
        <w:rPr>
          <w:rFonts w:ascii="Times New Roman" w:eastAsia="SimSun" w:hAnsi="Times New Roman" w:cs="Times New Roman"/>
          <w:color w:val="000000"/>
          <w:sz w:val="24"/>
          <w:szCs w:val="24"/>
          <w:lang w:val="en-US" w:eastAsia="en-US"/>
        </w:rPr>
        <w:t>Morgan (</w:t>
      </w:r>
      <w:r w:rsidRPr="00D84840">
        <w:rPr>
          <w:rFonts w:ascii="Times New Roman" w:eastAsia="SimSun" w:hAnsi="Times New Roman" w:cs="Times New Roman"/>
          <w:color w:val="000000"/>
          <w:sz w:val="24"/>
          <w:szCs w:val="24"/>
          <w:lang w:val="en-US" w:eastAsia="en-US"/>
        </w:rPr>
        <w:t xml:space="preserve">1992) who calls it as ‘techno-rational’ methodology wherein the whole process of managing the transformation taking place within the system is done as scientifically and efficiently as possible, much along the lines of how experiments are conducted in pure and applied sciences. During the measurement process, importance is given to drawing out conclusion based upon the quantitative data that is drawn out and this is the underpinned motto of using the techno-rational methodology. Many argue that the efficiency and effectiveness of using single integrated system like the LMS at the University are judged using the techno-rational perspective. This is true to the research conducted in the field of eLearning to determine the effectiveness of the system implementation and usage is based upon the quantitative data for example. Using Likert scale to determine how the interface may look like. But given the context in which these systems are being placed and with different stakeholder interacting with the system, it seems odd to judge the whole system in numbers and under such situations the techno-rational approach may not be the right way forward (Dillard et al.,2006; Kappler,2004).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complex social setting of the University, it is the stakeholders who have a dominant role to play using the technology like the LMS for engaging learners. Though it is easy using a scale to determine the usage level of the single integrated system at the University, but when it comes to the actual people who are using the technology their perceptions related to the use of technology, it is not easy to define it quantitatively. One simple reason for </w:t>
      </w:r>
      <w:r w:rsidR="003D27D9" w:rsidRPr="00D84840">
        <w:rPr>
          <w:rFonts w:ascii="Times New Roman" w:eastAsia="SimSun" w:hAnsi="Times New Roman" w:cs="Times New Roman"/>
          <w:color w:val="000000"/>
          <w:sz w:val="24"/>
          <w:szCs w:val="24"/>
          <w:lang w:val="en-US" w:eastAsia="en-US"/>
        </w:rPr>
        <w:t>this</w:t>
      </w:r>
      <w:r w:rsidRPr="00D84840">
        <w:rPr>
          <w:rFonts w:ascii="Times New Roman" w:eastAsia="SimSun" w:hAnsi="Times New Roman" w:cs="Times New Roman"/>
          <w:color w:val="000000"/>
          <w:sz w:val="24"/>
          <w:szCs w:val="24"/>
          <w:lang w:val="en-US" w:eastAsia="en-US"/>
        </w:rPr>
        <w:t xml:space="preserve"> could be attributed to the difficulties that people face within the messy environment, towards making rational decisions. Based on the work done by Tversky et al.,(1974) it could be argued that the decision made up by stakeholders ( or people) rely mostly on their own past experiences, social axioms, personal/social biasness, individual beliefs. These decision factors play a dominant role for a majority of stakeholders, it could be considered as part of the mental thought process. It is very hard to predict the level of adaptability of human thinking and decision making process in a changing environment. Under such changing scenarios the decisions that are made tends to sub-optimal (Simon, 1991; Arnott, 2006). From a psychological standpoint, people have a tendency to move towards a decision which they think is apt for the situation judging from their sense of familiarity and in the process they tend to move away from the unknown and </w:t>
      </w:r>
      <w:r w:rsidRPr="00D84840">
        <w:rPr>
          <w:rFonts w:ascii="Times New Roman" w:eastAsia="SimSun" w:hAnsi="Times New Roman" w:cs="Times New Roman"/>
          <w:color w:val="000000"/>
          <w:sz w:val="24"/>
          <w:szCs w:val="24"/>
          <w:lang w:val="en-US" w:eastAsia="en-US"/>
        </w:rPr>
        <w:lastRenderedPageBreak/>
        <w:t xml:space="preserve">unfamiliar outcomes (Bailey,2007). So when stakeholders are exposed to the unknown world of adopting technology for their learning &amp; teaching under the industrial or the post-industrial eLearning, people most of the </w:t>
      </w:r>
      <w:r w:rsidR="003D27D9" w:rsidRPr="00D84840">
        <w:rPr>
          <w:rFonts w:ascii="Times New Roman" w:eastAsia="SimSun" w:hAnsi="Times New Roman" w:cs="Times New Roman"/>
          <w:color w:val="000000"/>
          <w:sz w:val="24"/>
          <w:szCs w:val="24"/>
          <w:lang w:val="en-US" w:eastAsia="en-US"/>
        </w:rPr>
        <w:t>time tends</w:t>
      </w:r>
      <w:r w:rsidRPr="00D84840">
        <w:rPr>
          <w:rFonts w:ascii="Times New Roman" w:eastAsia="SimSun" w:hAnsi="Times New Roman" w:cs="Times New Roman"/>
          <w:color w:val="000000"/>
          <w:sz w:val="24"/>
          <w:szCs w:val="24"/>
          <w:lang w:val="en-US" w:eastAsia="en-US"/>
        </w:rPr>
        <w:t xml:space="preserve"> to move towards their old experiences and existing cognition. When pushed into such situations due to some University directives or social changes the decisions that are made in the process tend to be less rational and logical in nature (Bannister et al., 1999; Davison, 2002).  As pointed out by Jones et al.,(2004) &amp; Jamieson et al., (2006) decisions taken by stakeholders during the technology implementation process seldom fall under the scheme of techno-rational methodology, such decision are mostly based upon their own personal likening or instincts or heuristics. Hence there is no rational way through which change and innovation could be brought about within the University </w:t>
      </w:r>
      <w:r w:rsidR="003D27D9" w:rsidRPr="00D84840">
        <w:rPr>
          <w:rFonts w:ascii="Times New Roman" w:eastAsia="SimSun" w:hAnsi="Times New Roman" w:cs="Times New Roman"/>
          <w:color w:val="000000"/>
          <w:sz w:val="24"/>
          <w:szCs w:val="24"/>
          <w:lang w:val="en-US" w:eastAsia="en-US"/>
        </w:rPr>
        <w:t>LE;</w:t>
      </w:r>
      <w:r w:rsidRPr="00D84840">
        <w:rPr>
          <w:rFonts w:ascii="Times New Roman" w:eastAsia="SimSun" w:hAnsi="Times New Roman" w:cs="Times New Roman"/>
          <w:color w:val="000000"/>
          <w:sz w:val="24"/>
          <w:szCs w:val="24"/>
          <w:lang w:val="en-US" w:eastAsia="en-US"/>
        </w:rPr>
        <w:t xml:space="preserve"> it is always going to be messy.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2.7.4 Stakeholders and DD</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last five decades global communications, technological advancements and sense to automate almost everything in every walk of life has resulted in economic prosperity around the world. However much to everyone’s dismay, not all countries, regions and stakeholders have had the opportunity to access the growing advancements of technology (incl. UT). Some countries that have advanced economies have benefited from such advancements and that is not the case everywhere. The benefits that could </w:t>
      </w:r>
      <w:r w:rsidR="003D27D9" w:rsidRPr="00D84840">
        <w:rPr>
          <w:rFonts w:ascii="Times New Roman" w:eastAsia="SimSun" w:hAnsi="Times New Roman" w:cs="Times New Roman"/>
          <w:color w:val="000000"/>
          <w:sz w:val="24"/>
          <w:szCs w:val="24"/>
          <w:lang w:val="en-US" w:eastAsia="en-US"/>
        </w:rPr>
        <w:t>reap</w:t>
      </w:r>
      <w:r w:rsidRPr="00D84840">
        <w:rPr>
          <w:rFonts w:ascii="Times New Roman" w:eastAsia="SimSun" w:hAnsi="Times New Roman" w:cs="Times New Roman"/>
          <w:color w:val="000000"/>
          <w:sz w:val="24"/>
          <w:szCs w:val="24"/>
          <w:lang w:val="en-US" w:eastAsia="en-US"/>
        </w:rPr>
        <w:t xml:space="preserve"> from these technologies </w:t>
      </w:r>
      <w:r w:rsidR="003D27D9" w:rsidRPr="00D84840">
        <w:rPr>
          <w:rFonts w:ascii="Times New Roman" w:eastAsia="SimSun" w:hAnsi="Times New Roman" w:cs="Times New Roman"/>
          <w:color w:val="000000"/>
          <w:sz w:val="24"/>
          <w:szCs w:val="24"/>
          <w:lang w:val="en-US" w:eastAsia="en-US"/>
        </w:rPr>
        <w:t>are</w:t>
      </w:r>
      <w:r w:rsidRPr="00D84840">
        <w:rPr>
          <w:rFonts w:ascii="Times New Roman" w:eastAsia="SimSun" w:hAnsi="Times New Roman" w:cs="Times New Roman"/>
          <w:color w:val="000000"/>
          <w:sz w:val="24"/>
          <w:szCs w:val="24"/>
          <w:lang w:val="en-US" w:eastAsia="en-US"/>
        </w:rPr>
        <w:t xml:space="preserve"> yet to be realized in countries that are less developed or are in the developing economic stage. This disparity of technological access is known as ‘Digital Divide (DD)’.  The notion of DD could be defined as the gap that exist between those who are able to access ICT and those who can’t. The whole realm of DD is not only about the gap between the rich and poor countries but it could be narrowed down to social, institutional, political, cultural and individual contexts wherein stakeholders have limited access to a range of technologies and broadly it could even be considered in the case where people are reluctant/ have reservations about the use of technology (Compaine, 1998; Kenneth, 2002).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DD in a broader spectrum could be considered as a phenomenon that is multi-dimensional in nature. As pointed out earlier, it could occur at different levels from global, right to individual level. Speaking of DD at a global level refers the example </w:t>
      </w:r>
      <w:r w:rsidRPr="00D84840">
        <w:rPr>
          <w:rFonts w:ascii="Times New Roman" w:eastAsia="SimSun" w:hAnsi="Times New Roman" w:cs="Times New Roman"/>
          <w:color w:val="000000"/>
          <w:sz w:val="24"/>
          <w:szCs w:val="24"/>
          <w:lang w:val="en-US" w:eastAsia="en-US"/>
        </w:rPr>
        <w:lastRenderedPageBreak/>
        <w:t xml:space="preserve">cited above of developed </w:t>
      </w:r>
      <w:r w:rsidRPr="00D84840">
        <w:rPr>
          <w:rFonts w:ascii="Times New Roman" w:eastAsia="SimSun" w:hAnsi="Times New Roman" w:cs="Times New Roman"/>
          <w:i/>
          <w:color w:val="000000"/>
          <w:sz w:val="24"/>
          <w:szCs w:val="24"/>
          <w:lang w:val="en-US" w:eastAsia="en-US"/>
        </w:rPr>
        <w:t>Vs</w:t>
      </w:r>
      <w:r w:rsidRPr="00D84840">
        <w:rPr>
          <w:rFonts w:ascii="Times New Roman" w:eastAsia="SimSun" w:hAnsi="Times New Roman" w:cs="Times New Roman"/>
          <w:color w:val="000000"/>
          <w:sz w:val="24"/>
          <w:szCs w:val="24"/>
          <w:lang w:val="en-US" w:eastAsia="en-US"/>
        </w:rPr>
        <w:t xml:space="preserve"> less developed economies between countries. Coming one notch down to regional level refers to the gap that may exist between small regions or social groups. Herein these groups could come from different cultural, income, age groups having wide experience of interacting with technologies (Norris, 2001).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most common reason for the rise in DD is attributed to economic, socio-cultural forces that play a significant role in how the digital gap widens (Fink, 2003). People coming from different countries have different experience with technologies and how they use such technologies as a part of their day to day lives (Gefen et al., 1997). And in some cases the level of poverty, lack of access to proper education and less governmental role in developing the ICT spectrum within the country could also be a strong reason for the DD to grow.  Even in the most advanced of the countries, there are wide ranges of tools that are available and it is not possible for everyone to be comfortable with all the tools and it is not necessary that everyone uses them in similar manner.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LE, due to the impact of globalization students from all walks of lives and from different countries or cultural background come in for education. And under such conditions there are high chances of DD to exist. Within the University LE, such a divide could not only exist among the students but also among the academics, and between the students and academics. Each individual have their own ways of using technology for their L&amp;T or for that matter to carry on their day to day activities, some are early adopter and some are late adopters giving rise to a certain level of divide to exist in the LE. The level of engagement each of the stakeholders have with different technologies gives rise to their own belief systems which at time helps the stakeholders to enhance the technology powered learning agenda and at time could also hinder it.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Over the years, learning organizations are working towards developing strategies that could bridge the DD between the stakeholders. One of the most rudimentary </w:t>
      </w:r>
      <w:r w:rsidR="003D27D9" w:rsidRPr="00D84840">
        <w:rPr>
          <w:rFonts w:ascii="Times New Roman" w:eastAsia="SimSun" w:hAnsi="Times New Roman" w:cs="Times New Roman"/>
          <w:color w:val="000000"/>
          <w:sz w:val="24"/>
          <w:szCs w:val="24"/>
          <w:lang w:val="en-US" w:eastAsia="en-US"/>
        </w:rPr>
        <w:t>steps</w:t>
      </w:r>
      <w:r w:rsidRPr="00D84840">
        <w:rPr>
          <w:rFonts w:ascii="Times New Roman" w:eastAsia="SimSun" w:hAnsi="Times New Roman" w:cs="Times New Roman"/>
          <w:color w:val="000000"/>
          <w:sz w:val="24"/>
          <w:szCs w:val="24"/>
          <w:lang w:val="en-US" w:eastAsia="en-US"/>
        </w:rPr>
        <w:t xml:space="preserve"> is make the necessary infrastructure, resources (monetary, learning contents) and relevant training available to all the stakeholders that would guide them towards using the infrastructure to use the technologies appropriately. But in such situations it is </w:t>
      </w:r>
      <w:r w:rsidRPr="00D84840">
        <w:rPr>
          <w:rFonts w:ascii="Times New Roman" w:eastAsia="SimSun" w:hAnsi="Times New Roman" w:cs="Times New Roman"/>
          <w:color w:val="000000"/>
          <w:sz w:val="24"/>
          <w:szCs w:val="24"/>
          <w:lang w:val="en-US" w:eastAsia="en-US"/>
        </w:rPr>
        <w:lastRenderedPageBreak/>
        <w:t>important for the University to develop an understanding of different stakeholders technological needs and requirements so that policies, eLearning strategies, institution wide directives are developed in tune with the reality. In the process, University and its stakeholders must be able to develop an understanding of the basic mechanics and the design/development/implementation of the learning technologies used within the LE wherein all the stakeholders are working cohesively towards a common goal, in doing so, this could increase the overall technological adoptions rates (Warschauer, 2003). This should be done keeping in mind the cultural backgrounds of the stakeholders, age factors given that it was argued that people who are older tend to be technologically backwards in comparison to the younger stakeholders, the discipline based demands should also be kept in mind at the same time (Wade, 2004; Warschauer, 2003). The University decision makers are working on developing strategies to promote DL among its stakeholders foreseeing it as way to bridge the DD. DL enables the users of technology to develop appropriate competencies to be comfortable in making use of technology for their personal/professional application. By undergoing the process of DL learners are able to transform their technological knowhow into new innovation and creativity.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2.7.5 Concluding Remarks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Given a University LE, there are a number of stakeholders who play a role in the design, development and implementation of technology within that environment under the industrial or post-industrial paradigm. Within the University constructs key decision makers tend to overlook the role and responsibilities of different stakeholders, and fail to consider their actions while making policies for the whole institution. In such cases when things are put into motion without having a thorough understanding of the different stakeholder’s perception about the change being brought in, the whole project tends to be less successful. This leads to lower adoption rate and high level of resistance from stakeholders. ELearning as concept is in itself a tool that is used to disrupt the traditional pedagogical outlook and whenever any innovation causes disruption in a set fully tested environment it is bound to raise good amount of resistance from the stakeholders especially due to the incompatibility of eLearning constructs with traditional pedagogies. Under such situation it is important to consider different stakeholders before developing institution wide </w:t>
      </w:r>
      <w:r w:rsidRPr="00D84840">
        <w:rPr>
          <w:rFonts w:ascii="Times New Roman" w:eastAsia="SimSun" w:hAnsi="Times New Roman" w:cs="Times New Roman"/>
          <w:color w:val="000000"/>
          <w:sz w:val="24"/>
          <w:szCs w:val="24"/>
          <w:lang w:val="en-US" w:eastAsia="en-US"/>
        </w:rPr>
        <w:lastRenderedPageBreak/>
        <w:t xml:space="preserve">policies/strategies that is set out to with the vision to bring about change but at the end all it brings is disruption and resistance.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academics, the level of resistance is arguably more than that of the students as Selwyn (2007) point out students tend to pick on things that they see their teachers do in class or through actions on the LMS. Academics within a University have a good amount of freedom but have less teaching experience and within the University infrastructure less emphasis is given to the quality of how teaching is actually carried out. University stakeholders seldom try to control the actions of the academics and it is not part of the University tradition (Waeraas et al., 2009). These academics tend to have a good subject knowledge but have little or to some extent no knowledge of pedagogy (Weimer, 2007). Most of the time, academics are trained to be fair teachers and exceptional researchers. One of the reasons for this is one side academics have to work on carrying out teaching and research hand in hand but when the day of appraisal or career progression it is mostly decided on the basis of research outcomes achievements (Zellweger,2005). Hence academics rather than spending more time focusing on the pedagogy they try to spend it on research and research related activities and in the process the academics are moving away from the core teaching activity </w:t>
      </w:r>
      <w:r w:rsidRPr="00D84840">
        <w:rPr>
          <w:rFonts w:ascii="Times New Roman" w:eastAsia="SimSun" w:hAnsi="Times New Roman" w:cs="Times New Roman"/>
          <w:sz w:val="24"/>
          <w:szCs w:val="24"/>
          <w:lang w:val="en-US" w:eastAsia="en-US"/>
        </w:rPr>
        <w:t xml:space="preserve">(Fairweather, 2005).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No two individuals are the same, and within the University there is tremendous diversity/spread with each having varying role and responsibilities and in order for the whole system to function as one, it is important to consider the diversity and strategies should be developed to bring them all together in unison. And when these strategies are being developed decision makers should accept the fact that all the stakeholders are not going to act in a rational manner and with an objective in mind. The decision and actions of these stakeholders are guided by their own instincts, intuition and heuristics.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Speaking about stakeholders’ own perceptions and non-rational </w:t>
      </w:r>
      <w:r w:rsidR="003D27D9" w:rsidRPr="00D84840">
        <w:rPr>
          <w:rFonts w:ascii="Times New Roman" w:eastAsia="SimSun" w:hAnsi="Times New Roman" w:cs="Times New Roman"/>
          <w:color w:val="000000"/>
          <w:sz w:val="24"/>
          <w:szCs w:val="24"/>
          <w:lang w:val="en-US" w:eastAsia="en-US"/>
        </w:rPr>
        <w:t>thinking</w:t>
      </w:r>
      <w:r w:rsidRPr="00D84840">
        <w:rPr>
          <w:rFonts w:ascii="Times New Roman" w:eastAsia="SimSun" w:hAnsi="Times New Roman" w:cs="Times New Roman"/>
          <w:color w:val="000000"/>
          <w:sz w:val="24"/>
          <w:szCs w:val="24"/>
          <w:lang w:val="en-US" w:eastAsia="en-US"/>
        </w:rPr>
        <w:t xml:space="preserve"> could also be argued to be the backdrop of DD that exist within the LE. As different stakeholders use technology based on their own comfort level and whenever a new technology comes over the horizon stakeholders guided by their own instinct tend to resist and find alternatives than experimenting with the new technology. For some stakeholders </w:t>
      </w:r>
      <w:r w:rsidRPr="00D84840">
        <w:rPr>
          <w:rFonts w:ascii="Times New Roman" w:eastAsia="SimSun" w:hAnsi="Times New Roman" w:cs="Times New Roman"/>
          <w:color w:val="000000"/>
          <w:sz w:val="24"/>
          <w:szCs w:val="24"/>
          <w:lang w:val="en-US" w:eastAsia="en-US"/>
        </w:rPr>
        <w:lastRenderedPageBreak/>
        <w:t xml:space="preserve">this could be beyond just personal reasons but could be more global, political, cultural and social reason that refrains them from getting comfortable with technology, of-course it could be argued with the fast paced technological advancements taking place by the time one becomes comfortable with one type of technology another one has already made the present one obsolete and in the post-industrial eLearning this could be a factor that could act as a barrier to developing personalized learning tools.  </w:t>
      </w:r>
    </w:p>
    <w:p w:rsidR="003D23F5" w:rsidRPr="00D84840" w:rsidRDefault="003D23F5" w:rsidP="003D23F5">
      <w:pPr>
        <w:spacing w:after="0" w:line="360" w:lineRule="auto"/>
        <w:jc w:val="both"/>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6997D9D9" wp14:editId="018D52D8">
            <wp:extent cx="5270500" cy="608675"/>
            <wp:effectExtent l="0" t="0" r="25400"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3D23F5" w:rsidRPr="00D84840" w:rsidRDefault="00FF716E"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2.8 ed</w:t>
      </w:r>
      <w:r w:rsidR="003D23F5" w:rsidRPr="00D84840">
        <w:rPr>
          <w:rFonts w:ascii="Times New Roman" w:eastAsia="SimSun" w:hAnsi="Times New Roman" w:cs="Times New Roman"/>
          <w:b/>
          <w:color w:val="000000"/>
          <w:sz w:val="24"/>
          <w:szCs w:val="24"/>
          <w:lang w:val="en-US" w:eastAsia="en-US"/>
        </w:rPr>
        <w:t>ification</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purpose for using technology within the LE is to support learners and teachers, such that they are able to use it as a tool to enhance their L&amp;T experience which may not have been possible without it. The primary intention of this section is to understand and showcase what various </w:t>
      </w:r>
      <w:r w:rsidR="003D27D9" w:rsidRPr="00D84840">
        <w:rPr>
          <w:rFonts w:ascii="Times New Roman" w:eastAsia="SimSun" w:hAnsi="Times New Roman" w:cs="Times New Roman"/>
          <w:color w:val="000000"/>
          <w:sz w:val="24"/>
          <w:szCs w:val="24"/>
          <w:lang w:val="en-US" w:eastAsia="en-US"/>
        </w:rPr>
        <w:t>literatures</w:t>
      </w:r>
      <w:r w:rsidRPr="00D84840">
        <w:rPr>
          <w:rFonts w:ascii="Times New Roman" w:eastAsia="SimSun" w:hAnsi="Times New Roman" w:cs="Times New Roman"/>
          <w:color w:val="000000"/>
          <w:sz w:val="24"/>
          <w:szCs w:val="24"/>
          <w:lang w:val="en-US" w:eastAsia="en-US"/>
        </w:rPr>
        <w:t xml:space="preserve"> portrays about the learning process undertaken by the students within the LE and at the same time the aim is also to identify different factors which may have an impact on the students learning. Students within the LE can be considered as the key stakeholders and the whole LE should essentially acknowledge their significance. Going forward the whole section kicks off by developing a thorough understanding of what learning is all about and this is done before the researcher goes forward to develop an understanding of what L&amp;T essentially takes place at the university. Within this section, the researcher also aims to look into the aspect of the L&amp;T from a broader context with the advent of UT (underpinned to the post- industrial paradigm of eLearning) along with an eye towards the single integrated systems (powering the industrial eLearning paradigm).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2.8.1 Learning Process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Learning as a process could be argued to range from cognition to psychology to culture, and different literatures are out there to give a multitude of perspectives that are grounded in academics about the different traditions that seems to exist in practice (Bell</w:t>
      </w:r>
      <w:r w:rsidR="003D27D9"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xml:space="preserve">). The whole field of learning, cognition, culture, psychology and even the basic physiology behind the learning process is filled with literatures that have been worked upon for centuries and the literary account of the areas are available in plenty (Bransford et al.,2000). Much like many field of social sciences, in a branch like education it is difficult to clearly point out any dominant literatures that exist to rule </w:t>
      </w:r>
      <w:r w:rsidRPr="00D84840">
        <w:rPr>
          <w:rFonts w:ascii="Times New Roman" w:eastAsia="SimSun" w:hAnsi="Times New Roman" w:cs="Times New Roman"/>
          <w:color w:val="000000"/>
          <w:sz w:val="24"/>
          <w:szCs w:val="24"/>
          <w:lang w:val="en-US" w:eastAsia="en-US"/>
        </w:rPr>
        <w:lastRenderedPageBreak/>
        <w:t xml:space="preserve">the field and also within this field as Dillon et al., (2006) argues there is 'no single'  dominant theory. They do go on to argue that over time different theories have come to exist and they co-exist with certain level of unison in some cases and in some cases could run in contrary to each other. Speaking of learning there are different schools of thoughts that people follow and Ally(2004) argues that no one school could exist to design, develop and implement online learning in learning institutions.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this section, it is not to explain and describe in-depth what learning is and what the different schools of thought behind learning is. The purpose behind this section is to point out that learning is a large field, with diverse viewpoints, some view may be contradictory in nature, learning is a very personal process that each learner goes through and learning as a process has the ability to be multi-disciplinary in nature. Taking these factors of learning into consideration, the researcher tries to bring in the four perspectives cited by the work of Ertmer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1993), the four perspectives being theories derived from sciences, nature of knowledge (epistemology</w:t>
      </w:r>
      <w:r w:rsidR="003D27D9"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color w:val="000000"/>
          <w:sz w:val="24"/>
          <w:szCs w:val="24"/>
          <w:lang w:val="en-US" w:eastAsia="en-US"/>
        </w:rPr>
        <w:t xml:space="preserve"> ID theories and finally the learning theories. It is the researcher's intention here to look at each of the perspectives and showcase the level of diversity that </w:t>
      </w:r>
      <w:r w:rsidR="003D27D9" w:rsidRPr="00D84840">
        <w:rPr>
          <w:rFonts w:ascii="Times New Roman" w:eastAsia="SimSun" w:hAnsi="Times New Roman" w:cs="Times New Roman"/>
          <w:color w:val="000000"/>
          <w:sz w:val="24"/>
          <w:szCs w:val="24"/>
          <w:lang w:val="en-US" w:eastAsia="en-US"/>
        </w:rPr>
        <w:t>exists</w:t>
      </w:r>
      <w:r w:rsidRPr="00D84840">
        <w:rPr>
          <w:rFonts w:ascii="Times New Roman" w:eastAsia="SimSun" w:hAnsi="Times New Roman" w:cs="Times New Roman"/>
          <w:color w:val="000000"/>
          <w:sz w:val="24"/>
          <w:szCs w:val="24"/>
          <w:lang w:val="en-US" w:eastAsia="en-US"/>
        </w:rPr>
        <w:t xml:space="preserve"> within them. Towards the end of the section, the researcher also tries to draw upon some insights by putting in the perspectives related to teaching and edification at Universities.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2.8.1.1 Epistem-ology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Epistem-ology is a Greek word derived to understand the very nature of knowledge and how knowledge is accumulated (Driscoll, 1994). Looking at the relationship between the learning theories and how knowledge is gathered, Ertmer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1993) points out the two factors 'rationalism' and 'empiricism'. Another factor that is added up later by Driscoll (1994) is 'nativism' which could be explained as the knowledge that </w:t>
      </w:r>
      <w:r w:rsidR="003D27D9" w:rsidRPr="00D84840">
        <w:rPr>
          <w:rFonts w:ascii="Times New Roman" w:eastAsia="SimSun" w:hAnsi="Times New Roman" w:cs="Times New Roman"/>
          <w:color w:val="000000"/>
          <w:sz w:val="24"/>
          <w:szCs w:val="24"/>
          <w:lang w:val="en-US" w:eastAsia="en-US"/>
        </w:rPr>
        <w:t>exists</w:t>
      </w:r>
      <w:r w:rsidRPr="00D84840">
        <w:rPr>
          <w:rFonts w:ascii="Times New Roman" w:eastAsia="SimSun" w:hAnsi="Times New Roman" w:cs="Times New Roman"/>
          <w:color w:val="000000"/>
          <w:sz w:val="24"/>
          <w:szCs w:val="24"/>
          <w:lang w:val="en-US" w:eastAsia="en-US"/>
        </w:rPr>
        <w:t xml:space="preserve"> right from the time of birth. In recent times Downes (2006) points out another factor 'Connective Knowledge' especially considering the world of eLearning. And finally within the field of education research, there has been jargons that have been able to infiltrate into this domain, things like ' empiricism', 'post-positivism', ' naturalism', ' positivism', ' post-modernism', 'foundationalism', ' feminist epistemology'.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2.8.1.2 Theory from Science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Over the years, the scientific </w:t>
      </w:r>
      <w:r w:rsidR="003D27D9" w:rsidRPr="00D84840">
        <w:rPr>
          <w:rFonts w:ascii="Times New Roman" w:eastAsia="SimSun" w:hAnsi="Times New Roman" w:cs="Times New Roman"/>
          <w:color w:val="000000"/>
          <w:sz w:val="24"/>
          <w:szCs w:val="24"/>
          <w:lang w:val="en-US" w:eastAsia="en-US"/>
        </w:rPr>
        <w:t>fields of biology, neuro-science and psychology have</w:t>
      </w:r>
      <w:r w:rsidRPr="00D84840">
        <w:rPr>
          <w:rFonts w:ascii="Times New Roman" w:eastAsia="SimSun" w:hAnsi="Times New Roman" w:cs="Times New Roman"/>
          <w:color w:val="000000"/>
          <w:sz w:val="24"/>
          <w:szCs w:val="24"/>
          <w:lang w:val="en-US" w:eastAsia="en-US"/>
        </w:rPr>
        <w:t xml:space="preserve"> begun to play a role in learning and in the process there are a number of theories that are reaching the surface explaining the relationship between learning and these fields. Each of these fields of </w:t>
      </w:r>
      <w:r w:rsidR="003D27D9" w:rsidRPr="00D84840">
        <w:rPr>
          <w:rFonts w:ascii="Times New Roman" w:eastAsia="SimSun" w:hAnsi="Times New Roman" w:cs="Times New Roman"/>
          <w:color w:val="000000"/>
          <w:sz w:val="24"/>
          <w:szCs w:val="24"/>
          <w:lang w:val="en-US" w:eastAsia="en-US"/>
        </w:rPr>
        <w:t>work</w:t>
      </w:r>
      <w:r w:rsidRPr="00D84840">
        <w:rPr>
          <w:rFonts w:ascii="Times New Roman" w:eastAsia="SimSun" w:hAnsi="Times New Roman" w:cs="Times New Roman"/>
          <w:color w:val="000000"/>
          <w:sz w:val="24"/>
          <w:szCs w:val="24"/>
          <w:lang w:val="en-US" w:eastAsia="en-US"/>
        </w:rPr>
        <w:t xml:space="preserve"> tries to look into how learning takes place among humans, drawing theories from their own respective field. However one must realize that there is a certain level of diversity that exist among the disciplines but the same diversity could be argued to exist within the discipline itself, all covering the human LS. To get a better understanding here is an example, looking at the field of psychology there are varied constructs that exists looking into the different elements of learning like meta-cognition, cognitive development and </w:t>
      </w:r>
      <w:r w:rsidR="003D27D9" w:rsidRPr="00D84840">
        <w:rPr>
          <w:rFonts w:ascii="Times New Roman" w:eastAsia="SimSun" w:hAnsi="Times New Roman" w:cs="Times New Roman"/>
          <w:color w:val="000000"/>
          <w:sz w:val="24"/>
          <w:szCs w:val="24"/>
          <w:lang w:val="en-US" w:eastAsia="en-US"/>
        </w:rPr>
        <w:t>etc.</w:t>
      </w:r>
      <w:r w:rsidRPr="00D84840">
        <w:rPr>
          <w:rFonts w:ascii="Times New Roman" w:eastAsia="SimSun" w:hAnsi="Times New Roman" w:cs="Times New Roman"/>
          <w:color w:val="000000"/>
          <w:sz w:val="24"/>
          <w:szCs w:val="24"/>
          <w:lang w:val="en-US" w:eastAsia="en-US"/>
        </w:rPr>
        <w:t xml:space="preserve"> (Seidel et al., 2005). But at the same time there seems to be different viewpoints that exist within this very field coming from cognitive, behavioral and social psychologists.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2.8.1.3 Learning Theories</w:t>
      </w:r>
    </w:p>
    <w:p w:rsidR="003D23F5" w:rsidRPr="00D84840" w:rsidRDefault="003D27D9"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notion of learning theories, bring about the insight into what individuals perform in order to learn the art of teach (Siemens, 2006). </w:t>
      </w:r>
      <w:r w:rsidR="003D23F5" w:rsidRPr="00D84840">
        <w:rPr>
          <w:rFonts w:ascii="Times New Roman" w:eastAsia="SimSun" w:hAnsi="Times New Roman" w:cs="Times New Roman"/>
          <w:color w:val="000000"/>
          <w:sz w:val="24"/>
          <w:szCs w:val="24"/>
          <w:lang w:val="en-US" w:eastAsia="en-US"/>
        </w:rPr>
        <w:t xml:space="preserve">According to Driscoll (1994), learning theories develop constructs that link between what needs to be done to bring about a change and what are the performance based  changes that could be observed. Within learning theories three of them rules supreme 'Constructivism', 'Behaviorism' and 'Cognitivism'. These three key learning theories are some that are proposed by social, behavioral and cognitive psychologists as pointed out in the section above (Ertmer et al., 1993; Driscoll, 1994).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is on-going R&amp;D in the domain of learning theories, with new ones coming up thereby creating a wider spread of learning theories. Looking into the new theories that are coming up, the fourth learning theory that is set to be dominant is called as 'Connectivism' (Siemens, 2005; Mayer, 1996; Downes, 2006). There is so much diversity among learning theories that Steffe et al., (1995) argues that almost half a dozen theories are related to just 'Constructivism' and they are not mutually exclusive of each other. Among the learning theories that are coming back, some are very much contradictory in nature and in some cases psychologist themselves retract their own theories as their own thinking evolves over time (Siemens, 2006; Ally, 2004).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2.8.1.4 ID Theories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ID theories are derived from the various learning theories and edification such that it enabled designers to develop some kind of a scaffold that would help others to be good and effective learners (Reigeluth, 1999). As the name suggest these theories are there to provide some proposal and/or guidance to people on the aspect of designing instructions to be delivered to others. According to Resier(2001a) the historic reference of ID goes back to the time of WWII for the development of training materials to be used in military. There was profound development in this area in the 70 and 80s with a number of ID models coming up. The way different ID models are coming up one could clearly see the level of diversity that exist and according to Duchastel (1998) many of these diverse theories are at conflict with each other.</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2.8.1.5 Content, Knowledge and Diversity in Pedagogy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Based on Mishra et al., (2006) &amp; Shulman (1986) insight into how instruction could be designed based on 'technological pedagogical content knowledge' (TPCK) and 'Pedagogical Content Knowledge' (TCK) models. Both these models goes out of the way to counter the traditional approach to teaching, that was considered to be a collection of different knowledge packets collected in order to conduct teaching effectively. Instead these models argue that teaching can be done better when the level of knowledge related to pedagogy and learning materials are all blended into a single knowledge capsule, wherein based upon the content appropriate pedagogy is considered but this could not be done without having the knowledge of different pedagogies. The level of teaching and way in which it is done depends very much on the subject, contents and the overarching </w:t>
      </w:r>
      <w:r w:rsidR="003D27D9" w:rsidRPr="00D84840">
        <w:rPr>
          <w:rFonts w:ascii="Times New Roman" w:eastAsia="SimSun" w:hAnsi="Times New Roman" w:cs="Times New Roman"/>
          <w:color w:val="000000"/>
          <w:sz w:val="24"/>
          <w:szCs w:val="24"/>
          <w:lang w:val="en-US" w:eastAsia="en-US"/>
        </w:rPr>
        <w:t>discipline;</w:t>
      </w:r>
      <w:r w:rsidRPr="00D84840">
        <w:rPr>
          <w:rFonts w:ascii="Times New Roman" w:eastAsia="SimSun" w:hAnsi="Times New Roman" w:cs="Times New Roman"/>
          <w:color w:val="000000"/>
          <w:sz w:val="24"/>
          <w:szCs w:val="24"/>
          <w:lang w:val="en-US" w:eastAsia="en-US"/>
        </w:rPr>
        <w:t xml:space="preserve"> for example, </w:t>
      </w:r>
      <w:r w:rsidRPr="00D84840">
        <w:rPr>
          <w:rFonts w:ascii="Times New Roman" w:eastAsia="SimSun" w:hAnsi="Times New Roman" w:cs="Times New Roman"/>
          <w:i/>
          <w:color w:val="000000"/>
          <w:sz w:val="24"/>
          <w:szCs w:val="24"/>
          <w:lang w:val="en-US" w:eastAsia="en-US"/>
        </w:rPr>
        <w:t>pedagogy considered for teaching Astro-physics would be completely different from that of sociology.</w:t>
      </w:r>
      <w:r w:rsidRPr="00D84840">
        <w:rPr>
          <w:rFonts w:ascii="Times New Roman" w:eastAsia="SimSun" w:hAnsi="Times New Roman" w:cs="Times New Roman"/>
          <w:color w:val="000000"/>
          <w:sz w:val="24"/>
          <w:szCs w:val="24"/>
          <w:lang w:val="en-US" w:eastAsia="en-US"/>
        </w:rPr>
        <w:t xml:space="preserve"> However it was argued by Davies (1991) and Dede(2008) that there is no one size that fits all nor is there any pedagogy which is going to be the most effective for a particular discipline. </w:t>
      </w: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Considering both the TPCK and PCK model, Mishra et al., (2006, pg.1029) argues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 xml:space="preserve">"that there is no one technological solution that applies for every teachers, every course or every view of teaching. Quality teaching requires developing a nuanced understanding of the complex relationships between technology, content and </w:t>
      </w:r>
      <w:r w:rsidRPr="00D84840">
        <w:rPr>
          <w:rFonts w:ascii="Times New Roman" w:eastAsia="SimSun" w:hAnsi="Times New Roman" w:cs="Times New Roman"/>
          <w:i/>
          <w:color w:val="000000"/>
          <w:sz w:val="24"/>
          <w:szCs w:val="24"/>
          <w:lang w:val="en-US" w:eastAsia="en-US"/>
        </w:rPr>
        <w:lastRenderedPageBreak/>
        <w:t>pedagogy, and using this understanding to develop appropriate, context-specific strategies and representations. Productive technology integration in teaching needs to consider all three issues not in isolation, but rather within the complex relationships in the system defined by the three key elements."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only way the field of ID could go ahead is by accepting and acknowledging that the whole process of learning is a human discourse that is quite spread out in its usage from each individual to the other and varying among themselves even based on the time, experience, age, culture and social factors.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2.8.2 L&amp;T at the University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order to understand the L&amp;T one has to go beyond the theoretical underpinning about the way instructions are designed and developed, and how based on the instructions instructed learner learns. In the following sections, the intention is to go deep into the ilk of literature about how L&amp;T is actually practiced within the University, in turn what theories are looked upon to be put into action at the University LE. Within this section, it is the aim to understand the significance of pedagogy/ edification before trying to implement any kind of technology into the present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quality of teaching conducted at the University based on the work done by Trigwell(2001) is judged at different level of the whole teaching process, looking at different levels starting with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judging on the basis of the wider and broader teaching environment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the teacher is considered as an individual and their own thinking process is also subjected into the evaluation as it gives a better understanding of teachers own beliefs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then comes the whole planning process that goes into how teaching is to be delivered, the types of learning contents to be developed </w:t>
      </w:r>
      <w:r w:rsidRPr="00D84840">
        <w:rPr>
          <w:rFonts w:ascii="Times New Roman" w:eastAsia="SimSun" w:hAnsi="Times New Roman" w:cs="Times New Roman"/>
          <w:i/>
          <w:color w:val="000000"/>
          <w:sz w:val="24"/>
          <w:szCs w:val="24"/>
          <w:lang w:val="en-US" w:eastAsia="en-US"/>
        </w:rPr>
        <w:t>d)</w:t>
      </w:r>
      <w:r w:rsidRPr="00D84840">
        <w:rPr>
          <w:rFonts w:ascii="Times New Roman" w:eastAsia="SimSun" w:hAnsi="Times New Roman" w:cs="Times New Roman"/>
          <w:color w:val="000000"/>
          <w:sz w:val="24"/>
          <w:szCs w:val="24"/>
          <w:lang w:val="en-US" w:eastAsia="en-US"/>
        </w:rPr>
        <w:t xml:space="preserve"> upon developing the teaching plans the next comes the stage of actual implementation of the teaching practices coupled with the learning contents herein the focus of evaluation is to look at the teaching strategies that needed some to be adopted to put the thinking and planning into action in the classroom with or without technology, according to Trigwell (2001) one element  of the teaching evaluation metric is students feedback and how they interact with the learning content and the whole teaching process happening in the classroom or outside with the help of technology. </w:t>
      </w:r>
      <w:r w:rsidRPr="00D84840">
        <w:rPr>
          <w:rFonts w:ascii="Times New Roman" w:eastAsia="SimSun" w:hAnsi="Times New Roman" w:cs="Times New Roman"/>
          <w:color w:val="000000"/>
          <w:sz w:val="24"/>
          <w:szCs w:val="24"/>
          <w:lang w:val="en-US" w:eastAsia="en-US"/>
        </w:rPr>
        <w:lastRenderedPageBreak/>
        <w:t>But it could be argued that instead of looking at these metrics of evaluation for teaching separately it is useful to look at all these elements together with a systems and holistic lens. Looking at the teaching evaluation from the systems point of view, it would be useful to consider all the elements systemically looking at the inter-relationships that would exist among them. Learning as a process could only be judged accurately if all the elements are guided by some structure or some kind of alignment (linear or non-linear). One possible model could be represented in the figure 2.22 below:</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center"/>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5AFE95C" wp14:editId="68982D70">
            <wp:extent cx="4572635" cy="3429635"/>
            <wp:effectExtent l="76200" t="76200" r="132715" b="132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Figure.2.22 Structure for judging the Learning Process adopted from Trigwell (2001)</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2.8.2.1 Perception about L&amp;T at the University</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Theoretically L&amp;T at the University could be grounded by many frameworks that have been developed over time (Trigwell, 2001; Eley, 2006; Biggs, 2001; Norton et al., 2005; Kember et al., 2000; Gonzalez, 2009). These frameworks govern the very nature of academics owns notion of L&amp;T at the university and how these notions are transcended over their own view of judging the quality of the students own learning objectives. The literary works surrounding the field of pedagogy tend to point out two main avenues of teaching orientation: 'Student centered' and 'Teacher centered'. The key elements of these orientations </w:t>
      </w:r>
      <w:r w:rsidR="00667F79">
        <w:rPr>
          <w:rFonts w:ascii="Times New Roman" w:eastAsia="SimSun" w:hAnsi="Times New Roman" w:cs="Times New Roman"/>
          <w:color w:val="000000"/>
          <w:sz w:val="24"/>
          <w:szCs w:val="24"/>
          <w:lang w:val="en-US" w:eastAsia="en-US"/>
        </w:rPr>
        <w:t>are highlighted in the table 2.5</w:t>
      </w:r>
      <w:r w:rsidRPr="00D84840">
        <w:rPr>
          <w:rFonts w:ascii="Times New Roman" w:eastAsia="SimSun" w:hAnsi="Times New Roman" w:cs="Times New Roman"/>
          <w:color w:val="000000"/>
          <w:sz w:val="24"/>
          <w:szCs w:val="24"/>
          <w:lang w:val="en-US" w:eastAsia="en-US"/>
        </w:rPr>
        <w:t xml:space="preserve"> below:</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3113FDD0" wp14:editId="66FCE7BB">
            <wp:extent cx="4762500" cy="3570387"/>
            <wp:effectExtent l="76200" t="76200" r="139700" b="16383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0">
                      <a:lum bright="-20000" contrast="40000"/>
                      <a:extLst>
                        <a:ext uri="{28A0092B-C50C-407E-A947-70E740481C1C}">
                          <a14:useLocalDpi xmlns:a14="http://schemas.microsoft.com/office/drawing/2010/main" val="0"/>
                        </a:ext>
                      </a:extLst>
                    </a:blip>
                    <a:srcRect/>
                    <a:stretch>
                      <a:fillRect/>
                    </a:stretch>
                  </pic:blipFill>
                  <pic:spPr bwMode="auto">
                    <a:xfrm>
                      <a:off x="0" y="0"/>
                      <a:ext cx="4768338" cy="35747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667F79" w:rsidP="003D23F5">
      <w:pPr>
        <w:spacing w:after="0" w:line="360" w:lineRule="auto"/>
        <w:jc w:val="both"/>
        <w:outlineLvl w:val="0"/>
        <w:rPr>
          <w:rFonts w:ascii="Times New Roman" w:eastAsia="SimSun" w:hAnsi="Times New Roman" w:cs="Times New Roman"/>
          <w:i/>
          <w:color w:val="000000"/>
          <w:sz w:val="18"/>
          <w:szCs w:val="18"/>
          <w:lang w:val="en-US" w:eastAsia="en-US"/>
        </w:rPr>
      </w:pPr>
      <w:r>
        <w:rPr>
          <w:rFonts w:ascii="Times New Roman" w:eastAsia="SimSun" w:hAnsi="Times New Roman" w:cs="Times New Roman"/>
          <w:i/>
          <w:color w:val="000000"/>
          <w:sz w:val="18"/>
          <w:szCs w:val="18"/>
          <w:lang w:val="en-US" w:eastAsia="en-US"/>
        </w:rPr>
        <w:t>Table.2.5</w:t>
      </w:r>
      <w:r w:rsidR="003D23F5" w:rsidRPr="00D84840">
        <w:rPr>
          <w:rFonts w:ascii="Times New Roman" w:eastAsia="SimSun" w:hAnsi="Times New Roman" w:cs="Times New Roman"/>
          <w:i/>
          <w:color w:val="000000"/>
          <w:sz w:val="18"/>
          <w:szCs w:val="18"/>
          <w:lang w:val="en-US" w:eastAsia="en-US"/>
        </w:rPr>
        <w:t xml:space="preserve"> Key elements of ‘Teacher Centered’ and ‘Student Centered’ Orientation to pedagogy adapted from Kember (1997).</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w:t>
      </w:r>
      <w:r w:rsidR="003D27D9" w:rsidRPr="00D84840">
        <w:rPr>
          <w:rFonts w:ascii="Times New Roman" w:eastAsia="SimSun" w:hAnsi="Times New Roman" w:cs="Times New Roman"/>
          <w:color w:val="000000"/>
          <w:sz w:val="24"/>
          <w:szCs w:val="24"/>
          <w:lang w:val="en-US" w:eastAsia="en-US"/>
        </w:rPr>
        <w:t>Oliver (</w:t>
      </w:r>
      <w:r w:rsidRPr="00D84840">
        <w:rPr>
          <w:rFonts w:ascii="Times New Roman" w:eastAsia="SimSun" w:hAnsi="Times New Roman" w:cs="Times New Roman"/>
          <w:color w:val="000000"/>
          <w:sz w:val="24"/>
          <w:szCs w:val="24"/>
          <w:lang w:val="en-US" w:eastAsia="en-US"/>
        </w:rPr>
        <w:t xml:space="preserve">2000), the whole process of learning commences with knowledge construction by the students themselves, knowledge that are drawn through their own experiences that they gain in their current context and through an active social interaction. </w:t>
      </w:r>
      <w:r w:rsidR="003D27D9" w:rsidRPr="00D84840">
        <w:rPr>
          <w:rFonts w:ascii="Times New Roman" w:eastAsia="SimSun" w:hAnsi="Times New Roman" w:cs="Times New Roman"/>
          <w:color w:val="000000"/>
          <w:sz w:val="24"/>
          <w:szCs w:val="24"/>
          <w:lang w:val="en-US" w:eastAsia="en-US"/>
        </w:rPr>
        <w:t>Biggs (</w:t>
      </w:r>
      <w:r w:rsidRPr="00D84840">
        <w:rPr>
          <w:rFonts w:ascii="Times New Roman" w:eastAsia="SimSun" w:hAnsi="Times New Roman" w:cs="Times New Roman"/>
          <w:color w:val="000000"/>
          <w:sz w:val="24"/>
          <w:szCs w:val="24"/>
          <w:lang w:val="en-US" w:eastAsia="en-US"/>
        </w:rPr>
        <w:t xml:space="preserve">2001) argues that in order to achieve the optimum learning outcomes the whole teaching focus should be on the </w:t>
      </w:r>
      <w:r w:rsidR="003D27D9" w:rsidRPr="00D84840">
        <w:rPr>
          <w:rFonts w:ascii="Times New Roman" w:eastAsia="SimSun" w:hAnsi="Times New Roman" w:cs="Times New Roman"/>
          <w:color w:val="000000"/>
          <w:sz w:val="24"/>
          <w:szCs w:val="24"/>
          <w:lang w:val="en-US" w:eastAsia="en-US"/>
        </w:rPr>
        <w:t>student’s</w:t>
      </w:r>
      <w:r w:rsidRPr="00D84840">
        <w:rPr>
          <w:rFonts w:ascii="Times New Roman" w:eastAsia="SimSun" w:hAnsi="Times New Roman" w:cs="Times New Roman"/>
          <w:color w:val="000000"/>
          <w:sz w:val="24"/>
          <w:szCs w:val="24"/>
          <w:lang w:val="en-US" w:eastAsia="en-US"/>
        </w:rPr>
        <w:t xml:space="preserve"> actions and the way they interact with the teaching process, learning contents, their peers in classrooms, how they use technology for their own learning etc. As pointed out in the previous section of 'Trend Lines' and in the coming section 'Learning Tools', within the University LE majority of the times, the LMS are used by the academics with the intention of using it for transmission of contents to their respective students before or after class for reference or for revision. Looking at the way, of how the LMS being used by the academics with the primary aim of sending out learning contents to the students, that students could download easily as per their convenience, this clearly points out that the within the current university setup the focus of the academics are based upon the teacher centered orientation. But the researcher argues that the whole </w:t>
      </w:r>
      <w:r w:rsidRPr="00D84840">
        <w:rPr>
          <w:rFonts w:ascii="Times New Roman" w:eastAsia="SimSun" w:hAnsi="Times New Roman" w:cs="Times New Roman"/>
          <w:color w:val="000000"/>
          <w:sz w:val="24"/>
          <w:szCs w:val="24"/>
          <w:lang w:val="en-US" w:eastAsia="en-US"/>
        </w:rPr>
        <w:lastRenderedPageBreak/>
        <w:t xml:space="preserve">situation of teaching at the University cannot be cited as a simple process it is much complex and messy than that. Speaking of edification/pedagogy, the strategies that are adopted by the teaching staff are drawn upon the academics owns beliefs and prejudices about the whole teaching process, beliefs that could be governed by the teaching theories, however Richardson (2005) &amp; Leveson (2004) argues that there is a level of disparity that exist between what the theory of teaching is meant to be done, how these theories are put into action within the LE and how these teaching theories have evolved over time considering the changing external environment.  The former goes on to develop a model that is based upon a collection of literature that looks into the different influencing factors of teaching at the University.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0F52E29A" wp14:editId="79CBF679">
            <wp:extent cx="5270500" cy="3951229"/>
            <wp:effectExtent l="76200" t="76200" r="139700" b="16383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0500" cy="39512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Figure.2.23 Influencing Factors of Teaching adapted from Richardson (2005).</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Looking at the model, Richardson(2005) argues that the teaching approach adopted by any academics is drawn upon the different factors such as the discipline within which the academic is working for example, teaching approach for sociology could be different from the teaching approach to Astrophysics. In case the academics have less teaching experience than they would adopt the accepted teaching approach undertaken by the majority within the discipline. This is a simple example, which </w:t>
      </w:r>
      <w:r w:rsidRPr="00D84840">
        <w:rPr>
          <w:rFonts w:ascii="Times New Roman" w:eastAsia="SimSun" w:hAnsi="Times New Roman" w:cs="Times New Roman"/>
          <w:color w:val="000000"/>
          <w:sz w:val="24"/>
          <w:szCs w:val="24"/>
          <w:lang w:val="en-US" w:eastAsia="en-US"/>
        </w:rPr>
        <w:lastRenderedPageBreak/>
        <w:t xml:space="preserve">clearly highlights the impact of the teaching environment on nurturing the academics own beliefs about the teaching mechanism.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Based on the work done by Samuelowicz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2001), Leveson(2004) an argument could be made here that even though some may consider the importance of pedagogy within the LE there could be other variables that may have an impact on how teaching is actually conducted, these variables could stem from external environment (Government regulations), internal policies (institutional directives), perceived notions of the stakeholders more so decision makers. Contrary to how teaching is conducted within the University LE today, the whole student centered orientation looks into considering students at the heart of the teaching process as a result academics/departments who are oriented in this manners tend to focus on having small class size, with certain level of control over what is being taught, how is it being taught and how students are engaging with it (Prosser et al., 1997). Looking at the teaching conducted within an online LE, the whole approach of teaching is governed by the very nature of the learners and by the institutional directives set up by the University decision makers (Gonzalez, 2009).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Under such observation, it could be said that in order to bring about change in teaching procedures, providing academics with the theoretical knowledge/the adoption/the implementation strategies of different learning theories alone is not enough. Universities are working on developing strategies for improving the teaching approach within its LE, but there are less amount of data available to support a considerable change in teaching approach that would not only change the pedagogy but all the academic’s beliefs about teaching (Leveson, 2004; Richardson, 2005; Ho et al., 2001). One of the reason why any amount of efforts put in by the University to bring about change in the teaching procedures has not worked, could be attributed to lack of teacher trainers and academics not able to grasp the complexity of the different systems that are working within the LE and to what extent they are inter-dependent/related to each other within the holistic picture of the learning scene.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 xml:space="preserve">2.8.3 L&amp;T at the Universities and with UT </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In HE, the methods adopted by the teachers to teach depends very much upon their own assumptions, prejudices and their belief systems. Based on their belief systems, </w:t>
      </w:r>
      <w:r w:rsidRPr="00D84840">
        <w:rPr>
          <w:rFonts w:ascii="Times New Roman" w:eastAsia="SimSun" w:hAnsi="Times New Roman" w:cs="Times New Roman"/>
          <w:sz w:val="24"/>
          <w:szCs w:val="24"/>
          <w:lang w:val="en-US" w:eastAsia="en-US"/>
        </w:rPr>
        <w:lastRenderedPageBreak/>
        <w:t xml:space="preserve">teachers either go for learner-centered or teacher-centered pedagogic approach (Prosser et al., 1998; Samuelowicz et al., 1992; Samuelowicz et al., 2001). But according to Kember (1997) both these approaches sit at the two ends of the spectrum and the approach considered by the tutor tends to swing between them. </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Teacher-centered approach to teaching looks into how information could be transferred between the teacher and the student in the form of a transmission between the two and during this process the level of involvement of teacher in supporting the student through the learning process tends to be minimalistic. However for a leaner-centered approach to teaching, students have more freedom in how they participate in the learning process and for the teachers they are able to encourage students to enter into a sort of dialogue with them about the topic of discussion, learning process in general; thereby enabling the students to not only achieve their learning outcome but also to develop their competencies (Samuelowicz et al., 2001). This method empowers learners to carry out in-depth learning through critical reflection of the learning process and putting their new found knowledge to practice to gain further learning experience. In a traditional classroom based LE, emphasis had always been given to the delivery of lectures to a large group of students where less importance was given to students varying learning/cognitive needs and requirements. It could be argued that this is one of the </w:t>
      </w:r>
      <w:r w:rsidR="003D27D9" w:rsidRPr="00D84840">
        <w:rPr>
          <w:rFonts w:ascii="Times New Roman" w:eastAsia="SimSun" w:hAnsi="Times New Roman" w:cs="Times New Roman"/>
          <w:sz w:val="24"/>
          <w:szCs w:val="24"/>
          <w:lang w:val="en-US" w:eastAsia="en-US"/>
        </w:rPr>
        <w:t>reasons</w:t>
      </w:r>
      <w:r w:rsidRPr="00D84840">
        <w:rPr>
          <w:rFonts w:ascii="Times New Roman" w:eastAsia="SimSun" w:hAnsi="Times New Roman" w:cs="Times New Roman"/>
          <w:sz w:val="24"/>
          <w:szCs w:val="24"/>
          <w:lang w:val="en-US" w:eastAsia="en-US"/>
        </w:rPr>
        <w:t xml:space="preserve"> for high level of dis-interest among the students and leading to high level of absence in class. From a leaner-centric approach to teaching, the exact opposite would happen but that is what students are looking for. In a learner-centric environment, learners are the center </w:t>
      </w:r>
      <w:r w:rsidR="003D27D9" w:rsidRPr="00D84840">
        <w:rPr>
          <w:rFonts w:ascii="Times New Roman" w:eastAsia="SimSun" w:hAnsi="Times New Roman" w:cs="Times New Roman"/>
          <w:sz w:val="24"/>
          <w:szCs w:val="24"/>
          <w:lang w:val="en-US" w:eastAsia="en-US"/>
        </w:rPr>
        <w:t>piece;</w:t>
      </w:r>
      <w:r w:rsidRPr="00D84840">
        <w:rPr>
          <w:rFonts w:ascii="Times New Roman" w:eastAsia="SimSun" w:hAnsi="Times New Roman" w:cs="Times New Roman"/>
          <w:sz w:val="24"/>
          <w:szCs w:val="24"/>
          <w:lang w:val="en-US" w:eastAsia="en-US"/>
        </w:rPr>
        <w:t xml:space="preserve"> all the activities and learning contents are designed and developed by the teachers to support each </w:t>
      </w:r>
      <w:r w:rsidR="003D27D9" w:rsidRPr="00D84840">
        <w:rPr>
          <w:rFonts w:ascii="Times New Roman" w:eastAsia="SimSun" w:hAnsi="Times New Roman" w:cs="Times New Roman"/>
          <w:sz w:val="24"/>
          <w:szCs w:val="24"/>
          <w:lang w:val="en-US" w:eastAsia="en-US"/>
        </w:rPr>
        <w:t>student</w:t>
      </w:r>
      <w:r w:rsidRPr="00D84840">
        <w:rPr>
          <w:rFonts w:ascii="Times New Roman" w:eastAsia="SimSun" w:hAnsi="Times New Roman" w:cs="Times New Roman"/>
          <w:sz w:val="24"/>
          <w:szCs w:val="24"/>
          <w:lang w:val="en-US" w:eastAsia="en-US"/>
        </w:rPr>
        <w:t xml:space="preserve"> learning needs and requirements, to engage them in the learning process. Within such an environment, in addition to the increased engagement of the students, teachers would also be able to find the classroom more interactive thereby improving their teaching experience and the atmosphere of the classroom. And as Kember(1997) would say the classroom environment becomes more ‘didactic’ than </w:t>
      </w:r>
      <w:r w:rsidR="003D27D9" w:rsidRPr="00D84840">
        <w:rPr>
          <w:rFonts w:ascii="Times New Roman" w:eastAsia="SimSun" w:hAnsi="Times New Roman" w:cs="Times New Roman"/>
          <w:sz w:val="24"/>
          <w:szCs w:val="24"/>
          <w:lang w:val="en-US" w:eastAsia="en-US"/>
        </w:rPr>
        <w:t>‘transmissive’ moving</w:t>
      </w:r>
      <w:r w:rsidRPr="00D84840">
        <w:rPr>
          <w:rFonts w:ascii="Times New Roman" w:eastAsia="SimSun" w:hAnsi="Times New Roman" w:cs="Times New Roman"/>
          <w:sz w:val="24"/>
          <w:szCs w:val="24"/>
          <w:lang w:val="en-US" w:eastAsia="en-US"/>
        </w:rPr>
        <w:t xml:space="preserve"> from a teacher-centered approach to a leaner-centered approach. </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Apart from highlighting the current ‘teacher-centric’ approach to teaching at the University, the role played by the technology used within the ELS is very limited Garrett et al., 2004). As pointed out earlier, Universities are implementing an </w:t>
      </w:r>
      <w:r w:rsidRPr="00D84840">
        <w:rPr>
          <w:rFonts w:ascii="Times New Roman" w:eastAsia="SimSun" w:hAnsi="Times New Roman" w:cs="Times New Roman"/>
          <w:sz w:val="24"/>
          <w:szCs w:val="24"/>
          <w:lang w:val="en-US" w:eastAsia="en-US"/>
        </w:rPr>
        <w:lastRenderedPageBreak/>
        <w:t xml:space="preserve">institution wide LMS which as of now form an integral part of the L&amp;T process (as a data repository) thereby highlighting that lectures/teachers are using technology more so for just transmitting (information and are portraying their reluctance to use technology beyond that in a leaner-centric manner (Dickson, 2004; Jenkins et al., 2005).    </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Within Universities, some department’s academics are considering the use of technology as a part of their approach to teaching, method of assessments but restricting it just to their discipline as Beecher et al., (2001, pg.1) put it within their own ‘tribe and territory’. This approach of restricting the use of technology to their own discipline does not allow encouragement to academics in different departments (Jenkins, 1996). One of the reason for this kind of approach leads to the argument raised at the beginning about each academics own belief system to L&amp;T.  </w:t>
      </w:r>
    </w:p>
    <w:p w:rsidR="003D23F5" w:rsidRPr="00D84840" w:rsidRDefault="003D23F5" w:rsidP="003D23F5">
      <w:pPr>
        <w:spacing w:after="0" w:line="360" w:lineRule="auto"/>
        <w:jc w:val="both"/>
        <w:rPr>
          <w:rFonts w:ascii="Times New Roman" w:eastAsia="SimSun" w:hAnsi="Times New Roman" w:cs="Times New Roman"/>
          <w:color w:val="FF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domain of UT is changing and is changing rapidly but the rate at which these </w:t>
      </w:r>
      <w:r w:rsidR="003D27D9" w:rsidRPr="00D84840">
        <w:rPr>
          <w:rFonts w:ascii="Times New Roman" w:eastAsia="SimSun" w:hAnsi="Times New Roman" w:cs="Times New Roman"/>
          <w:sz w:val="24"/>
          <w:szCs w:val="24"/>
          <w:lang w:val="en-US" w:eastAsia="en-US"/>
        </w:rPr>
        <w:t>technologies</w:t>
      </w:r>
      <w:r w:rsidRPr="00D84840">
        <w:rPr>
          <w:rFonts w:ascii="Times New Roman" w:eastAsia="SimSun" w:hAnsi="Times New Roman" w:cs="Times New Roman"/>
          <w:sz w:val="24"/>
          <w:szCs w:val="24"/>
          <w:lang w:val="en-US" w:eastAsia="en-US"/>
        </w:rPr>
        <w:t xml:space="preserve"> are looked at, to make it a part of the LE is very slow and one of the reason for this could be attributed to the lack of research about the pedagogy for using such technologies as a part of the ELE. These new technologies are used only to develop a refined digital version of the learning contents that would be made available in the traditional classroom setup (Herrington et al., 2005). One of the reason why this is, because it is relatively easy to upload/download lecture materials on/from the VLE rather than exploring ways to develop tasks that would increase the  VLE usage level among the students and the teachers themselves (Herrington, 2006). </w:t>
      </w:r>
    </w:p>
    <w:p w:rsidR="003D23F5" w:rsidRPr="00D84840" w:rsidRDefault="003D23F5" w:rsidP="003D23F5">
      <w:pPr>
        <w:spacing w:after="0" w:line="360" w:lineRule="auto"/>
        <w:jc w:val="both"/>
        <w:rPr>
          <w:rFonts w:ascii="Times New Roman" w:eastAsia="SimSun" w:hAnsi="Times New Roman" w:cs="Times New Roman"/>
          <w:color w:val="FF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Historically University has been a place hailed by learners as the epitome of knowledge and innovation. Up until two decades back, university classroom were the place where experts would transfer their theoretical/practical expertise to the students. However today things have changed with the onset of Web 2.0 enabled </w:t>
      </w:r>
      <w:r w:rsidR="003D27D9" w:rsidRPr="00D84840">
        <w:rPr>
          <w:rFonts w:ascii="Times New Roman" w:eastAsia="SimSun" w:hAnsi="Times New Roman" w:cs="Times New Roman"/>
          <w:sz w:val="24"/>
          <w:szCs w:val="24"/>
          <w:lang w:val="en-US" w:eastAsia="en-US"/>
        </w:rPr>
        <w:t>technologies that allow</w:t>
      </w:r>
      <w:r w:rsidRPr="00D84840">
        <w:rPr>
          <w:rFonts w:ascii="Times New Roman" w:eastAsia="SimSun" w:hAnsi="Times New Roman" w:cs="Times New Roman"/>
          <w:sz w:val="24"/>
          <w:szCs w:val="24"/>
          <w:lang w:val="en-US" w:eastAsia="en-US"/>
        </w:rPr>
        <w:t xml:space="preserve"> its users to access information from varied sources. Much of the information that students are able to gather via the classroom activities, they can now procure it easily through the click of buttons within a matter of seconds (depending upon their internet speed). Such innovations have empowered the students to gather data/information easily over the world wide web (www) and as Apple (2008, pg. 9) argues such activities </w:t>
      </w:r>
      <w:r w:rsidRPr="00D84840">
        <w:rPr>
          <w:rFonts w:ascii="Times New Roman" w:eastAsia="SimSun" w:hAnsi="Times New Roman" w:cs="Times New Roman"/>
          <w:i/>
          <w:sz w:val="24"/>
          <w:szCs w:val="24"/>
          <w:lang w:val="en-US" w:eastAsia="en-US"/>
        </w:rPr>
        <w:t xml:space="preserve">“act as the building blocks of their future knowledge- </w:t>
      </w:r>
      <w:r w:rsidRPr="00D84840">
        <w:rPr>
          <w:rFonts w:ascii="Times New Roman" w:eastAsia="SimSun" w:hAnsi="Times New Roman" w:cs="Times New Roman"/>
          <w:i/>
          <w:sz w:val="24"/>
          <w:szCs w:val="24"/>
          <w:lang w:val="en-US" w:eastAsia="en-US"/>
        </w:rPr>
        <w:lastRenderedPageBreak/>
        <w:t>organized, indexed and affordable content, resources and instruction available 24 by 7”</w:t>
      </w:r>
      <w:r w:rsidRPr="00D84840">
        <w:rPr>
          <w:rFonts w:ascii="Times New Roman" w:eastAsia="SimSun" w:hAnsi="Times New Roman" w:cs="Times New Roman"/>
          <w:sz w:val="24"/>
          <w:szCs w:val="24"/>
          <w:lang w:val="en-US" w:eastAsia="en-US"/>
        </w:rPr>
        <w:t>.  Such activities enables users control of their knowledge gathering process not restricted to the boundary walls of their classroom/University campus. But such activities are un-guided and could lead the students in the wrong direction hence such activities should be guided by their teachers as it is the moral responsibility of the University to guide the students in the right direction, hence such activities should be moved onto the ELE which in turn would bridge the DD among the leaners. But for the University to move in this direction they will have to use the ELS more than a mere data repository and teachers should take up an active role in the students learning process engaging them and making efforts to use technology as a tool to increase the level of interaction in classroom and beyond in a scaffolded manner (moving from transmitters of information to facilitators of processing information).</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But in order for this change to happen, there has to be a change in the teacher’s belief system and the Universities direction/approach towards using technology innovatively in the LE. </w:t>
      </w:r>
    </w:p>
    <w:p w:rsidR="003D23F5" w:rsidRPr="00D84840" w:rsidRDefault="003D23F5" w:rsidP="003D23F5">
      <w:pPr>
        <w:spacing w:after="0" w:line="360" w:lineRule="auto"/>
        <w:jc w:val="both"/>
        <w:rPr>
          <w:rFonts w:ascii="Times New Roman" w:eastAsia="SimSun" w:hAnsi="Times New Roman" w:cs="Times New Roman"/>
          <w:color w:val="FF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2.8.4 Concluding Remarks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Knowledge and learning though used inter-changeably have different meaning and could be argued as the subset of other. Whenever teaching is conducted at the University it is important for the academics to develop a thorough understanding about the learners and, their learning needs and styles. These needs and styles keeps varying as per the disciplines and field of study at the University as each discipline themselves have their own set of needs and requirements. These needs and requirements of each individual learner as time passes keeps evolving and changing, and as this change is happening academics have to mold their teaching practices to align themselves with the level of expectations of the learners. This becomes even more important given that within the University LE (assisted by technology or not) there is no ‘one size fits all’ pedagogical approach or a technology powered learning output that exist, which will help the academics in applying them to any field or discipline to address the needs and wants of the learners.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teacher’s notion about teaching process and the methods implemented to conduct teaching has a big influence on students learning. Under such </w:t>
      </w:r>
      <w:r w:rsidRPr="00D84840">
        <w:rPr>
          <w:rFonts w:ascii="Times New Roman" w:eastAsia="SimSun" w:hAnsi="Times New Roman" w:cs="Times New Roman"/>
          <w:color w:val="000000"/>
          <w:sz w:val="24"/>
          <w:szCs w:val="24"/>
          <w:lang w:val="en-US" w:eastAsia="en-US"/>
        </w:rPr>
        <w:lastRenderedPageBreak/>
        <w:t>situation, all the relevant stakeholders within the LE should acknowledge the level of complexity that exist between content, technology and how teaching is actually carried out within the LE and only then could effective and efficient teaching strategies could be developed that will enable academics to bridge the gap between teacher oriented academics and the espoused student oriented teacher thinking using technology to support the students living in the technology filled reality.</w:t>
      </w:r>
    </w:p>
    <w:p w:rsidR="003D23F5" w:rsidRPr="00D84840" w:rsidRDefault="003D23F5" w:rsidP="003D23F5">
      <w:pPr>
        <w:spacing w:after="0" w:line="360" w:lineRule="auto"/>
        <w:jc w:val="both"/>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20BB7991" wp14:editId="53338205">
            <wp:extent cx="5270500" cy="608675"/>
            <wp:effectExtent l="0" t="0" r="2540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 xml:space="preserve">2.9 Learning Tools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Technology is an enabler of change but it is not a strategy on its own. Before being implemented in any organization, one must know the very nature of the tool, which in the case of the LE is to carry out eLearning at the University. According to Feldstein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2006)</w:t>
      </w:r>
      <w:r w:rsidR="003D27D9" w:rsidRPr="00D84840">
        <w:rPr>
          <w:rFonts w:ascii="Times New Roman" w:eastAsia="SimSun" w:hAnsi="Times New Roman" w:cs="Times New Roman"/>
          <w:color w:val="000000"/>
          <w:sz w:val="24"/>
          <w:szCs w:val="24"/>
          <w:lang w:val="en-US" w:eastAsia="en-US"/>
        </w:rPr>
        <w:t>, Stiles (</w:t>
      </w:r>
      <w:r w:rsidRPr="00D84840">
        <w:rPr>
          <w:rFonts w:ascii="Times New Roman" w:eastAsia="SimSun" w:hAnsi="Times New Roman" w:cs="Times New Roman"/>
          <w:color w:val="000000"/>
          <w:sz w:val="24"/>
          <w:szCs w:val="24"/>
          <w:lang w:val="en-US" w:eastAsia="en-US"/>
        </w:rPr>
        <w:t>2007), Jones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2007), Coates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Salmon</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w:t>
      </w:r>
      <w:r w:rsidR="00CA528B" w:rsidRPr="00D84840">
        <w:rPr>
          <w:rFonts w:ascii="Times New Roman" w:eastAsia="SimSun" w:hAnsi="Times New Roman" w:cs="Times New Roman"/>
          <w:color w:val="000000"/>
          <w:sz w:val="24"/>
          <w:szCs w:val="24"/>
          <w:lang w:val="en-US" w:eastAsia="en-US"/>
        </w:rPr>
        <w:t>, Tornatzky et al., (1990)</w:t>
      </w:r>
      <w:r w:rsidRPr="00D84840">
        <w:rPr>
          <w:rFonts w:ascii="Times New Roman" w:eastAsia="SimSun" w:hAnsi="Times New Roman" w:cs="Times New Roman"/>
          <w:color w:val="000000"/>
          <w:sz w:val="24"/>
          <w:szCs w:val="24"/>
          <w:lang w:val="en-US" w:eastAsia="en-US"/>
        </w:rPr>
        <w:t xml:space="preserve"> a thorough understanding of the tool implemented across the University should be carried out looking at the reasons for adoption and the strategies adopted to implement the tool, the audit procedures needs to be developed to look at the effectiveness of the tool. Such tools should not be implemented for the sake of just being implemented as a competitive strategy. The </w:t>
      </w:r>
      <w:r w:rsidR="003D27D9" w:rsidRPr="00D84840">
        <w:rPr>
          <w:rFonts w:ascii="Times New Roman" w:eastAsia="SimSun" w:hAnsi="Times New Roman" w:cs="Times New Roman"/>
          <w:color w:val="000000"/>
          <w:sz w:val="24"/>
          <w:szCs w:val="24"/>
          <w:lang w:val="en-US" w:eastAsia="en-US"/>
        </w:rPr>
        <w:t>tool that is</w:t>
      </w:r>
      <w:r w:rsidRPr="00D84840">
        <w:rPr>
          <w:rFonts w:ascii="Times New Roman" w:eastAsia="SimSun" w:hAnsi="Times New Roman" w:cs="Times New Roman"/>
          <w:color w:val="000000"/>
          <w:sz w:val="24"/>
          <w:szCs w:val="24"/>
          <w:lang w:val="en-US" w:eastAsia="en-US"/>
        </w:rPr>
        <w:t xml:space="preserve"> used within the University wide environment with the intention of carrying out L&amp;T comes under the domain as part of the LMS.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According to Luck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2004), LMS are software packages that are designed and developed for any learning institution with the intention to assist these institutions with their L&amp;T and, to provide them with tools that would help the institutions to look at formative/summative assessments of students, University wide communication, a repository to present the institutions learning materials to the learners that are uploaded by the Lecturers/Tutors/Teachers. Such systems are often addressed by other names but one of the most commonly used names is called as a ‘Virtual Learning Environment’. Other names include Content Management Systems (CMS), Learning Support Systems (LS) and/or Course Management Systems (CMS) (Mendoza et al., 2006). LMS/VLE is also widely referred to as Learning Platforms/LS. The </w:t>
      </w:r>
      <w:r w:rsidR="003D27D9" w:rsidRPr="00D84840">
        <w:rPr>
          <w:rFonts w:ascii="Times New Roman" w:eastAsia="SimSun" w:hAnsi="Times New Roman" w:cs="Times New Roman"/>
          <w:color w:val="000000"/>
          <w:sz w:val="24"/>
          <w:szCs w:val="24"/>
          <w:lang w:val="en-US" w:eastAsia="en-US"/>
        </w:rPr>
        <w:t>numbers</w:t>
      </w:r>
      <w:r w:rsidRPr="00D84840">
        <w:rPr>
          <w:rFonts w:ascii="Times New Roman" w:eastAsia="SimSun" w:hAnsi="Times New Roman" w:cs="Times New Roman"/>
          <w:color w:val="000000"/>
          <w:sz w:val="24"/>
          <w:szCs w:val="24"/>
          <w:lang w:val="en-US" w:eastAsia="en-US"/>
        </w:rPr>
        <w:t xml:space="preserve"> of Universities that have implemented LMS within their </w:t>
      </w:r>
      <w:r w:rsidRPr="00D84840">
        <w:rPr>
          <w:rFonts w:ascii="Times New Roman" w:eastAsia="SimSun" w:hAnsi="Times New Roman" w:cs="Times New Roman"/>
          <w:color w:val="000000"/>
          <w:sz w:val="24"/>
          <w:szCs w:val="24"/>
          <w:lang w:val="en-US" w:eastAsia="en-US"/>
        </w:rPr>
        <w:lastRenderedPageBreak/>
        <w:t xml:space="preserve">institutions have been growing considerably in comparison to that of last decade (West et al., 2006).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When it comes to looking at the most commonly used learning tools (LMS/VLE) a thorough understanding of the tool is quintessential especially considering the way such tools are currently being used within the LE at the University to carry out eLearning considering the wide impact of such technological Integration University wide. Technology has the potential to empower and liberate the users of technology provided the technology is implemented under the guidance of the perceived use and the design principles used to achieve the perceived usefulness. Technology as pointed by Westera (2004) and Coates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are never neutral in nature instead it is formed by the values put in as part of the underlying design process, if not considered carefully could result in un-anticipated outcomes that may not serve the purpose of such technological implementation. Such learning technologies are governed by the design principles that in turn influence pedagogical approaches, tutors beliefs, student’s level of interaction. Hence it could be argued that technology alone does not determine the end results when used in the LE, but systems when implemented within the LE has significant effect on how L&amp;T (through human technology interaction) is conducted within the LE (Markus et al., 1988; Kallinikos, 2004).</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following sub-topics goes on to look at LMS in a bit more detail and trying to extract as much as possible with the eLearning framework also looking at the pros and cons of such systems and how they are used within Learning Institutions. The sub-topics will also try to gain some over-view over the very nature of LMS, how it is used within certain learning context coming in through the IS literature. Finally some efforts are put in to make some observations about the learning tools that are being used within the 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 Learning Tool: LMS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LE, currently the most widely used LMS is procured from a single vendor and is implemented institution wide. Such LMS has turned to be the most widely used learning technology within the University (West et al.,2006), but considering LE wherein the actual L&amp;T takes place it is considered on top of the Internet and other common soft wares.  In the following paragraphs the researcher </w:t>
      </w:r>
      <w:r w:rsidRPr="00D84840">
        <w:rPr>
          <w:rFonts w:ascii="Times New Roman" w:eastAsia="SimSun" w:hAnsi="Times New Roman" w:cs="Times New Roman"/>
          <w:color w:val="000000"/>
          <w:sz w:val="24"/>
          <w:szCs w:val="24"/>
          <w:lang w:val="en-US" w:eastAsia="en-US"/>
        </w:rPr>
        <w:lastRenderedPageBreak/>
        <w:t xml:space="preserve">aims to look into the history and the very nature of such educational technology that is now widely used within the LE at the Universities.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2.9.1.1 LMS overtime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Stiles (2007) &amp; Fredrickson (1999), the whole notion of LMS and the technologies associated with it came into existence in mid/late 90’s wherein they were considered more as a tool that would help the teaching staff, with less time, expertise or interest in developing the skills that would enable them to develop the learning contents that could feed into the eLearning activities carried out by the learning institutions. At that time period, there were a number of such tools that were designed and developed to be used by different learning institutions worldwide (Dron, 2006).  Some of the popular tools that came out of such initiatives were BB, WebCT, Moodle and many more (Lakhan et al., 2008; Goldberg et al., 1996; Sheridan et al., 2002; Alexander, 1999).  According to </w:t>
      </w:r>
      <w:r w:rsidR="003D27D9" w:rsidRPr="00D84840">
        <w:rPr>
          <w:rFonts w:ascii="Times New Roman" w:eastAsia="SimSun" w:hAnsi="Times New Roman" w:cs="Times New Roman"/>
          <w:color w:val="000000"/>
          <w:sz w:val="24"/>
          <w:szCs w:val="24"/>
          <w:lang w:val="en-US" w:eastAsia="en-US"/>
        </w:rPr>
        <w:t>Katz (</w:t>
      </w:r>
      <w:r w:rsidRPr="00D84840">
        <w:rPr>
          <w:rFonts w:ascii="Times New Roman" w:eastAsia="SimSun" w:hAnsi="Times New Roman" w:cs="Times New Roman"/>
          <w:color w:val="000000"/>
          <w:sz w:val="24"/>
          <w:szCs w:val="24"/>
          <w:lang w:val="en-US" w:eastAsia="en-US"/>
        </w:rPr>
        <w:t xml:space="preserve">2003), these tools were designed and developed by designers who could be considered as early-adopters of web-based learning and developed such tools keeping the bottom-up approach to learning in mind. During this time period, a single institution could be using different LMS within different departments at the same time.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But late 90’s, Universities began to understand the importance and the role eLearning could have on the Universities growth and as a mode of maintaining competitive advantage, University heads began to take a keen interest in the activities carried out in different departments and raised concerns that were related to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the level of diversity and duplication brought about by the use of different LMSs across the University campus,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perceived weakness/limitations of the tools that were in some cases developed in-house,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cost of development and annual expenditure related to continuous refinement, maintenance of these tools (Bates,2007). As result of these interventions, the design of the LMS moved from being bottom-up (as perceived earlier) to a top-down approach, with directives coming from the University Senate down to different departments within the University structure. It was this shift by the University to have a single LMS that is implemented University wide in all departments as a dominant tool to support eLearning, and other L&amp;T activities thereby becoming a tool that will play a significant role to enhance the Universities learning technology capability. Most of the learning technologies that are used today </w:t>
      </w:r>
      <w:r w:rsidRPr="00D84840">
        <w:rPr>
          <w:rFonts w:ascii="Times New Roman" w:eastAsia="SimSun" w:hAnsi="Times New Roman" w:cs="Times New Roman"/>
          <w:color w:val="000000"/>
          <w:sz w:val="24"/>
          <w:szCs w:val="24"/>
          <w:lang w:val="en-US" w:eastAsia="en-US"/>
        </w:rPr>
        <w:lastRenderedPageBreak/>
        <w:t>including BB goes back to the time of bottom-up approach before there was a change in approach and the change in strategy for increasing the level of commercialization of these tools to address the enterprise needs of Universities (Coates et al., 2005).</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Looking into the evolution of the learning technology industry and the initial changes that were taking place within, according to </w:t>
      </w:r>
      <w:r w:rsidR="003D27D9" w:rsidRPr="00D84840">
        <w:rPr>
          <w:rFonts w:ascii="Times New Roman" w:eastAsia="SimSun" w:hAnsi="Times New Roman" w:cs="Times New Roman"/>
          <w:color w:val="000000"/>
          <w:sz w:val="24"/>
          <w:szCs w:val="24"/>
          <w:lang w:val="en-US" w:eastAsia="en-US"/>
        </w:rPr>
        <w:t>Sausner (</w:t>
      </w:r>
      <w:r w:rsidRPr="00D84840">
        <w:rPr>
          <w:rFonts w:ascii="Times New Roman" w:eastAsia="SimSun" w:hAnsi="Times New Roman" w:cs="Times New Roman"/>
          <w:color w:val="000000"/>
          <w:sz w:val="24"/>
          <w:szCs w:val="24"/>
          <w:lang w:val="en-US" w:eastAsia="en-US"/>
        </w:rPr>
        <w:t xml:space="preserve">2005) the VC backed learning technology industry was more concerned with growing their market share and developing tools such that they could have a competitive edge over the others in the market where there were a number of players who were emerging. Thereby the whole industry had a shift in focus towards generating more profits. To address the increasing cost of LMS, Universities have recently started to look at the notion of open-source learning tools, which perceived to be a way to tackle the growing costs, gain some control over the systems that in place at the Universities and a way to increase the level of inter-operability (Browne et al., 2006). According to Jafari et al.,(2006) with Universities now looking at open-source learning tools, Universities are working towards developing strategies that would enable them to be less reliant on vendors like BB (learning tool leader).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2.9.1.2 Evaluation of Learning tools like VLE.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most primal intention behind the use of LMS (VLE) within the LE at the University, was to achieve a certain level of ease with which lecturers/tutors/teachers could use the system with less effort and without completely putting in additional man hours to develop the necessary skill sets to create web based educational materials that could be made available to learners (McCormack et al., 1997). VLE has the ability to increase the level of effectiveness, efficiency and efficacy of all the learning tools brought in together into one platform, through which the users of the system are able to create contents with certain level of consistency and standardization, also giving them the ability to automate some of the cumbersome work like recording attendance (Post, 2004). Using the VLE as pointed out by </w:t>
      </w:r>
      <w:r w:rsidR="003D27D9" w:rsidRPr="00D84840">
        <w:rPr>
          <w:rFonts w:ascii="Times New Roman" w:eastAsia="SimSun" w:hAnsi="Times New Roman" w:cs="Times New Roman"/>
          <w:color w:val="000000"/>
          <w:sz w:val="24"/>
          <w:szCs w:val="24"/>
          <w:lang w:val="en-US" w:eastAsia="en-US"/>
        </w:rPr>
        <w:t>Wesley (</w:t>
      </w:r>
      <w:r w:rsidRPr="00D84840">
        <w:rPr>
          <w:rFonts w:ascii="Times New Roman" w:eastAsia="SimSun" w:hAnsi="Times New Roman" w:cs="Times New Roman"/>
          <w:color w:val="000000"/>
          <w:sz w:val="24"/>
          <w:szCs w:val="24"/>
          <w:lang w:val="en-US" w:eastAsia="en-US"/>
        </w:rPr>
        <w:t xml:space="preserve">2002), the developers were able to collate all the aspects of a particular course onto a unilateral access point, that includes peer-to-peer communication, helping to develop a better mode of communication between the teachers and the students, and overall in doing so the currently used VLE was able to overcome the sense of isolation that some of the learners faced earlier with traditional eLearning platforms. The currently used </w:t>
      </w:r>
      <w:r w:rsidRPr="00D84840">
        <w:rPr>
          <w:rFonts w:ascii="Times New Roman" w:eastAsia="SimSun" w:hAnsi="Times New Roman" w:cs="Times New Roman"/>
          <w:color w:val="000000"/>
          <w:sz w:val="24"/>
          <w:szCs w:val="24"/>
          <w:lang w:val="en-US" w:eastAsia="en-US"/>
        </w:rPr>
        <w:lastRenderedPageBreak/>
        <w:t xml:space="preserve">VLE has been able to look into the students learning by tracking their progress based on the amount of time they spend interacting with the learning contents and also allowing teachers to evaluate the students learning process through close observation and also able to guide them when they deter away from the track.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Over the last decades, there has been a considerable development-taking place in the field of LMS and also the increased adoption levels by different Universities in UK (OECD, 2005). Due to the amount of development taking place, according to Black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2007) there are more and more similarities between different learning tools with the only difference between these tools bottoms down to some finer micro features. According to Harrington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2004) the key components of these learning tools used in the Universities are made up of different tools brought in </w:t>
      </w:r>
      <w:r w:rsidR="003D27D9" w:rsidRPr="00D84840">
        <w:rPr>
          <w:rFonts w:ascii="Times New Roman" w:eastAsia="SimSun" w:hAnsi="Times New Roman" w:cs="Times New Roman"/>
          <w:color w:val="000000"/>
          <w:sz w:val="24"/>
          <w:szCs w:val="24"/>
          <w:lang w:val="en-US" w:eastAsia="en-US"/>
        </w:rPr>
        <w:t>together to</w:t>
      </w:r>
      <w:r w:rsidRPr="00D84840">
        <w:rPr>
          <w:rFonts w:ascii="Times New Roman" w:eastAsia="SimSun" w:hAnsi="Times New Roman" w:cs="Times New Roman"/>
          <w:color w:val="000000"/>
          <w:sz w:val="24"/>
          <w:szCs w:val="24"/>
          <w:lang w:val="en-US" w:eastAsia="en-US"/>
        </w:rPr>
        <w:t xml:space="preserve"> carry out asynchronous/synchronous communication (peer to peer, teacher to students, University to everyone</w:t>
      </w:r>
      <w:r w:rsidR="003D27D9"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color w:val="000000"/>
          <w:sz w:val="24"/>
          <w:szCs w:val="24"/>
          <w:lang w:val="en-US" w:eastAsia="en-US"/>
        </w:rPr>
        <w:t xml:space="preserve"> content delivery and storage, survey and quiz sets, grading ability, access to plagiarism soft wares like TurnitIn, limited access to digital white boards, in some cases option for drag and drop and finally access to emails. Because the way things are similar between different learning tools, Malikowski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2007) has created a framework that extrapolates the different feature-sets into categories like interactions in class, content transmission, student evaluation, course/instructions evaluation and computer mediated interaction.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2.9.1.3 Pedagogy, Assumptions and Learning tools like VLE.</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As pointed out earlier by Katz (2003), LMS used with the Universities does not point towards a particular pedagogical approach or a particular line of discipline. Most of the LMS providers/developers aim to keep the product away from any kind of pedagogical inclination and instead they tend to adopt a neutral viewpoint (Govindasamy</w:t>
      </w:r>
      <w:r w:rsidR="003D27D9"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color w:val="000000"/>
          <w:sz w:val="24"/>
          <w:szCs w:val="24"/>
          <w:lang w:val="en-US" w:eastAsia="en-US"/>
        </w:rPr>
        <w:t xml:space="preserve">). As per </w:t>
      </w:r>
      <w:r w:rsidR="003D27D9" w:rsidRPr="00D84840">
        <w:rPr>
          <w:rFonts w:ascii="Times New Roman" w:eastAsia="SimSun" w:hAnsi="Times New Roman" w:cs="Times New Roman"/>
          <w:color w:val="000000"/>
          <w:sz w:val="24"/>
          <w:szCs w:val="24"/>
          <w:lang w:val="en-US" w:eastAsia="en-US"/>
        </w:rPr>
        <w:t>Stiles (</w:t>
      </w:r>
      <w:r w:rsidRPr="00D84840">
        <w:rPr>
          <w:rFonts w:ascii="Times New Roman" w:eastAsia="SimSun" w:hAnsi="Times New Roman" w:cs="Times New Roman"/>
          <w:color w:val="000000"/>
          <w:sz w:val="24"/>
          <w:szCs w:val="24"/>
          <w:lang w:val="en-US" w:eastAsia="en-US"/>
        </w:rPr>
        <w:t xml:space="preserve">2007), there are some LMS that are developed keeping in mind some pedagogical underpinning (like constructivist). It can be argued that these LMS have evolved from models that were developed for conducting training sessions between the teachers and students for transmission of knowledge from one person to the </w:t>
      </w:r>
      <w:r w:rsidR="003D27D9" w:rsidRPr="00D84840">
        <w:rPr>
          <w:rFonts w:ascii="Times New Roman" w:eastAsia="SimSun" w:hAnsi="Times New Roman" w:cs="Times New Roman"/>
          <w:color w:val="000000"/>
          <w:sz w:val="24"/>
          <w:szCs w:val="24"/>
          <w:lang w:val="en-US" w:eastAsia="en-US"/>
        </w:rPr>
        <w:t>other that</w:t>
      </w:r>
      <w:r w:rsidRPr="00D84840">
        <w:rPr>
          <w:rFonts w:ascii="Times New Roman" w:eastAsia="SimSun" w:hAnsi="Times New Roman" w:cs="Times New Roman"/>
          <w:color w:val="000000"/>
          <w:sz w:val="24"/>
          <w:szCs w:val="24"/>
          <w:lang w:val="en-US" w:eastAsia="en-US"/>
        </w:rPr>
        <w:t xml:space="preserve"> in turn enhances the students learning (Coates et al., 2005). According to Dede (2008), it could be argued that some of the LMS goes </w:t>
      </w:r>
      <w:r w:rsidR="003D27D9" w:rsidRPr="00D84840">
        <w:rPr>
          <w:rFonts w:ascii="Times New Roman" w:eastAsia="SimSun" w:hAnsi="Times New Roman" w:cs="Times New Roman"/>
          <w:color w:val="000000"/>
          <w:sz w:val="24"/>
          <w:szCs w:val="24"/>
          <w:lang w:val="en-US" w:eastAsia="en-US"/>
        </w:rPr>
        <w:t>onto create</w:t>
      </w:r>
      <w:r w:rsidRPr="00D84840">
        <w:rPr>
          <w:rFonts w:ascii="Times New Roman" w:eastAsia="SimSun" w:hAnsi="Times New Roman" w:cs="Times New Roman"/>
          <w:color w:val="000000"/>
          <w:sz w:val="24"/>
          <w:szCs w:val="24"/>
          <w:lang w:val="en-US" w:eastAsia="en-US"/>
        </w:rPr>
        <w:t xml:space="preserve"> an environment that delivers behaviorist instruction to the students using the interface that is based on the Internet. This outlook of behaviorist instruction leads </w:t>
      </w:r>
      <w:r w:rsidRPr="00D84840">
        <w:rPr>
          <w:rFonts w:ascii="Times New Roman" w:eastAsia="SimSun" w:hAnsi="Times New Roman" w:cs="Times New Roman"/>
          <w:color w:val="000000"/>
          <w:sz w:val="24"/>
          <w:szCs w:val="24"/>
          <w:lang w:val="en-US" w:eastAsia="en-US"/>
        </w:rPr>
        <w:lastRenderedPageBreak/>
        <w:t xml:space="preserve">towards creating small capsules of knowledge (bit by bit) made available to the learners to be accessed online and such emphasis on creating capsules could perhaps be considered as the weakness of the LMS made available and used today at Universities.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Moving from the point of pedagogical underpinning, the interface of the LMS is an attempt to integrate as many teaching paradigms (traditional) as possible by using the same names (like BB, grade book), user-interface (like books, chapters) and in some cases metaphor (like learning maps) (Stiles,2007; Dutton et al.,2004). However Stiles (2007) and Dutton et al.,(2004) does point that with the help of concepts that are familiar to the users of the systems makes the interface </w:t>
      </w:r>
      <w:r w:rsidR="003D27D9" w:rsidRPr="00D84840">
        <w:rPr>
          <w:rFonts w:ascii="Times New Roman" w:eastAsia="SimSun" w:hAnsi="Times New Roman" w:cs="Times New Roman"/>
          <w:color w:val="000000"/>
          <w:sz w:val="24"/>
          <w:szCs w:val="24"/>
          <w:lang w:val="en-US" w:eastAsia="en-US"/>
        </w:rPr>
        <w:t>somewhat</w:t>
      </w:r>
      <w:r w:rsidRPr="00D84840">
        <w:rPr>
          <w:rFonts w:ascii="Times New Roman" w:eastAsia="SimSun" w:hAnsi="Times New Roman" w:cs="Times New Roman"/>
          <w:color w:val="000000"/>
          <w:sz w:val="24"/>
          <w:szCs w:val="24"/>
          <w:lang w:val="en-US" w:eastAsia="en-US"/>
        </w:rPr>
        <w:t xml:space="preserve"> intuitive in nature but it also restricts the users from exploring the LMS and using it to the fullest extent. These restriction makes the users follow the traditional teaching methods rather than focusing on discovering some new teaching paradigms with the help of the LMS. Such restrictions also causes complaints like, the LMS is there is re-enforce the traditional teaching systems but with a new toolkit (Lian, 2000). Dron (2006) cites an example that most of the LMS used within the Universities today is governed by the American L&amp;T systems and as a result runs in conflict with the home countries L&amp;T systems and the jargons used within. This creates a natural boundary for the users to `interact with the systems and thereby affecting the scope of their exposure to using such technologies for L&amp;T (Weigel, 2005). Currently within the LMS in place at the universities, some learners actively contribute in the discussion boards that are available on the VLE but all </w:t>
      </w:r>
      <w:r w:rsidR="003D27D9" w:rsidRPr="00D84840">
        <w:rPr>
          <w:rFonts w:ascii="Times New Roman" w:eastAsia="SimSun" w:hAnsi="Times New Roman" w:cs="Times New Roman"/>
          <w:color w:val="000000"/>
          <w:sz w:val="24"/>
          <w:szCs w:val="24"/>
          <w:lang w:val="en-US" w:eastAsia="en-US"/>
        </w:rPr>
        <w:t>this discussion</w:t>
      </w:r>
      <w:r w:rsidRPr="00D84840">
        <w:rPr>
          <w:rFonts w:ascii="Times New Roman" w:eastAsia="SimSun" w:hAnsi="Times New Roman" w:cs="Times New Roman"/>
          <w:color w:val="000000"/>
          <w:sz w:val="24"/>
          <w:szCs w:val="24"/>
          <w:lang w:val="en-US" w:eastAsia="en-US"/>
        </w:rPr>
        <w:t xml:space="preserve"> happens in a closed environment and towards the end of the course everything is deleted without the possibility of archiving for future reference (Cameron et al., 2006).  As pointed out by Beer et al.</w:t>
      </w:r>
      <w:r w:rsidR="003D27D9" w:rsidRPr="00D84840">
        <w:rPr>
          <w:rFonts w:ascii="Times New Roman" w:eastAsia="SimSun" w:hAnsi="Times New Roman" w:cs="Times New Roman"/>
          <w:color w:val="000000"/>
          <w:sz w:val="24"/>
          <w:szCs w:val="24"/>
          <w:lang w:val="en-US" w:eastAsia="en-US"/>
        </w:rPr>
        <w:t>, 2008</w:t>
      </w:r>
      <w:r w:rsidRPr="00D84840">
        <w:rPr>
          <w:rFonts w:ascii="Times New Roman" w:eastAsia="SimSun" w:hAnsi="Times New Roman" w:cs="Times New Roman"/>
          <w:color w:val="000000"/>
          <w:sz w:val="24"/>
          <w:szCs w:val="24"/>
          <w:lang w:val="en-US" w:eastAsia="en-US"/>
        </w:rPr>
        <w:t xml:space="preserve">), the modules/course that are created by the users within the LMS tend </w:t>
      </w:r>
      <w:r w:rsidR="003D27D9" w:rsidRPr="00D84840">
        <w:rPr>
          <w:rFonts w:ascii="Times New Roman" w:eastAsia="SimSun" w:hAnsi="Times New Roman" w:cs="Times New Roman"/>
          <w:color w:val="000000"/>
          <w:sz w:val="24"/>
          <w:szCs w:val="24"/>
          <w:lang w:val="en-US" w:eastAsia="en-US"/>
        </w:rPr>
        <w:t>to</w:t>
      </w:r>
      <w:r w:rsidRPr="00D84840">
        <w:rPr>
          <w:rFonts w:ascii="Times New Roman" w:eastAsia="SimSun" w:hAnsi="Times New Roman" w:cs="Times New Roman"/>
          <w:color w:val="000000"/>
          <w:sz w:val="24"/>
          <w:szCs w:val="24"/>
          <w:lang w:val="en-US" w:eastAsia="en-US"/>
        </w:rPr>
        <w:t xml:space="preserve"> focus more on the students who are enrolled for that course, making it difficult for students who have an interest in the subject, of the same University but not enrolled for it, to access the learning contents or participate in subject related discussions. The modules developed within the LMS by the module coordinator have worked towards maintaining some level of consistency which is useful in some cases and there are some module coordinators who have not maintained such consistency instead have developed learning contents that are packaged and presented as per their own personal choices, in either cases there are some problems that may be visible clearly in the </w:t>
      </w:r>
      <w:r w:rsidRPr="00D84840">
        <w:rPr>
          <w:rFonts w:ascii="Times New Roman" w:eastAsia="SimSun" w:hAnsi="Times New Roman" w:cs="Times New Roman"/>
          <w:color w:val="000000"/>
          <w:sz w:val="24"/>
          <w:szCs w:val="24"/>
          <w:lang w:val="en-US" w:eastAsia="en-US"/>
        </w:rPr>
        <w:lastRenderedPageBreak/>
        <w:t xml:space="preserve">latter but also exists in the former. The whole issue of maintaining a certain level of consistency (or standards) or </w:t>
      </w:r>
      <w:r w:rsidR="003D27D9" w:rsidRPr="00D84840">
        <w:rPr>
          <w:rFonts w:ascii="Times New Roman" w:eastAsia="SimSun" w:hAnsi="Times New Roman" w:cs="Times New Roman"/>
          <w:color w:val="000000"/>
          <w:sz w:val="24"/>
          <w:szCs w:val="24"/>
          <w:lang w:val="en-US" w:eastAsia="en-US"/>
        </w:rPr>
        <w:t>a method to create a certain level of customization to the whole interface is</w:t>
      </w:r>
      <w:r w:rsidRPr="00D84840">
        <w:rPr>
          <w:rFonts w:ascii="Times New Roman" w:eastAsia="SimSun" w:hAnsi="Times New Roman" w:cs="Times New Roman"/>
          <w:color w:val="000000"/>
          <w:sz w:val="24"/>
          <w:szCs w:val="24"/>
          <w:lang w:val="en-US" w:eastAsia="en-US"/>
        </w:rPr>
        <w:t xml:space="preserve"> the matter of discussion in the next section.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2.9.1.4 To be Consistent or To be Customized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LMS is implemented at the University at an enterprise level and as a result of that some level of standardization is made available to the users due to the way the different functionalities are integrated into one system and how it is made available to its users (Luck et al., 2004). The LMS by its basic nature have little room for any kind of customization and is pretty much structured all </w:t>
      </w:r>
      <w:r w:rsidR="003D27D9" w:rsidRPr="00D84840">
        <w:rPr>
          <w:rFonts w:ascii="Times New Roman" w:eastAsia="SimSun" w:hAnsi="Times New Roman" w:cs="Times New Roman"/>
          <w:color w:val="000000"/>
          <w:sz w:val="24"/>
          <w:szCs w:val="24"/>
          <w:lang w:val="en-US" w:eastAsia="en-US"/>
        </w:rPr>
        <w:t>throughout</w:t>
      </w:r>
      <w:r w:rsidRPr="00D84840">
        <w:rPr>
          <w:rFonts w:ascii="Times New Roman" w:eastAsia="SimSun" w:hAnsi="Times New Roman" w:cs="Times New Roman"/>
          <w:color w:val="000000"/>
          <w:sz w:val="24"/>
          <w:szCs w:val="24"/>
          <w:lang w:val="en-US" w:eastAsia="en-US"/>
        </w:rPr>
        <w:t xml:space="preserve"> the system (Morgan, 2003). According to Black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2007) the currently implemented LMS at the University are not customizable to address the learning needs and teaching styles of different users.  Morgan (2003) argues that L&amp;T is process that is very much personal in nature and under such circumstances if the VLE was to be made flexible with some room of customization as per the individual needs and requirements and any move to make such an effort with the existing LMS will be considered as a problematic, painful and radical move. Black et al., (2007) argues that the reason behind why the LMS are standardized in nature is due to that fact that LMS is implemented in an environment where in people have a non-standard way of using technology for their L&amp;T each of which depends upon each individuals learning or teaching philosophy, teaching styles, learning needs, learning requirements each varying with the discipline.  Another reason why LMS is standardized is drawn upon the fact that it helps to reduce any level of confusion among its users when it comes to choosing from the feature set available on the VLE and at the same time enables the technologist to provide better and consistent training to the users that could be perceived as cost-effective and simper. When looking at the pros and cons of the LMS implemented at the University, one could perceive these LMS as </w:t>
      </w:r>
      <w:r w:rsidR="003D27D9" w:rsidRPr="00D84840">
        <w:rPr>
          <w:rFonts w:ascii="Times New Roman" w:eastAsia="SimSun" w:hAnsi="Times New Roman" w:cs="Times New Roman"/>
          <w:color w:val="000000"/>
          <w:sz w:val="24"/>
          <w:szCs w:val="24"/>
          <w:lang w:val="en-US" w:eastAsia="en-US"/>
        </w:rPr>
        <w:t>somewhat</w:t>
      </w:r>
      <w:r w:rsidRPr="00D84840">
        <w:rPr>
          <w:rFonts w:ascii="Times New Roman" w:eastAsia="SimSun" w:hAnsi="Times New Roman" w:cs="Times New Roman"/>
          <w:color w:val="000000"/>
          <w:sz w:val="24"/>
          <w:szCs w:val="24"/>
          <w:lang w:val="en-US" w:eastAsia="en-US"/>
        </w:rPr>
        <w:t xml:space="preserve"> of a ERP system being integrated within the University LE especially considering the University wide consumption of resources and the impact on pedagogy brought about by such implementation (Post, 2004 ; Morgan, 2003). Considering the long-term culture of IT systems implemented at the Universities such systems seems to be a perfect fit. Within this culture, the aim is to control and centralize the information communication systems and services with a view of reducing cost and to make every effort to know the available resources available at the institution to be used effectively </w:t>
      </w:r>
      <w:r w:rsidRPr="00D84840">
        <w:rPr>
          <w:rFonts w:ascii="Times New Roman" w:eastAsia="SimSun" w:hAnsi="Times New Roman" w:cs="Times New Roman"/>
          <w:color w:val="000000"/>
          <w:sz w:val="24"/>
          <w:szCs w:val="24"/>
          <w:lang w:val="en-US" w:eastAsia="en-US"/>
        </w:rPr>
        <w:lastRenderedPageBreak/>
        <w:t xml:space="preserve">and efficiently as a part of the enterprise wide strategy (Beer et al., 2008). Due to these institution wide approaches, there is often a divide that exist between the administration culture- wherein the focus is more on looking at the overall business process, business management and evaluating the level of efficiency among different sub-systems; and culture brought in by the academic community – wherein the focus is more on edification, pedagogy, learning innovations, learning outcomes and traditional teaching methods (Fernandez, 2008). According to Jones (2004), the University management (like the Senate or L&amp;T committee) considers any technology (incl. LMS) as a tool that could be implemented with the intention to reduce the overall cost and a method to quantify the level of effectiveness and efficiency brought upon by its users whereas some academics perceives such tools as </w:t>
      </w:r>
      <w:r w:rsidR="003D27D9"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ingredient to create a LE that is personalized and engaging for its users to achieve the desired learning outcomes as per the users individual L&amp;T needs and styles .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One should not under-value the need for institutions to identify ways to look after the overall cost and budgets of carrying out any activity within the University environment. As most of the institutions are using public funds any kind of spending carried out by the University is accountable and could be considered as one of the many critical factors. Using LMS like the VLE could at times bring upon the learning institutions a negative expenditure that could affect the level of flexibility within the Institutions. For example, if a migration strategy is implemented for moving data from an old system to the new systems without using appropriate tools, there could be quite an increase in the entry cost that may arise due to the additional man hours’ that have to be put in when the migration goes on line. This could also create a domino effect by creating restrictions on type of data migration, financial and technical limitation/factors that could make the whole migration process from one system to the other time consuming and cumbersome (Coates et al., 2005).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field of eLearning technologies is constantly changing and refined with new technologies, new pedagogical underpinning, new interface this creates a certain level of limitation for University administrators to </w:t>
      </w:r>
      <w:r w:rsidR="003D27D9" w:rsidRPr="00D84840">
        <w:rPr>
          <w:rFonts w:ascii="Times New Roman" w:eastAsia="SimSun" w:hAnsi="Times New Roman" w:cs="Times New Roman"/>
          <w:color w:val="000000"/>
          <w:sz w:val="24"/>
          <w:szCs w:val="24"/>
          <w:lang w:val="en-US" w:eastAsia="en-US"/>
        </w:rPr>
        <w:t>decide</w:t>
      </w:r>
      <w:r w:rsidRPr="00D84840">
        <w:rPr>
          <w:rFonts w:ascii="Times New Roman" w:eastAsia="SimSun" w:hAnsi="Times New Roman" w:cs="Times New Roman"/>
          <w:color w:val="000000"/>
          <w:sz w:val="24"/>
          <w:szCs w:val="24"/>
          <w:lang w:val="en-US" w:eastAsia="en-US"/>
        </w:rPr>
        <w:t xml:space="preserve"> which technology is the best, cause any technology that was deemed best will only last the best for a short period of time. And with time changing, the learning </w:t>
      </w:r>
      <w:r w:rsidR="003D27D9" w:rsidRPr="00D84840">
        <w:rPr>
          <w:rFonts w:ascii="Times New Roman" w:eastAsia="SimSun" w:hAnsi="Times New Roman" w:cs="Times New Roman"/>
          <w:color w:val="000000"/>
          <w:sz w:val="24"/>
          <w:szCs w:val="24"/>
          <w:lang w:val="en-US" w:eastAsia="en-US"/>
        </w:rPr>
        <w:t xml:space="preserve">technology in place the </w:t>
      </w:r>
      <w:r w:rsidR="003D27D9" w:rsidRPr="00D84840">
        <w:rPr>
          <w:rFonts w:ascii="Times New Roman" w:eastAsia="SimSun" w:hAnsi="Times New Roman" w:cs="Times New Roman"/>
          <w:color w:val="000000"/>
          <w:sz w:val="24"/>
          <w:szCs w:val="24"/>
          <w:lang w:val="en-US" w:eastAsia="en-US"/>
        </w:rPr>
        <w:lastRenderedPageBreak/>
        <w:t>University with the changing tide incurs</w:t>
      </w:r>
      <w:r w:rsidRPr="00D84840">
        <w:rPr>
          <w:rFonts w:ascii="Times New Roman" w:eastAsia="SimSun" w:hAnsi="Times New Roman" w:cs="Times New Roman"/>
          <w:color w:val="000000"/>
          <w:sz w:val="24"/>
          <w:szCs w:val="24"/>
          <w:lang w:val="en-US" w:eastAsia="en-US"/>
        </w:rPr>
        <w:t xml:space="preserve"> huge investment and cost creating a kind of a deadlock (Umesh et al., 2003; Haywood, 2002).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2.9.1.5 LMS from the lens of IS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following sections would take the descriptive analysis of LMS explained in the sections above and efforts are now put in to connect that with the literature drawn upon from the field of IS. The key emphasis of this section is to consider two different approaches (Best-Of-Breed and Monolithic) to LMS.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2.9.1.5.1 Approaches to LMS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pointed out by Jones (2008) , Weller et al.,(2005) there are two key approaches that could be used as a way to look into the fundamental design of LMS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the best-of-breed(BoB)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Integrated or Monolithic. Under the domain of integrated approach as the name points out within this approach the aim is to bring together different eLearning tools into one self-contained off-shelf product. On the other hand BoB approach is underpinned by the hybrid or component based layout wherein relevant online tools are brought in together from different suppliers/vendors. Considering the work done by Light et al., (2001), Hyvonen (2003), Geishecker(1999), Dewan et al.,  (1995), Burke et al.,(2009)  the differences between these two approaches have been clearly cited within the theoretical underpinning of IS. They all go on to not only point out the distinction between the approaches but also highlight the feud between these approaches as to which is the most appropriate approach for designing and developing any enterprise level system (incl. LMS).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Monolithic approach to procurement and development of systems revolves around a central hub of different process that are brought in together within a huge system with emphasis on increasing rigor, rigidity, reliability and a reduction in the level of autonomy (Lowe et al.,2008).  Whereas the other approach tries to rope in a more de-centralized process for selecting the online tools that are developed by different vendors to be used at an enterprise level (Dewan et al.,1995). The key differences between Monolithic and BoB is pointed in the table 2.6 below developed by Light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2001) and Jones (2008)</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7A0FEB8E" wp14:editId="4FCC9C73">
            <wp:extent cx="5635503" cy="5778500"/>
            <wp:effectExtent l="76200" t="76200" r="156210" b="13970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7">
                      <a:duotone>
                        <a:schemeClr val="accent1">
                          <a:shade val="45000"/>
                          <a:satMod val="135000"/>
                        </a:schemeClr>
                        <a:prstClr val="white"/>
                      </a:duotone>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36380" cy="57793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23F5" w:rsidRPr="00D84840" w:rsidRDefault="003D23F5" w:rsidP="003D23F5">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Table.2.6 Difference between BoB and Monolithic systems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Hyvonen (2003) makes a historic reference about the origin of enterprise level systems that evolved with the intention to simplify problems that are associated with integrating different components together under the notion of a single package. The LMS that are used within the University LE works towards this integrated approach wherein different learning tools are brought in together under the domain of a single VLE that is implemented in a top-down, university wide platform. The contention, between the two-approach stems from the technological change occurring over a period of time. As </w:t>
      </w:r>
      <w:r w:rsidR="003D27D9" w:rsidRPr="00D84840">
        <w:rPr>
          <w:rFonts w:ascii="Times New Roman" w:eastAsia="SimSun" w:hAnsi="Times New Roman" w:cs="Times New Roman"/>
          <w:color w:val="000000"/>
          <w:sz w:val="24"/>
          <w:szCs w:val="24"/>
          <w:lang w:val="en-US" w:eastAsia="en-US"/>
        </w:rPr>
        <w:t>Geishecker (</w:t>
      </w:r>
      <w:r w:rsidRPr="00D84840">
        <w:rPr>
          <w:rFonts w:ascii="Times New Roman" w:eastAsia="SimSun" w:hAnsi="Times New Roman" w:cs="Times New Roman"/>
          <w:color w:val="000000"/>
          <w:sz w:val="24"/>
          <w:szCs w:val="24"/>
          <w:lang w:val="en-US" w:eastAsia="en-US"/>
        </w:rPr>
        <w:t xml:space="preserve">1999) points out since the early 90’s to the mid of it, the market that was dominated by the mainframe systems defaulted automatically into </w:t>
      </w:r>
      <w:r w:rsidRPr="00D84840">
        <w:rPr>
          <w:rFonts w:ascii="Times New Roman" w:eastAsia="SimSun" w:hAnsi="Times New Roman" w:cs="Times New Roman"/>
          <w:color w:val="000000"/>
          <w:sz w:val="24"/>
          <w:szCs w:val="24"/>
          <w:lang w:val="en-US" w:eastAsia="en-US"/>
        </w:rPr>
        <w:lastRenderedPageBreak/>
        <w:t>the monolithic approach of ERP systems. Recently the adoption of BoB approaches have been possible due to the integration of technologies that are powered by web-based systems and service oriented architecture (Chen et al.</w:t>
      </w:r>
      <w:r w:rsidR="003D27D9" w:rsidRPr="00D84840">
        <w:rPr>
          <w:rFonts w:ascii="Times New Roman" w:eastAsia="SimSun" w:hAnsi="Times New Roman" w:cs="Times New Roman"/>
          <w:color w:val="000000"/>
          <w:sz w:val="24"/>
          <w:szCs w:val="24"/>
          <w:lang w:val="en-US" w:eastAsia="en-US"/>
        </w:rPr>
        <w:t>, 2003</w:t>
      </w:r>
      <w:r w:rsidRPr="00D84840">
        <w:rPr>
          <w:rFonts w:ascii="Times New Roman" w:eastAsia="SimSun" w:hAnsi="Times New Roman" w:cs="Times New Roman"/>
          <w:color w:val="000000"/>
          <w:sz w:val="24"/>
          <w:szCs w:val="24"/>
          <w:lang w:val="en-US" w:eastAsia="en-US"/>
        </w:rPr>
        <w:t>). According to Weller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and Bailetti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2005) with the onset of web based tools and service oriented architectures the once monolithic approach of LMS is beginning to shift more to BoB approaches, such shift will allow the LMS to bring in technologies that are relevant when they are relevant and to whom it is relevant with more flexibility, control and adaptability (Dron, 2006). But it could be argued that both the approaches fail to consider the technological changes happening all around with the onset of Web 2.0 technologies. Both the approaches contend that the whole choice of adopting one approach over the other is at the discretion of the implementing institution.  With the arrival of Social media, Web 2.0 and other UT, universities (implementing organizations) are under pressure to consider technologies other than the LMS in place, technologies that the student are using in their day to day lives as a part of their LE (Downes, 2005). Within the University even though technologies like the LMS are implemented in a top-down fashion, the scenario is changing, with students becoming the primary stakeholders when it comes to deciding on the use of particular software as a part of their LE at the University. Under such situations, the future approach to be considered for designing, developing and procuring LMS for Universities is moving from a single integrated approach to BoB approach due to the organizational needs drawn upon from the needs and requirements (incl. tools and services) of/for the students that keeps changing with every passing year. As Ryberg (2008) rightly puts it, students arrive within the LE with a toolkit that </w:t>
      </w:r>
      <w:r w:rsidR="003D27D9" w:rsidRPr="00D84840">
        <w:rPr>
          <w:rFonts w:ascii="Times New Roman" w:eastAsia="SimSun" w:hAnsi="Times New Roman" w:cs="Times New Roman"/>
          <w:color w:val="000000"/>
          <w:sz w:val="24"/>
          <w:szCs w:val="24"/>
          <w:lang w:val="en-US" w:eastAsia="en-US"/>
        </w:rPr>
        <w:t>consists</w:t>
      </w:r>
      <w:r w:rsidRPr="00D84840">
        <w:rPr>
          <w:rFonts w:ascii="Times New Roman" w:eastAsia="SimSun" w:hAnsi="Times New Roman" w:cs="Times New Roman"/>
          <w:color w:val="000000"/>
          <w:sz w:val="24"/>
          <w:szCs w:val="24"/>
          <w:lang w:val="en-US" w:eastAsia="en-US"/>
        </w:rPr>
        <w:t xml:space="preserve"> of several pieces that has to be integrated into the institution wide system.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2.9.1.5.2 Choosing the right Systems</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Before </w:t>
      </w:r>
      <w:r w:rsidR="003D27D9" w:rsidRPr="00D84840">
        <w:rPr>
          <w:rFonts w:ascii="Times New Roman" w:eastAsia="SimSun" w:hAnsi="Times New Roman" w:cs="Times New Roman"/>
          <w:color w:val="000000"/>
          <w:sz w:val="24"/>
          <w:szCs w:val="24"/>
          <w:lang w:val="en-US" w:eastAsia="en-US"/>
        </w:rPr>
        <w:t>bringing</w:t>
      </w:r>
      <w:r w:rsidRPr="00D84840">
        <w:rPr>
          <w:rFonts w:ascii="Times New Roman" w:eastAsia="SimSun" w:hAnsi="Times New Roman" w:cs="Times New Roman"/>
          <w:color w:val="000000"/>
          <w:sz w:val="24"/>
          <w:szCs w:val="24"/>
          <w:lang w:val="en-US" w:eastAsia="en-US"/>
        </w:rPr>
        <w:t xml:space="preserve"> in any new technology into their organization, the manager of the organization should have a thorough understanding of the technology especially if it is going to be implemented at an enterprise level. In addition to having the know-how of the tools, strategy related to choosing the right tool is also critical. </w:t>
      </w:r>
      <w:r w:rsidR="003D27D9" w:rsidRPr="00D84840">
        <w:rPr>
          <w:rFonts w:ascii="Times New Roman" w:eastAsia="SimSun" w:hAnsi="Times New Roman" w:cs="Times New Roman"/>
          <w:color w:val="000000"/>
          <w:sz w:val="24"/>
          <w:szCs w:val="24"/>
          <w:lang w:val="en-US" w:eastAsia="en-US"/>
        </w:rPr>
        <w:t xml:space="preserve">The same thing could be argued about an LMS that is going to be integrated into the LE with many stakeholders and institution wide. </w:t>
      </w:r>
      <w:r w:rsidRPr="00D84840">
        <w:rPr>
          <w:rFonts w:ascii="Times New Roman" w:eastAsia="SimSun" w:hAnsi="Times New Roman" w:cs="Times New Roman"/>
          <w:color w:val="000000"/>
          <w:sz w:val="24"/>
          <w:szCs w:val="24"/>
          <w:lang w:val="en-US" w:eastAsia="en-US"/>
        </w:rPr>
        <w:t xml:space="preserve">Different systems have their own set of resource needs and as a result different strategies have to be put in place during the process of </w:t>
      </w:r>
      <w:r w:rsidR="003D27D9" w:rsidRPr="00D84840">
        <w:rPr>
          <w:rFonts w:ascii="Times New Roman" w:eastAsia="SimSun" w:hAnsi="Times New Roman" w:cs="Times New Roman"/>
          <w:color w:val="000000"/>
          <w:sz w:val="24"/>
          <w:szCs w:val="24"/>
          <w:lang w:val="en-US" w:eastAsia="en-US"/>
        </w:rPr>
        <w:t>bringing</w:t>
      </w:r>
      <w:r w:rsidRPr="00D84840">
        <w:rPr>
          <w:rFonts w:ascii="Times New Roman" w:eastAsia="SimSun" w:hAnsi="Times New Roman" w:cs="Times New Roman"/>
          <w:color w:val="000000"/>
          <w:sz w:val="24"/>
          <w:szCs w:val="24"/>
          <w:lang w:val="en-US" w:eastAsia="en-US"/>
        </w:rPr>
        <w:t xml:space="preserve"> in the right tool into the organization (Hallikainen et al., 2005). The decision </w:t>
      </w:r>
      <w:r w:rsidRPr="00D84840">
        <w:rPr>
          <w:rFonts w:ascii="Times New Roman" w:eastAsia="SimSun" w:hAnsi="Times New Roman" w:cs="Times New Roman"/>
          <w:color w:val="000000"/>
          <w:sz w:val="24"/>
          <w:szCs w:val="24"/>
          <w:lang w:val="en-US" w:eastAsia="en-US"/>
        </w:rPr>
        <w:lastRenderedPageBreak/>
        <w:t xml:space="preserve">around procuring the right tool stems from perfect alignment of knowing what the organizational requirements are, what kind of strategy has to be </w:t>
      </w:r>
      <w:r w:rsidR="003D27D9" w:rsidRPr="00D84840">
        <w:rPr>
          <w:rFonts w:ascii="Times New Roman" w:eastAsia="SimSun" w:hAnsi="Times New Roman" w:cs="Times New Roman"/>
          <w:color w:val="000000"/>
          <w:sz w:val="24"/>
          <w:szCs w:val="24"/>
          <w:lang w:val="en-US" w:eastAsia="en-US"/>
        </w:rPr>
        <w:t>implementing</w:t>
      </w:r>
      <w:r w:rsidRPr="00D84840">
        <w:rPr>
          <w:rFonts w:ascii="Times New Roman" w:eastAsia="SimSun" w:hAnsi="Times New Roman" w:cs="Times New Roman"/>
          <w:color w:val="000000"/>
          <w:sz w:val="24"/>
          <w:szCs w:val="24"/>
          <w:lang w:val="en-US" w:eastAsia="en-US"/>
        </w:rPr>
        <w:t xml:space="preserve"> during the procurement process and finally in &amp; out knowledge about what type of system is being procured (Sobernig, 2007). Looking at LMS the design specifications is the key but the organizational requirements for an organization like University (containing a complex mesh of process and stakeholder interaction) the needs and requirements are often eluding. According to Saarinen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1994) organizational requirements are of three </w:t>
      </w:r>
      <w:r w:rsidR="003D27D9" w:rsidRPr="00D84840">
        <w:rPr>
          <w:rFonts w:ascii="Times New Roman" w:eastAsia="SimSun" w:hAnsi="Times New Roman" w:cs="Times New Roman"/>
          <w:color w:val="000000"/>
          <w:sz w:val="24"/>
          <w:szCs w:val="24"/>
          <w:lang w:val="en-US" w:eastAsia="en-US"/>
        </w:rPr>
        <w:t>types:</w:t>
      </w:r>
      <w:r w:rsidRPr="00D84840">
        <w:rPr>
          <w:rFonts w:ascii="Times New Roman" w:eastAsia="SimSun" w:hAnsi="Times New Roman" w:cs="Times New Roman"/>
          <w:color w:val="000000"/>
          <w:sz w:val="24"/>
          <w:szCs w:val="24"/>
          <w:lang w:val="en-US" w:eastAsia="en-US"/>
        </w:rPr>
        <w:t xml:space="preserve"> speculative, standard and routine. Considering systems like ERP and LMS, </w:t>
      </w:r>
      <w:r w:rsidR="003D27D9" w:rsidRPr="00D84840">
        <w:rPr>
          <w:rFonts w:ascii="Times New Roman" w:eastAsia="SimSun" w:hAnsi="Times New Roman" w:cs="Times New Roman"/>
          <w:color w:val="000000"/>
          <w:sz w:val="24"/>
          <w:szCs w:val="24"/>
          <w:lang w:val="en-US" w:eastAsia="en-US"/>
        </w:rPr>
        <w:t>systems that follow</w:t>
      </w:r>
      <w:r w:rsidRPr="00D84840">
        <w:rPr>
          <w:rFonts w:ascii="Times New Roman" w:eastAsia="SimSun" w:hAnsi="Times New Roman" w:cs="Times New Roman"/>
          <w:color w:val="000000"/>
          <w:sz w:val="24"/>
          <w:szCs w:val="24"/>
          <w:lang w:val="en-US" w:eastAsia="en-US"/>
        </w:rPr>
        <w:t xml:space="preserve"> an integrated approach tend be examples of routine systems wherein the systems like these are off-shelf and implemented institution wide and across many institutions in a similar fashion under the pretext of requirements that are completely stable in nature and carries a low level of ambiguity.  Systems like these procured by institutions (or Universities widely) by buying it off the shelf from vendors like BB under a license agreement (Saarinen et al., 1994). Such kind of procurements tend to be cost effective and have low level of risk, which may be contrary if the organization requirements were to look for a systems that would support the eLearning practices already in place in these organizations, this could also be extended to cover technologies that the brought in to address the idiosyncrasies of its users (with low level of stability and low level of certainty).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2.9.2 Concluding remarks </w:t>
      </w:r>
      <w:r w:rsidRPr="00D84840">
        <w:rPr>
          <w:rFonts w:ascii="Times New Roman" w:eastAsia="SimSun" w:hAnsi="Times New Roman" w:cs="Times New Roman"/>
          <w:b/>
          <w:color w:val="000000"/>
          <w:sz w:val="24"/>
          <w:szCs w:val="24"/>
          <w:lang w:val="en-US" w:eastAsia="en-US"/>
        </w:rPr>
        <w:t xml:space="preserv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Based on the sections highlighted under the topic of </w:t>
      </w:r>
      <w:r w:rsidR="003D27D9" w:rsidRPr="00D84840">
        <w:rPr>
          <w:rFonts w:ascii="Times New Roman" w:eastAsia="SimSun" w:hAnsi="Times New Roman" w:cs="Times New Roman"/>
          <w:color w:val="000000"/>
          <w:sz w:val="24"/>
          <w:szCs w:val="24"/>
          <w:lang w:val="en-US" w:eastAsia="en-US"/>
        </w:rPr>
        <w:t>learning</w:t>
      </w:r>
      <w:r w:rsidRPr="00D84840">
        <w:rPr>
          <w:rFonts w:ascii="Times New Roman" w:eastAsia="SimSun" w:hAnsi="Times New Roman" w:cs="Times New Roman"/>
          <w:color w:val="000000"/>
          <w:sz w:val="24"/>
          <w:szCs w:val="24"/>
          <w:lang w:val="en-US" w:eastAsia="en-US"/>
        </w:rPr>
        <w:t xml:space="preserve"> tools that are currently linked with the online LE put in place the University some concluding remarks could be made here about the different aspects that have been uncovered in this section as a whole.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It becomes quite clear from the literature that the most dominant tool used with the University learning is a LMS also commonly referred as Virtual LE (VLE). These LMS could be perceived as a monolithic IS that can be considered to be very similar to the enterprise systems implemented in different organizations procured from a single vendor. With the help of such integrated systems, organizations are able to keep the overall cost low while enjoying the various benefits stemming from the way standardization is underpinned by these systems. Such standardization though brings benefits to the organization it also creates a hurdle for achieving a certain level of </w:t>
      </w:r>
      <w:r w:rsidRPr="00D84840">
        <w:rPr>
          <w:rFonts w:ascii="Times New Roman" w:eastAsia="SimSun" w:hAnsi="Times New Roman" w:cs="Times New Roman"/>
          <w:color w:val="000000"/>
          <w:sz w:val="24"/>
          <w:szCs w:val="24"/>
          <w:lang w:val="en-US" w:eastAsia="en-US"/>
        </w:rPr>
        <w:lastRenderedPageBreak/>
        <w:t xml:space="preserve">competitiveness and flexibility. Monolithic IS like the LMS/VLE tend to be best suited in situations where there are a number of common factors drawn between the needs and requirements of the organization and, the way the process within the organization functions.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779AB6F9" wp14:editId="056A6E70">
            <wp:extent cx="5270500" cy="608675"/>
            <wp:effectExtent l="0" t="0" r="2540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 xml:space="preserve">2.10 Systemic Outlook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The whole notion of learning is a complex and personal process. Within this process there are different factors that are playing its part. The sum of these factors could not be argued to be equal to the learning mechanism of an individual/group/institution. Hence drawing conclusion from the systems theory prophesized by Churchman (1984), Checkland (1981) it is not only about looking at a process in its entirety but also looking at other process that related or inter-related with each other.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16"/>
          <w:szCs w:val="20"/>
          <w:lang w:val="en-US" w:eastAsia="en-US"/>
        </w:rPr>
      </w:pPr>
      <w:r w:rsidRPr="00D84840">
        <w:rPr>
          <w:rFonts w:ascii="Times New Roman" w:eastAsia="ヒラギノ角ゴ Pro W3" w:hAnsi="Times New Roman" w:cs="Times New Roman"/>
          <w:sz w:val="24"/>
          <w:szCs w:val="20"/>
          <w:lang w:val="en-US" w:eastAsia="en-US"/>
        </w:rPr>
        <w:t xml:space="preserve">Within the University LE, in addition to the learning process of the leaners there are other processes like teachers belief systems, process of edification, development of institution wide directives, stakeholders engagement process, technology implementation and maintenance process, students interaction with UT and many more all playing its role just within the Learning process.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From the above sections, it is becoming clear that the role of technology within the LE is gaining significance over the currently used LS. One of the reason from a systemic view, could be attributed to the argument put by </w:t>
      </w:r>
      <w:r w:rsidR="003D27D9" w:rsidRPr="00D84840">
        <w:rPr>
          <w:rFonts w:ascii="Times New Roman" w:eastAsia="ヒラギノ角ゴ Pro W3" w:hAnsi="Times New Roman" w:cs="Times New Roman"/>
          <w:sz w:val="24"/>
          <w:szCs w:val="20"/>
          <w:lang w:val="en-US" w:eastAsia="en-US"/>
        </w:rPr>
        <w:t>Govindasamy (</w:t>
      </w:r>
      <w:r w:rsidRPr="00D84840">
        <w:rPr>
          <w:rFonts w:ascii="Times New Roman" w:eastAsia="ヒラギノ角ゴ Pro W3" w:hAnsi="Times New Roman" w:cs="Times New Roman"/>
          <w:sz w:val="24"/>
          <w:szCs w:val="20"/>
          <w:lang w:val="en-US" w:eastAsia="en-US"/>
        </w:rPr>
        <w:t xml:space="preserve">2002) who points out that the design of the ELS does not take into consideration delivery mechanism of the end product, mode of implementation in the teaching process, generation </w:t>
      </w:r>
      <w:r w:rsidR="003D27D9" w:rsidRPr="00D84840">
        <w:rPr>
          <w:rFonts w:ascii="Times New Roman" w:eastAsia="ヒラギノ角ゴ Pro W3" w:hAnsi="Times New Roman" w:cs="Times New Roman"/>
          <w:sz w:val="24"/>
          <w:szCs w:val="20"/>
          <w:lang w:val="en-US" w:eastAsia="en-US"/>
        </w:rPr>
        <w:t>of appropriate</w:t>
      </w:r>
      <w:r w:rsidRPr="00D84840">
        <w:rPr>
          <w:rFonts w:ascii="Times New Roman" w:eastAsia="ヒラギノ角ゴ Pro W3" w:hAnsi="Times New Roman" w:cs="Times New Roman"/>
          <w:sz w:val="24"/>
          <w:szCs w:val="20"/>
          <w:lang w:val="en-US" w:eastAsia="en-US"/>
        </w:rPr>
        <w:t xml:space="preserve"> learning contents, training for academics who develop system specific learning contents and finally the needs and requirements of the learners. Within the ELS, even if the LS were to be re-developed and re-designed how these systems were to be used, depends upon the adopted pedagogy of each individual teachers/tutors. But as Alonso (2005) argues these academics have limited understanding of different pedagogies that could be </w:t>
      </w:r>
      <w:r w:rsidR="003D27D9" w:rsidRPr="00D84840">
        <w:rPr>
          <w:rFonts w:ascii="Times New Roman" w:eastAsia="ヒラギノ角ゴ Pro W3" w:hAnsi="Times New Roman" w:cs="Times New Roman"/>
          <w:sz w:val="24"/>
          <w:szCs w:val="20"/>
          <w:lang w:val="en-US" w:eastAsia="en-US"/>
        </w:rPr>
        <w:t>adapted</w:t>
      </w:r>
      <w:r w:rsidRPr="00D84840">
        <w:rPr>
          <w:rFonts w:ascii="Times New Roman" w:eastAsia="ヒラギノ角ゴ Pro W3" w:hAnsi="Times New Roman" w:cs="Times New Roman"/>
          <w:sz w:val="24"/>
          <w:szCs w:val="20"/>
          <w:lang w:val="en-US" w:eastAsia="en-US"/>
        </w:rPr>
        <w:t xml:space="preserve"> to sync with the technologies used in the UT powered LS, thereby considerably reducing the effectiveness of such a LS. In addition to the limited research in UT powered </w:t>
      </w:r>
      <w:r w:rsidRPr="00D84840">
        <w:rPr>
          <w:rFonts w:ascii="Times New Roman" w:eastAsia="ヒラギノ角ゴ Pro W3" w:hAnsi="Times New Roman" w:cs="Times New Roman"/>
          <w:sz w:val="24"/>
          <w:szCs w:val="20"/>
          <w:lang w:val="en-US" w:eastAsia="en-US"/>
        </w:rPr>
        <w:lastRenderedPageBreak/>
        <w:t xml:space="preserve">pedagogies, there are no set procedures that are developed to guide practitioners or researchers </w:t>
      </w:r>
      <w:r w:rsidRPr="00D84840">
        <w:rPr>
          <w:rFonts w:ascii="Times New Roman" w:eastAsia="ヒラギノ角ゴ Pro W3" w:hAnsi="Times New Roman" w:cs="Times New Roman"/>
          <w:i/>
          <w:sz w:val="24"/>
          <w:szCs w:val="20"/>
          <w:lang w:val="en-US" w:eastAsia="en-US"/>
        </w:rPr>
        <w:t xml:space="preserve">a) </w:t>
      </w:r>
      <w:r w:rsidRPr="00D84840">
        <w:rPr>
          <w:rFonts w:ascii="Times New Roman" w:eastAsia="ヒラギノ角ゴ Pro W3" w:hAnsi="Times New Roman" w:cs="Times New Roman"/>
          <w:sz w:val="24"/>
          <w:szCs w:val="20"/>
          <w:lang w:val="en-US" w:eastAsia="en-US"/>
        </w:rPr>
        <w:t xml:space="preserve">to analyze the ELS,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to develop suitable multi-modal learning contents </w:t>
      </w:r>
      <w:r w:rsidRPr="00D84840">
        <w:rPr>
          <w:rFonts w:ascii="Times New Roman" w:eastAsia="ヒラギノ角ゴ Pro W3" w:hAnsi="Times New Roman" w:cs="Times New Roman"/>
          <w:i/>
          <w:sz w:val="24"/>
          <w:szCs w:val="20"/>
          <w:lang w:val="en-US" w:eastAsia="en-US"/>
        </w:rPr>
        <w:t>c)</w:t>
      </w:r>
      <w:r w:rsidRPr="00D84840">
        <w:rPr>
          <w:rFonts w:ascii="Times New Roman" w:eastAsia="ヒラギノ角ゴ Pro W3" w:hAnsi="Times New Roman" w:cs="Times New Roman"/>
          <w:sz w:val="24"/>
          <w:szCs w:val="20"/>
          <w:lang w:val="en-US" w:eastAsia="en-US"/>
        </w:rPr>
        <w:t xml:space="preserve"> to manage the learning systems </w:t>
      </w:r>
      <w:r w:rsidRPr="00D84840">
        <w:rPr>
          <w:rFonts w:ascii="Times New Roman" w:eastAsia="ヒラギノ角ゴ Pro W3" w:hAnsi="Times New Roman" w:cs="Times New Roman"/>
          <w:i/>
          <w:sz w:val="24"/>
          <w:szCs w:val="20"/>
          <w:lang w:val="en-US" w:eastAsia="en-US"/>
        </w:rPr>
        <w:t>d)</w:t>
      </w:r>
      <w:r w:rsidRPr="00D84840">
        <w:rPr>
          <w:rFonts w:ascii="Times New Roman" w:eastAsia="ヒラギノ角ゴ Pro W3" w:hAnsi="Times New Roman" w:cs="Times New Roman"/>
          <w:sz w:val="24"/>
          <w:szCs w:val="20"/>
          <w:lang w:val="en-US" w:eastAsia="en-US"/>
        </w:rPr>
        <w:t xml:space="preserve"> to support learners or end users through appropriate control structures. One of the potential risk of UT is, when it is integrated into the ELE, it may appear interesting and intriguing to the users at the beginning but as time goes by it may appear to distort the learning process and could become the key ingredient of the learning process rather than using it as a medium to support the key ingredient ‘learning’.</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The concept of Systems thinking according to </w:t>
      </w:r>
      <w:r w:rsidR="003D27D9" w:rsidRPr="00D84840">
        <w:rPr>
          <w:rFonts w:ascii="Times New Roman" w:eastAsia="ヒラギノ角ゴ Pro W3" w:hAnsi="Times New Roman" w:cs="Times New Roman"/>
          <w:sz w:val="24"/>
          <w:szCs w:val="20"/>
          <w:lang w:val="en-US" w:eastAsia="en-US"/>
        </w:rPr>
        <w:t>Checkland (</w:t>
      </w:r>
      <w:r w:rsidRPr="00D84840">
        <w:rPr>
          <w:rFonts w:ascii="Times New Roman" w:eastAsia="ヒラギノ角ゴ Pro W3" w:hAnsi="Times New Roman" w:cs="Times New Roman"/>
          <w:sz w:val="24"/>
          <w:szCs w:val="20"/>
          <w:lang w:val="en-US" w:eastAsia="en-US"/>
        </w:rPr>
        <w:t>1981</w:t>
      </w:r>
      <w:r w:rsidR="003D27D9" w:rsidRPr="00D84840">
        <w:rPr>
          <w:rFonts w:ascii="Times New Roman" w:eastAsia="ヒラギノ角ゴ Pro W3" w:hAnsi="Times New Roman" w:cs="Times New Roman"/>
          <w:sz w:val="24"/>
          <w:szCs w:val="20"/>
          <w:lang w:val="en-US" w:eastAsia="en-US"/>
        </w:rPr>
        <w:t>)</w:t>
      </w:r>
      <w:r w:rsidRPr="00D84840">
        <w:rPr>
          <w:rFonts w:ascii="Times New Roman" w:eastAsia="ヒラギノ角ゴ Pro W3" w:hAnsi="Times New Roman" w:cs="Times New Roman"/>
          <w:sz w:val="24"/>
          <w:szCs w:val="20"/>
          <w:lang w:val="en-US" w:eastAsia="en-US"/>
        </w:rPr>
        <w:t xml:space="preserve"> has the ability to narrow the gap between the type of technology that is to be used and how that technology could be integrated into the LE to achieve the right outcome, considering the complimentary role that it would play with the VLE used within the ELE. </w:t>
      </w:r>
      <w:r w:rsidR="003D27D9" w:rsidRPr="00D84840">
        <w:rPr>
          <w:rFonts w:ascii="Times New Roman" w:eastAsia="ヒラギノ角ゴ Pro W3" w:hAnsi="Times New Roman" w:cs="Times New Roman"/>
          <w:sz w:val="24"/>
          <w:szCs w:val="20"/>
          <w:lang w:val="en-US" w:eastAsia="en-US"/>
        </w:rPr>
        <w:t>Systems thinking do</w:t>
      </w:r>
      <w:r w:rsidRPr="00D84840">
        <w:rPr>
          <w:rFonts w:ascii="Times New Roman" w:eastAsia="ヒラギノ角ゴ Pro W3" w:hAnsi="Times New Roman" w:cs="Times New Roman"/>
          <w:sz w:val="24"/>
          <w:szCs w:val="20"/>
          <w:lang w:val="en-US" w:eastAsia="en-US"/>
        </w:rPr>
        <w:t xml:space="preserve"> this by looking at each process at its entirety and also looking at how it is related to the other processes within the ELS. </w:t>
      </w:r>
      <w:r w:rsidR="003D27D9" w:rsidRPr="00D84840">
        <w:rPr>
          <w:rFonts w:ascii="Times New Roman" w:eastAsia="ヒラギノ角ゴ Pro W3" w:hAnsi="Times New Roman" w:cs="Times New Roman"/>
          <w:sz w:val="24"/>
          <w:szCs w:val="20"/>
          <w:lang w:val="en-US" w:eastAsia="en-US"/>
        </w:rPr>
        <w:t>Systems thinking conceptualize</w:t>
      </w:r>
      <w:r w:rsidRPr="00D84840">
        <w:rPr>
          <w:rFonts w:ascii="Times New Roman" w:eastAsia="ヒラギノ角ゴ Pro W3" w:hAnsi="Times New Roman" w:cs="Times New Roman"/>
          <w:sz w:val="24"/>
          <w:szCs w:val="20"/>
          <w:lang w:val="en-US" w:eastAsia="en-US"/>
        </w:rPr>
        <w:t xml:space="preserve"> the approach that enables its users to understand the level of complexity, messiness of the learning institution like the University, different elements and the role relationship of each of those elements among themselves and with the LE as a whole (Senge, 1990; Churchman, 1984; UNESCO, 1981; Checkland, 1981).  The Soft Systems Methodology that uses systems thinking derived from </w:t>
      </w:r>
      <w:r w:rsidR="003D27D9" w:rsidRPr="00D84840">
        <w:rPr>
          <w:rFonts w:ascii="Times New Roman" w:eastAsia="ヒラギノ角ゴ Pro W3" w:hAnsi="Times New Roman" w:cs="Times New Roman"/>
          <w:sz w:val="24"/>
          <w:szCs w:val="20"/>
          <w:lang w:val="en-US" w:eastAsia="en-US"/>
        </w:rPr>
        <w:t>Checkland (</w:t>
      </w:r>
      <w:r w:rsidRPr="00D84840">
        <w:rPr>
          <w:rFonts w:ascii="Times New Roman" w:eastAsia="ヒラギノ角ゴ Pro W3" w:hAnsi="Times New Roman" w:cs="Times New Roman"/>
          <w:sz w:val="24"/>
          <w:szCs w:val="20"/>
          <w:lang w:val="en-US" w:eastAsia="en-US"/>
        </w:rPr>
        <w:t xml:space="preserve">1981) could be used to understand </w:t>
      </w:r>
      <w:r w:rsidRPr="00D84840">
        <w:rPr>
          <w:rFonts w:ascii="Times New Roman" w:eastAsia="ヒラギノ角ゴ Pro W3" w:hAnsi="Times New Roman" w:cs="Times New Roman"/>
          <w:i/>
          <w:sz w:val="24"/>
          <w:szCs w:val="20"/>
          <w:lang w:val="en-US" w:eastAsia="en-US"/>
        </w:rPr>
        <w:t>a)</w:t>
      </w:r>
      <w:r w:rsidRPr="00D84840">
        <w:rPr>
          <w:rFonts w:ascii="Times New Roman" w:eastAsia="ヒラギノ角ゴ Pro W3" w:hAnsi="Times New Roman" w:cs="Times New Roman"/>
          <w:sz w:val="24"/>
          <w:szCs w:val="20"/>
          <w:lang w:val="en-US" w:eastAsia="en-US"/>
        </w:rPr>
        <w:t xml:space="preserve"> the rich picture of the LE,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different processes within the </w:t>
      </w:r>
      <w:r w:rsidR="003D27D9" w:rsidRPr="00D84840">
        <w:rPr>
          <w:rFonts w:ascii="Times New Roman" w:eastAsia="ヒラギノ角ゴ Pro W3" w:hAnsi="Times New Roman" w:cs="Times New Roman"/>
          <w:sz w:val="24"/>
          <w:szCs w:val="20"/>
          <w:lang w:val="en-US" w:eastAsia="en-US"/>
        </w:rPr>
        <w:t>LE and</w:t>
      </w:r>
      <w:r w:rsidRPr="00D84840">
        <w:rPr>
          <w:rFonts w:ascii="Times New Roman" w:eastAsia="ヒラギノ角ゴ Pro W3" w:hAnsi="Times New Roman" w:cs="Times New Roman"/>
          <w:sz w:val="24"/>
          <w:szCs w:val="20"/>
          <w:lang w:val="en-US" w:eastAsia="en-US"/>
        </w:rPr>
        <w:t xml:space="preserve"> how it is modeled both in the real world and in the conceptual world, </w:t>
      </w:r>
      <w:r w:rsidRPr="00D84840">
        <w:rPr>
          <w:rFonts w:ascii="Times New Roman" w:eastAsia="ヒラギノ角ゴ Pro W3" w:hAnsi="Times New Roman" w:cs="Times New Roman"/>
          <w:i/>
          <w:sz w:val="24"/>
          <w:szCs w:val="20"/>
          <w:lang w:val="en-US" w:eastAsia="en-US"/>
        </w:rPr>
        <w:t xml:space="preserve">c) </w:t>
      </w:r>
      <w:r w:rsidRPr="00D84840">
        <w:rPr>
          <w:rFonts w:ascii="Times New Roman" w:eastAsia="ヒラギノ角ゴ Pro W3" w:hAnsi="Times New Roman" w:cs="Times New Roman"/>
          <w:sz w:val="24"/>
          <w:szCs w:val="20"/>
          <w:lang w:val="en-US" w:eastAsia="en-US"/>
        </w:rPr>
        <w:t xml:space="preserve">the control structures, </w:t>
      </w:r>
      <w:r w:rsidRPr="00D84840">
        <w:rPr>
          <w:rFonts w:ascii="Times New Roman" w:eastAsia="ヒラギノ角ゴ Pro W3" w:hAnsi="Times New Roman" w:cs="Times New Roman"/>
          <w:i/>
          <w:sz w:val="24"/>
          <w:szCs w:val="20"/>
          <w:lang w:val="en-US" w:eastAsia="en-US"/>
        </w:rPr>
        <w:t>d</w:t>
      </w:r>
      <w:r w:rsidR="003D27D9" w:rsidRPr="00D84840">
        <w:rPr>
          <w:rFonts w:ascii="Times New Roman" w:eastAsia="ヒラギノ角ゴ Pro W3" w:hAnsi="Times New Roman" w:cs="Times New Roman"/>
          <w:i/>
          <w:sz w:val="24"/>
          <w:szCs w:val="20"/>
          <w:lang w:val="en-US" w:eastAsia="en-US"/>
        </w:rPr>
        <w:t>)</w:t>
      </w:r>
      <w:r w:rsidR="003D27D9" w:rsidRPr="00D84840">
        <w:rPr>
          <w:rFonts w:ascii="Times New Roman" w:eastAsia="ヒラギノ角ゴ Pro W3" w:hAnsi="Times New Roman" w:cs="Times New Roman"/>
          <w:sz w:val="24"/>
          <w:szCs w:val="20"/>
          <w:lang w:val="en-US" w:eastAsia="en-US"/>
        </w:rPr>
        <w:t xml:space="preserve"> the</w:t>
      </w:r>
      <w:r w:rsidRPr="00D84840">
        <w:rPr>
          <w:rFonts w:ascii="Times New Roman" w:eastAsia="ヒラギノ角ゴ Pro W3" w:hAnsi="Times New Roman" w:cs="Times New Roman"/>
          <w:sz w:val="24"/>
          <w:szCs w:val="20"/>
          <w:lang w:val="en-US" w:eastAsia="en-US"/>
        </w:rPr>
        <w:t xml:space="preserve"> possibility of developing appropriate monitoring metrics and more importantly the soft systems methodology enables the users to identify the key/relevant stakeholders of the LE (Nair, 2015).</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A systemic </w:t>
      </w:r>
      <w:r w:rsidR="003D27D9" w:rsidRPr="00D84840">
        <w:rPr>
          <w:rFonts w:ascii="Times New Roman" w:eastAsia="ヒラギノ角ゴ Pro W3" w:hAnsi="Times New Roman" w:cs="Times New Roman"/>
          <w:sz w:val="24"/>
          <w:szCs w:val="20"/>
          <w:lang w:val="en-US" w:eastAsia="en-US"/>
        </w:rPr>
        <w:t>outlook</w:t>
      </w:r>
      <w:r w:rsidRPr="00D84840">
        <w:rPr>
          <w:rFonts w:ascii="Times New Roman" w:eastAsia="ヒラギノ角ゴ Pro W3" w:hAnsi="Times New Roman" w:cs="Times New Roman"/>
          <w:sz w:val="24"/>
          <w:szCs w:val="20"/>
          <w:lang w:val="en-US" w:eastAsia="en-US"/>
        </w:rPr>
        <w:t xml:space="preserve"> is a method by which the complex LE and ELS could be viewed as one system enabling the different stakeholders to understand the complex process that goes within such systems and what role they play or ought to play within that process. It also enables key decision makers to make informed decisions by understanding the ripple effect of their actions or decisions. According to </w:t>
      </w:r>
      <w:r w:rsidR="003D27D9" w:rsidRPr="00D84840">
        <w:rPr>
          <w:rFonts w:ascii="Times New Roman" w:eastAsia="ヒラギノ角ゴ Pro W3" w:hAnsi="Times New Roman" w:cs="Times New Roman"/>
          <w:sz w:val="24"/>
          <w:szCs w:val="20"/>
          <w:lang w:val="en-US" w:eastAsia="en-US"/>
        </w:rPr>
        <w:t>Senge (</w:t>
      </w:r>
      <w:r w:rsidRPr="00D84840">
        <w:rPr>
          <w:rFonts w:ascii="Times New Roman" w:eastAsia="ヒラギノ角ゴ Pro W3" w:hAnsi="Times New Roman" w:cs="Times New Roman"/>
          <w:sz w:val="24"/>
          <w:szCs w:val="20"/>
          <w:lang w:val="en-US" w:eastAsia="en-US"/>
        </w:rPr>
        <w:t xml:space="preserve">1990), systems outlook challenges the historic assumptions and complex mental models associated with the LE at the University. A systemic outlook not only identifies the different stakeholders of each process but also enables everyone </w:t>
      </w:r>
      <w:r w:rsidRPr="00D84840">
        <w:rPr>
          <w:rFonts w:ascii="Times New Roman" w:eastAsia="ヒラギノ角ゴ Pro W3" w:hAnsi="Times New Roman" w:cs="Times New Roman"/>
          <w:sz w:val="24"/>
          <w:szCs w:val="20"/>
          <w:lang w:val="en-US" w:eastAsia="en-US"/>
        </w:rPr>
        <w:lastRenderedPageBreak/>
        <w:t xml:space="preserve">involved to understand the different perspectives of the stakeholders and this in turn could allow the decision makers to understand the expectations of the stakeholders which is not the case and the reason for the disparity between what is done and what is expected to happen.  </w:t>
      </w: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3D23F5" w:rsidRPr="00D84840" w:rsidRDefault="003D23F5" w:rsidP="003D23F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A systemic outlook backed by systems thinking allows different stakeholders to see the bigger picture, define the boundary of their systems, carry out evaluation of the internal/external processes, critically analyze the inter-relationships between the different processes, understand the role of key influencing factors and above all engage stakeholders from different level during the design and development of the LE powered by UT (Senge, </w:t>
      </w:r>
      <w:r w:rsidR="003D27D9" w:rsidRPr="00D84840">
        <w:rPr>
          <w:rFonts w:ascii="Times New Roman" w:eastAsia="ヒラギノ角ゴ Pro W3" w:hAnsi="Times New Roman" w:cs="Times New Roman"/>
          <w:sz w:val="24"/>
          <w:szCs w:val="20"/>
          <w:lang w:val="en-US" w:eastAsia="en-US"/>
        </w:rPr>
        <w:t>1990;</w:t>
      </w:r>
      <w:r w:rsidRPr="00D84840">
        <w:rPr>
          <w:rFonts w:ascii="Times New Roman" w:eastAsia="ヒラギノ角ゴ Pro W3" w:hAnsi="Times New Roman" w:cs="Times New Roman"/>
          <w:sz w:val="24"/>
          <w:szCs w:val="20"/>
          <w:lang w:val="en-US" w:eastAsia="en-US"/>
        </w:rPr>
        <w:t xml:space="preserve"> Checkland, 1981).</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2.10.1 Concluding Remarks</w:t>
      </w:r>
    </w:p>
    <w:p w:rsidR="003D23F5" w:rsidRPr="00D84840" w:rsidRDefault="003D23F5" w:rsidP="003D23F5">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above section clearly highlights the level of insight that could be gathered by the different stakeholders including the decision makers. Systems outlook could bridge the gap between what kind of technology should be integrated into the LE, how it should be integrated and get a thorough understanding as to why it should be done. </w:t>
      </w:r>
    </w:p>
    <w:p w:rsidR="003D23F5" w:rsidRPr="00D84840" w:rsidRDefault="003D23F5" w:rsidP="003D23F5">
      <w:pPr>
        <w:spacing w:after="0" w:line="360" w:lineRule="auto"/>
        <w:jc w:val="both"/>
        <w:rPr>
          <w:rFonts w:ascii="Times New Roman" w:eastAsia="SimSun" w:hAnsi="Times New Roman" w:cs="Arial"/>
          <w:color w:val="FF0000"/>
          <w:sz w:val="24"/>
          <w:szCs w:val="24"/>
          <w:lang w:val="en-US" w:eastAsia="en-US"/>
        </w:rPr>
      </w:pPr>
    </w:p>
    <w:p w:rsidR="003D23F5" w:rsidRPr="00D84840" w:rsidRDefault="00121B36" w:rsidP="003D23F5">
      <w:pPr>
        <w:spacing w:after="0" w:line="360" w:lineRule="auto"/>
        <w:jc w:val="both"/>
        <w:rPr>
          <w:rFonts w:ascii="Times New Roman" w:eastAsia="SimSun" w:hAnsi="Times New Roman" w:cs="Arial"/>
          <w:color w:val="FF0000"/>
          <w:sz w:val="24"/>
          <w:szCs w:val="24"/>
          <w:lang w:val="en-US" w:eastAsia="en-US"/>
        </w:rPr>
      </w:pPr>
      <w:r w:rsidRPr="00D84840">
        <w:rPr>
          <w:rFonts w:ascii="Times New Roman" w:eastAsia="SimSun" w:hAnsi="Times New Roman" w:cs="Arial"/>
          <w:noProof/>
          <w:color w:val="000000"/>
          <w:sz w:val="24"/>
          <w:szCs w:val="24"/>
        </w:rPr>
        <w:drawing>
          <wp:anchor distT="0" distB="0" distL="114300" distR="114300" simplePos="0" relativeHeight="251651584" behindDoc="0" locked="0" layoutInCell="1" allowOverlap="1" wp14:anchorId="5F1B7B74" wp14:editId="3C5BF6E5">
            <wp:simplePos x="0" y="0"/>
            <wp:positionH relativeFrom="margin">
              <wp:posOffset>-795655</wp:posOffset>
            </wp:positionH>
            <wp:positionV relativeFrom="margin">
              <wp:posOffset>4810125</wp:posOffset>
            </wp:positionV>
            <wp:extent cx="6832600" cy="608330"/>
            <wp:effectExtent l="0" t="0" r="44450" b="0"/>
            <wp:wrapSquare wrapText="bothSides"/>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anchor>
        </w:drawing>
      </w:r>
    </w:p>
    <w:p w:rsidR="003D23F5" w:rsidRPr="00D84840" w:rsidRDefault="003D23F5" w:rsidP="003D23F5">
      <w:pPr>
        <w:spacing w:after="0" w:line="360" w:lineRule="auto"/>
        <w:jc w:val="both"/>
        <w:rPr>
          <w:rFonts w:ascii="Times New Roman" w:eastAsia="SimSun" w:hAnsi="Times New Roman" w:cs="Arial"/>
          <w:color w:val="FF0000"/>
          <w:sz w:val="24"/>
          <w:szCs w:val="24"/>
          <w:lang w:val="en-US" w:eastAsia="en-US"/>
        </w:rPr>
      </w:pPr>
    </w:p>
    <w:p w:rsidR="003D23F5" w:rsidRPr="00D84840" w:rsidRDefault="003D23F5" w:rsidP="003D23F5">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 xml:space="preserve">2.11 Overarching conclusion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chapter has aimed to propose a framework known as the </w:t>
      </w:r>
      <w:r w:rsidRPr="00D84840">
        <w:rPr>
          <w:rFonts w:ascii="Times New Roman" w:eastAsia="SimSun" w:hAnsi="Times New Roman" w:cs="Times New Roman"/>
          <w:i/>
          <w:iCs/>
          <w:color w:val="000000"/>
          <w:sz w:val="24"/>
          <w:szCs w:val="24"/>
          <w:lang w:val="en-US" w:eastAsia="en-US"/>
        </w:rPr>
        <w:t>PRETSeLS framework to</w:t>
      </w:r>
      <w:r w:rsidRPr="00D84840">
        <w:rPr>
          <w:rFonts w:ascii="Times New Roman" w:eastAsia="SimSun" w:hAnsi="Times New Roman" w:cs="Times New Roman"/>
          <w:color w:val="000000"/>
          <w:sz w:val="24"/>
          <w:szCs w:val="24"/>
          <w:lang w:val="en-US" w:eastAsia="en-US"/>
        </w:rPr>
        <w:t xml:space="preserve"> analyze and describe what practices are currently being installed for eLearning within universities. The purpose is also to develop a thorough understanding of the very nature of eLearning and the L&amp;T practices at the University. Based on the discussions so far, it could be concluded that the presently used dominant practice of eLearning at the universities is derived from the industrial paradigm, represented as an integrated enterprise model known commonly as a LMS. Looking at the trend line, it could be argued that with the installation of industrial eLearning there has been not many changes in the quality of how L&amp;T is actually </w:t>
      </w:r>
      <w:r w:rsidRPr="00D84840">
        <w:rPr>
          <w:rFonts w:ascii="Times New Roman" w:eastAsia="SimSun" w:hAnsi="Times New Roman" w:cs="Times New Roman"/>
          <w:color w:val="000000"/>
          <w:sz w:val="24"/>
          <w:szCs w:val="24"/>
          <w:lang w:val="en-US" w:eastAsia="en-US"/>
        </w:rPr>
        <w:lastRenderedPageBreak/>
        <w:t xml:space="preserve">carried out within the LE and also highlights that the LE is changing and so is the technological needs and requirements of the different stakeholders.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very nature of eLearning carried out at the University are argued and presented using the remaining components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Based on the concluding remarks of each </w:t>
      </w:r>
      <w:r w:rsidR="003D27D9" w:rsidRPr="00D84840">
        <w:rPr>
          <w:rFonts w:ascii="Times New Roman" w:eastAsia="SimSun" w:hAnsi="Times New Roman" w:cs="Times New Roman"/>
          <w:color w:val="000000"/>
          <w:sz w:val="24"/>
          <w:szCs w:val="24"/>
          <w:lang w:val="en-US" w:eastAsia="en-US"/>
        </w:rPr>
        <w:t>section</w:t>
      </w:r>
      <w:r w:rsidRPr="00D84840">
        <w:rPr>
          <w:rFonts w:ascii="Times New Roman" w:eastAsia="SimSun" w:hAnsi="Times New Roman" w:cs="Times New Roman"/>
          <w:color w:val="000000"/>
          <w:sz w:val="24"/>
          <w:szCs w:val="24"/>
          <w:lang w:val="en-US" w:eastAsia="en-US"/>
        </w:rPr>
        <w:t xml:space="preserve">, it could be observed that the universities are faced with tremendous societal pressures, Universities have to make use of goal-oriented approach for carrying out different procedures within the organization and due to the mounting pressures, and organizations like the Universities are reluctant towards shifting the current approach. The whole approach of the University towards using technology for L&amp;T is faced with challenges stemming from the higher level of spread, advancements and a certain level of un-certainty. Under such situations, in order for organizations like the university to adapt itself to these changes and develop strategies to address these changing variables Universities will have to move towards a more ‘LS’ approach away from the ‘Planned Systems’ approach.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is an array of literature that suggest Universities, to work towards developing a good fit for the technologies that are currently being used or can be used with the onset of UT and, the organizational needs and requirements (McGill et al., 2008; Goohue et al., 1995; Dishaw et al., 1999). Without a good fit, organizations are at risk of collateral damage that could limit the quality of eLearning and what technologies could be used, how they could be used such that they are able to address the DD among stakeholders.  Hence it could be argued that in order for Universities to work towards developing PLE with the help of technologies (or personal tools) it is important for the decision makers to develop a technique that would reduce the disparity of what is needed and what technology is being put in place to address that need. Within this thesis, considering this disparity the researcher aims to develop a framework that could be used to reduce the level of disparity between the need and action on that need. </w:t>
      </w: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3D23F5" w:rsidRPr="00D84840" w:rsidRDefault="003D23F5" w:rsidP="003D23F5">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3D23F5">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3D23F5">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contextualSpacing/>
        <w:jc w:val="both"/>
        <w:outlineLvl w:val="0"/>
        <w:rPr>
          <w:rFonts w:ascii="Times New Roman" w:eastAsia="SimSun" w:hAnsi="Times New Roman" w:cs="Times New Roman"/>
          <w:color w:val="000000"/>
          <w:spacing w:val="-10"/>
          <w:kern w:val="28"/>
          <w:sz w:val="56"/>
          <w:szCs w:val="5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Chapter 3:  Research Methodology</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b/>
          <w:color w:val="000000"/>
          <w:sz w:val="24"/>
          <w:szCs w:val="20"/>
          <w:lang w:val="en-US" w:eastAsia="en-US"/>
        </w:rPr>
      </w:pPr>
      <w:r w:rsidRPr="00D84840">
        <w:rPr>
          <w:rFonts w:ascii="Times New Roman" w:eastAsia="ヒラギノ角ゴ Pro W3" w:hAnsi="Times New Roman" w:cs="Times New Roman"/>
          <w:b/>
          <w:color w:val="000000"/>
          <w:sz w:val="24"/>
          <w:szCs w:val="20"/>
          <w:lang w:val="en-US" w:eastAsia="en-US"/>
        </w:rPr>
        <w:t>3.0 Introduction</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This research makes use of a case study based approach looking at two Universities that are operating in the UK HE industry. Sections below would provide an overview of each individual case that is chosen for this research along with the justification for choosing them to answer the RQs and also look into the different stakeholders that will play a quintessential role within this research context.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For conducting any kind of research, care should be taken that the research is reliable, valid and representative in nature. In order to accomplish such a task, it becomes important to undertake a thorough methodical approach in defining a methodology that would help to bring together the overall research context, the RQs and the relevant research methods to be implemented in a cohesive manner (Goodwin &amp; Goodwin, 1996; Easterby-Smith et al., 2008).  A research methodology could be defined as the philosophy that is underneath the adopted strategy, adopted method and the adopted research design that would pave way in conducting the research in a relevant research context to identify the approach to procure answers (via the data collected) for each RQs (Crotty, 2003; Blumberg et al., 2005; Clough &amp; Nutbrown, 2008). The research methodology helps the researcher in developing the competencies to focus on the research as whole and conduct the research in such a way that it would provide the researcher with a research that is valid. A valid research is underpinned by a clearly defined purpose using which a research based process and design could be defined and planned (Blumberg et al., 2005; Babbie, 2008).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Generally speaking, a valid and reliable research is based upon its chosen methodology, chosen research approach, appropriate research strategy and the chosen method/s for conducting data </w:t>
      </w:r>
      <w:r w:rsidR="003D27D9" w:rsidRPr="00D84840">
        <w:rPr>
          <w:rFonts w:ascii="Times New Roman" w:eastAsia="ヒラギノ角ゴ Pro W3" w:hAnsi="Times New Roman" w:cs="Times New Roman"/>
          <w:color w:val="000000"/>
          <w:sz w:val="24"/>
          <w:szCs w:val="20"/>
          <w:lang w:val="en-US" w:eastAsia="en-US"/>
        </w:rPr>
        <w:t>collection;</w:t>
      </w:r>
      <w:r w:rsidRPr="00D84840">
        <w:rPr>
          <w:rFonts w:ascii="Times New Roman" w:eastAsia="ヒラギノ角ゴ Pro W3" w:hAnsi="Times New Roman" w:cs="Times New Roman"/>
          <w:color w:val="000000"/>
          <w:sz w:val="24"/>
          <w:szCs w:val="20"/>
          <w:lang w:val="en-US" w:eastAsia="en-US"/>
        </w:rPr>
        <w:t xml:space="preserve"> all these factors have to be guided by the raised by the researcher. Underpinning these factors is the researcher’s ontological stance that could take the form of either objective or subjective. Based on the ontology, the epistemology of the research is determined, it could be placed anywhere along a spectrum that runs between positivism and interpretivism. Furthermore the research approach could be either deductive or be inductive in nature implying </w:t>
      </w:r>
      <w:r w:rsidRPr="00D84840">
        <w:rPr>
          <w:rFonts w:ascii="Times New Roman" w:eastAsia="ヒラギノ角ゴ Pro W3" w:hAnsi="Times New Roman" w:cs="Times New Roman"/>
          <w:color w:val="000000"/>
          <w:sz w:val="24"/>
          <w:szCs w:val="20"/>
          <w:lang w:val="en-US" w:eastAsia="en-US"/>
        </w:rPr>
        <w:lastRenderedPageBreak/>
        <w:t xml:space="preserve">whether the research goes on to be based on a theoretical framework or work on developing a new theory arising from the data. After looking at the research approach, the researcher could then decide upon the research strategy depending upon the RQ, the research strategies available at the disposal of the researcher varies from action research to case study, ethnography to survey etc. Upon deciding on the research strategy the researcher can then focus on the time period and the research methods (Bryman &amp; Bell, 2007).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Such an approach to conducting research enables the researcher to peel of each ring of the ‘research process onion’ (fig.3.1) developed by Saunders et al.,(2003) that would guide the researcher in the journey towards findings appropriate answers for the RQ raised through this research.</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noProof/>
          <w:color w:val="000000"/>
          <w:spacing w:val="5"/>
          <w:kern w:val="28"/>
          <w:sz w:val="52"/>
          <w:szCs w:val="52"/>
        </w:rPr>
        <w:drawing>
          <wp:inline distT="0" distB="0" distL="0" distR="0" wp14:anchorId="2F1B7C4B" wp14:editId="4C7C1F90">
            <wp:extent cx="5629523" cy="3991049"/>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99">
                      <a:duotone>
                        <a:schemeClr val="accent2">
                          <a:shade val="45000"/>
                          <a:satMod val="135000"/>
                        </a:schemeClr>
                        <a:prstClr val="white"/>
                      </a:duotone>
                      <a:extLst>
                        <a:ext uri="{BEBA8EAE-BF5A-486C-A8C5-ECC9F3942E4B}">
                          <a14:imgProps xmlns:a14="http://schemas.microsoft.com/office/drawing/2010/main">
                            <a14:imgLayer r:embed="rId100">
                              <a14:imgEffect>
                                <a14:sharpenSoften amount="50000"/>
                              </a14:imgEffect>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31711" cy="3992600"/>
                    </a:xfrm>
                    <a:prstGeom prst="rect">
                      <a:avLst/>
                    </a:prstGeom>
                    <a:noFill/>
                    <a:ln>
                      <a:noFill/>
                    </a:ln>
                  </pic:spPr>
                </pic:pic>
              </a:graphicData>
            </a:graphic>
          </wp:inline>
        </w:drawing>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i/>
          <w:color w:val="000000"/>
          <w:sz w:val="18"/>
          <w:szCs w:val="18"/>
          <w:lang w:val="en-US" w:eastAsia="en-US"/>
        </w:rPr>
      </w:pPr>
      <w:r w:rsidRPr="00D84840">
        <w:rPr>
          <w:rFonts w:ascii="Times New Roman" w:eastAsia="ヒラギノ角ゴ Pro W3" w:hAnsi="Times New Roman" w:cs="Times New Roman"/>
          <w:i/>
          <w:color w:val="000000"/>
          <w:sz w:val="18"/>
          <w:szCs w:val="18"/>
          <w:lang w:val="en-US" w:eastAsia="en-US"/>
        </w:rPr>
        <w:t>Figure.3.1: Research Process Onion adapted from Saunders et al., (2003).</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Cs/>
          <w:sz w:val="24"/>
          <w:szCs w:val="20"/>
          <w:lang w:val="en-US" w:eastAsia="en-US"/>
        </w:rPr>
      </w:pPr>
      <w:r w:rsidRPr="00D84840">
        <w:rPr>
          <w:rFonts w:ascii="Times New Roman" w:eastAsia="ヒラギノ角ゴ Pro W3" w:hAnsi="Times New Roman" w:cs="Times New Roman"/>
          <w:b/>
          <w:iCs/>
          <w:sz w:val="24"/>
          <w:szCs w:val="20"/>
          <w:lang w:val="en-US" w:eastAsia="en-US"/>
        </w:rPr>
        <w:lastRenderedPageBreak/>
        <w:t xml:space="preserve">3.1 Underpinned Research Philosophy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The philosophical underpinning of research, highlights the belief system adopted by the researcher about the way data relevant a particular research context is acquired, processed, analyzed and critically evaluated to find the answer to the research questions posed by the researcher in  that context. This philosophy points out the thinking adopted by the researcher to understand the very nature of knowledge and how that knowledge could be synthesized (Saunders et al., 2003). When it comes to approaching the RQs in any research context, according to Guba et al., (1994)  the methods used to gather data always falls secondary to defining the underpinned research philosophy (incl. epistemology, ontology and axiology).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
          <w:sz w:val="24"/>
          <w:szCs w:val="20"/>
          <w:lang w:val="en-US" w:eastAsia="en-US"/>
        </w:rPr>
      </w:pPr>
      <w:r w:rsidRPr="00D84840">
        <w:rPr>
          <w:rFonts w:ascii="Times New Roman" w:eastAsia="ヒラギノ角ゴ Pro W3" w:hAnsi="Times New Roman" w:cs="Times New Roman"/>
          <w:b/>
          <w:i/>
          <w:sz w:val="24"/>
          <w:szCs w:val="20"/>
          <w:lang w:val="en-US" w:eastAsia="en-US"/>
        </w:rPr>
        <w:t>3.1.1 Ontological Position</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‘Ontology’ is derived from Greek words ‘onto’ and ‘logos’ which means ‘being’ and ‘Knowledge’ (McAuley et al., 2007) and it could be simplified as the study of the real world. It refer to the study of different things that exist in the world in reality and thereby refers to different elements within the world that should be considered for conducting a particular research approach or to develop a particular theory from that research (Blumberg et al., 2005; Bryman &amp; Bell, 2007).The ontological perspective describes what the research is about (Hussey &amp; Hussey, 1997; Hatch &amp; Cunliffe, 2006; McAuley et al., 2007). In order to develop the researcher’s ontological assumptions, one would have to understand the worldview of the research objects identified from within the research context, in this research those objects could be identified as ELS, online learning, LMS, learner and teachers belief systems, DLS, institutional directives, UT, ULE, DD to name a few. According to Mason (2002), these objects will play a significant role in how the researcher would undertake this research and take it forward.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sz w:val="24"/>
          <w:szCs w:val="20"/>
          <w:lang w:val="en-US" w:eastAsia="en-US"/>
        </w:rPr>
        <w:t xml:space="preserve">According to Myers (1997), Bryman et al., (2007) ‘Subjectivism’ and ‘Objectivism’ are the two types of ontological positions. </w:t>
      </w:r>
      <w:r w:rsidRPr="00D84840">
        <w:rPr>
          <w:rFonts w:ascii="Times New Roman" w:eastAsia="ヒラギノ角ゴ Pro W3" w:hAnsi="Times New Roman" w:cs="Times New Roman"/>
          <w:color w:val="000000"/>
          <w:sz w:val="24"/>
          <w:szCs w:val="20"/>
          <w:lang w:val="en-US" w:eastAsia="en-US"/>
        </w:rPr>
        <w:t xml:space="preserve">Objectivism tries to portray the position that social entities exist in reality external to social actors concerned with their existence whereas subjectivism holds that the social phenomenon are created from the perceptions and consequent actions of those social actors concerned with their existence (Saunders.et al.,2003; Bryman, 2004). In this research the adopted ontological position is ‘subjective’ in nature as the research objective of, developing </w:t>
      </w:r>
      <w:r w:rsidRPr="00D84840">
        <w:rPr>
          <w:rFonts w:ascii="Times New Roman" w:eastAsia="ヒラギノ角ゴ Pro W3" w:hAnsi="Times New Roman" w:cs="Times New Roman"/>
          <w:color w:val="000000"/>
          <w:sz w:val="24"/>
          <w:szCs w:val="20"/>
          <w:lang w:val="en-US" w:eastAsia="en-US"/>
        </w:rPr>
        <w:lastRenderedPageBreak/>
        <w:t xml:space="preserve">design principles and identifying the factors for creating PLE with the assistance of UT, is attained from the analysis of perceptions, beliefs, acts of tutors and learners, instructional designers and the University L&amp;D team all the stakeholders/actors are working in cohesion with the University LE. These perceptions are derived from their own interaction with the LE at the University.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
          <w:color w:val="000000"/>
          <w:sz w:val="24"/>
          <w:szCs w:val="20"/>
          <w:lang w:val="en-US" w:eastAsia="en-US"/>
        </w:rPr>
      </w:pPr>
      <w:r w:rsidRPr="00D84840">
        <w:rPr>
          <w:rFonts w:ascii="Times New Roman" w:eastAsia="ヒラギノ角ゴ Pro W3" w:hAnsi="Times New Roman" w:cs="Times New Roman"/>
          <w:b/>
          <w:i/>
          <w:color w:val="000000"/>
          <w:sz w:val="24"/>
          <w:szCs w:val="20"/>
          <w:lang w:val="en-US" w:eastAsia="en-US"/>
        </w:rPr>
        <w:t>3.1.2 Epistemology</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Ontology and Epistemology are very closely and strongly knit together, informing the researcher the theoretical perspective of a research project and the context in which it exist. The adopted ontological position feeds into the epistemological stance for example the ontological position of objectivism feeds into the positivist stance of epistemology. So what is Epistemology and what is positivism?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In a given research context, the researcher makes some assumptions about what may form a ‘reliable and valid’ research and for conducting such a research what would be the right method to be used for gathering data, and this approach in knowing the way knowledge would be gathered plays a quintessential role to answer the RQ raised within any research. According to Mason (2002) and Myers (1997), the term </w:t>
      </w:r>
      <w:r w:rsidRPr="00D84840">
        <w:rPr>
          <w:rFonts w:ascii="Times New Roman" w:eastAsia="ヒラギノ角ゴ Pro W3" w:hAnsi="Times New Roman" w:cs="Times New Roman"/>
          <w:i/>
          <w:color w:val="000000"/>
          <w:sz w:val="24"/>
          <w:szCs w:val="20"/>
          <w:lang w:val="en-US" w:eastAsia="en-US"/>
        </w:rPr>
        <w:t>epistemology</w:t>
      </w:r>
      <w:r w:rsidRPr="00D84840">
        <w:rPr>
          <w:rFonts w:ascii="Times New Roman" w:eastAsia="ヒラギノ角ゴ Pro W3" w:hAnsi="Times New Roman" w:cs="Times New Roman"/>
          <w:color w:val="000000"/>
          <w:sz w:val="24"/>
          <w:szCs w:val="20"/>
          <w:lang w:val="en-US" w:eastAsia="en-US"/>
        </w:rPr>
        <w:t xml:space="preserve"> refers to the underlying assumptions adopted by the researcher about the concept of knowledge and the methods used to gather it. The intention behind looking at epistemology is to develop guidelines, to know what constitutes as knowledge and what process should be adopted to claim the acquired knowledge is valid (Scott et al., 2000). The two extensively used epistemologies are </w:t>
      </w:r>
      <w:r w:rsidRPr="00D84840">
        <w:rPr>
          <w:rFonts w:ascii="Times New Roman" w:eastAsia="ヒラギノ角ゴ Pro W3" w:hAnsi="Times New Roman" w:cs="Times New Roman"/>
          <w:i/>
          <w:color w:val="000000"/>
          <w:sz w:val="24"/>
          <w:szCs w:val="20"/>
          <w:lang w:val="en-US" w:eastAsia="en-US"/>
        </w:rPr>
        <w:t>‘Interpretivism’</w:t>
      </w:r>
      <w:r w:rsidRPr="00D84840">
        <w:rPr>
          <w:rFonts w:ascii="Times New Roman" w:eastAsia="ヒラギノ角ゴ Pro W3" w:hAnsi="Times New Roman" w:cs="Times New Roman"/>
          <w:color w:val="000000"/>
          <w:sz w:val="24"/>
          <w:szCs w:val="20"/>
          <w:lang w:val="en-US" w:eastAsia="en-US"/>
        </w:rPr>
        <w:t xml:space="preserve"> and </w:t>
      </w:r>
      <w:r w:rsidRPr="00D84840">
        <w:rPr>
          <w:rFonts w:ascii="Times New Roman" w:eastAsia="ヒラギノ角ゴ Pro W3" w:hAnsi="Times New Roman" w:cs="Times New Roman"/>
          <w:i/>
          <w:color w:val="000000"/>
          <w:sz w:val="24"/>
          <w:szCs w:val="20"/>
          <w:lang w:val="en-US" w:eastAsia="en-US"/>
        </w:rPr>
        <w:t>‘Positivism’.</w:t>
      </w:r>
      <w:r w:rsidRPr="00D84840">
        <w:rPr>
          <w:rFonts w:ascii="Times New Roman" w:eastAsia="ヒラギノ角ゴ Pro W3" w:hAnsi="Times New Roman" w:cs="Times New Roman"/>
          <w:color w:val="000000"/>
          <w:sz w:val="24"/>
          <w:szCs w:val="20"/>
          <w:lang w:val="en-US" w:eastAsia="en-US"/>
        </w:rPr>
        <w:t xml:space="preserve"> There are others too that are pointed out in the table 3.1,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18"/>
          <w:szCs w:val="20"/>
          <w:lang w:val="en-US" w:eastAsia="en-US"/>
        </w:rPr>
      </w:pPr>
      <w:r w:rsidRPr="00D84840">
        <w:rPr>
          <w:rFonts w:ascii="Times New Roman" w:eastAsia="ヒラギノ角ゴ Pro W3" w:hAnsi="Times New Roman" w:cs="Times New Roman"/>
          <w:noProof/>
          <w:color w:val="000000"/>
          <w:sz w:val="18"/>
          <w:szCs w:val="52"/>
        </w:rPr>
        <w:drawing>
          <wp:inline distT="0" distB="0" distL="0" distR="0" wp14:anchorId="50D3BABE" wp14:editId="65AFE649">
            <wp:extent cx="5029200" cy="216121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101">
                      <a:duotone>
                        <a:schemeClr val="accent2">
                          <a:shade val="45000"/>
                          <a:satMod val="135000"/>
                        </a:schemeClr>
                        <a:prstClr val="white"/>
                      </a:duotone>
                      <a:extLst>
                        <a:ext uri="{BEBA8EAE-BF5A-486C-A8C5-ECC9F3942E4B}">
                          <a14:imgProps xmlns:a14="http://schemas.microsoft.com/office/drawing/2010/main">
                            <a14:imgLayer r:embed="rId102">
                              <a14:imgEffect>
                                <a14:sharpenSoften amount="50000"/>
                              </a14:imgEffect>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031615" cy="2162257"/>
                    </a:xfrm>
                    <a:prstGeom prst="rect">
                      <a:avLst/>
                    </a:prstGeom>
                    <a:noFill/>
                    <a:ln>
                      <a:noFill/>
                    </a:ln>
                  </pic:spPr>
                </pic:pic>
              </a:graphicData>
            </a:graphic>
          </wp:inline>
        </w:drawing>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18"/>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000000"/>
          <w:sz w:val="18"/>
          <w:szCs w:val="18"/>
          <w:lang w:val="en-US" w:eastAsia="en-US"/>
        </w:rPr>
      </w:pPr>
      <w:r w:rsidRPr="00D84840">
        <w:rPr>
          <w:rFonts w:ascii="Times New Roman" w:eastAsia="ヒラギノ角ゴ Pro W3" w:hAnsi="Times New Roman" w:cs="Times New Roman"/>
          <w:i/>
          <w:noProof/>
          <w:color w:val="000000"/>
          <w:sz w:val="18"/>
          <w:szCs w:val="18"/>
          <w:lang w:val="en-US" w:eastAsia="en-US"/>
        </w:rPr>
        <w:t>Table 3.1 Types of Epistemologies adated from Creswell (2003)</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sz w:val="24"/>
          <w:szCs w:val="20"/>
          <w:lang w:val="en-US" w:eastAsia="en-US"/>
        </w:rPr>
        <w:lastRenderedPageBreak/>
        <w:t xml:space="preserve">A ‘Positivist’ belief stems from an observable and stable notion of reality, something that could be explained objectively (Saunders et al., 2003). Within this study, as Galliers (1991) puts it, when it comes to the research on IS (considering that online learning is a part of IS), the focus tends to be more on user-system interaction and gathering user experience about using any system (or technology), </w:t>
      </w:r>
      <w:r w:rsidR="003D27D9" w:rsidRPr="00D84840">
        <w:rPr>
          <w:rFonts w:ascii="Times New Roman" w:eastAsia="ヒラギノ角ゴ Pro W3" w:hAnsi="Times New Roman" w:cs="Times New Roman"/>
          <w:sz w:val="24"/>
          <w:szCs w:val="20"/>
          <w:lang w:val="en-US" w:eastAsia="en-US"/>
        </w:rPr>
        <w:t>something</w:t>
      </w:r>
      <w:r w:rsidRPr="00D84840">
        <w:rPr>
          <w:rFonts w:ascii="Times New Roman" w:eastAsia="ヒラギノ角ゴ Pro W3" w:hAnsi="Times New Roman" w:cs="Times New Roman"/>
          <w:sz w:val="24"/>
          <w:szCs w:val="20"/>
          <w:lang w:val="en-US" w:eastAsia="en-US"/>
        </w:rPr>
        <w:t xml:space="preserve"> that cannot be measures objectively, hence it could be argued that this research does not   </w:t>
      </w:r>
      <w:r w:rsidRPr="00D84840">
        <w:rPr>
          <w:rFonts w:ascii="Times New Roman" w:eastAsia="ヒラギノ角ゴ Pro W3" w:hAnsi="Times New Roman" w:cs="Times New Roman"/>
          <w:color w:val="000000"/>
          <w:sz w:val="24"/>
          <w:szCs w:val="20"/>
          <w:lang w:val="en-US" w:eastAsia="en-US"/>
        </w:rPr>
        <w:t xml:space="preserve"> fit well in the ‘Positivist’ stance of epistemology. However one could argue that the intention is to develop systemic factors for integrating technology into the LE, identifying ways to design the LE powered by UT all of which could be done objectively tilting towards the Positivist paradigm but the focus is first to get different stakeholders of the LE engaged in the design and development of the LE, capturing their varied perspectives about technology and how it should be used within the LE to create a PLE, under such focus it seems the subjective paradigm of ‘Interpretivism’ seems to be appropriate (Heidegger,1962; Jean-Paul Sarte,2000; Morgan et al.,1980).</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‘Interpretivism’ believes in a notion that one could only understand reality through subjective interventions and interpretation of how different stakeholders are interacting with each other and with the context in which it exists (Saunders et al., 2003). In this study, the different stakeholders whose interactions with the ELS are under the lens are the students (UG/PG), lecturers/tutors, senior </w:t>
      </w:r>
      <w:r w:rsidR="003D27D9" w:rsidRPr="00D84840">
        <w:rPr>
          <w:rFonts w:ascii="Times New Roman" w:eastAsia="ヒラギノ角ゴ Pro W3" w:hAnsi="Times New Roman" w:cs="Times New Roman"/>
          <w:color w:val="000000"/>
          <w:sz w:val="24"/>
          <w:szCs w:val="20"/>
          <w:lang w:val="en-US" w:eastAsia="en-US"/>
        </w:rPr>
        <w:t>management (</w:t>
      </w:r>
      <w:r w:rsidRPr="00D84840">
        <w:rPr>
          <w:rFonts w:ascii="Times New Roman" w:eastAsia="ヒラギノ角ゴ Pro W3" w:hAnsi="Times New Roman" w:cs="Times New Roman"/>
          <w:color w:val="000000"/>
          <w:sz w:val="24"/>
          <w:szCs w:val="20"/>
          <w:lang w:val="en-US" w:eastAsia="en-US"/>
        </w:rPr>
        <w:t>at department level in the University), members of the learning and teaching services who operate at faculty level, technologist who function at department and university level.</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The interpretivist approach does not aim to pre-identify any cause-effect relationship between different variables from within the research context which is something that is conducted in the positivist paradigm, herein the focus is to understand and study the human-computer interaction, the complexity of the ELS and the level of messiness in an organization like the University (Kaplan et al., 1994). The intention behind adopting the interpretive approach is to look into reality and aim to understand how different </w:t>
      </w:r>
      <w:r w:rsidR="003D27D9" w:rsidRPr="00D84840">
        <w:rPr>
          <w:rFonts w:ascii="Times New Roman" w:eastAsia="ヒラギノ角ゴ Pro W3" w:hAnsi="Times New Roman" w:cs="Times New Roman"/>
          <w:sz w:val="24"/>
          <w:szCs w:val="20"/>
          <w:lang w:val="en-US" w:eastAsia="en-US"/>
        </w:rPr>
        <w:t>process operates</w:t>
      </w:r>
      <w:r w:rsidRPr="00D84840">
        <w:rPr>
          <w:rFonts w:ascii="Times New Roman" w:eastAsia="ヒラギノ角ゴ Pro W3" w:hAnsi="Times New Roman" w:cs="Times New Roman"/>
          <w:sz w:val="24"/>
          <w:szCs w:val="20"/>
          <w:lang w:val="en-US" w:eastAsia="en-US"/>
        </w:rPr>
        <w:t xml:space="preserve"> and how they interact with each other. In this study the intention is to systemically look into </w:t>
      </w:r>
      <w:r w:rsidRPr="00D84840">
        <w:rPr>
          <w:rFonts w:ascii="Times New Roman" w:eastAsia="ヒラギノ角ゴ Pro W3" w:hAnsi="Times New Roman" w:cs="Times New Roman"/>
          <w:i/>
          <w:sz w:val="24"/>
          <w:szCs w:val="20"/>
          <w:lang w:val="en-US" w:eastAsia="en-US"/>
        </w:rPr>
        <w:t>a)</w:t>
      </w:r>
      <w:r w:rsidRPr="00D84840">
        <w:rPr>
          <w:rFonts w:ascii="Times New Roman" w:eastAsia="ヒラギノ角ゴ Pro W3" w:hAnsi="Times New Roman" w:cs="Times New Roman"/>
          <w:sz w:val="24"/>
          <w:szCs w:val="20"/>
          <w:lang w:val="en-US" w:eastAsia="en-US"/>
        </w:rPr>
        <w:t xml:space="preserve"> the role relationship between different stakeholders, </w:t>
      </w:r>
      <w:r w:rsidRPr="00D84840">
        <w:rPr>
          <w:rFonts w:ascii="Times New Roman" w:eastAsia="ヒラギノ角ゴ Pro W3" w:hAnsi="Times New Roman" w:cs="Times New Roman"/>
          <w:i/>
          <w:sz w:val="24"/>
          <w:szCs w:val="20"/>
          <w:lang w:val="en-US" w:eastAsia="en-US"/>
        </w:rPr>
        <w:t>b)</w:t>
      </w:r>
      <w:r w:rsidRPr="00D84840">
        <w:rPr>
          <w:rFonts w:ascii="Times New Roman" w:eastAsia="ヒラギノ角ゴ Pro W3" w:hAnsi="Times New Roman" w:cs="Times New Roman"/>
          <w:sz w:val="24"/>
          <w:szCs w:val="20"/>
          <w:lang w:val="en-US" w:eastAsia="en-US"/>
        </w:rPr>
        <w:t xml:space="preserve"> how the learning tools are implemented in the ELS, </w:t>
      </w:r>
      <w:r w:rsidRPr="00D84840">
        <w:rPr>
          <w:rFonts w:ascii="Times New Roman" w:eastAsia="ヒラギノ角ゴ Pro W3" w:hAnsi="Times New Roman" w:cs="Times New Roman"/>
          <w:i/>
          <w:sz w:val="24"/>
          <w:szCs w:val="20"/>
          <w:lang w:val="en-US" w:eastAsia="en-US"/>
        </w:rPr>
        <w:t>c)</w:t>
      </w:r>
      <w:r w:rsidRPr="00D84840">
        <w:rPr>
          <w:rFonts w:ascii="Times New Roman" w:eastAsia="ヒラギノ角ゴ Pro W3" w:hAnsi="Times New Roman" w:cs="Times New Roman"/>
          <w:sz w:val="24"/>
          <w:szCs w:val="20"/>
          <w:lang w:val="en-US" w:eastAsia="en-US"/>
        </w:rPr>
        <w:t xml:space="preserve"> identify the varying perception of the stakeholders about UT, </w:t>
      </w:r>
      <w:r w:rsidRPr="00D84840">
        <w:rPr>
          <w:rFonts w:ascii="Times New Roman" w:eastAsia="ヒラギノ角ゴ Pro W3" w:hAnsi="Times New Roman" w:cs="Times New Roman"/>
          <w:i/>
          <w:sz w:val="24"/>
          <w:szCs w:val="20"/>
          <w:lang w:val="en-US" w:eastAsia="en-US"/>
        </w:rPr>
        <w:t>d)</w:t>
      </w:r>
      <w:r w:rsidRPr="00D84840">
        <w:rPr>
          <w:rFonts w:ascii="Times New Roman" w:eastAsia="ヒラギノ角ゴ Pro W3" w:hAnsi="Times New Roman" w:cs="Times New Roman"/>
          <w:sz w:val="24"/>
          <w:szCs w:val="20"/>
          <w:lang w:val="en-US" w:eastAsia="en-US"/>
        </w:rPr>
        <w:t xml:space="preserve"> naming the different factors that </w:t>
      </w:r>
      <w:r w:rsidRPr="00D84840">
        <w:rPr>
          <w:rFonts w:ascii="Times New Roman" w:eastAsia="ヒラギノ角ゴ Pro W3" w:hAnsi="Times New Roman" w:cs="Times New Roman"/>
          <w:sz w:val="24"/>
          <w:szCs w:val="20"/>
          <w:lang w:val="en-US" w:eastAsia="en-US"/>
        </w:rPr>
        <w:lastRenderedPageBreak/>
        <w:t xml:space="preserve">should be considered for the design and development of the LS, </w:t>
      </w:r>
      <w:r w:rsidRPr="00D84840">
        <w:rPr>
          <w:rFonts w:ascii="Times New Roman" w:eastAsia="ヒラギノ角ゴ Pro W3" w:hAnsi="Times New Roman" w:cs="Times New Roman"/>
          <w:i/>
          <w:sz w:val="24"/>
          <w:szCs w:val="20"/>
          <w:lang w:val="en-US" w:eastAsia="en-US"/>
        </w:rPr>
        <w:t>e)</w:t>
      </w:r>
      <w:r w:rsidRPr="00D84840">
        <w:rPr>
          <w:rFonts w:ascii="Times New Roman" w:eastAsia="ヒラギノ角ゴ Pro W3" w:hAnsi="Times New Roman" w:cs="Times New Roman"/>
          <w:sz w:val="24"/>
          <w:szCs w:val="20"/>
          <w:lang w:val="en-US" w:eastAsia="en-US"/>
        </w:rPr>
        <w:t xml:space="preserve"> theoretical underpinning for creating a PLE, </w:t>
      </w:r>
      <w:r w:rsidRPr="00D84840">
        <w:rPr>
          <w:rFonts w:ascii="Times New Roman" w:eastAsia="ヒラギノ角ゴ Pro W3" w:hAnsi="Times New Roman" w:cs="Times New Roman"/>
          <w:i/>
          <w:sz w:val="24"/>
          <w:szCs w:val="20"/>
          <w:lang w:val="en-US" w:eastAsia="en-US"/>
        </w:rPr>
        <w:t>f)</w:t>
      </w:r>
      <w:r w:rsidRPr="00D84840">
        <w:rPr>
          <w:rFonts w:ascii="Times New Roman" w:eastAsia="ヒラギノ角ゴ Pro W3" w:hAnsi="Times New Roman" w:cs="Times New Roman"/>
          <w:sz w:val="24"/>
          <w:szCs w:val="20"/>
          <w:lang w:val="en-US" w:eastAsia="en-US"/>
        </w:rPr>
        <w:t xml:space="preserve"> using technology to achieve the desired learning outcome, </w:t>
      </w:r>
      <w:r w:rsidRPr="00D84840">
        <w:rPr>
          <w:rFonts w:ascii="Times New Roman" w:eastAsia="ヒラギノ角ゴ Pro W3" w:hAnsi="Times New Roman" w:cs="Times New Roman"/>
          <w:i/>
          <w:sz w:val="24"/>
          <w:szCs w:val="20"/>
          <w:lang w:val="en-US" w:eastAsia="en-US"/>
        </w:rPr>
        <w:t>g)</w:t>
      </w:r>
      <w:r w:rsidRPr="00D84840">
        <w:rPr>
          <w:rFonts w:ascii="Times New Roman" w:eastAsia="ヒラギノ角ゴ Pro W3" w:hAnsi="Times New Roman" w:cs="Times New Roman"/>
          <w:sz w:val="24"/>
          <w:szCs w:val="20"/>
          <w:lang w:val="en-US" w:eastAsia="en-US"/>
        </w:rPr>
        <w:t xml:space="preserve"> developing methods to bridge the DD, </w:t>
      </w:r>
      <w:r w:rsidRPr="00D84840">
        <w:rPr>
          <w:rFonts w:ascii="Times New Roman" w:eastAsia="ヒラギノ角ゴ Pro W3" w:hAnsi="Times New Roman" w:cs="Times New Roman"/>
          <w:i/>
          <w:sz w:val="24"/>
          <w:szCs w:val="20"/>
          <w:lang w:val="en-US" w:eastAsia="en-US"/>
        </w:rPr>
        <w:t>h)</w:t>
      </w:r>
      <w:r w:rsidRPr="00D84840">
        <w:rPr>
          <w:rFonts w:ascii="Times New Roman" w:eastAsia="ヒラギノ角ゴ Pro W3" w:hAnsi="Times New Roman" w:cs="Times New Roman"/>
          <w:sz w:val="24"/>
          <w:szCs w:val="20"/>
          <w:lang w:val="en-US" w:eastAsia="en-US"/>
        </w:rPr>
        <w:t xml:space="preserve"> to re-invent the learning process powered by UT  in UK based Universities.</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In addition to looking into the human computer interaction within the ELS, the aim is also to understand the learning context, wherein processes are constantly changing due to changes in the external environment and the in-built process of the LE is also influencing the external environment. The figure 3.2 highlights the spectrum of possible ontological assumptions wherein the left side is more in tune to a subject oriented approach and the right is more towards an object oriented approach. This study based on the arguments raised above seems to fit well with the left hand side of the spectrum taking a subjectivist/interpretivist stance drawing support from the assumptions and concepts highlighted in figure 3.2 (Junco, 2003).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sectPr w:rsidR="002D4411" w:rsidRPr="00D84840" w:rsidSect="00121B36">
          <w:pgSz w:w="11900" w:h="16840"/>
          <w:pgMar w:top="1440" w:right="1800" w:bottom="1440" w:left="1800" w:header="708" w:footer="708" w:gutter="0"/>
          <w:cols w:space="708"/>
          <w:docGrid w:linePitch="360"/>
        </w:sectPr>
      </w:pPr>
      <w:r w:rsidRPr="00D84840">
        <w:rPr>
          <w:rFonts w:ascii="Times New Roman" w:eastAsia="ヒラギノ角ゴ Pro W3" w:hAnsi="Times New Roman" w:cs="Times New Roman"/>
          <w:sz w:val="24"/>
          <w:szCs w:val="20"/>
          <w:lang w:val="en-US" w:eastAsia="en-US"/>
        </w:rPr>
        <w:t xml:space="preserve">Since this study looks at the RQ through the lens of holism and taking into consideration the varying perception of different stakeholders, trying to engage them in the research process, to identify the   systemic factors that should be considered for the design and developing of LE using UT, to create a personalized environment to support leaners with different learning needs and requirements. Under such premise the interpretive stance is more appropriate rather than the objectivist approach.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sectPr w:rsidR="002D4411" w:rsidRPr="00D84840" w:rsidSect="00121B36">
          <w:type w:val="continuous"/>
          <w:pgSz w:w="11900" w:h="16840"/>
          <w:pgMar w:top="1440" w:right="1800" w:bottom="1440" w:left="1800" w:header="708" w:footer="708" w:gutter="0"/>
          <w:cols w:space="708"/>
          <w:docGrid w:linePitch="360"/>
        </w:sect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noProof/>
          <w:color w:val="FF0000"/>
          <w:sz w:val="24"/>
          <w:szCs w:val="20"/>
        </w:rPr>
        <w:lastRenderedPageBreak/>
        <w:drawing>
          <wp:anchor distT="57150" distB="57150" distL="57150" distR="57150" simplePos="0" relativeHeight="251654656" behindDoc="0" locked="0" layoutInCell="1" allowOverlap="1" wp14:anchorId="28226180" wp14:editId="4A034351">
            <wp:simplePos x="0" y="0"/>
            <wp:positionH relativeFrom="column">
              <wp:posOffset>-800735</wp:posOffset>
            </wp:positionH>
            <wp:positionV relativeFrom="line">
              <wp:posOffset>-457200</wp:posOffset>
            </wp:positionV>
            <wp:extent cx="10358120" cy="5029200"/>
            <wp:effectExtent l="0" t="0" r="508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pic:cNvPicPr>
                      <a:picLocks noChangeAspect="1" noChangeArrowheads="1"/>
                    </pic:cNvPicPr>
                  </pic:nvPicPr>
                  <pic:blipFill>
                    <a:blip r:embed="rId103">
                      <a:duotone>
                        <a:schemeClr val="accent2">
                          <a:shade val="45000"/>
                          <a:satMod val="135000"/>
                        </a:schemeClr>
                        <a:prstClr val="white"/>
                      </a:duotone>
                      <a:extLst>
                        <a:ext uri="{BEBA8EAE-BF5A-486C-A8C5-ECC9F3942E4B}">
                          <a14:imgProps xmlns:a14="http://schemas.microsoft.com/office/drawing/2010/main">
                            <a14:imgLayer r:embed="rId104">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0358120" cy="5029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sz w:val="18"/>
          <w:szCs w:val="18"/>
          <w:lang w:val="en-US" w:eastAsia="en-US"/>
        </w:rPr>
        <w:t>Figure 3.2. Network of Basic Assumptions Characterizing the subjective-objective debate within social science (Morgan et al., 1980</w:t>
      </w:r>
      <w:r w:rsidR="003D27D9" w:rsidRPr="00D84840">
        <w:rPr>
          <w:rFonts w:ascii="Times New Roman" w:eastAsia="ヒラギノ角ゴ Pro W3" w:hAnsi="Times New Roman" w:cs="Times New Roman"/>
          <w:i/>
          <w:sz w:val="18"/>
          <w:szCs w:val="18"/>
          <w:lang w:val="en-US" w:eastAsia="en-US"/>
        </w:rPr>
        <w:t>, pg.492</w:t>
      </w:r>
      <w:r w:rsidRPr="00D84840">
        <w:rPr>
          <w:rFonts w:ascii="Times New Roman" w:eastAsia="ヒラギノ角ゴ Pro W3" w:hAnsi="Times New Roman" w:cs="Times New Roman"/>
          <w:i/>
          <w:sz w:val="18"/>
          <w:szCs w:val="18"/>
          <w:lang w:val="en-US" w:eastAsia="en-US"/>
        </w:rPr>
        <w:t>)</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sectPr w:rsidR="002D4411" w:rsidRPr="00D84840" w:rsidSect="00121B36">
          <w:pgSz w:w="16840" w:h="11900" w:orient="landscape"/>
          <w:pgMar w:top="1800" w:right="1440" w:bottom="1800" w:left="1440" w:header="708" w:footer="708" w:gutter="0"/>
          <w:cols w:space="708"/>
          <w:docGrid w:linePitch="360"/>
        </w:sect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
          <w:sz w:val="24"/>
          <w:szCs w:val="20"/>
          <w:lang w:val="en-US" w:eastAsia="en-US"/>
        </w:rPr>
      </w:pPr>
      <w:r w:rsidRPr="00D84840">
        <w:rPr>
          <w:rFonts w:ascii="Times New Roman" w:eastAsia="ヒラギノ角ゴ Pro W3" w:hAnsi="Times New Roman" w:cs="Times New Roman"/>
          <w:b/>
          <w:i/>
          <w:sz w:val="24"/>
          <w:szCs w:val="20"/>
          <w:lang w:val="en-US" w:eastAsia="en-US"/>
        </w:rPr>
        <w:lastRenderedPageBreak/>
        <w:t xml:space="preserve">3.1.3 Axiology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From an ‘Interpretivist’ stand point, the end product of this study is subject to the assumptions, prejudices and understanding of the researcher and the value chain adapted by the researcher (Saunders et al., </w:t>
      </w:r>
      <w:r w:rsidR="003D27D9" w:rsidRPr="00D84840">
        <w:rPr>
          <w:rFonts w:ascii="Times New Roman" w:eastAsia="ヒラギノ角ゴ Pro W3" w:hAnsi="Times New Roman" w:cs="Times New Roman"/>
          <w:sz w:val="24"/>
          <w:szCs w:val="20"/>
          <w:lang w:val="en-US" w:eastAsia="en-US"/>
        </w:rPr>
        <w:t>2003;</w:t>
      </w:r>
      <w:r w:rsidRPr="00D84840">
        <w:rPr>
          <w:rFonts w:ascii="Times New Roman" w:eastAsia="ヒラギノ角ゴ Pro W3" w:hAnsi="Times New Roman" w:cs="Times New Roman"/>
          <w:sz w:val="24"/>
          <w:szCs w:val="20"/>
          <w:lang w:val="en-US" w:eastAsia="en-US"/>
        </w:rPr>
        <w:t xml:space="preserve"> Heron, 1996). ‘Axiology’ is the study of the researcher’s own principles and value (Saunders et al., 2003).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In this study, the researcher plays a role in the research context </w:t>
      </w:r>
      <w:r w:rsidR="003D27D9" w:rsidRPr="00D84840">
        <w:rPr>
          <w:rFonts w:ascii="Times New Roman" w:eastAsia="ヒラギノ角ゴ Pro W3" w:hAnsi="Times New Roman" w:cs="Times New Roman"/>
          <w:sz w:val="24"/>
          <w:szCs w:val="20"/>
          <w:lang w:val="en-US" w:eastAsia="en-US"/>
        </w:rPr>
        <w:t>sometimes</w:t>
      </w:r>
      <w:r w:rsidRPr="00D84840">
        <w:rPr>
          <w:rFonts w:ascii="Times New Roman" w:eastAsia="ヒラギノ角ゴ Pro W3" w:hAnsi="Times New Roman" w:cs="Times New Roman"/>
          <w:sz w:val="24"/>
          <w:szCs w:val="20"/>
          <w:lang w:val="en-US" w:eastAsia="en-US"/>
        </w:rPr>
        <w:t xml:space="preserve"> as a student, </w:t>
      </w:r>
      <w:r w:rsidR="003D27D9" w:rsidRPr="00D84840">
        <w:rPr>
          <w:rFonts w:ascii="Times New Roman" w:eastAsia="ヒラギノ角ゴ Pro W3" w:hAnsi="Times New Roman" w:cs="Times New Roman"/>
          <w:sz w:val="24"/>
          <w:szCs w:val="20"/>
          <w:lang w:val="en-US" w:eastAsia="en-US"/>
        </w:rPr>
        <w:t>sometimes</w:t>
      </w:r>
      <w:r w:rsidRPr="00D84840">
        <w:rPr>
          <w:rFonts w:ascii="Times New Roman" w:eastAsia="ヒラギノ角ゴ Pro W3" w:hAnsi="Times New Roman" w:cs="Times New Roman"/>
          <w:sz w:val="24"/>
          <w:szCs w:val="20"/>
          <w:lang w:val="en-US" w:eastAsia="en-US"/>
        </w:rPr>
        <w:t xml:space="preserve"> an academic, </w:t>
      </w:r>
      <w:r w:rsidR="003D27D9" w:rsidRPr="00D84840">
        <w:rPr>
          <w:rFonts w:ascii="Times New Roman" w:eastAsia="ヒラギノ角ゴ Pro W3" w:hAnsi="Times New Roman" w:cs="Times New Roman"/>
          <w:sz w:val="24"/>
          <w:szCs w:val="20"/>
          <w:lang w:val="en-US" w:eastAsia="en-US"/>
        </w:rPr>
        <w:t>sometimes</w:t>
      </w:r>
      <w:r w:rsidRPr="00D84840">
        <w:rPr>
          <w:rFonts w:ascii="Times New Roman" w:eastAsia="ヒラギノ角ゴ Pro W3" w:hAnsi="Times New Roman" w:cs="Times New Roman"/>
          <w:sz w:val="24"/>
          <w:szCs w:val="20"/>
          <w:lang w:val="en-US" w:eastAsia="en-US"/>
        </w:rPr>
        <w:t xml:space="preserve"> as a computer engineer and this changing role cannot be separated from the research context and as a result of this involvement, the researcher is always going to subjective about the research and the methods adopted to carry out this study (Creswell, 2003; Bryman et al., 2007).  However during the course of the study, appropriate steps would be taken to maintain the validity, reliability and </w:t>
      </w:r>
      <w:r w:rsidR="003D27D9" w:rsidRPr="00D84840">
        <w:rPr>
          <w:rFonts w:ascii="Times New Roman" w:eastAsia="ヒラギノ角ゴ Pro W3" w:hAnsi="Times New Roman" w:cs="Times New Roman"/>
          <w:sz w:val="24"/>
          <w:szCs w:val="20"/>
          <w:lang w:val="en-US" w:eastAsia="en-US"/>
        </w:rPr>
        <w:t xml:space="preserve">rigor.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
          <w:color w:val="000000"/>
          <w:sz w:val="24"/>
          <w:szCs w:val="20"/>
          <w:lang w:val="en-US" w:eastAsia="en-US"/>
        </w:rPr>
      </w:pPr>
      <w:r w:rsidRPr="00D84840">
        <w:rPr>
          <w:rFonts w:ascii="Times New Roman" w:eastAsia="ヒラギノ角ゴ Pro W3" w:hAnsi="Times New Roman" w:cs="Times New Roman"/>
          <w:b/>
          <w:i/>
          <w:color w:val="000000"/>
          <w:sz w:val="24"/>
          <w:szCs w:val="20"/>
          <w:lang w:val="en-US" w:eastAsia="en-US"/>
        </w:rPr>
        <w:t>3.1.4 Researcher’s Philosophical Viewpoint</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noProof/>
          <w:sz w:val="18"/>
          <w:szCs w:val="18"/>
        </w:rPr>
        <w:drawing>
          <wp:inline distT="0" distB="0" distL="0" distR="0" wp14:anchorId="7A3A4FC4" wp14:editId="2A130E23">
            <wp:extent cx="5600700" cy="2734248"/>
            <wp:effectExtent l="0" t="0" r="0" b="952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05">
                      <a:extLst>
                        <a:ext uri="{BEBA8EAE-BF5A-486C-A8C5-ECC9F3942E4B}">
                          <a14:imgProps xmlns:a14="http://schemas.microsoft.com/office/drawing/2010/main">
                            <a14:imgLayer r:embed="rId10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600790" cy="2734292"/>
                    </a:xfrm>
                    <a:prstGeom prst="rect">
                      <a:avLst/>
                    </a:prstGeom>
                    <a:noFill/>
                    <a:ln>
                      <a:noFill/>
                    </a:ln>
                  </pic:spPr>
                </pic:pic>
              </a:graphicData>
            </a:graphic>
          </wp:inline>
        </w:drawing>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sz w:val="18"/>
          <w:szCs w:val="18"/>
          <w:lang w:val="en-US" w:eastAsia="en-US"/>
        </w:rPr>
      </w:pPr>
      <w:r w:rsidRPr="00D84840">
        <w:rPr>
          <w:rFonts w:ascii="Times New Roman" w:eastAsia="ヒラギノ角ゴ Pro W3" w:hAnsi="Times New Roman" w:cs="Times New Roman"/>
          <w:i/>
          <w:sz w:val="18"/>
          <w:szCs w:val="18"/>
          <w:lang w:val="en-US" w:eastAsia="en-US"/>
        </w:rPr>
        <w:t xml:space="preserve">Table 3.2 Researchers philosophical viewpoint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18"/>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Cs/>
          <w:sz w:val="24"/>
          <w:szCs w:val="20"/>
          <w:lang w:val="en-US" w:eastAsia="en-US"/>
        </w:rPr>
      </w:pPr>
      <w:r w:rsidRPr="00D84840">
        <w:rPr>
          <w:rFonts w:ascii="Times New Roman" w:eastAsia="ヒラギノ角ゴ Pro W3" w:hAnsi="Times New Roman" w:cs="Times New Roman"/>
          <w:b/>
          <w:iCs/>
          <w:sz w:val="24"/>
          <w:szCs w:val="20"/>
          <w:lang w:val="en-US" w:eastAsia="en-US"/>
        </w:rPr>
        <w:t>3.2 Adopted approach to conduct the Research</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Induction (associated with Interpretivist) and Deduction (associated with Positivist) are the two major and commonly used research approach, according to Saunders et al., (2003),Creswell (2003) and Bryman et al., (2007). Deduction is drawn from a scientific stand point wherein a reductionist approach is adopted to rigorously test a theory/hypothesis that could be generalized (as a law), such an approach fits more </w:t>
      </w:r>
      <w:r w:rsidRPr="00D84840">
        <w:rPr>
          <w:rFonts w:ascii="Times New Roman" w:eastAsia="ヒラギノ角ゴ Pro W3" w:hAnsi="Times New Roman" w:cs="Times New Roman"/>
          <w:sz w:val="24"/>
          <w:szCs w:val="20"/>
          <w:lang w:val="en-US" w:eastAsia="en-US"/>
        </w:rPr>
        <w:lastRenderedPageBreak/>
        <w:t xml:space="preserve">with the objective rationale of the Positivist paradigm  (Saunders et al., 2003). One could argue that the researcher in this study upon conducting the literature review is taking the stance, that the </w:t>
      </w:r>
      <w:r w:rsidRPr="00D84840">
        <w:rPr>
          <w:rFonts w:ascii="Times New Roman" w:eastAsia="ヒラギノ角ゴ Pro W3" w:hAnsi="Times New Roman" w:cs="Times New Roman"/>
          <w:i/>
          <w:sz w:val="24"/>
          <w:szCs w:val="20"/>
          <w:lang w:val="en-US" w:eastAsia="en-US"/>
        </w:rPr>
        <w:t>‘The LE could be improved with the help of UT to create a PLE that would support the L&amp;T needs of students and the teachers’</w:t>
      </w:r>
      <w:r w:rsidRPr="00D84840">
        <w:rPr>
          <w:rFonts w:ascii="Times New Roman" w:eastAsia="ヒラギノ角ゴ Pro W3" w:hAnsi="Times New Roman" w:cs="Times New Roman"/>
          <w:sz w:val="24"/>
          <w:szCs w:val="20"/>
          <w:lang w:val="en-US" w:eastAsia="en-US"/>
        </w:rPr>
        <w:t xml:space="preserve"> this could be argued as theory that is being tested in this research leaning towards the deductive approach. However according to Bryman et al., (2007) in order to adopt the deductive approach to research, the researcher has to be independent to the reality of research context but in this study, as pointed out in 3.1.3 Axiology the researcher plays different roles within the research context making it difficult to adopt a deductive stand. In addition to that the philosophical underpinning of this research is ‘Interpretivist’ in nature as argued in 3.1, which again points away from the deductive approach. Hence the approach adopted in this research is ‘Induction’ with the intention to draw out a theory from the data collected using appropriate research methods and the </w:t>
      </w:r>
      <w:r w:rsidRPr="00D84840">
        <w:rPr>
          <w:rFonts w:ascii="Times New Roman" w:eastAsia="ヒラギノ角ゴ Pro W3" w:hAnsi="Times New Roman" w:cs="Times New Roman"/>
          <w:i/>
          <w:sz w:val="24"/>
          <w:szCs w:val="20"/>
          <w:lang w:val="en-US" w:eastAsia="en-US"/>
        </w:rPr>
        <w:t>PRESTSeLS framework</w:t>
      </w:r>
      <w:r w:rsidRPr="00D84840">
        <w:rPr>
          <w:rFonts w:ascii="Times New Roman" w:eastAsia="ヒラギノ角ゴ Pro W3" w:hAnsi="Times New Roman" w:cs="Times New Roman"/>
          <w:sz w:val="24"/>
          <w:szCs w:val="20"/>
          <w:lang w:val="en-US" w:eastAsia="en-US"/>
        </w:rPr>
        <w:t xml:space="preserve"> for literature review.</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With the help of ‘Induction’ the researcher would be able to understand the complex nature of the </w:t>
      </w:r>
      <w:r w:rsidR="003D27D9" w:rsidRPr="00D84840">
        <w:rPr>
          <w:rFonts w:ascii="Times New Roman" w:eastAsia="ヒラギノ角ゴ Pro W3" w:hAnsi="Times New Roman" w:cs="Times New Roman"/>
          <w:sz w:val="24"/>
          <w:szCs w:val="20"/>
          <w:lang w:val="en-US" w:eastAsia="en-US"/>
        </w:rPr>
        <w:t>ELS,</w:t>
      </w:r>
      <w:r w:rsidRPr="00D84840">
        <w:rPr>
          <w:rFonts w:ascii="Times New Roman" w:eastAsia="ヒラギノ角ゴ Pro W3" w:hAnsi="Times New Roman" w:cs="Times New Roman"/>
          <w:sz w:val="24"/>
          <w:szCs w:val="20"/>
          <w:lang w:val="en-US" w:eastAsia="en-US"/>
        </w:rPr>
        <w:t xml:space="preserve"> the design of the LE, the expectation and perception of different stakeholders about UT, level of DD that exist within the ELE and the adopted to bridge the DD, and in the process identify the different factors that should be considered for integrating technology (incl. UT) into the LE that would pave way for the design and development of PLE. Inductive approach will also allow the researcher to engage with different stakeholders at different levels in the ELE to draw an understanding of their belief system of how things are carried out within the University when it comes to the use and integration of technology (incl. its barriers). Inductive approach to this research provides the researcher with a certain level of flexibility onto how the research progresses and the process undertaken to find the answers to the RQ posed in this study, which would be difficult in a deductive approach. Inductive research empowers the researcher to be a part of the research context and that too without pressuring the researcher for the need to develop a general theory as a research outcome.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sz w:val="24"/>
          <w:szCs w:val="20"/>
          <w:lang w:val="en-US" w:eastAsia="en-US"/>
        </w:rPr>
      </w:pPr>
      <w:r w:rsidRPr="00D84840">
        <w:rPr>
          <w:rFonts w:ascii="Times New Roman" w:eastAsia="ヒラギノ角ゴ Pro W3" w:hAnsi="Times New Roman" w:cs="Times New Roman"/>
          <w:sz w:val="24"/>
          <w:szCs w:val="20"/>
          <w:lang w:val="en-US" w:eastAsia="en-US"/>
        </w:rPr>
        <w:t xml:space="preserve">The underlying rationale for approaching this research inductively is to ensure that different perspectives of the research context are looked at critically and discussed to gain an in-depth insight into the LE and about the different processes (complex) that </w:t>
      </w:r>
      <w:r w:rsidRPr="00D84840">
        <w:rPr>
          <w:rFonts w:ascii="Times New Roman" w:eastAsia="ヒラギノ角ゴ Pro W3" w:hAnsi="Times New Roman" w:cs="Times New Roman"/>
          <w:sz w:val="24"/>
          <w:szCs w:val="20"/>
          <w:lang w:val="en-US" w:eastAsia="en-US"/>
        </w:rPr>
        <w:lastRenderedPageBreak/>
        <w:t xml:space="preserve">are carried/conducted within the LE. The added advantage of using the inductive approach </w:t>
      </w:r>
      <w:r w:rsidR="003D27D9" w:rsidRPr="00D84840">
        <w:rPr>
          <w:rFonts w:ascii="Times New Roman" w:eastAsia="ヒラギノ角ゴ Pro W3" w:hAnsi="Times New Roman" w:cs="Times New Roman"/>
          <w:sz w:val="24"/>
          <w:szCs w:val="20"/>
          <w:lang w:val="en-US" w:eastAsia="en-US"/>
        </w:rPr>
        <w:t>is</w:t>
      </w:r>
      <w:r w:rsidRPr="00D84840">
        <w:rPr>
          <w:rFonts w:ascii="Times New Roman" w:eastAsia="ヒラギノ角ゴ Pro W3" w:hAnsi="Times New Roman" w:cs="Times New Roman"/>
          <w:sz w:val="24"/>
          <w:szCs w:val="20"/>
          <w:lang w:val="en-US" w:eastAsia="en-US"/>
        </w:rPr>
        <w:t xml:space="preserve"> the alignment of induction with the principles of systems thinking used within this research to look at the level of inter-relationships between the various social elements, social structures and the role played by social actors in the research context of the University LE (Churchman, 1984; Checkland, 1981).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Cs/>
          <w:color w:val="000000"/>
          <w:sz w:val="24"/>
          <w:szCs w:val="20"/>
          <w:lang w:val="en-US" w:eastAsia="en-US"/>
        </w:rPr>
      </w:pPr>
      <w:r w:rsidRPr="00D84840">
        <w:rPr>
          <w:rFonts w:ascii="Times New Roman" w:eastAsia="ヒラギノ角ゴ Pro W3" w:hAnsi="Times New Roman" w:cs="Times New Roman"/>
          <w:b/>
          <w:iCs/>
          <w:color w:val="000000"/>
          <w:sz w:val="24"/>
          <w:szCs w:val="20"/>
          <w:lang w:val="en-US" w:eastAsia="en-US"/>
        </w:rPr>
        <w:t>3.3 Research Strategy</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Research strategy is a plan designed to guide researchers in the quest to find answers to their RQs (Saunders et al.</w:t>
      </w:r>
      <w:r w:rsidR="003D27D9" w:rsidRPr="00D84840">
        <w:rPr>
          <w:rFonts w:ascii="Times New Roman" w:eastAsia="ヒラギノ角ゴ Pro W3" w:hAnsi="Times New Roman" w:cs="Times New Roman"/>
          <w:color w:val="000000"/>
          <w:sz w:val="24"/>
          <w:szCs w:val="20"/>
          <w:lang w:val="en-US" w:eastAsia="en-US"/>
        </w:rPr>
        <w:t>, 2003</w:t>
      </w:r>
      <w:r w:rsidRPr="00D84840">
        <w:rPr>
          <w:rFonts w:ascii="Times New Roman" w:eastAsia="ヒラギノ角ゴ Pro W3" w:hAnsi="Times New Roman" w:cs="Times New Roman"/>
          <w:color w:val="000000"/>
          <w:sz w:val="24"/>
          <w:szCs w:val="20"/>
          <w:lang w:val="en-US" w:eastAsia="en-US"/>
        </w:rPr>
        <w:t>). Like the table 3.3 below, there are different types of strategies, but the choice of research strategy is guided by the RQs and objectives, the literature review and the research methodology (Creswell</w:t>
      </w:r>
      <w:r w:rsidR="003D27D9" w:rsidRPr="00D84840">
        <w:rPr>
          <w:rFonts w:ascii="Times New Roman" w:eastAsia="ヒラギノ角ゴ Pro W3" w:hAnsi="Times New Roman" w:cs="Times New Roman"/>
          <w:color w:val="000000"/>
          <w:sz w:val="24"/>
          <w:szCs w:val="20"/>
          <w:lang w:val="en-US" w:eastAsia="en-US"/>
        </w:rPr>
        <w:t>, 2003</w:t>
      </w:r>
      <w:r w:rsidRPr="00D84840">
        <w:rPr>
          <w:rFonts w:ascii="Times New Roman" w:eastAsia="ヒラギノ角ゴ Pro W3" w:hAnsi="Times New Roman" w:cs="Times New Roman"/>
          <w:color w:val="000000"/>
          <w:sz w:val="24"/>
          <w:szCs w:val="20"/>
          <w:lang w:val="en-US" w:eastAsia="en-US"/>
        </w:rPr>
        <w:t xml:space="preserve">).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18"/>
          <w:szCs w:val="20"/>
          <w:lang w:val="en-US" w:eastAsia="en-US"/>
        </w:rPr>
      </w:pPr>
      <w:r w:rsidRPr="00D84840">
        <w:rPr>
          <w:rFonts w:ascii="Times New Roman" w:eastAsia="ヒラギノ角ゴ Pro W3" w:hAnsi="Times New Roman" w:cs="Times New Roman"/>
          <w:noProof/>
          <w:color w:val="000000"/>
          <w:sz w:val="18"/>
          <w:szCs w:val="52"/>
        </w:rPr>
        <w:drawing>
          <wp:inline distT="0" distB="0" distL="0" distR="0" wp14:anchorId="381218FA" wp14:editId="2954F481">
            <wp:extent cx="5758815" cy="157480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07">
                      <a:extLst>
                        <a:ext uri="{BEBA8EAE-BF5A-486C-A8C5-ECC9F3942E4B}">
                          <a14:imgProps xmlns:a14="http://schemas.microsoft.com/office/drawing/2010/main">
                            <a14:imgLayer r:embed="rId108">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58815" cy="1574800"/>
                    </a:xfrm>
                    <a:prstGeom prst="rect">
                      <a:avLst/>
                    </a:prstGeom>
                    <a:noFill/>
                    <a:ln>
                      <a:noFill/>
                    </a:ln>
                  </pic:spPr>
                </pic:pic>
              </a:graphicData>
            </a:graphic>
          </wp:inline>
        </w:drawing>
      </w:r>
      <w:r w:rsidRPr="00D84840">
        <w:rPr>
          <w:rFonts w:ascii="Times New Roman" w:eastAsia="ヒラギノ角ゴ Pro W3" w:hAnsi="Times New Roman" w:cs="Times New Roman"/>
          <w:color w:val="000000"/>
          <w:sz w:val="18"/>
          <w:szCs w:val="20"/>
          <w:lang w:val="en-US" w:eastAsia="en-US"/>
        </w:rPr>
        <w:tab/>
      </w:r>
      <w:r w:rsidRPr="00D84840">
        <w:rPr>
          <w:rFonts w:ascii="Times New Roman" w:eastAsia="ヒラギノ角ゴ Pro W3" w:hAnsi="Times New Roman" w:cs="Times New Roman"/>
          <w:i/>
          <w:color w:val="000000"/>
          <w:sz w:val="18"/>
          <w:szCs w:val="20"/>
          <w:lang w:val="en-US" w:eastAsia="en-US"/>
        </w:rPr>
        <w:t>Table 3.3 Types of Research Strategies</w:t>
      </w:r>
      <w:r w:rsidRPr="00D84840">
        <w:rPr>
          <w:rFonts w:ascii="Times New Roman" w:eastAsia="ヒラギノ角ゴ Pro W3" w:hAnsi="Times New Roman" w:cs="Times New Roman"/>
          <w:color w:val="000000"/>
          <w:sz w:val="18"/>
          <w:szCs w:val="20"/>
          <w:lang w:val="en-US" w:eastAsia="en-US"/>
        </w:rPr>
        <w:t xml:space="preserve"> </w:t>
      </w:r>
      <w:r w:rsidRPr="00D84840">
        <w:rPr>
          <w:rFonts w:ascii="Times New Roman" w:eastAsia="ヒラギノ角ゴ Pro W3" w:hAnsi="Times New Roman" w:cs="Times New Roman"/>
          <w:color w:val="000000"/>
          <w:sz w:val="18"/>
          <w:szCs w:val="20"/>
          <w:lang w:val="en-US" w:eastAsia="en-US"/>
        </w:rPr>
        <w:tab/>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outlineLvl w:val="0"/>
        <w:rPr>
          <w:rFonts w:ascii="Times New Roman" w:eastAsia="ヒラギノ角ゴ Pro W3" w:hAnsi="Times New Roman" w:cs="Times New Roman"/>
          <w:b/>
          <w:i/>
          <w:color w:val="000000"/>
          <w:sz w:val="24"/>
          <w:szCs w:val="20"/>
          <w:lang w:val="en-US" w:eastAsia="en-US"/>
        </w:rPr>
      </w:pPr>
      <w:r w:rsidRPr="00D84840">
        <w:rPr>
          <w:rFonts w:ascii="Times New Roman" w:eastAsia="ヒラギノ角ゴ Pro W3" w:hAnsi="Times New Roman" w:cs="Times New Roman"/>
          <w:b/>
          <w:i/>
          <w:color w:val="000000"/>
          <w:sz w:val="24"/>
          <w:szCs w:val="20"/>
          <w:lang w:val="en-US" w:eastAsia="en-US"/>
        </w:rPr>
        <w:t>3.3.1 Research Methods</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There are many research methods that could be adopted to carry out research, and there are a number of difference that exist among them but the most common classification between these research methods is looking at the type of research data that could be either qualitative in nature or quantitative in nature. On one end these two methods highlight the way in which data is collected, analyzed and concluded. But on the other side the difference between the two research methods refers to the very nature of knowledge looking more closely at what one would make sense of the research context (worldview) and the teleology behind research.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Quantitative research methods were developed in basic sciences to derive data on conducting experiments or to evaluate natural phenomenon most commonly viewed example could be any field wherein the data is quantifiable. Qualitative methods were developed in the fields wherein the researcher has to study social or cultural situations, more so looking at human being interact with each other in a given reality. </w:t>
      </w:r>
      <w:r w:rsidRPr="00D84840">
        <w:rPr>
          <w:rFonts w:ascii="Times New Roman" w:eastAsia="ヒラギノ角ゴ Pro W3" w:hAnsi="Times New Roman" w:cs="Times New Roman"/>
          <w:color w:val="000000"/>
          <w:sz w:val="24"/>
          <w:szCs w:val="20"/>
          <w:lang w:val="en-US" w:eastAsia="en-US"/>
        </w:rPr>
        <w:lastRenderedPageBreak/>
        <w:t>Given the field of education and learning technology, both qualitative and quantitative research methods are implemented in one form or the other (latter more than the former). One cannot point out that either of these research methods are implicitly or explicitly better than the other, the effectiveness and efficiency of choosing the right and better research method depends on the very context, purpose and the nature of the research conducted in some cases, both these methods could be used as alternatives to one another depending upon the research context and the RQs of the respective study (Bryman et al.</w:t>
      </w:r>
      <w:r w:rsidR="003D27D9" w:rsidRPr="00D84840">
        <w:rPr>
          <w:rFonts w:ascii="Times New Roman" w:eastAsia="ヒラギノ角ゴ Pro W3" w:hAnsi="Times New Roman" w:cs="Times New Roman"/>
          <w:color w:val="000000"/>
          <w:sz w:val="24"/>
          <w:szCs w:val="20"/>
          <w:lang w:val="en-US" w:eastAsia="en-US"/>
        </w:rPr>
        <w:t>, 2007</w:t>
      </w:r>
      <w:r w:rsidRPr="00D84840">
        <w:rPr>
          <w:rFonts w:ascii="Times New Roman" w:eastAsia="ヒラギノ角ゴ Pro W3" w:hAnsi="Times New Roman" w:cs="Times New Roman"/>
          <w:color w:val="000000"/>
          <w:sz w:val="24"/>
          <w:szCs w:val="20"/>
          <w:lang w:val="en-US" w:eastAsia="en-US"/>
        </w:rPr>
        <w:t>).</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Qualitative research tries to study the behavior of human beings in their everyday setup and in their natural setting where they interact or communicate with others to create a community or a group of people with common interest or goals (Denzin et al., 2003). This is very much useful considering the research context of the LE at the University. Qualitative research is conducted with the aim to extrapolate various issues about an unknown problem or a situation that is very little known. Given the context of the LE at the University, there are different dimensions and characteristics that could be derived from such a complex and inter-woven situation. Qualitative research method makes use of soft systems or rich picture to understand the problem situation in detail and to understand the inter-relations between various systems functioning within the LE and how people are interacting with such systems. According to Myers (2009) qualitative research is designed to support and assist researchers in understanding the perspectives of the people, and the socio-cultural context/situation within which they exist and communicate. Using systems thinking, some research methods within the qualitative domain helps the researcher to understand the complexities and the difference of conceptual and real worlds that is yet to be explored or re-presented.</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Qualitative research methods employ different types of knowledge gathering methods, different plans for approaching the methods and different analytical tools (Creswell, 2003). Qualitative research methods derive data from different sources like observations, interviews, documents, researchers own reflections jotted down in the form of notes (Myers, 2009). Data is derived in such a way that it gives the researcher an account of their observation of the behaviors/attitudes/impressions/reactions within the given context and within the existing environmental variables.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lastRenderedPageBreak/>
        <w:t>The fundamental difference between qualitative and quantitative research is the form in which the data is collected, analyzed and how the conclusions are represented. Quantitative Research presents data in the form of results procured from statistical applications in the form of numbers whereas Qualitative research presents data as descriptive/subjective/narrative account of researchers understanding of the phenomenon/research context that is presented in its purest or nature form (Denzin et al.</w:t>
      </w:r>
      <w:r w:rsidR="003D27D9" w:rsidRPr="00D84840">
        <w:rPr>
          <w:rFonts w:ascii="Times New Roman" w:eastAsia="ヒラギノ角ゴ Pro W3" w:hAnsi="Times New Roman" w:cs="Times New Roman"/>
          <w:color w:val="000000"/>
          <w:sz w:val="24"/>
          <w:szCs w:val="20"/>
          <w:lang w:val="en-US" w:eastAsia="en-US"/>
        </w:rPr>
        <w:t>, 2000</w:t>
      </w:r>
      <w:r w:rsidRPr="00D84840">
        <w:rPr>
          <w:rFonts w:ascii="Times New Roman" w:eastAsia="ヒラギノ角ゴ Pro W3" w:hAnsi="Times New Roman" w:cs="Times New Roman"/>
          <w:color w:val="000000"/>
          <w:sz w:val="24"/>
          <w:szCs w:val="20"/>
          <w:lang w:val="en-US" w:eastAsia="en-US"/>
        </w:rPr>
        <w:t>).</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Quantitative research makes use of different types of questionnaires, surveys, structured interviews, experiments, observations that would help the researcher gather data in the form of numbers that could be tabulated to make sense or put into statistical software’s to derive sense making equations (Hinttleman et al., 1997). Quantitative researchers tries to look into deriving relationships between the different variables in turn identifying what is the independent or the dependent variable, all from the data gathered from the research methods employed. The researcher, to test an existing theory or to re-evaluate an already existing model where new variables could be added/discarded, installs such a process.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further distinction that exist between qualitative and quantitative research methods comes from the level of explanation and the efforts put in by the researcher to understand the inquiry systems and different perspectives of the stakeholders about the system in question; the researcher tends to be a bit more personal in contrast to the researcher being impersonal within the research context and to the research data gathered; finally according to Stake (1995) the knowledge discovered by the researcher is through the interactions with the stakeholders or the knowledge constructed by employing statistical tools.</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Qualitative research is more inductive in nature whereas Quantitative research tends to be more deductive. Within qualitative research, the researcher does not need a hypothesis at the beginning of the research process like in deductive research. Qualitative research makes use of inductive data analysis approach towards the different perspectives gathered by the researchers and using his/her own subjective observation of the research context, to derive or map out the level of interactions or level of mutually shaping influences derived within the research context (Lincoln et </w:t>
      </w:r>
      <w:r w:rsidRPr="00D84840">
        <w:rPr>
          <w:rFonts w:ascii="Times New Roman" w:eastAsia="ヒラギノ角ゴ Pro W3" w:hAnsi="Times New Roman" w:cs="Times New Roman"/>
          <w:color w:val="000000"/>
          <w:sz w:val="24"/>
          <w:szCs w:val="20"/>
          <w:lang w:val="en-US" w:eastAsia="en-US"/>
        </w:rPr>
        <w:lastRenderedPageBreak/>
        <w:t xml:space="preserve">al.,1985). Using an inductive approach, qualitative research method helps the researcher to develop a design that would come out rather than having a complete design set right at the beginning of the research, one of the reason for this is, it is not easy to predict the outcomes of the interactions of the different stakeholders with the research context, much of this comes from the diversity of stakeholder and researchers own value set and their level of interaction with the system. It might not be easy but it is not impossible to derive a hypothesis at some point during the study.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table 3.4 below, sums up the level of difference between qualitative and quantitative research,</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noProof/>
          <w:color w:val="000000"/>
          <w:sz w:val="24"/>
          <w:szCs w:val="20"/>
        </w:rPr>
        <w:drawing>
          <wp:inline distT="0" distB="0" distL="0" distR="0" wp14:anchorId="3B34CFDB" wp14:editId="7416D9F9">
            <wp:extent cx="5270500" cy="3621590"/>
            <wp:effectExtent l="0" t="0" r="0" b="107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09">
                      <a:duotone>
                        <a:schemeClr val="accent6">
                          <a:shade val="45000"/>
                          <a:satMod val="135000"/>
                        </a:schemeClr>
                        <a:prstClr val="white"/>
                      </a:duotone>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70500" cy="3621590"/>
                    </a:xfrm>
                    <a:prstGeom prst="rect">
                      <a:avLst/>
                    </a:prstGeom>
                    <a:noFill/>
                    <a:ln>
                      <a:noFill/>
                    </a:ln>
                  </pic:spPr>
                </pic:pic>
              </a:graphicData>
            </a:graphic>
          </wp:inline>
        </w:drawing>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
          <w:color w:val="000000"/>
          <w:sz w:val="18"/>
          <w:szCs w:val="18"/>
          <w:lang w:val="en-US" w:eastAsia="en-US"/>
        </w:rPr>
      </w:pPr>
      <w:r w:rsidRPr="00D84840">
        <w:rPr>
          <w:rFonts w:ascii="Times New Roman" w:eastAsia="ヒラギノ角ゴ Pro W3" w:hAnsi="Times New Roman" w:cs="Times New Roman"/>
          <w:i/>
          <w:color w:val="000000"/>
          <w:sz w:val="18"/>
          <w:szCs w:val="18"/>
          <w:lang w:val="en-US" w:eastAsia="en-US"/>
        </w:rPr>
        <w:t>Table 3.4 Differences between Qualitative and Quantitative Research Methods</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Within the qualitative research paradigm, the researcher stands as the primary tool for conducting data collection and its analysis. Working within the research context the researcher engages with the various actors to understand the situation in hand, derive multiple interpretations from their interaction with the system and look upon them as participants of the research to construct their world view of things happening within the research situation as they unfold themselves in a natural environment pointing out the environmental constraints to the researcher that may have been unknown to the researcher (</w:t>
      </w:r>
      <w:r w:rsidR="003D27D9" w:rsidRPr="00D84840">
        <w:rPr>
          <w:rFonts w:ascii="Times New Roman" w:eastAsia="ヒラギノ角ゴ Pro W3" w:hAnsi="Times New Roman" w:cs="Times New Roman"/>
          <w:color w:val="000000"/>
          <w:sz w:val="24"/>
          <w:szCs w:val="20"/>
          <w:lang w:val="en-US" w:eastAsia="en-US"/>
        </w:rPr>
        <w:t>Merriam, 1998</w:t>
      </w:r>
      <w:r w:rsidRPr="00D84840">
        <w:rPr>
          <w:rFonts w:ascii="Times New Roman" w:eastAsia="ヒラギノ角ゴ Pro W3" w:hAnsi="Times New Roman" w:cs="Times New Roman"/>
          <w:color w:val="000000"/>
          <w:sz w:val="24"/>
          <w:szCs w:val="20"/>
          <w:lang w:val="en-US" w:eastAsia="en-US"/>
        </w:rPr>
        <w:t xml:space="preserve">).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lastRenderedPageBreak/>
        <w:t xml:space="preserve"> The fundamental purpose behind the use of qualitative research is to explore, describe, compare and to narrate the level of causality between different factors in the research situation (Stainback et al.</w:t>
      </w:r>
      <w:r w:rsidR="003D27D9" w:rsidRPr="00D84840">
        <w:rPr>
          <w:rFonts w:ascii="Times New Roman" w:eastAsia="ヒラギノ角ゴ Pro W3" w:hAnsi="Times New Roman" w:cs="Times New Roman"/>
          <w:color w:val="000000"/>
          <w:sz w:val="24"/>
          <w:szCs w:val="20"/>
          <w:lang w:val="en-US" w:eastAsia="en-US"/>
        </w:rPr>
        <w:t>, 1988</w:t>
      </w:r>
      <w:r w:rsidRPr="00D84840">
        <w:rPr>
          <w:rFonts w:ascii="Times New Roman" w:eastAsia="ヒラギノ角ゴ Pro W3" w:hAnsi="Times New Roman" w:cs="Times New Roman"/>
          <w:color w:val="000000"/>
          <w:sz w:val="24"/>
          <w:szCs w:val="20"/>
          <w:lang w:val="en-US" w:eastAsia="en-US"/>
        </w:rPr>
        <w:t xml:space="preserve">).  According to Maxwell (1998), the factors for using qualitative research methods are coming from developing a thorough </w:t>
      </w:r>
      <w:r w:rsidRPr="00D84840">
        <w:rPr>
          <w:rFonts w:ascii="Times New Roman" w:eastAsia="ヒラギノ角ゴ Pro W3" w:hAnsi="Times New Roman" w:cs="Times New Roman"/>
          <w:i/>
          <w:color w:val="000000"/>
          <w:sz w:val="24"/>
          <w:szCs w:val="20"/>
          <w:lang w:val="en-US" w:eastAsia="en-US"/>
        </w:rPr>
        <w:t>a)</w:t>
      </w:r>
      <w:r w:rsidRPr="00D84840">
        <w:rPr>
          <w:rFonts w:ascii="Times New Roman" w:eastAsia="ヒラギノ角ゴ Pro W3" w:hAnsi="Times New Roman" w:cs="Times New Roman"/>
          <w:color w:val="000000"/>
          <w:sz w:val="24"/>
          <w:szCs w:val="20"/>
          <w:lang w:val="en-US" w:eastAsia="en-US"/>
        </w:rPr>
        <w:t xml:space="preserve"> understanding by making sense of the meaning derived from the participants interpretation of the situation and how they act within the situation; </w:t>
      </w:r>
      <w:r w:rsidRPr="00D84840">
        <w:rPr>
          <w:rFonts w:ascii="Times New Roman" w:eastAsia="ヒラギノ角ゴ Pro W3" w:hAnsi="Times New Roman" w:cs="Times New Roman"/>
          <w:i/>
          <w:color w:val="000000"/>
          <w:sz w:val="24"/>
          <w:szCs w:val="20"/>
          <w:lang w:val="en-US" w:eastAsia="en-US"/>
        </w:rPr>
        <w:t>b)</w:t>
      </w:r>
      <w:r w:rsidRPr="00D84840">
        <w:rPr>
          <w:rFonts w:ascii="Times New Roman" w:eastAsia="ヒラギノ角ゴ Pro W3" w:hAnsi="Times New Roman" w:cs="Times New Roman"/>
          <w:color w:val="000000"/>
          <w:sz w:val="24"/>
          <w:szCs w:val="20"/>
          <w:lang w:val="en-US" w:eastAsia="en-US"/>
        </w:rPr>
        <w:t xml:space="preserve"> understanding the world view of the participants and what factors could lead the participants to act in a certain manner within that world</w:t>
      </w:r>
      <w:r w:rsidRPr="00D84840">
        <w:rPr>
          <w:rFonts w:ascii="Times New Roman" w:eastAsia="ヒラギノ角ゴ Pro W3" w:hAnsi="Times New Roman" w:cs="Times New Roman"/>
          <w:i/>
          <w:color w:val="000000"/>
          <w:sz w:val="24"/>
          <w:szCs w:val="20"/>
          <w:lang w:val="en-US" w:eastAsia="en-US"/>
        </w:rPr>
        <w:t>; c)</w:t>
      </w:r>
      <w:r w:rsidRPr="00D84840">
        <w:rPr>
          <w:rFonts w:ascii="Times New Roman" w:eastAsia="ヒラギノ角ゴ Pro W3" w:hAnsi="Times New Roman" w:cs="Times New Roman"/>
          <w:color w:val="000000"/>
          <w:sz w:val="24"/>
          <w:szCs w:val="20"/>
          <w:lang w:val="en-US" w:eastAsia="en-US"/>
        </w:rPr>
        <w:t xml:space="preserve"> understanding the environmental constraints coming from unknown or unpredictable scenarios that  may have an influence on the participants actions and thought process ; </w:t>
      </w:r>
      <w:r w:rsidRPr="00D84840">
        <w:rPr>
          <w:rFonts w:ascii="Times New Roman" w:eastAsia="ヒラギノ角ゴ Pro W3" w:hAnsi="Times New Roman" w:cs="Times New Roman"/>
          <w:i/>
          <w:color w:val="000000"/>
          <w:sz w:val="24"/>
          <w:szCs w:val="20"/>
          <w:lang w:val="en-US" w:eastAsia="en-US"/>
        </w:rPr>
        <w:t>d)</w:t>
      </w:r>
      <w:r w:rsidRPr="00D84840">
        <w:rPr>
          <w:rFonts w:ascii="Times New Roman" w:eastAsia="ヒラギノ角ゴ Pro W3" w:hAnsi="Times New Roman" w:cs="Times New Roman"/>
          <w:color w:val="000000"/>
          <w:sz w:val="24"/>
          <w:szCs w:val="20"/>
          <w:lang w:val="en-US" w:eastAsia="en-US"/>
        </w:rPr>
        <w:t xml:space="preserve"> understanding the transformations taking place within the system; and </w:t>
      </w:r>
      <w:r w:rsidRPr="00D84840">
        <w:rPr>
          <w:rFonts w:ascii="Times New Roman" w:eastAsia="ヒラギノ角ゴ Pro W3" w:hAnsi="Times New Roman" w:cs="Times New Roman"/>
          <w:i/>
          <w:color w:val="000000"/>
          <w:sz w:val="24"/>
          <w:szCs w:val="20"/>
          <w:lang w:val="en-US" w:eastAsia="en-US"/>
        </w:rPr>
        <w:t>e)</w:t>
      </w:r>
      <w:r w:rsidRPr="00D84840">
        <w:rPr>
          <w:rFonts w:ascii="Times New Roman" w:eastAsia="ヒラギノ角ゴ Pro W3" w:hAnsi="Times New Roman" w:cs="Times New Roman"/>
          <w:color w:val="000000"/>
          <w:sz w:val="24"/>
          <w:szCs w:val="20"/>
          <w:lang w:val="en-US" w:eastAsia="en-US"/>
        </w:rPr>
        <w:t xml:space="preserve"> understanding the cause – effect within the scenario in hand.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According to </w:t>
      </w:r>
      <w:r w:rsidR="003D27D9" w:rsidRPr="00D84840">
        <w:rPr>
          <w:rFonts w:ascii="Times New Roman" w:eastAsia="ヒラギノ角ゴ Pro W3" w:hAnsi="Times New Roman" w:cs="Times New Roman"/>
          <w:color w:val="000000"/>
          <w:sz w:val="24"/>
          <w:szCs w:val="20"/>
          <w:lang w:val="en-US" w:eastAsia="en-US"/>
        </w:rPr>
        <w:t>Myers (</w:t>
      </w:r>
      <w:r w:rsidRPr="00D84840">
        <w:rPr>
          <w:rFonts w:ascii="Times New Roman" w:eastAsia="ヒラギノ角ゴ Pro W3" w:hAnsi="Times New Roman" w:cs="Times New Roman"/>
          <w:color w:val="000000"/>
          <w:sz w:val="24"/>
          <w:szCs w:val="20"/>
          <w:lang w:val="en-US" w:eastAsia="en-US"/>
        </w:rPr>
        <w:t xml:space="preserve">1997) and </w:t>
      </w:r>
      <w:r w:rsidR="003D27D9" w:rsidRPr="00D84840">
        <w:rPr>
          <w:rFonts w:ascii="Times New Roman" w:eastAsia="ヒラギノ角ゴ Pro W3" w:hAnsi="Times New Roman" w:cs="Times New Roman"/>
          <w:color w:val="000000"/>
          <w:sz w:val="24"/>
          <w:szCs w:val="20"/>
          <w:lang w:val="en-US" w:eastAsia="en-US"/>
        </w:rPr>
        <w:t>Merriam (</w:t>
      </w:r>
      <w:r w:rsidRPr="00D84840">
        <w:rPr>
          <w:rFonts w:ascii="Times New Roman" w:eastAsia="ヒラギノ角ゴ Pro W3" w:hAnsi="Times New Roman" w:cs="Times New Roman"/>
          <w:color w:val="000000"/>
          <w:sz w:val="24"/>
          <w:szCs w:val="20"/>
          <w:lang w:val="en-US" w:eastAsia="en-US"/>
        </w:rPr>
        <w:t xml:space="preserve">1998), qualitative case studies used in the field of education, e-learning, IS and learning technology </w:t>
      </w:r>
      <w:r w:rsidR="003D27D9" w:rsidRPr="00D84840">
        <w:rPr>
          <w:rFonts w:ascii="Times New Roman" w:eastAsia="ヒラギノ角ゴ Pro W3" w:hAnsi="Times New Roman" w:cs="Times New Roman"/>
          <w:color w:val="000000"/>
          <w:sz w:val="24"/>
          <w:szCs w:val="20"/>
          <w:lang w:val="en-US" w:eastAsia="en-US"/>
        </w:rPr>
        <w:t>is</w:t>
      </w:r>
      <w:r w:rsidRPr="00D84840">
        <w:rPr>
          <w:rFonts w:ascii="Times New Roman" w:eastAsia="ヒラギノ角ゴ Pro W3" w:hAnsi="Times New Roman" w:cs="Times New Roman"/>
          <w:color w:val="000000"/>
          <w:sz w:val="24"/>
          <w:szCs w:val="20"/>
          <w:lang w:val="en-US" w:eastAsia="en-US"/>
        </w:rPr>
        <w:t xml:space="preserve"> often framed around the existing concepts, theoretical models and axioms. With the help of an inductive approach the researcher is able to challenge or support some of the existing theoretical assumptions. Throughout the research process the strategy applied to conduct the research keeps modulating the existing theory wherein the data gathered are constantly &amp; iteratively analyzed, and interpreted in the wake of the existing theories or theoretical frameworks; the derived findings are discussed in relation to the existing underlying knowledge models with the aim to demonstrate these findings as a contributing factor to the existing theories of the field.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In addition to what qualitative research could do, care should be taken to acknowledge the axiology of the researcher, the level of biasness, motivations, researchers own interest or perspectives while doing the inquiry into the system and these variable should be made explicit throughout the course of the research process. Qualitative research is not without its own disadvantages. During the research process, the researcher should make efforts to reduce these disadvantages, such as researcher’s biasness towards the study and study subjects; source of the data should be valid and reliable; un-biased approach from the participants; the chosen participants should represent the population; undertaking efforts to overcome misleading data. According </w:t>
      </w:r>
      <w:r w:rsidR="003D27D9" w:rsidRPr="00D84840">
        <w:rPr>
          <w:rFonts w:ascii="Times New Roman" w:eastAsia="ヒラギノ角ゴ Pro W3" w:hAnsi="Times New Roman" w:cs="Times New Roman"/>
          <w:color w:val="000000"/>
          <w:sz w:val="24"/>
          <w:szCs w:val="20"/>
          <w:lang w:val="en-US" w:eastAsia="en-US"/>
        </w:rPr>
        <w:t>Merriam (</w:t>
      </w:r>
      <w:r w:rsidRPr="00D84840">
        <w:rPr>
          <w:rFonts w:ascii="Times New Roman" w:eastAsia="ヒラギノ角ゴ Pro W3" w:hAnsi="Times New Roman" w:cs="Times New Roman"/>
          <w:color w:val="000000"/>
          <w:sz w:val="24"/>
          <w:szCs w:val="20"/>
          <w:lang w:val="en-US" w:eastAsia="en-US"/>
        </w:rPr>
        <w:t xml:space="preserve">1985) who in the defense of qualitative </w:t>
      </w:r>
      <w:r w:rsidR="003D27D9" w:rsidRPr="00D84840">
        <w:rPr>
          <w:rFonts w:ascii="Times New Roman" w:eastAsia="ヒラギノ角ゴ Pro W3" w:hAnsi="Times New Roman" w:cs="Times New Roman"/>
          <w:color w:val="000000"/>
          <w:sz w:val="24"/>
          <w:szCs w:val="20"/>
          <w:lang w:val="en-US" w:eastAsia="en-US"/>
        </w:rPr>
        <w:lastRenderedPageBreak/>
        <w:t>research point</w:t>
      </w:r>
      <w:r w:rsidRPr="00D84840">
        <w:rPr>
          <w:rFonts w:ascii="Times New Roman" w:eastAsia="ヒラギノ角ゴ Pro W3" w:hAnsi="Times New Roman" w:cs="Times New Roman"/>
          <w:color w:val="000000"/>
          <w:sz w:val="24"/>
          <w:szCs w:val="20"/>
          <w:lang w:val="en-US" w:eastAsia="en-US"/>
        </w:rPr>
        <w:t xml:space="preserve"> out that when it comes of qualitative research the outcome of the research should focus more on how credible and valid the research is rather than looking at the quantitative statistical generalizable notion of numerical data.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Qualitative research enables the researcher to conduct a thorough inquiry into the very nature of human systems understanding the complex social dynamics that exist within the research context where human beings are involved. Qualitative research enables the researcher to descriptively narrate the behavior of the groups/communities that exist in their natural setting. It takes into account the human emotions and actions of the participants within a phenomenon to achieve a deep understanding of what people think of the topic and explore the different perspectives.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Researcher like Henning et al.,(2004), Denzin et al.,(2003), Richardson (2005) have argued through their work that when it comes to understanding the significance of human learning with or without technology, the best way to carry out research related to this topic is via Qualitative research. When it comes to choosing a particular research methodology it is considered good practice to consider the strategy that is best aligned with the phenomenon being studied or investigated (Guba, 1981). This research is about looking at the ELS and what factors could be derived to integrate UT into the LE to create a PLE. Within this research, the researcher is looking at the process of how technology is integrated in the ELS and what process have to be put in place to integrate UT to create a PLE. Speaking of this, it is often highlighted that qualitative researchers are very much concerned about the process that goes on in a research context than simply looking at the research outcomes or the final models.  During the research process, when the researcher is aiming to understand the research context made up of different stakeholders, their perception and level of interaction with the LE, it is more appropriate to make use of qualitative research over quantitative, to look into developing insight into understanding those perceptions and how different stakeholders are inter-related with each other. Research in the field of IS, according to Myers (1997) and Holsapple et al., (2006) has shifted to a larger social context of human interaction with technology and stakeholder engagement than just purely looking at the technology. Under such circumstances qualitative research strategies are being used to understand the social context. In this study, the qualitative research strategy allows the researcher to study in-depth the level of stakeholder </w:t>
      </w:r>
      <w:r w:rsidRPr="00D84840">
        <w:rPr>
          <w:rFonts w:ascii="Times New Roman" w:eastAsia="ヒラギノ角ゴ Pro W3" w:hAnsi="Times New Roman" w:cs="Times New Roman"/>
          <w:color w:val="000000"/>
          <w:sz w:val="24"/>
          <w:szCs w:val="20"/>
          <w:lang w:val="en-US" w:eastAsia="en-US"/>
        </w:rPr>
        <w:lastRenderedPageBreak/>
        <w:t>engagement with technology considering the social element of the LE and as Kaplan et al., (1994) points out these interactions cannot be quantified.</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Based on the RQs, a qualitative research strategy is adopted. This approach would allow the researcher to inductively narrate the phenomenon considering the different level of interactions between the stakeholders and the systems that exist within the research situations. This in turn will enable the researcher to understand the complexity of the situation and make sense of the perceptions of the participants. However the knowledge constructed in the process cannot be considered as absolute truth that is </w:t>
      </w:r>
      <w:r w:rsidR="003D27D9" w:rsidRPr="00D84840">
        <w:rPr>
          <w:rFonts w:ascii="Times New Roman" w:eastAsia="ヒラギノ角ゴ Pro W3" w:hAnsi="Times New Roman" w:cs="Times New Roman"/>
          <w:color w:val="000000"/>
          <w:sz w:val="24"/>
          <w:szCs w:val="20"/>
          <w:lang w:val="en-US" w:eastAsia="en-US"/>
        </w:rPr>
        <w:t>reliable</w:t>
      </w:r>
      <w:r w:rsidRPr="00D84840">
        <w:rPr>
          <w:rFonts w:ascii="Times New Roman" w:eastAsia="ヒラギノ角ゴ Pro W3" w:hAnsi="Times New Roman" w:cs="Times New Roman"/>
          <w:color w:val="000000"/>
          <w:sz w:val="24"/>
          <w:szCs w:val="20"/>
          <w:lang w:val="en-US" w:eastAsia="en-US"/>
        </w:rPr>
        <w:t>, stable and generalizable over all possible contexts rather the knowledge generated will hold true only within the research context and the derived stakeholder perspectives</w:t>
      </w:r>
      <w:r w:rsidRPr="00D84840">
        <w:rPr>
          <w:rFonts w:ascii="Times New Roman" w:eastAsia="ヒラギノ角ゴ Pro W3" w:hAnsi="Times New Roman" w:cs="Times New Roman"/>
          <w:color w:val="FF0000"/>
          <w:sz w:val="24"/>
          <w:szCs w:val="20"/>
          <w:lang w:val="en-US" w:eastAsia="en-US"/>
        </w:rPr>
        <w:t>.</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FF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Learning carrying out in a LE is a complex and inter-woven process, in order to make the LE more effective using technology or without one, for the LS to work efficiently and effectively all the variables of equations have to work cohesively. And within the LE, understanding the process or events taking place becomes quintessential than looking at the final research outcomes. Herein using quantitative research could skew some those insights and experience of the participants that may not come out easily to the researcher. Using a qualitative strategy, the researcher would be able to draw out findings that would enable Universities to looking into its ELS, identify </w:t>
      </w:r>
      <w:r w:rsidR="003D27D9" w:rsidRPr="00D84840">
        <w:rPr>
          <w:rFonts w:ascii="Times New Roman" w:eastAsia="ヒラギノ角ゴ Pro W3" w:hAnsi="Times New Roman" w:cs="Times New Roman"/>
          <w:color w:val="000000"/>
          <w:sz w:val="24"/>
          <w:szCs w:val="20"/>
          <w:lang w:val="en-US" w:eastAsia="en-US"/>
        </w:rPr>
        <w:t>stakeholder’s</w:t>
      </w:r>
      <w:r w:rsidRPr="00D84840">
        <w:rPr>
          <w:rFonts w:ascii="Times New Roman" w:eastAsia="ヒラギノ角ゴ Pro W3" w:hAnsi="Times New Roman" w:cs="Times New Roman"/>
          <w:color w:val="000000"/>
          <w:sz w:val="24"/>
          <w:szCs w:val="20"/>
          <w:lang w:val="en-US" w:eastAsia="en-US"/>
        </w:rPr>
        <w:t xml:space="preserve"> perceptions about UT, evaluate the design principles used within the current LS and in all developing factors that should be considered for the design and development of LS using UT. </w:t>
      </w:r>
    </w:p>
    <w:p w:rsidR="002D4411" w:rsidRPr="00D84840" w:rsidRDefault="002D4411" w:rsidP="002D44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 Research Design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Research design is argued as the logic behind the research, basically the master plan that would guide the researcher in determining how to conduct the research. It will help the researcher to identify different parts of the research like sample group, sampling technique, research methods etc. parts that have to work together to address the RQs. The research design could be argued as the basic architecture of the research. The research design aims to “plan, structure and execute” the research in the most efficient and effective manner such that the “validity of the findings” is elevated (Mouton, 1996, p. 175). The research design aims to give the researcher the direction </w:t>
      </w:r>
      <w:r w:rsidRPr="00D84840">
        <w:rPr>
          <w:rFonts w:ascii="Times New Roman" w:eastAsia="SimSun" w:hAnsi="Times New Roman" w:cs="Times New Roman"/>
          <w:color w:val="000000"/>
          <w:sz w:val="24"/>
          <w:szCs w:val="24"/>
          <w:lang w:val="en-US" w:eastAsia="en-US"/>
        </w:rPr>
        <w:lastRenderedPageBreak/>
        <w:t xml:space="preserve">or the pathway originating at the philosophical assumptions working </w:t>
      </w:r>
      <w:r w:rsidR="003D27D9" w:rsidRPr="00D84840">
        <w:rPr>
          <w:rFonts w:ascii="Times New Roman" w:eastAsia="SimSun" w:hAnsi="Times New Roman" w:cs="Times New Roman"/>
          <w:color w:val="000000"/>
          <w:sz w:val="24"/>
          <w:szCs w:val="24"/>
          <w:lang w:val="en-US" w:eastAsia="en-US"/>
        </w:rPr>
        <w:t>its</w:t>
      </w:r>
      <w:r w:rsidRPr="00D84840">
        <w:rPr>
          <w:rFonts w:ascii="Times New Roman" w:eastAsia="SimSun" w:hAnsi="Times New Roman" w:cs="Times New Roman"/>
          <w:color w:val="000000"/>
          <w:sz w:val="24"/>
          <w:szCs w:val="24"/>
          <w:lang w:val="en-US" w:eastAsia="en-US"/>
        </w:rPr>
        <w:t xml:space="preserve"> way to the research design and the methods implemented to carry out data collection. Yin (2003,pg 19) quite rightly points out that </w:t>
      </w:r>
      <w:r w:rsidRPr="00D84840">
        <w:rPr>
          <w:rFonts w:ascii="Times New Roman" w:eastAsia="SimSun" w:hAnsi="Times New Roman" w:cs="Times New Roman"/>
          <w:i/>
          <w:color w:val="000000"/>
          <w:sz w:val="24"/>
          <w:szCs w:val="24"/>
          <w:lang w:val="en-US" w:eastAsia="en-US"/>
        </w:rPr>
        <w:t>“colloquially a research design is an action plan for getting from here to there, where ‘here’ may be defined as the initial set of questions to be answered and ‘there’ is some set of (conclusions) answers”</w:t>
      </w:r>
      <w:r w:rsidRPr="00D84840">
        <w:rPr>
          <w:rFonts w:ascii="Times New Roman" w:eastAsia="SimSun" w:hAnsi="Times New Roman" w:cs="Times New Roman"/>
          <w:color w:val="000000"/>
          <w:sz w:val="24"/>
          <w:szCs w:val="24"/>
          <w:lang w:val="en-US" w:eastAsia="en-US"/>
        </w:rPr>
        <w:t xml:space="preserve">. Upon conducting a </w:t>
      </w:r>
      <w:r w:rsidR="003D27D9" w:rsidRPr="00D84840">
        <w:rPr>
          <w:rFonts w:ascii="Times New Roman" w:eastAsia="SimSun" w:hAnsi="Times New Roman" w:cs="Times New Roman"/>
          <w:color w:val="000000"/>
          <w:sz w:val="24"/>
          <w:szCs w:val="24"/>
          <w:lang w:val="en-US" w:eastAsia="en-US"/>
        </w:rPr>
        <w:t>meta-analysis</w:t>
      </w:r>
      <w:r w:rsidRPr="00D84840">
        <w:rPr>
          <w:rFonts w:ascii="Times New Roman" w:eastAsia="SimSun" w:hAnsi="Times New Roman" w:cs="Times New Roman"/>
          <w:color w:val="000000"/>
          <w:sz w:val="24"/>
          <w:szCs w:val="24"/>
          <w:lang w:val="en-US" w:eastAsia="en-US"/>
        </w:rPr>
        <w:t xml:space="preserve"> of the research themes and topics, research methodologies it was found that case study was the most commonly used strategy for looking at e-Learning and Learning technologies at the University. Though majority of the research (O’Neil et al.</w:t>
      </w:r>
      <w:r w:rsidR="003D27D9"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xml:space="preserve"> DeRouin et al.</w:t>
      </w:r>
      <w:r w:rsidR="003D27D9" w:rsidRPr="00D84840">
        <w:rPr>
          <w:rFonts w:ascii="Times New Roman" w:eastAsia="SimSun" w:hAnsi="Times New Roman" w:cs="Times New Roman"/>
          <w:color w:val="000000"/>
          <w:sz w:val="24"/>
          <w:szCs w:val="24"/>
          <w:lang w:val="en-US" w:eastAsia="en-US"/>
        </w:rPr>
        <w:t>, 2005;</w:t>
      </w:r>
      <w:r w:rsidRPr="00D84840">
        <w:rPr>
          <w:rFonts w:ascii="Times New Roman" w:eastAsia="SimSun" w:hAnsi="Times New Roman" w:cs="Times New Roman"/>
          <w:color w:val="000000"/>
          <w:sz w:val="24"/>
          <w:szCs w:val="24"/>
          <w:lang w:val="en-US" w:eastAsia="en-US"/>
        </w:rPr>
        <w:t xml:space="preserve"> Shieh, 2012; Govindswamy</w:t>
      </w:r>
      <w:r w:rsidR="003D27D9"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color w:val="000000"/>
          <w:sz w:val="24"/>
          <w:szCs w:val="24"/>
          <w:lang w:val="en-US" w:eastAsia="en-US"/>
        </w:rPr>
        <w:t xml:space="preserve"> Henning, 2004; Merriam, 1998</w:t>
      </w:r>
      <w:r w:rsidR="003D27D9" w:rsidRPr="00D84840">
        <w:rPr>
          <w:rFonts w:ascii="Times New Roman" w:eastAsia="SimSun" w:hAnsi="Times New Roman" w:cs="Times New Roman"/>
          <w:color w:val="000000"/>
          <w:sz w:val="24"/>
          <w:szCs w:val="24"/>
          <w:lang w:val="en-US" w:eastAsia="en-US"/>
        </w:rPr>
        <w:t>) looks</w:t>
      </w:r>
      <w:r w:rsidRPr="00D84840">
        <w:rPr>
          <w:rFonts w:ascii="Times New Roman" w:eastAsia="SimSun" w:hAnsi="Times New Roman" w:cs="Times New Roman"/>
          <w:color w:val="000000"/>
          <w:sz w:val="24"/>
          <w:szCs w:val="24"/>
          <w:lang w:val="en-US" w:eastAsia="en-US"/>
        </w:rPr>
        <w:t xml:space="preserve"> at participants reactions towards a particular technological implementation rather than looking at the system holistically to study the inter-relationship between different systems, and how stakeholders interact with them.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3.3.2.1 Case Study Strategy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As pointed out in the table 3.4 above, there are many qualitative strategies’ that the researcher could adopt to conduct this research. And case study is one such strategy, case study is mostly used with the aim to explore, explain or narrate human interaction with the society and interpreting their actions while in the natural surrounding for a particular phenomenon. Case study could be defined as the plan to investigate a particular case setting to find the answer to the RQs using multiple research methods (Gillham, 2000). It can also be defined as an empirical investigation into a case that exist in reality especially when the boundaries between the case and the real world context is not clearly defined but is blurred. Case study research is conducted when the condition under which the research context exists is critical and the researcher hardly has any control over the occurring of the events as they peel over (Yin, 2003). The critical features that defines a particular case study comes from the level of multiplicity of perspectives that could be derived or extrapolated from the case stakeholders but is still founded within a specific context drawn out from the real world (Ritchie et al.</w:t>
      </w:r>
      <w:r w:rsidR="003D27D9" w:rsidRPr="00D84840">
        <w:rPr>
          <w:rFonts w:ascii="Times New Roman" w:eastAsia="SimSun" w:hAnsi="Times New Roman" w:cs="Times New Roman"/>
          <w:color w:val="000000"/>
          <w:sz w:val="24"/>
          <w:szCs w:val="24"/>
          <w:lang w:val="en-US" w:eastAsia="en-US"/>
        </w:rPr>
        <w:t>, 2003</w:t>
      </w:r>
      <w:r w:rsidRPr="00D84840">
        <w:rPr>
          <w:rFonts w:ascii="Times New Roman" w:eastAsia="SimSun" w:hAnsi="Times New Roman" w:cs="Times New Roman"/>
          <w:color w:val="00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a case study research, a case could be in the form of a particular program, an event or an activity that is taking place in the real world having some time or place constraints attached with it. From a systems point of view, case study goes out to </w:t>
      </w:r>
      <w:r w:rsidRPr="00D84840">
        <w:rPr>
          <w:rFonts w:ascii="Times New Roman" w:eastAsia="SimSun" w:hAnsi="Times New Roman" w:cs="Times New Roman"/>
          <w:color w:val="000000"/>
          <w:sz w:val="24"/>
          <w:szCs w:val="24"/>
          <w:lang w:val="en-US" w:eastAsia="en-US"/>
        </w:rPr>
        <w:lastRenderedPageBreak/>
        <w:t>explore a system that is bounded by time in depth using multi-method approach to gather relevant data as found in reality (McMillan et al., 2001).  The data collected using single or multiple methods would help the researcher to best answer the RQs. Such an approach will help the researcher to gain insight into the phenomenon under question that will help not only to be understood but also to predict what may happen in the future. Single case study is used in the field of eLearning, learning technology and PLE when the researcher is trying to understand the effectiveness or the level of efficiency of applying a particular technology or how the participants feel of the new technology or just to review the existing technology put in place at the learning institution (Mertens, 1998).</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this research, the researcher adopts an interpretative approach to answer the RQ, the case study strategy was considered by the researcher as the most appropriate strategy within the research context as choosing such a plan will help the researcher to systematically collect raw data using appropriate data collection methods, analyze the information and the findings of the research will thus help the researcher or the reader to understand the problem situation in hand in great depth and breadth, understanding the system holistically all within the real world. Such a strategy will provide the researcher with multiple perspectives from different participants within this research (UG/ PG/ LT / SM / LTS / ITEX). This research strategy will help the researcher to investigate the participants opinion about the ELS at the University but more so about their perspective on the integration of UT into the ELS to create a PLE.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Case study based strategy does not make use of any singular data collection method or analytical methods (Merriam, 1998)</w:t>
      </w:r>
      <w:r w:rsidR="003D27D9"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color w:val="000000"/>
          <w:sz w:val="24"/>
          <w:szCs w:val="24"/>
          <w:lang w:val="en-US" w:eastAsia="en-US"/>
        </w:rPr>
        <w:t xml:space="preserve"> hence it is up to the researcher to use multiple methods to conduct data collection. However in this study, the researcher make use of systems thinking to deduce the rich picture of the research context, through which the relevant stakeholders of the research were identified, who would be able to portray to the researcher the complete picture of the research context or their world view given their experience and their perspectives about the various factors that is/may be related to technology integration in classroom. The case study approach has the ability to use multiple methods like observations (direct/indirect), archival research, document review and the method that is used extensively in this type of research is interviews (in the form of un-structured) such as in-depth, structured and un-structured. The </w:t>
      </w:r>
      <w:r w:rsidRPr="00D84840">
        <w:rPr>
          <w:rFonts w:ascii="Times New Roman" w:eastAsia="SimSun" w:hAnsi="Times New Roman" w:cs="Times New Roman"/>
          <w:color w:val="000000"/>
          <w:sz w:val="24"/>
          <w:szCs w:val="24"/>
          <w:lang w:val="en-US" w:eastAsia="en-US"/>
        </w:rPr>
        <w:lastRenderedPageBreak/>
        <w:t xml:space="preserve">intention behind using such methods is to gather an in-depth description about the research in question and to develop a worldview from the viewpoint of the participants (who are the relevant stakeholders) as narrated by the third party observer or interpreter (Yin, 2003; Walsham, 1995b).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It can be argued that some of the methods that are used within the case study approach may be lacking structure especially when they are being used in a study that is exploratory in nature. But it could be highlighted the scaffolding around the used data collection method used in a research strategy like case study comes from the RQ and the extent to which the data collection method could be implemented. The researcher while using un-structured in-depth interview tries to keep the questions developed focused on the RQs using varied management and questioning principles (Ritchie et al., 2003).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According to Merriam (1998) and Yin (2003), the essential attributes of a case study come from it being inductive (allows the researcher to develop reasons that will justify the generalizations or theories that will emerge from the procured data sets), heuristic (allows the researcher to develop a thorough understanding the research situation), descriptive (focusing on deriving/developing a rich detail set about the research context and the process being carried out in that context) and particularistic (focusing on a particular process or a situation).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are two designs are called as multiple case studies or Single case studies (Figure 3.3). These case studies could be varied among themselves as using holistic or embedded unit of analysis.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Case studies, be it single or multiple has two variants based upon the unit of analysis holistic or embedded. These two types have their own advantages and disadvantages. The holistic design of the case study turns out beneficial when there </w:t>
      </w:r>
      <w:r w:rsidR="003D27D9" w:rsidRPr="00D84840">
        <w:rPr>
          <w:rFonts w:ascii="Times New Roman" w:eastAsia="SimSun" w:hAnsi="Times New Roman" w:cs="Times New Roman"/>
          <w:color w:val="000000"/>
          <w:sz w:val="24"/>
          <w:szCs w:val="24"/>
          <w:lang w:val="en-US" w:eastAsia="en-US"/>
        </w:rPr>
        <w:t>are</w:t>
      </w:r>
      <w:r w:rsidRPr="00D84840">
        <w:rPr>
          <w:rFonts w:ascii="Times New Roman" w:eastAsia="SimSun" w:hAnsi="Times New Roman" w:cs="Times New Roman"/>
          <w:color w:val="000000"/>
          <w:sz w:val="24"/>
          <w:szCs w:val="24"/>
          <w:lang w:val="en-US" w:eastAsia="en-US"/>
        </w:rPr>
        <w:t xml:space="preserve"> no logical sub-units that the researcher could identify or situations where the relevant theory in question is in itself holistic by nature. The problem with holistic unit of analysis approach is the examination carried out by the researcher remains very superficial unless the RQ itself drives the theories underpinning the case study in a tightly bound </w:t>
      </w:r>
      <w:r w:rsidR="003D27D9" w:rsidRPr="00D84840">
        <w:rPr>
          <w:rFonts w:ascii="Times New Roman" w:eastAsia="SimSun" w:hAnsi="Times New Roman" w:cs="Times New Roman"/>
          <w:color w:val="000000"/>
          <w:sz w:val="24"/>
          <w:szCs w:val="24"/>
          <w:lang w:val="en-US" w:eastAsia="en-US"/>
        </w:rPr>
        <w:lastRenderedPageBreak/>
        <w:t>manner;</w:t>
      </w:r>
      <w:r w:rsidRPr="00D84840">
        <w:rPr>
          <w:rFonts w:ascii="Times New Roman" w:eastAsia="SimSun" w:hAnsi="Times New Roman" w:cs="Times New Roman"/>
          <w:color w:val="000000"/>
          <w:sz w:val="24"/>
          <w:szCs w:val="24"/>
          <w:lang w:val="en-US" w:eastAsia="en-US"/>
        </w:rPr>
        <w:t xml:space="preserve"> </w:t>
      </w:r>
      <w:r w:rsidR="003D27D9" w:rsidRPr="00D84840">
        <w:rPr>
          <w:rFonts w:ascii="Times New Roman" w:eastAsia="SimSun" w:hAnsi="Times New Roman" w:cs="Times New Roman"/>
          <w:color w:val="000000"/>
          <w:sz w:val="24"/>
          <w:szCs w:val="24"/>
          <w:lang w:val="en-US" w:eastAsia="en-US"/>
        </w:rPr>
        <w:t>otherwise</w:t>
      </w:r>
      <w:r w:rsidRPr="00D84840">
        <w:rPr>
          <w:rFonts w:ascii="Times New Roman" w:eastAsia="SimSun" w:hAnsi="Times New Roman" w:cs="Times New Roman"/>
          <w:color w:val="000000"/>
          <w:sz w:val="24"/>
          <w:szCs w:val="24"/>
          <w:lang w:val="en-US" w:eastAsia="en-US"/>
        </w:rPr>
        <w:t xml:space="preserve"> the whole research tends to be very abstract in nature lacking in-depth and critical analysis of the case under consideration for the study.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Helvetica" w:eastAsia="Calibri" w:hAnsi="Helvetica" w:cs="Helvetica"/>
          <w:noProof/>
          <w:sz w:val="24"/>
          <w:szCs w:val="24"/>
        </w:rPr>
        <w:drawing>
          <wp:anchor distT="0" distB="0" distL="114300" distR="114300" simplePos="0" relativeHeight="251657728" behindDoc="1" locked="0" layoutInCell="1" allowOverlap="1" wp14:anchorId="2BB5285C" wp14:editId="5FDA117C">
            <wp:simplePos x="0" y="0"/>
            <wp:positionH relativeFrom="column">
              <wp:posOffset>-114300</wp:posOffset>
            </wp:positionH>
            <wp:positionV relativeFrom="paragraph">
              <wp:posOffset>125730</wp:posOffset>
            </wp:positionV>
            <wp:extent cx="5829300" cy="4376904"/>
            <wp:effectExtent l="0" t="0" r="0" b="0"/>
            <wp:wrapNone/>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111">
                      <a:duotone>
                        <a:schemeClr val="accent2">
                          <a:shade val="45000"/>
                          <a:satMod val="135000"/>
                        </a:schemeClr>
                        <a:prstClr val="white"/>
                      </a:duotone>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29300" cy="43769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tabs>
          <w:tab w:val="left" w:pos="3040"/>
        </w:tabs>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b/>
      </w:r>
    </w:p>
    <w:p w:rsidR="002D4411" w:rsidRPr="00D84840" w:rsidRDefault="002D4411" w:rsidP="002D4411">
      <w:pPr>
        <w:tabs>
          <w:tab w:val="left" w:pos="4680"/>
        </w:tabs>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b/>
      </w:r>
    </w:p>
    <w:p w:rsidR="002D4411" w:rsidRPr="00D84840" w:rsidRDefault="002D4411" w:rsidP="002D4411">
      <w:pPr>
        <w:tabs>
          <w:tab w:val="left" w:pos="2680"/>
        </w:tabs>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b/>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ind w:firstLine="720"/>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Figure.3.3 Types of Case Study Design adapted from Yin (2003)</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further problem that may arise from holistic design of the case study is that the entire context of the case study may shift in a manner unknown to the researcher during the course of the study. The study may have started with some initial RQs that may have guided the researcher towards one direction but as the whole process of using case study, interacting with stakeholders the researcher may have to change the direction based upon the new evidences and data coming into light. </w:t>
      </w:r>
      <w:r w:rsidR="003D27D9" w:rsidRPr="00D84840">
        <w:rPr>
          <w:rFonts w:ascii="Times New Roman" w:eastAsia="SimSun" w:hAnsi="Times New Roman" w:cs="Times New Roman"/>
          <w:color w:val="000000"/>
          <w:sz w:val="24"/>
          <w:szCs w:val="24"/>
          <w:lang w:val="en-US" w:eastAsia="en-US"/>
        </w:rPr>
        <w:t>Some may</w:t>
      </w:r>
      <w:r w:rsidRPr="00D84840">
        <w:rPr>
          <w:rFonts w:ascii="Times New Roman" w:eastAsia="SimSun" w:hAnsi="Times New Roman" w:cs="Times New Roman"/>
          <w:color w:val="000000"/>
          <w:sz w:val="24"/>
          <w:szCs w:val="24"/>
          <w:lang w:val="en-US" w:eastAsia="en-US"/>
        </w:rPr>
        <w:t xml:space="preserve"> argue that such flexibility could be considered as strength of doing case study approach. But on the other hand the largest criticism of using case studies is based upon the shift wherein the implemented research design is no longer aligned with the RQs. In order to avoid such slippage and to avoid the researcher starting over again, it is better to developed more units of analysis that can derived from the literature and will also help the researcher to maintain focus on the case study inquiry giving the researcher </w:t>
      </w:r>
      <w:r w:rsidRPr="00D84840">
        <w:rPr>
          <w:rFonts w:ascii="Times New Roman" w:eastAsia="SimSun" w:hAnsi="Times New Roman" w:cs="Times New Roman"/>
          <w:color w:val="000000"/>
          <w:sz w:val="24"/>
          <w:szCs w:val="24"/>
          <w:lang w:val="en-US" w:eastAsia="en-US"/>
        </w:rPr>
        <w:lastRenderedPageBreak/>
        <w:t xml:space="preserve">the added flexibility but at the same time different avenues within the research to focus on. The embedded case study is also not without problem, </w:t>
      </w:r>
      <w:r w:rsidR="003D27D9" w:rsidRPr="00D84840">
        <w:rPr>
          <w:rFonts w:ascii="Times New Roman" w:eastAsia="SimSun" w:hAnsi="Times New Roman" w:cs="Times New Roman"/>
          <w:color w:val="000000"/>
          <w:sz w:val="24"/>
          <w:szCs w:val="24"/>
          <w:lang w:val="en-US" w:eastAsia="en-US"/>
        </w:rPr>
        <w:t>sometimes</w:t>
      </w:r>
      <w:r w:rsidRPr="00D84840">
        <w:rPr>
          <w:rFonts w:ascii="Times New Roman" w:eastAsia="SimSun" w:hAnsi="Times New Roman" w:cs="Times New Roman"/>
          <w:color w:val="000000"/>
          <w:sz w:val="24"/>
          <w:szCs w:val="24"/>
          <w:lang w:val="en-US" w:eastAsia="en-US"/>
        </w:rPr>
        <w:t xml:space="preserve"> the researcher tends to focus more upon the unit of analysis and fails to look into the inter-connectedness and holistic view of the different Unit of analysis in a big picture herein the researcher could make use of systems thinking to bind the different Unit of analysis of the same research context together to help the researcher derive a big picture.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Since the outset of case studies, various researchers for long had to deal with the dilemma of narrowing down the research to clearly define what the research is all about. Within case study approach, the cases are defined as some event or an entity other than just looking at a single individual. The case study used in every research is derived from some specific RQ and/or propositions developed by the researcher. It can be argued that more the questions or propositions used within the case study, more the case study will remain focused to the research context and will exist within the feasible limit.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Considering the current study, </w:t>
      </w:r>
      <w:r w:rsidRPr="00D84840">
        <w:rPr>
          <w:rFonts w:ascii="Times New Roman" w:eastAsia="SimSun" w:hAnsi="Times New Roman" w:cs="Times New Roman"/>
          <w:color w:val="000000"/>
          <w:sz w:val="24"/>
          <w:szCs w:val="24"/>
          <w:lang w:eastAsia="en-US"/>
        </w:rPr>
        <w:t>the context of the case study design for this research is set within the virtual LE at Universities</w:t>
      </w:r>
      <w:r w:rsidRPr="00D84840">
        <w:rPr>
          <w:rFonts w:ascii="Times New Roman" w:eastAsia="SimSun" w:hAnsi="Times New Roman" w:cs="Times New Roman"/>
          <w:color w:val="000000"/>
          <w:sz w:val="24"/>
          <w:szCs w:val="24"/>
          <w:lang w:val="en-US" w:eastAsia="en-US"/>
        </w:rPr>
        <w:t>. And the unit of analysis based on which the design of the case study will be developed is derived from the literature review based on gaps that are identified, and the RQs posed gives rise to 6 unit of analysis named as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24"/>
          <w:szCs w:val="24"/>
          <w:lang w:eastAsia="en-US"/>
        </w:rPr>
        <w:sectPr w:rsidR="002D4411" w:rsidRPr="00D84840" w:rsidSect="00121B36">
          <w:pgSz w:w="11900" w:h="16840"/>
          <w:pgMar w:top="1440" w:right="1800" w:bottom="1440" w:left="1800" w:header="708" w:footer="708" w:gutter="0"/>
          <w:cols w:space="708"/>
          <w:docGrid w:linePitch="360"/>
        </w:sectPr>
      </w:pPr>
    </w:p>
    <w:p w:rsidR="002D4411" w:rsidRPr="00D84840" w:rsidRDefault="002D4411" w:rsidP="002D4411">
      <w:pPr>
        <w:numPr>
          <w:ilvl w:val="0"/>
          <w:numId w:val="23"/>
        </w:numPr>
        <w:spacing w:after="0" w:line="360" w:lineRule="auto"/>
        <w:contextualSpacing/>
        <w:jc w:val="both"/>
        <w:rPr>
          <w:rFonts w:ascii="Times New Roman" w:eastAsia="SimSun" w:hAnsi="Times New Roman" w:cs="Times New Roman"/>
          <w:i/>
          <w:color w:val="000000"/>
          <w:sz w:val="24"/>
          <w:szCs w:val="24"/>
          <w:lang w:eastAsia="en-US"/>
        </w:rPr>
      </w:pPr>
      <w:r w:rsidRPr="00D84840">
        <w:rPr>
          <w:rFonts w:ascii="Times New Roman" w:eastAsia="SimSun" w:hAnsi="Times New Roman" w:cs="Times New Roman"/>
          <w:i/>
          <w:color w:val="000000"/>
          <w:sz w:val="24"/>
          <w:szCs w:val="24"/>
          <w:lang w:eastAsia="en-US"/>
        </w:rPr>
        <w:t>Existing Learning Systems (ELS)</w:t>
      </w:r>
    </w:p>
    <w:p w:rsidR="002D4411" w:rsidRPr="00D84840" w:rsidRDefault="002D4411" w:rsidP="002D4411">
      <w:pPr>
        <w:numPr>
          <w:ilvl w:val="0"/>
          <w:numId w:val="23"/>
        </w:numPr>
        <w:spacing w:after="0" w:line="360" w:lineRule="auto"/>
        <w:contextualSpacing/>
        <w:jc w:val="both"/>
        <w:rPr>
          <w:rFonts w:ascii="Times New Roman" w:eastAsia="SimSun" w:hAnsi="Times New Roman" w:cs="Times New Roman"/>
          <w:i/>
          <w:color w:val="000000"/>
          <w:sz w:val="24"/>
          <w:szCs w:val="24"/>
          <w:lang w:eastAsia="en-US"/>
        </w:rPr>
      </w:pPr>
      <w:r w:rsidRPr="00D84840">
        <w:rPr>
          <w:rFonts w:ascii="Times New Roman" w:eastAsia="SimSun" w:hAnsi="Times New Roman" w:cs="Times New Roman"/>
          <w:i/>
          <w:color w:val="000000"/>
          <w:sz w:val="24"/>
          <w:szCs w:val="24"/>
          <w:lang w:eastAsia="en-US"/>
        </w:rPr>
        <w:t>Digital Divide (DD)</w:t>
      </w:r>
    </w:p>
    <w:p w:rsidR="002D4411" w:rsidRPr="00D84840" w:rsidRDefault="002D4411" w:rsidP="002D4411">
      <w:pPr>
        <w:numPr>
          <w:ilvl w:val="0"/>
          <w:numId w:val="23"/>
        </w:numPr>
        <w:spacing w:after="0" w:line="360" w:lineRule="auto"/>
        <w:contextualSpacing/>
        <w:jc w:val="both"/>
        <w:rPr>
          <w:rFonts w:ascii="Times New Roman" w:eastAsia="SimSun" w:hAnsi="Times New Roman" w:cs="Times New Roman"/>
          <w:i/>
          <w:color w:val="000000"/>
          <w:sz w:val="24"/>
          <w:szCs w:val="24"/>
          <w:lang w:eastAsia="en-US"/>
        </w:rPr>
      </w:pPr>
      <w:r w:rsidRPr="00D84840">
        <w:rPr>
          <w:rFonts w:ascii="Times New Roman" w:eastAsia="SimSun" w:hAnsi="Times New Roman" w:cs="Times New Roman"/>
          <w:i/>
          <w:color w:val="000000"/>
          <w:sz w:val="24"/>
          <w:szCs w:val="24"/>
          <w:lang w:eastAsia="en-US"/>
        </w:rPr>
        <w:t>Digital Literacy (DL)</w:t>
      </w:r>
    </w:p>
    <w:p w:rsidR="002D4411" w:rsidRPr="00D84840" w:rsidRDefault="002D4411" w:rsidP="002D4411">
      <w:pPr>
        <w:numPr>
          <w:ilvl w:val="0"/>
          <w:numId w:val="23"/>
        </w:numPr>
        <w:spacing w:after="0" w:line="360" w:lineRule="auto"/>
        <w:contextualSpacing/>
        <w:jc w:val="both"/>
        <w:rPr>
          <w:rFonts w:ascii="Times New Roman" w:eastAsia="SimSun" w:hAnsi="Times New Roman" w:cs="Times New Roman"/>
          <w:i/>
          <w:color w:val="000000"/>
          <w:sz w:val="24"/>
          <w:szCs w:val="24"/>
          <w:lang w:eastAsia="en-US"/>
        </w:rPr>
      </w:pPr>
      <w:r w:rsidRPr="00D84840">
        <w:rPr>
          <w:rFonts w:ascii="Times New Roman" w:eastAsia="SimSun" w:hAnsi="Times New Roman" w:cs="Times New Roman"/>
          <w:i/>
          <w:color w:val="000000"/>
          <w:sz w:val="24"/>
          <w:szCs w:val="24"/>
          <w:lang w:eastAsia="en-US"/>
        </w:rPr>
        <w:t xml:space="preserve">Ubiquitous Technology (UT) </w:t>
      </w:r>
    </w:p>
    <w:p w:rsidR="002D4411" w:rsidRPr="00D84840" w:rsidRDefault="002D4411" w:rsidP="002D4411">
      <w:pPr>
        <w:numPr>
          <w:ilvl w:val="0"/>
          <w:numId w:val="23"/>
        </w:numPr>
        <w:spacing w:after="0" w:line="360" w:lineRule="auto"/>
        <w:contextualSpacing/>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Personalized Learning Environment (PLE)</w:t>
      </w:r>
    </w:p>
    <w:p w:rsidR="002D4411" w:rsidRPr="00D84840" w:rsidRDefault="002D4411" w:rsidP="002D4411">
      <w:pPr>
        <w:numPr>
          <w:ilvl w:val="0"/>
          <w:numId w:val="23"/>
        </w:numPr>
        <w:spacing w:after="0" w:line="360" w:lineRule="auto"/>
        <w:contextualSpacing/>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 xml:space="preserve">Design of Learning Systems (DLS)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sectPr w:rsidR="002D4411" w:rsidRPr="00D84840" w:rsidSect="00121B36">
          <w:type w:val="continuous"/>
          <w:pgSz w:w="11900" w:h="16840"/>
          <w:pgMar w:top="1440" w:right="1800" w:bottom="1440" w:left="1800" w:header="708" w:footer="708" w:gutter="0"/>
          <w:cols w:space="708"/>
          <w:docGrid w:linePitch="360"/>
        </w:sect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rationale for using single case study or multiple case studies with holistic or embedded unit of analysis depends upon the RQs and how the researcher perceived the research context. The logic behind using a single case study becomes justifiable only when the case that is being considered is able to represent according to </w:t>
      </w:r>
      <w:r w:rsidR="003D27D9" w:rsidRPr="00D84840">
        <w:rPr>
          <w:rFonts w:ascii="Times New Roman" w:eastAsia="SimSun" w:hAnsi="Times New Roman" w:cs="Times New Roman"/>
          <w:color w:val="000000"/>
          <w:sz w:val="24"/>
          <w:szCs w:val="24"/>
          <w:lang w:val="en-US" w:eastAsia="en-US"/>
        </w:rPr>
        <w:t xml:space="preserve">Yin </w:t>
      </w:r>
      <w:r w:rsidR="003D27D9" w:rsidRPr="00D84840">
        <w:rPr>
          <w:rFonts w:ascii="Times New Roman" w:eastAsia="SimSun" w:hAnsi="Times New Roman" w:cs="Times New Roman"/>
          <w:color w:val="000000"/>
          <w:sz w:val="24"/>
          <w:szCs w:val="24"/>
          <w:lang w:val="en-US" w:eastAsia="en-US"/>
        </w:rPr>
        <w:lastRenderedPageBreak/>
        <w:t>(</w:t>
      </w:r>
      <w:r w:rsidRPr="00D84840">
        <w:rPr>
          <w:rFonts w:ascii="Times New Roman" w:eastAsia="SimSun" w:hAnsi="Times New Roman" w:cs="Times New Roman"/>
          <w:color w:val="000000"/>
          <w:sz w:val="24"/>
          <w:szCs w:val="24"/>
          <w:lang w:val="en-US" w:eastAsia="en-US"/>
        </w:rPr>
        <w:t xml:space="preserve">2003),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a critical review of an already existing theory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points out a very rare or unique circumstance or phenomenon </w:t>
      </w:r>
      <w:r w:rsidRPr="00D84840">
        <w:rPr>
          <w:rFonts w:ascii="Times New Roman" w:eastAsia="SimSun" w:hAnsi="Times New Roman" w:cs="Times New Roman"/>
          <w:i/>
          <w:color w:val="000000"/>
          <w:sz w:val="24"/>
          <w:szCs w:val="24"/>
          <w:lang w:val="en-US" w:eastAsia="en-US"/>
        </w:rPr>
        <w:t>c)</w:t>
      </w:r>
      <w:r w:rsidRPr="00D84840">
        <w:rPr>
          <w:rFonts w:ascii="Times New Roman" w:eastAsia="SimSun" w:hAnsi="Times New Roman" w:cs="Times New Roman"/>
          <w:color w:val="000000"/>
          <w:sz w:val="24"/>
          <w:szCs w:val="24"/>
          <w:lang w:val="en-US" w:eastAsia="en-US"/>
        </w:rPr>
        <w:t xml:space="preserve"> represent a case that is revelatory or longitudinal in nature. The underpinned step of designing a single case study is governed by the definition of the unit of analysis. Within this study, the researcher argues that the research is based upon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an exploratory notion to find how the VLE is used in two different cases that has followed a different time line (old and new University)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find out the perspectives of different stakeholders who are identified in this research about their view of using UT into the ELS at both the Universities to create a PLE. Both these points does not lead the researcher in deciding on choosing a single case study approach but rather inclines the researcher towards a multiple case study with embedded Unit of analysis ELS, DD, DL, UT, PLE, DLS.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val="en-US" w:eastAsia="en-US"/>
        </w:rPr>
        <w:t xml:space="preserve">Other than the consideration of using multiple case </w:t>
      </w:r>
      <w:r w:rsidR="003D27D9" w:rsidRPr="00D84840">
        <w:rPr>
          <w:rFonts w:ascii="Times New Roman" w:eastAsia="SimSun" w:hAnsi="Times New Roman" w:cs="Times New Roman"/>
          <w:color w:val="000000"/>
          <w:sz w:val="24"/>
          <w:szCs w:val="24"/>
          <w:lang w:val="en-US" w:eastAsia="en-US"/>
        </w:rPr>
        <w:t>studies</w:t>
      </w:r>
      <w:r w:rsidRPr="00D84840">
        <w:rPr>
          <w:rFonts w:ascii="Times New Roman" w:eastAsia="SimSun" w:hAnsi="Times New Roman" w:cs="Times New Roman"/>
          <w:color w:val="000000"/>
          <w:sz w:val="24"/>
          <w:szCs w:val="24"/>
          <w:lang w:val="en-US" w:eastAsia="en-US"/>
        </w:rPr>
        <w:t xml:space="preserve"> based on the Unit of analysis and the RQ there are some more advantages of multiple case </w:t>
      </w:r>
      <w:r w:rsidR="003D27D9" w:rsidRPr="00D84840">
        <w:rPr>
          <w:rFonts w:ascii="Times New Roman" w:eastAsia="SimSun" w:hAnsi="Times New Roman" w:cs="Times New Roman"/>
          <w:color w:val="000000"/>
          <w:sz w:val="24"/>
          <w:szCs w:val="24"/>
          <w:lang w:val="en-US" w:eastAsia="en-US"/>
        </w:rPr>
        <w:t>studies</w:t>
      </w:r>
      <w:r w:rsidRPr="00D84840">
        <w:rPr>
          <w:rFonts w:ascii="Times New Roman" w:eastAsia="SimSun" w:hAnsi="Times New Roman" w:cs="Times New Roman"/>
          <w:color w:val="000000"/>
          <w:sz w:val="24"/>
          <w:szCs w:val="24"/>
          <w:lang w:val="en-US" w:eastAsia="en-US"/>
        </w:rPr>
        <w:t xml:space="preserve"> over single case study supporting the researcher about the choice of using one over the other. During the research process, the evidence collected making use of multiple cases are often considered as more compelling when it comes to looking at the conclusions of the research allowing the over study conducted by the researcher to be perceived as being more robust. However the researcher do point out that the case that will be more suited to single case studies cannot be justified with the use of multiple case study approach. When using multiple case study approach, time and the resources needs to carry out the study could be a limitation to the researcher for understanding the context of the case in the study. With multiple case studies one could consider them as multiple experiments being conducted by the researcher and according to Yin (2003) and </w:t>
      </w:r>
      <w:r w:rsidR="003D27D9" w:rsidRPr="00D84840">
        <w:rPr>
          <w:rFonts w:ascii="Times New Roman" w:eastAsia="SimSun" w:hAnsi="Times New Roman" w:cs="Times New Roman"/>
          <w:color w:val="000000"/>
          <w:sz w:val="24"/>
          <w:szCs w:val="24"/>
          <w:lang w:val="en-US" w:eastAsia="en-US"/>
        </w:rPr>
        <w:t>Merriam (</w:t>
      </w:r>
      <w:r w:rsidRPr="00D84840">
        <w:rPr>
          <w:rFonts w:ascii="Times New Roman" w:eastAsia="SimSun" w:hAnsi="Times New Roman" w:cs="Times New Roman"/>
          <w:color w:val="000000"/>
          <w:sz w:val="24"/>
          <w:szCs w:val="24"/>
          <w:lang w:val="en-US" w:eastAsia="en-US"/>
        </w:rPr>
        <w:t xml:space="preserve">1998) this notion is far better than considering multiple cases as multiple respondents to the survey. The underlying logic for the use of multiple case study design stems from either the need for the researcher to be able to predict results that are similar in nature or to predict results that are contradictory in nature but with </w:t>
      </w:r>
      <w:r w:rsidRPr="00D84840">
        <w:rPr>
          <w:rFonts w:ascii="Times New Roman" w:eastAsia="SimSun" w:hAnsi="Times New Roman" w:cs="Times New Roman"/>
          <w:color w:val="000000"/>
          <w:sz w:val="24"/>
          <w:szCs w:val="24"/>
          <w:lang w:eastAsia="en-US"/>
        </w:rPr>
        <w:t xml:space="preserve">anticipatable reasons. According to </w:t>
      </w:r>
      <w:r w:rsidRPr="00D84840">
        <w:rPr>
          <w:rFonts w:ascii="Times New Roman" w:eastAsia="SimSun" w:hAnsi="Times New Roman" w:cs="Times New Roman"/>
          <w:color w:val="000000"/>
          <w:sz w:val="24"/>
          <w:szCs w:val="24"/>
          <w:lang w:val="en-US" w:eastAsia="en-US"/>
        </w:rPr>
        <w:t xml:space="preserve">Ritchie et al., (2003) and </w:t>
      </w:r>
      <w:r w:rsidRPr="00D84840">
        <w:rPr>
          <w:rFonts w:ascii="Times New Roman" w:eastAsia="SimSun" w:hAnsi="Times New Roman" w:cs="Times New Roman"/>
          <w:color w:val="000000"/>
          <w:sz w:val="24"/>
          <w:szCs w:val="24"/>
          <w:lang w:eastAsia="en-US"/>
        </w:rPr>
        <w:t>Yin (2003), the researchers ability to conducting 2-3 case studies effectively within the multiple case study research design is quite analogues to carrying out 2-3 experiments about the same topic. For example, if a study is conducted with around 6-10 cases carefully arranged and implemented, the 1</w:t>
      </w:r>
      <w:r w:rsidRPr="00D84840">
        <w:rPr>
          <w:rFonts w:ascii="Times New Roman" w:eastAsia="SimSun" w:hAnsi="Times New Roman" w:cs="Times New Roman"/>
          <w:color w:val="000000"/>
          <w:sz w:val="24"/>
          <w:szCs w:val="24"/>
          <w:vertAlign w:val="superscript"/>
          <w:lang w:eastAsia="en-US"/>
        </w:rPr>
        <w:t>st</w:t>
      </w:r>
      <w:r w:rsidRPr="00D84840">
        <w:rPr>
          <w:rFonts w:ascii="Times New Roman" w:eastAsia="SimSun" w:hAnsi="Times New Roman" w:cs="Times New Roman"/>
          <w:color w:val="000000"/>
          <w:sz w:val="24"/>
          <w:szCs w:val="24"/>
          <w:lang w:eastAsia="en-US"/>
        </w:rPr>
        <w:t xml:space="preserve"> two or three will give the researcher to predict similar results and the remaining may provide the researcher with contrasting </w:t>
      </w:r>
      <w:r w:rsidRPr="00D84840">
        <w:rPr>
          <w:rFonts w:ascii="Times New Roman" w:eastAsia="SimSun" w:hAnsi="Times New Roman" w:cs="Times New Roman"/>
          <w:color w:val="000000"/>
          <w:sz w:val="24"/>
          <w:szCs w:val="24"/>
          <w:lang w:eastAsia="en-US"/>
        </w:rPr>
        <w:lastRenderedPageBreak/>
        <w:t xml:space="preserve">results. Just an experiment if the majority is giving contrasting result the conditions of the cases may have to be changed in such a way that the results are aligned with the initial propositions or case should be looked again to re-discover the reasons for obtaining contrasting results. Underneath all the procedures and re-iterations that can and is carried out in the case study design is to develop </w:t>
      </w:r>
      <w:r w:rsidR="003D27D9" w:rsidRPr="00D84840">
        <w:rPr>
          <w:rFonts w:ascii="Times New Roman" w:eastAsia="SimSun" w:hAnsi="Times New Roman" w:cs="Times New Roman"/>
          <w:color w:val="000000"/>
          <w:sz w:val="24"/>
          <w:szCs w:val="24"/>
          <w:lang w:eastAsia="en-US"/>
        </w:rPr>
        <w:t>rich</w:t>
      </w:r>
      <w:r w:rsidRPr="00D84840">
        <w:rPr>
          <w:rFonts w:ascii="Times New Roman" w:eastAsia="SimSun" w:hAnsi="Times New Roman" w:cs="Times New Roman"/>
          <w:color w:val="000000"/>
          <w:sz w:val="24"/>
          <w:szCs w:val="24"/>
          <w:lang w:eastAsia="en-US"/>
        </w:rPr>
        <w:t xml:space="preserve"> theoretical model/frameworks. The developed models/frameworks however will have to state the criteria’s under which a particular phenomenon will have a higher probability of occurrence as well as the conditions under which expected results may not exist. The theoretical framework developed here forth will become the instrument that could be generalised in a similar manner as that of experiment design. Yin(2003) do point that theories developed in the case study could also play the role of being practical rather than being just an academic statement.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Given the interpretive position of the researcher and the nature of the RQ, the researcher is of the view that case study design would be the most appropriate research design strategy that can be adopted to conduct this research because though this strategy the researcher will be able to procure in detail relevant stakeholders perceptions and </w:t>
      </w:r>
      <w:r w:rsidR="003D27D9" w:rsidRPr="00D84840">
        <w:rPr>
          <w:rFonts w:ascii="Times New Roman" w:eastAsia="SimSun" w:hAnsi="Times New Roman" w:cs="Times New Roman"/>
          <w:color w:val="000000"/>
          <w:sz w:val="24"/>
          <w:szCs w:val="24"/>
          <w:lang w:val="en-US" w:eastAsia="en-US"/>
        </w:rPr>
        <w:t>viewpoints</w:t>
      </w:r>
      <w:r w:rsidRPr="00D84840">
        <w:rPr>
          <w:rFonts w:ascii="Times New Roman" w:eastAsia="SimSun" w:hAnsi="Times New Roman" w:cs="Times New Roman"/>
          <w:color w:val="000000"/>
          <w:sz w:val="24"/>
          <w:szCs w:val="24"/>
          <w:lang w:val="en-US" w:eastAsia="en-US"/>
        </w:rPr>
        <w:t xml:space="preserve"> about their actions within the given research context and in reality, things that may not come out in detail in a quantitative based strategies. According to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 xml:space="preserve">2003), case study based approach is more suitable in study’s wherein the researcher is going through a thorough exploration of the research context and therein the researcher is unable to differentiate the phenomenon’s variable from the situation in which they are found.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3.3.2.2 Case Study Strategy: Case in Question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strategy used for conducting this research is an exploratory, inductive and interpretative case study that will take upon itself the task of analyzing qualitative data that is gathered using qualitative methods like interviews. Within this study, the researcher tries to explore different avenues within the research context guided by the Unit of analyses (pointed out above) to understand the research context, different perspectives of stakeholders, the existing transformations taking place within the holistic environment that will enable the researcher to analyze, interpret and come up with some of theorization about the research ontology. Most of the current studies around learning technology, eLearning are often guided by different models, concepts </w:t>
      </w:r>
      <w:r w:rsidRPr="00D84840">
        <w:rPr>
          <w:rFonts w:ascii="Times New Roman" w:eastAsia="SimSun" w:hAnsi="Times New Roman" w:cs="Times New Roman"/>
          <w:color w:val="000000"/>
          <w:sz w:val="24"/>
          <w:szCs w:val="24"/>
          <w:lang w:val="en-US" w:eastAsia="en-US"/>
        </w:rPr>
        <w:lastRenderedPageBreak/>
        <w:t>and theories but none that looks at the system (incl. human systems) holistically and inductively. The researcher by doing so is revisiting the existing theories in the wake of new technological development in the LE at the Universities with the intention to explore and question some of the existing assumptions. Within qualitative research, the underpinned meaning of the interview data is of significance (Bogdan et al., 2003)</w:t>
      </w:r>
      <w:r w:rsidR="003D27D9" w:rsidRPr="00D84840">
        <w:rPr>
          <w:rFonts w:ascii="Times New Roman" w:eastAsia="SimSun" w:hAnsi="Times New Roman" w:cs="Times New Roman"/>
          <w:color w:val="000000"/>
          <w:sz w:val="24"/>
          <w:szCs w:val="24"/>
          <w:lang w:val="en-US" w:eastAsia="en-US"/>
        </w:rPr>
        <w:t>;</w:t>
      </w:r>
      <w:r w:rsidRPr="00D84840">
        <w:rPr>
          <w:rFonts w:ascii="Times New Roman" w:eastAsia="SimSun" w:hAnsi="Times New Roman" w:cs="Times New Roman"/>
          <w:color w:val="000000"/>
          <w:sz w:val="24"/>
          <w:szCs w:val="24"/>
          <w:lang w:val="en-US" w:eastAsia="en-US"/>
        </w:rPr>
        <w:t xml:space="preserve"> data that will highlight the relevant </w:t>
      </w:r>
      <w:r w:rsidR="003D27D9" w:rsidRPr="00D84840">
        <w:rPr>
          <w:rFonts w:ascii="Times New Roman" w:eastAsia="SimSun" w:hAnsi="Times New Roman" w:cs="Times New Roman"/>
          <w:color w:val="000000"/>
          <w:sz w:val="24"/>
          <w:szCs w:val="24"/>
          <w:lang w:val="en-US" w:eastAsia="en-US"/>
        </w:rPr>
        <w:t>stakeholder’s</w:t>
      </w:r>
      <w:r w:rsidRPr="00D84840">
        <w:rPr>
          <w:rFonts w:ascii="Times New Roman" w:eastAsia="SimSun" w:hAnsi="Times New Roman" w:cs="Times New Roman"/>
          <w:color w:val="000000"/>
          <w:sz w:val="24"/>
          <w:szCs w:val="24"/>
          <w:lang w:val="en-US" w:eastAsia="en-US"/>
        </w:rPr>
        <w:t xml:space="preserve"> unique perspectives about different aspects of the phenomenon in question will be the focus of such </w:t>
      </w:r>
      <w:r w:rsidR="003D27D9"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approach. As a result the final outcomes of the research are majorly based upon these perspectives and </w:t>
      </w:r>
      <w:r w:rsidR="003D27D9" w:rsidRPr="00D84840">
        <w:rPr>
          <w:rFonts w:ascii="Times New Roman" w:eastAsia="SimSun" w:hAnsi="Times New Roman" w:cs="Times New Roman"/>
          <w:color w:val="000000"/>
          <w:sz w:val="24"/>
          <w:szCs w:val="24"/>
          <w:lang w:val="en-US" w:eastAsia="en-US"/>
        </w:rPr>
        <w:t>viewpoints</w:t>
      </w:r>
      <w:r w:rsidRPr="00D84840">
        <w:rPr>
          <w:rFonts w:ascii="Times New Roman" w:eastAsia="SimSun" w:hAnsi="Times New Roman" w:cs="Times New Roman"/>
          <w:color w:val="000000"/>
          <w:sz w:val="24"/>
          <w:szCs w:val="24"/>
          <w:lang w:val="en-US" w:eastAsia="en-US"/>
        </w:rPr>
        <w:t xml:space="preserve"> the researcher gathers using qualitative research methods.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4BDDA780" wp14:editId="116FB118">
            <wp:extent cx="5270500" cy="3952875"/>
            <wp:effectExtent l="76200" t="76200" r="165100" b="16192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 3.4 Structure of Research.</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figure.3.4 above highlights the diagrammatic form of the structure used by the researcher to design the study and to map out process flow to evaluate the ELS and using different stakeholders to understand their perceptions towards UT to create a PLE at the University LE.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 xml:space="preserve">3.3.2.3 Case Study Participants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3.3.2.3.1 Justification for Sample Size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Whenever a qualitative study is considered the sample size for the study should be able to adequately answer the RQs that are posed by the researcher within the research environment (Marshall et al., 1995). In comparison to quantitative study, qualitative research gives the researcher the ability to be flexible when it comes to looking up the research approach to determine the appropriate sampling technique, research design going all the way to data analysis and the level/scale of interpretation that can be carried out. As Bryman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2007) points out the researcher </w:t>
      </w:r>
      <w:r w:rsidR="003D27D9" w:rsidRPr="00D84840">
        <w:rPr>
          <w:rFonts w:ascii="Times New Roman" w:eastAsia="SimSun" w:hAnsi="Times New Roman" w:cs="Times New Roman"/>
          <w:color w:val="000000"/>
          <w:sz w:val="24"/>
          <w:szCs w:val="24"/>
          <w:lang w:val="en-US" w:eastAsia="en-US"/>
        </w:rPr>
        <w:t>sometimes</w:t>
      </w:r>
      <w:r w:rsidRPr="00D84840">
        <w:rPr>
          <w:rFonts w:ascii="Times New Roman" w:eastAsia="SimSun" w:hAnsi="Times New Roman" w:cs="Times New Roman"/>
          <w:color w:val="000000"/>
          <w:sz w:val="24"/>
          <w:szCs w:val="24"/>
          <w:lang w:val="en-US" w:eastAsia="en-US"/>
        </w:rPr>
        <w:t xml:space="preserve"> don’t know the number of participants that is required for conducting the study at the beginning of the research process, given the inductive nature of the study the researcher may not be aware of the different themes that will be coming out of the study and may be unaware as when the research will reach data saturation. This research was to be conducted in organizations where they were using the same vendor BB and given the number of stakeholders (N=6) it was initially decided to start with two Universities (Pre-1992 and Post-1992) and depending upon the stage at which data saturation will be reached more cases would have been considered (figure.3.6).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3.3.2.3.2 Sample size of the case studies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sampling method used for identifying the two cases followed a purposive sampling. In UK, there are over 109 Universities some are redbrick Universities and some are polytechnic institutions that have transformed itself into Universities. The case study sampling process started with creating a list of all the Universities in UK. Once the list was prepared they were divided into two groups pre-1992 (n=24) and post-1992 (n=85) universities as it was described by the survey that was conducted by Browne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2006), </w:t>
      </w:r>
      <w:r w:rsidR="003D27D9" w:rsidRPr="00D84840">
        <w:rPr>
          <w:rFonts w:ascii="Times New Roman" w:eastAsia="SimSun" w:hAnsi="Times New Roman" w:cs="Times New Roman"/>
          <w:color w:val="000000"/>
          <w:sz w:val="24"/>
          <w:szCs w:val="24"/>
          <w:lang w:val="en-US" w:eastAsia="en-US"/>
        </w:rPr>
        <w:t>it</w:t>
      </w:r>
      <w:r w:rsidRPr="00D84840">
        <w:rPr>
          <w:rFonts w:ascii="Times New Roman" w:eastAsia="SimSun" w:hAnsi="Times New Roman" w:cs="Times New Roman"/>
          <w:color w:val="000000"/>
          <w:sz w:val="24"/>
          <w:szCs w:val="24"/>
          <w:lang w:val="en-US" w:eastAsia="en-US"/>
        </w:rPr>
        <w:t xml:space="preserve"> was also considered as the time for the arrival of ‘Modern University’ through a new Further and HE Act</w:t>
      </w:r>
      <w:r w:rsidR="003D27D9" w:rsidRPr="00D84840">
        <w:rPr>
          <w:rFonts w:ascii="Times New Roman" w:eastAsia="SimSun" w:hAnsi="Times New Roman" w:cs="Times New Roman"/>
          <w:color w:val="000000"/>
          <w:sz w:val="24"/>
          <w:szCs w:val="24"/>
          <w:lang w:val="en-US" w:eastAsia="en-US"/>
        </w:rPr>
        <w:t>, 1992</w:t>
      </w:r>
      <w:r w:rsidRPr="00D84840">
        <w:rPr>
          <w:rFonts w:ascii="Times New Roman" w:eastAsia="SimSun" w:hAnsi="Times New Roman" w:cs="Times New Roman"/>
          <w:color w:val="000000"/>
          <w:sz w:val="24"/>
          <w:szCs w:val="24"/>
          <w:lang w:val="en-US" w:eastAsia="en-US"/>
        </w:rPr>
        <w:t xml:space="preserve"> (allowing many polytechnics, colleges for HE to become Universities). Following this, the list was further divided into Universities that use BB, Moodle, WebCT and in-house VLE. It was found during this stage, that majority (&gt;50%) of the Universities in UK are using BB</w:t>
      </w:r>
      <w:r w:rsidRPr="00D84840">
        <w:rPr>
          <w:rFonts w:ascii="Times New Roman" w:eastAsia="SimSun" w:hAnsi="Times New Roman" w:cs="Times New Roman"/>
          <w:sz w:val="24"/>
          <w:szCs w:val="24"/>
          <w:lang w:val="en-US" w:eastAsia="en-US"/>
        </w:rPr>
        <w:t xml:space="preserve"> (figure 3.5) </w:t>
      </w:r>
      <w:r w:rsidRPr="00D84840">
        <w:rPr>
          <w:rFonts w:ascii="Times New Roman" w:eastAsia="SimSun" w:hAnsi="Times New Roman" w:cs="Times New Roman"/>
          <w:color w:val="000000"/>
          <w:sz w:val="24"/>
          <w:szCs w:val="24"/>
          <w:lang w:val="en-US" w:eastAsia="en-US"/>
        </w:rPr>
        <w:t xml:space="preserve">and due to this the researcher choose BB as the vendor for both the cases (due to its popularity in the LMS market in UK).  During this stage the researcher was trying to find a combination of Universities from the pre-1992 and post-1992 era that were </w:t>
      </w:r>
      <w:r w:rsidRPr="00D84840">
        <w:rPr>
          <w:rFonts w:ascii="Times New Roman" w:eastAsia="SimSun" w:hAnsi="Times New Roman" w:cs="Times New Roman"/>
          <w:color w:val="000000"/>
          <w:sz w:val="24"/>
          <w:szCs w:val="24"/>
          <w:lang w:val="en-US" w:eastAsia="en-US"/>
        </w:rPr>
        <w:lastRenderedPageBreak/>
        <w:t xml:space="preserve">using the same vendor. It was found that Arch University and Lever University were both using BB. The decision of choosing Arch and Lever University was also done considering the financial, time and travelling constraints. </w:t>
      </w: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noProof/>
          <w:color w:val="000000"/>
          <w:sz w:val="24"/>
          <w:szCs w:val="24"/>
        </w:rPr>
        <w:drawing>
          <wp:inline distT="0" distB="0" distL="0" distR="0" wp14:anchorId="04E9A629" wp14:editId="12982E77">
            <wp:extent cx="4152900" cy="2662851"/>
            <wp:effectExtent l="76200" t="76200" r="139700" b="15684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53667" cy="26633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18"/>
          <w:szCs w:val="18"/>
          <w:lang w:val="en-US" w:eastAsia="en-US"/>
        </w:rPr>
        <w:t xml:space="preserve">Figure.3.5 LMS Market Share adapted from </w:t>
      </w:r>
      <w:hyperlink r:id="rId115" w:history="1">
        <w:r w:rsidRPr="00D84840">
          <w:rPr>
            <w:rFonts w:ascii="Times New Roman" w:eastAsia="SimSun" w:hAnsi="Times New Roman" w:cs="Times New Roman"/>
            <w:i/>
            <w:color w:val="000000"/>
            <w:sz w:val="18"/>
            <w:szCs w:val="18"/>
            <w:u w:val="single"/>
            <w:lang w:val="en-US" w:eastAsia="en-US"/>
          </w:rPr>
          <w:t>http://edutechnica.com/2014/09/23/lms-data-the-first-year-update/</w:t>
        </w:r>
      </w:hyperlink>
      <w:r w:rsidRPr="00D84840">
        <w:rPr>
          <w:rFonts w:ascii="Times New Roman" w:eastAsia="SimSun" w:hAnsi="Times New Roman" w:cs="Times New Roman"/>
          <w:i/>
          <w:color w:val="000000"/>
          <w:sz w:val="18"/>
          <w:szCs w:val="18"/>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733B4E37" wp14:editId="45347CA8">
            <wp:extent cx="5270500" cy="3952875"/>
            <wp:effectExtent l="76200" t="76200" r="165100" b="161925"/>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Figure.3.6. Case Selection Procedures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The researcher would like to highlight here that the name of both the Universities have been changed in order to protect the privacy of the participants from each of the University. The teams at either University who work and interact with VLE are considerably small hence it would easy to identify the participants if the names of the Universities were to be disclosed.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pointed out earlier, given the number of stakeholders and the researcher’s lack of knowledge as to when the study will achieve data saturation with stakeholder during the initial stage of the study efforts were put in to start with a pair of Universities (Arch and Lever). If the data saturation had achieved earlier another pair of Universities in the pre and post 1992 would have been chosen who use the vendor as the VLE.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Universities that make use of BB were chosen because of their international presence and as a leader in VLE provider market. Another reason was BB was looked at because the number of Universities using WebCT and Moodle is considerably low as the former is considered to be an old technology and the latter is an open source platform that needs additional resources and expenses that Universities are refraining from putting in more (Browne et al., 2006).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3.3.2.3.3 Sample size of the case study participants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After deciding upon the number of cases for the study, the researcher now had to understand the task of identifying the participants from both the Universities that would shed light into the process undertaken by the researcher to find the answer to the RQs. For this task, using the principles of systems thinking the researcher evaluated the LE at the Universities holistically to identify the relevant stakeholders who will interact with the VLE and will have a role to play with the VLE within the LE and has the responsibility of using these technologies are a part of their pedagogy to give the students a better LE.  Upon examination of the LE the participants that were chosen were Undergraduate Students (UG), Post Graduate Students (PG), Lecturers (LT), </w:t>
      </w:r>
      <w:r w:rsidR="003D27D9" w:rsidRPr="00D84840">
        <w:rPr>
          <w:rFonts w:ascii="Times New Roman" w:eastAsia="SimSun" w:hAnsi="Times New Roman" w:cs="Times New Roman"/>
          <w:color w:val="000000"/>
          <w:sz w:val="24"/>
          <w:szCs w:val="24"/>
          <w:lang w:val="en-US" w:eastAsia="en-US"/>
        </w:rPr>
        <w:t>and Senior</w:t>
      </w:r>
      <w:r w:rsidRPr="00D84840">
        <w:rPr>
          <w:rFonts w:ascii="Times New Roman" w:eastAsia="SimSun" w:hAnsi="Times New Roman" w:cs="Times New Roman"/>
          <w:color w:val="000000"/>
          <w:sz w:val="24"/>
          <w:szCs w:val="24"/>
          <w:lang w:val="en-US" w:eastAsia="en-US"/>
        </w:rPr>
        <w:t xml:space="preserve"> Management within departments (SM), Faculty L&amp;T staff (LTS) and finally the VLE managers/technologists (ITEX). In order to carry out this research, the research focused on just one department of the University herein the Management School. This was because of the field of the current study and it was </w:t>
      </w:r>
      <w:r w:rsidRPr="00D84840">
        <w:rPr>
          <w:rFonts w:ascii="Times New Roman" w:eastAsia="SimSun" w:hAnsi="Times New Roman" w:cs="Times New Roman"/>
          <w:color w:val="000000"/>
          <w:sz w:val="24"/>
          <w:szCs w:val="24"/>
          <w:lang w:val="en-US" w:eastAsia="en-US"/>
        </w:rPr>
        <w:lastRenderedPageBreak/>
        <w:t xml:space="preserve">found that the researcher had a few contacts (snowball sampling) within each of the departments at both the Universities that will prove helpful in connecting with various participants and help overcome the problem associated with accessibility especially because of the chosen research method and duration in carrying out the research method.  All the participants of the research were of the same nationality (British) born and raised in UK, in order to keep the research cohesive and robust.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099F096F" wp14:editId="353996FB">
            <wp:extent cx="5270500" cy="3952875"/>
            <wp:effectExtent l="76200" t="76200" r="165100" b="161925"/>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Figure.3.7 Research Participants</w:t>
      </w:r>
    </w:p>
    <w:p w:rsidR="002D4411" w:rsidRPr="00D84840" w:rsidRDefault="002D4411" w:rsidP="002D4411">
      <w:pPr>
        <w:spacing w:after="0" w:line="360" w:lineRule="auto"/>
        <w:jc w:val="both"/>
        <w:outlineLvl w:val="0"/>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3.3.2.4 Data Collection for Case Study Design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Conducting a case study is quite demanding for the researcher, as the whole process of case study not only challenges the intellect but also the researcher’s own ego and emotions. As a researcher such demands are far greater in case study than in any other research design. One of the most important reasons for this is derived from the non-routine based data collection procedure the researcher has to immerse himself/herself while doing this study. During the case study process, only a well trained and experienced investigator will be able to conduct the case study to highest quality and this could be attributed to the fact of their continuous interaction between the data being collected and the theoretical issues that they encounter during the process of </w:t>
      </w:r>
      <w:r w:rsidRPr="00D84840">
        <w:rPr>
          <w:rFonts w:ascii="Times New Roman" w:eastAsia="SimSun" w:hAnsi="Times New Roman" w:cs="Times New Roman"/>
          <w:color w:val="000000"/>
          <w:sz w:val="24"/>
          <w:szCs w:val="24"/>
          <w:lang w:val="en-US" w:eastAsia="en-US"/>
        </w:rPr>
        <w:lastRenderedPageBreak/>
        <w:t xml:space="preserve">data collection (Yin, </w:t>
      </w:r>
      <w:r w:rsidR="003D27D9" w:rsidRPr="00D84840">
        <w:rPr>
          <w:rFonts w:ascii="Times New Roman" w:eastAsia="SimSun" w:hAnsi="Times New Roman" w:cs="Times New Roman"/>
          <w:color w:val="000000"/>
          <w:sz w:val="24"/>
          <w:szCs w:val="24"/>
          <w:lang w:val="en-US" w:eastAsia="en-US"/>
        </w:rPr>
        <w:t>2003;</w:t>
      </w:r>
      <w:r w:rsidRPr="00D84840">
        <w:rPr>
          <w:rFonts w:ascii="Times New Roman" w:eastAsia="SimSun" w:hAnsi="Times New Roman" w:cs="Times New Roman"/>
          <w:color w:val="000000"/>
          <w:sz w:val="24"/>
          <w:szCs w:val="24"/>
          <w:lang w:val="en-US" w:eastAsia="en-US"/>
        </w:rPr>
        <w:t xml:space="preserve"> Ritchie et al., 2003). During the data collection process, investigators who are experienced will be able to make and take full advantage of all that case study design has to offer focusing more on the opportunities presented by the case study rather than getting trapped in the whole data collection procedure of case study design. According to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 xml:space="preserve">2003), there </w:t>
      </w:r>
      <w:r w:rsidR="003D27D9" w:rsidRPr="00D84840">
        <w:rPr>
          <w:rFonts w:ascii="Times New Roman" w:eastAsia="SimSun" w:hAnsi="Times New Roman" w:cs="Times New Roman"/>
          <w:color w:val="000000"/>
          <w:sz w:val="24"/>
          <w:szCs w:val="24"/>
          <w:lang w:val="en-US" w:eastAsia="en-US"/>
        </w:rPr>
        <w:t>is no test</w:t>
      </w:r>
      <w:r w:rsidRPr="00D84840">
        <w:rPr>
          <w:rFonts w:ascii="Times New Roman" w:eastAsia="SimSun" w:hAnsi="Times New Roman" w:cs="Times New Roman"/>
          <w:color w:val="000000"/>
          <w:sz w:val="24"/>
          <w:szCs w:val="24"/>
          <w:lang w:val="en-US" w:eastAsia="en-US"/>
        </w:rPr>
        <w:t xml:space="preserve"> that the researcher can undertake to determine whether the researcher has the necessary skills for conducting a case study. However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2003) points a list of skills that the researcher could develop or adopt while doing the case study: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8"/>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data collection process the researcher should be able to ask question that are good and to interpret the answers received. </w:t>
      </w:r>
    </w:p>
    <w:p w:rsidR="002D4411" w:rsidRPr="00D84840" w:rsidRDefault="002D4411" w:rsidP="002D4411">
      <w:pPr>
        <w:numPr>
          <w:ilvl w:val="0"/>
          <w:numId w:val="8"/>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should have developed good listening skills that is not clouded by their own prejudice but should be assimilating all the heard information free from their own ideologies and pre-conceived notions. </w:t>
      </w:r>
    </w:p>
    <w:p w:rsidR="002D4411" w:rsidRPr="00D84840" w:rsidRDefault="002D4411" w:rsidP="002D4411">
      <w:pPr>
        <w:numPr>
          <w:ilvl w:val="0"/>
          <w:numId w:val="8"/>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data collection process the researcher should be flexible and adaptive; this will help the researcher to explore situations that were not encountered. </w:t>
      </w:r>
    </w:p>
    <w:p w:rsidR="002D4411" w:rsidRPr="00D84840" w:rsidRDefault="002D4411" w:rsidP="002D4411">
      <w:pPr>
        <w:numPr>
          <w:ilvl w:val="0"/>
          <w:numId w:val="8"/>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As pointed out in this research (with multiple unit of analysis) the researcher should have a group of issues about the phenomenon in question even if the study is meant to be exploratory in nature.</w:t>
      </w:r>
    </w:p>
    <w:p w:rsidR="002D4411" w:rsidRPr="00D84840" w:rsidRDefault="002D4411" w:rsidP="002D4411">
      <w:pPr>
        <w:numPr>
          <w:ilvl w:val="0"/>
          <w:numId w:val="8"/>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researcher should be un-biased towards the theory that is evolving. Hence the researcher should be responsive and sensitive to the evidences that are coming up even if it is contradictory in nature.</w:t>
      </w:r>
    </w:p>
    <w:p w:rsidR="002D4411" w:rsidRPr="00D84840" w:rsidRDefault="002D4411" w:rsidP="002D4411">
      <w:pPr>
        <w:spacing w:after="0" w:line="360" w:lineRule="auto"/>
        <w:ind w:left="72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Case study design requires the researcher to develop an inquisitive mind during the whole data collection process (from start to finish). Within the case study design, the researcher would like to develop results (may be in the form of models) derived through the undertaking of rich exploration purpose with the data collected, results gained by the researcher through developing a deep understanding of the research environment and looking upon them systemically, at the same time, dealing with any kind of variance between what was found and what was expected, with the possibility of looking at the data more in depth or without ignoring the possibility to go out to get more data.</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The case study data collection follows a formal protocol even though any specific information that may be relevant to the study will be less predictable especially in </w:t>
      </w:r>
      <w:r w:rsidR="003D27D9"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exploratory case study design. During the data collection process, the researcher has to constantly search the data and reflect upon it asking the questions what kind of facts are coming or why the facts are coming out the way they are and does it make sense. If the researcher were to carry out this process, it will help the investigator make some judgments that lead to developing new strategies to gather more data using some other data collection method. According to Ritchie et al., (2003) and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 xml:space="preserve">2003), if the researcher engages in asking good questions to the participants and frequently reflecting upon the data and the RQs, throughout the cycle of the data collection process, at the end of the day the researcher will be exhausted. Yin(2003) goes on to point that such depletion of analytic energy is far from the experience the researcher will gain from the data collection process engaged in other research design strategies, wherein the data collection process is highly routinized process of getting data within a certain volume of work but in doing so put in place minimal discretionary behavior. Unlike case study research design, the review of the data does not come until a later time period. According to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2003), the data collection process may be physically exhausting for the researcher but mentally mundane.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3.3.2.5 Case study protocol</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mentioned in the above paragraph, case study protocol is to be viewed more than just a list of things to do or more so as </w:t>
      </w:r>
      <w:r w:rsidR="003D27D9"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instrument. The protocol contains the instrument to carry out data collection but it also contains the procedures or rules to be followed in how the protocol could be looked upon. According to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2003), the case study protocol is essential when it comes to using multiple case studies like the one used in this research study by the researcher. It can be argued that having such a protocol will increase the level of reliability of the case study. The case study protocol looks at:</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9"/>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overview of the case study project that will include the research aims and objectives, case study issues (incl. relevant readings) that needs to defined before undertaking the task of commencing the case study. Herein the intention is for the researcher to be aware of the rationale for selecting the cases, to consider a broader theoretical underpinning about the research </w:t>
      </w:r>
      <w:r w:rsidRPr="00D84840">
        <w:rPr>
          <w:rFonts w:ascii="Times New Roman" w:eastAsia="SimSun" w:hAnsi="Times New Roman" w:cs="Times New Roman"/>
          <w:color w:val="000000"/>
          <w:sz w:val="24"/>
          <w:szCs w:val="24"/>
          <w:lang w:val="en-US" w:eastAsia="en-US"/>
        </w:rPr>
        <w:lastRenderedPageBreak/>
        <w:t>environment and to carry out the inquiry after gaining more knowledge about the research context from reading relevant materials.</w:t>
      </w:r>
    </w:p>
    <w:p w:rsidR="002D4411" w:rsidRPr="00D84840" w:rsidRDefault="002D4411" w:rsidP="002D4411">
      <w:pPr>
        <w:spacing w:after="0" w:line="360" w:lineRule="auto"/>
        <w:ind w:left="72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9"/>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doing case study about an event or a phenomenon, there are certain field related procedures that needs to be met. When doing case study, there are different scenarios and in some cases these scenarios could be un-predictable but measures have to be considered by the researcher to tackle such situations. If the case study is making use of interviews as a data collection method then the researcher will have to cater to schedule and availability of people who will be participating in the study. If the nature of the interview is open-ended than the participants may not co-operate completely by sticking to the line of inquiry put forth by the researcher. Similarly if the researcher was to carry out observation as a research method, wherein the researcher was to observe the participants in their natural setting, the researcher will have to realize that the researcher is intruding into their real life activities under such conditions the researcher will have to put efforts to make adjustments or other arrangements in order to continue as an observer in the research environment. In both the cases, the researcher will have to learn to adapt to changing data collection scenarios to procure data, hence it is the behavior of the researcher that needs to be restrained and not that of the participants.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field procedures of the case study protocol will have to emphasize the major tasks that need to be carried out while collecting data incl.</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 xml:space="preserve">Gaining access to key organizations or interviewees: </w:t>
      </w:r>
      <w:r w:rsidRPr="00D84840">
        <w:rPr>
          <w:rFonts w:ascii="Times New Roman" w:eastAsia="SimSun" w:hAnsi="Times New Roman" w:cs="Times New Roman"/>
          <w:color w:val="000000"/>
          <w:sz w:val="24"/>
          <w:szCs w:val="24"/>
          <w:lang w:val="en-US" w:eastAsia="en-US"/>
        </w:rPr>
        <w:t xml:space="preserve">Within in this study, the issue of accessibility came in the form of developed networks while attending L&amp;T conferences in Plymouth University UK, PLE Conference Berlin and L&amp;T conference that was held in University of Sheffield. These conferences helped the researcher in narrowing down the cases to be used with a common vendor BB. It was important to access the relevant participants within these institutions through the known contacts given the strategic element of using technology in LE as it is also considered as an aspect of competitive advantage within the given LE especially with reduced student numbers due to high fee structure. Using these contacts and employing snowball sampling technique participants within these </w:t>
      </w:r>
      <w:r w:rsidRPr="00D84840">
        <w:rPr>
          <w:rFonts w:ascii="Times New Roman" w:eastAsia="SimSun" w:hAnsi="Times New Roman" w:cs="Times New Roman"/>
          <w:color w:val="000000"/>
          <w:sz w:val="24"/>
          <w:szCs w:val="24"/>
          <w:lang w:val="en-US" w:eastAsia="en-US"/>
        </w:rPr>
        <w:lastRenderedPageBreak/>
        <w:t xml:space="preserve">two cases/Universities were chosen under the condition that </w:t>
      </w:r>
      <w:r w:rsidR="003D27D9" w:rsidRPr="00D84840">
        <w:rPr>
          <w:rFonts w:ascii="Times New Roman" w:eastAsia="SimSun" w:hAnsi="Times New Roman" w:cs="Times New Roman"/>
          <w:color w:val="000000"/>
          <w:sz w:val="24"/>
          <w:szCs w:val="24"/>
          <w:lang w:val="en-US" w:eastAsia="en-US"/>
        </w:rPr>
        <w:t>everyone</w:t>
      </w:r>
      <w:r w:rsidRPr="00D84840">
        <w:rPr>
          <w:rFonts w:ascii="Times New Roman" w:eastAsia="SimSun" w:hAnsi="Times New Roman" w:cs="Times New Roman"/>
          <w:color w:val="000000"/>
          <w:sz w:val="24"/>
          <w:szCs w:val="24"/>
          <w:lang w:val="en-US" w:eastAsia="en-US"/>
        </w:rPr>
        <w:t xml:space="preserve"> </w:t>
      </w:r>
      <w:r w:rsidR="003D27D9"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to be a British Citizen (born and raised in UK). It can be argued that choosing the case started with purposive sampling slowly moving toward snowball sampling, if visualized in a top down manner.</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The domain of field procedures enables the researcher to be prepared while heading out onto the field to conduct data collection. The procedure helps the researcher to create a list of essential resources that the researcher will need while conducting data collection. These resources could mean copy of interview guides to be handed out to the participants at the time of research for their reference, recorders for recording the interviews with the permission of the participants, paper for making any notes during the interview process to be reflected back at a later time. </w:t>
      </w:r>
    </w:p>
    <w:p w:rsidR="002D4411" w:rsidRPr="00D84840" w:rsidRDefault="002D4411" w:rsidP="002D4411">
      <w:pPr>
        <w:spacing w:after="0" w:line="360" w:lineRule="auto"/>
        <w:ind w:left="108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While conducting field procedures, the researcher has to be prepared to develop procedures that will help the researcher to reach out to other case study researchers or colleagues who will be able to help the researcher in cases that are un-predictable for example, no response from certain group of participants, under such cases the researcher could reach out to these colleagues who could through their networks and known contacts help the researcher to procure participants belonging to that particular group.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While conducting the data collection procedure the researcher should have access to a clear time plan about the data collection activities that would act as a guide for the researcher to stick to.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time plan is in two forms the forecasted and actual time line cited in the table 3.5 and table 3.6 respectively.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sectPr w:rsidR="002D4411" w:rsidRPr="00D84840" w:rsidSect="00121B36">
          <w:type w:val="continuous"/>
          <w:pgSz w:w="11900" w:h="16840"/>
          <w:pgMar w:top="1440" w:right="1800" w:bottom="1440" w:left="1800" w:header="708" w:footer="708" w:gutter="0"/>
          <w:cols w:space="708"/>
          <w:docGrid w:linePitch="360"/>
        </w:sectPr>
      </w:pPr>
    </w:p>
    <w:p w:rsidR="002D4411" w:rsidRPr="00D84840" w:rsidRDefault="002D4411" w:rsidP="002D4411">
      <w:pPr>
        <w:spacing w:after="0" w:line="360" w:lineRule="auto"/>
        <w:jc w:val="both"/>
        <w:outlineLvl w:val="0"/>
        <w:rPr>
          <w:rFonts w:ascii="Times New Roman" w:eastAsia="SimSun" w:hAnsi="Times New Roman" w:cs="Times New Roman"/>
          <w:b/>
          <w:i/>
          <w:sz w:val="28"/>
          <w:szCs w:val="28"/>
          <w:lang w:val="en-US" w:eastAsia="en-US"/>
        </w:rPr>
      </w:pPr>
      <w:r w:rsidRPr="00D84840">
        <w:rPr>
          <w:rFonts w:ascii="Times New Roman" w:eastAsia="SimSun" w:hAnsi="Times New Roman" w:cs="Times New Roman"/>
          <w:b/>
          <w:i/>
          <w:sz w:val="28"/>
          <w:szCs w:val="28"/>
          <w:lang w:val="en-US" w:eastAsia="en-US"/>
        </w:rPr>
        <w:lastRenderedPageBreak/>
        <w:t>Forecasted Timeline</w:t>
      </w:r>
    </w:p>
    <w:p w:rsidR="002D4411" w:rsidRPr="00D84840" w:rsidRDefault="002D4411" w:rsidP="002D4411">
      <w:pPr>
        <w:spacing w:after="0" w:line="360" w:lineRule="auto"/>
        <w:jc w:val="both"/>
        <w:outlineLvl w:val="0"/>
        <w:rPr>
          <w:rFonts w:ascii="Times New Roman" w:eastAsia="SimSun" w:hAnsi="Times New Roman" w:cs="Times New Roman"/>
          <w:color w:val="FF0000"/>
          <w:sz w:val="28"/>
          <w:szCs w:val="28"/>
          <w:lang w:val="en-US" w:eastAsia="en-US"/>
        </w:rPr>
      </w:pPr>
      <w:r w:rsidRPr="00D84840">
        <w:rPr>
          <w:rFonts w:ascii="Times New Roman" w:eastAsia="SimSun" w:hAnsi="Times New Roman" w:cs="Times New Roman"/>
          <w:noProof/>
          <w:color w:val="FF0000"/>
          <w:sz w:val="28"/>
          <w:szCs w:val="28"/>
        </w:rPr>
        <w:drawing>
          <wp:anchor distT="0" distB="0" distL="114300" distR="114300" simplePos="0" relativeHeight="251658752" behindDoc="1" locked="0" layoutInCell="1" allowOverlap="1" wp14:anchorId="7D61E2BD" wp14:editId="2F445869">
            <wp:simplePos x="0" y="0"/>
            <wp:positionH relativeFrom="column">
              <wp:posOffset>-114300</wp:posOffset>
            </wp:positionH>
            <wp:positionV relativeFrom="paragraph">
              <wp:posOffset>74930</wp:posOffset>
            </wp:positionV>
            <wp:extent cx="9573260" cy="4419600"/>
            <wp:effectExtent l="76200" t="76200" r="154940" b="152400"/>
            <wp:wrapNone/>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573260" cy="4419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Table.3.5 Forecasted Time Line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b/>
          <w:i/>
          <w:sz w:val="28"/>
          <w:szCs w:val="28"/>
          <w:lang w:val="en-US" w:eastAsia="en-US"/>
        </w:rPr>
      </w:pPr>
      <w:r w:rsidRPr="00D84840">
        <w:rPr>
          <w:rFonts w:ascii="Times New Roman" w:eastAsia="SimSun" w:hAnsi="Times New Roman" w:cs="Times New Roman"/>
          <w:b/>
          <w:i/>
          <w:sz w:val="28"/>
          <w:szCs w:val="28"/>
          <w:lang w:val="en-US" w:eastAsia="en-US"/>
        </w:rPr>
        <w:t xml:space="preserve">Actual Time line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noProof/>
          <w:sz w:val="24"/>
          <w:szCs w:val="24"/>
        </w:rPr>
        <w:drawing>
          <wp:inline distT="0" distB="0" distL="0" distR="0" wp14:anchorId="6C006F69" wp14:editId="67BF02FB">
            <wp:extent cx="9182100" cy="4230694"/>
            <wp:effectExtent l="76200" t="76200" r="139700" b="163830"/>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187220" cy="42330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i/>
          <w:sz w:val="18"/>
          <w:szCs w:val="18"/>
          <w:lang w:val="en-US" w:eastAsia="en-US"/>
        </w:rPr>
      </w:pPr>
      <w:r w:rsidRPr="00D84840">
        <w:rPr>
          <w:rFonts w:ascii="Times New Roman" w:eastAsia="SimSun" w:hAnsi="Times New Roman" w:cs="Times New Roman"/>
          <w:i/>
          <w:sz w:val="18"/>
          <w:szCs w:val="18"/>
          <w:lang w:val="en-US" w:eastAsia="en-US"/>
        </w:rPr>
        <w:t>Table 3.6 Actual Time Line</w:t>
      </w:r>
    </w:p>
    <w:p w:rsidR="002D4411" w:rsidRPr="00D84840" w:rsidRDefault="002D4411" w:rsidP="002D4411">
      <w:pPr>
        <w:spacing w:after="0" w:line="360" w:lineRule="auto"/>
        <w:jc w:val="both"/>
        <w:rPr>
          <w:rFonts w:ascii="Times New Roman" w:eastAsia="SimSun" w:hAnsi="Times New Roman" w:cs="Times New Roman"/>
          <w:i/>
          <w:sz w:val="18"/>
          <w:szCs w:val="18"/>
          <w:lang w:val="en-US" w:eastAsia="en-US"/>
        </w:rPr>
        <w:sectPr w:rsidR="002D4411" w:rsidRPr="00D84840" w:rsidSect="00121B36">
          <w:pgSz w:w="16840" w:h="11900" w:orient="landscape"/>
          <w:pgMar w:top="1800" w:right="1440" w:bottom="1800" w:left="1440" w:header="708" w:footer="708" w:gutter="0"/>
          <w:cols w:space="708"/>
          <w:docGrid w:linePitch="360"/>
        </w:sect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has to be prepared to tackle un-anticipated events like change in the availability of the researcher, fire alarms during the interview process, no response from the participants, and herein the researcher should also take into consideration own motivation and mood swings during the data collection process. </w:t>
      </w:r>
    </w:p>
    <w:p w:rsidR="002D4411" w:rsidRPr="00D84840" w:rsidRDefault="002D4411" w:rsidP="002D4411">
      <w:pPr>
        <w:spacing w:after="0" w:line="360" w:lineRule="auto"/>
        <w:ind w:left="36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data collection process, the researcher should have a clear indication of the type of questions that are explored with different stakeholders. There should be a clear record of who is being asked? And what kind of methods has to be used herein. Within this study the researcher looks at different participants (UG/PG/LT/SM/LTS/ITEX) and for each of these stakeholders different set of questions were prepared in alignment with the RQs and research objectives. </w:t>
      </w:r>
    </w:p>
    <w:p w:rsidR="002D4411" w:rsidRPr="00D84840" w:rsidRDefault="002D4411" w:rsidP="002D4411">
      <w:pPr>
        <w:spacing w:after="0" w:line="360" w:lineRule="auto"/>
        <w:ind w:left="1080"/>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anchor distT="0" distB="0" distL="114300" distR="114300" simplePos="0" relativeHeight="251656704" behindDoc="0" locked="0" layoutInCell="1" allowOverlap="1" wp14:anchorId="25E2507F" wp14:editId="7636CE88">
            <wp:simplePos x="0" y="0"/>
            <wp:positionH relativeFrom="column">
              <wp:posOffset>0</wp:posOffset>
            </wp:positionH>
            <wp:positionV relativeFrom="paragraph">
              <wp:posOffset>354330</wp:posOffset>
            </wp:positionV>
            <wp:extent cx="5270500" cy="3952875"/>
            <wp:effectExtent l="76200" t="76200" r="165100" b="161925"/>
            <wp:wrapTight wrapText="bothSides">
              <wp:wrapPolygon edited="0">
                <wp:start x="-312" y="-416"/>
                <wp:lineTo x="-312" y="22346"/>
                <wp:lineTo x="22068" y="22346"/>
                <wp:lineTo x="22173" y="21930"/>
                <wp:lineTo x="22173" y="-416"/>
                <wp:lineTo x="-312" y="-416"/>
              </wp:wrapPolygon>
            </wp:wrapTight>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spacing w:after="0" w:line="360" w:lineRule="auto"/>
        <w:ind w:left="720"/>
        <w:contextualSpacing/>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Figure.3.8 Interview Guide for each stakeholder.</w:t>
      </w:r>
    </w:p>
    <w:p w:rsidR="002D4411" w:rsidRPr="00D84840" w:rsidRDefault="002D4411" w:rsidP="002D4411">
      <w:pPr>
        <w:spacing w:after="0" w:line="360" w:lineRule="auto"/>
        <w:ind w:left="720"/>
        <w:contextualSpacing/>
        <w:jc w:val="both"/>
        <w:rPr>
          <w:rFonts w:ascii="Times New Roman" w:eastAsia="SimSun" w:hAnsi="Times New Roman" w:cs="Times New Roman"/>
          <w:i/>
          <w:color w:val="000000"/>
          <w:sz w:val="18"/>
          <w:szCs w:val="18"/>
          <w:lang w:val="en-US" w:eastAsia="en-US"/>
        </w:rPr>
      </w:pPr>
    </w:p>
    <w:p w:rsidR="002D4411" w:rsidRPr="00D84840" w:rsidRDefault="002D4411" w:rsidP="002D4411">
      <w:pPr>
        <w:numPr>
          <w:ilvl w:val="0"/>
          <w:numId w:val="10"/>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should have a clear plan of what analytical tools are to be used to analyze the data collected from different stakeholders. </w:t>
      </w:r>
      <w:r w:rsidR="003D27D9" w:rsidRPr="00D84840">
        <w:rPr>
          <w:rFonts w:ascii="Times New Roman" w:eastAsia="SimSun" w:hAnsi="Times New Roman" w:cs="Times New Roman"/>
          <w:color w:val="000000"/>
          <w:sz w:val="24"/>
          <w:szCs w:val="24"/>
          <w:lang w:val="en-US" w:eastAsia="en-US"/>
        </w:rPr>
        <w:t>These analytical tools</w:t>
      </w: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lastRenderedPageBreak/>
        <w:t xml:space="preserve">should have the capability of guiding the researcher inductively towards a theory that will in turn help the researcher answer the RQs. In this study the researcher, undertakes a help of NVIVO to analyze the qualitative data that is to be procured from the participants. The researcher has to put some efforts in familiarizing with the tool so that it could be used to the fullest capabilities to procure the answers to the RQ.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3.3.2.6 Case study Research Methods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val="en-US" w:eastAsia="en-US"/>
        </w:rPr>
        <w:t>Research methods can be considered as the tools/techniques that are used for the process of conducting data collection procedures within the research context considering the research participants. Research methods are also referred to the behavior and the instruments that are used by the researcher in selecting and constructing research techniques using which the researcher will engage with the participants to procure data that will help the researcher answer the RQs posed within the study. According to Myers (1997), Bryman et al., (2007), Saunders et al., (2003) qualitative research can be conducted using a range of methods like observation (fieldwork or participant), interviews (in-depth/focus group) and archival research. Each of these methods could be used on its own or combined with one another, Bryman et al., (2007) says it as mono/multi/mixed methods. By combining different methods together, the investigator will be able to gain a thorough insight of the research context and would also allow for an effective method of triangulation.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case study research paradigm, one of the most widely used forms of information source is the interview. As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 xml:space="preserve">2003) points out this could be a very unusual observation given how the survey method and the interview are closely associated. Still, one should note that interviews could be considered as guided conversations taking place between individuals as compared to the structural queries put forth through a survey method. If this statement was to be re-instated, by pursuing a robust and consistent line of inquiry will help the researcher to gather data about the case study questions in a fluid and natural manner rather than procuring it under rigid conditions.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 xml:space="preserve">2003), the major purpose of an interview is simply for the researcher to corroborate certain axioms which the researcher through ontological </w:t>
      </w:r>
      <w:r w:rsidRPr="00D84840">
        <w:rPr>
          <w:rFonts w:ascii="Times New Roman" w:eastAsia="SimSun" w:hAnsi="Times New Roman" w:cs="Times New Roman"/>
          <w:color w:val="000000"/>
          <w:sz w:val="24"/>
          <w:szCs w:val="24"/>
          <w:lang w:val="en-US" w:eastAsia="en-US"/>
        </w:rPr>
        <w:lastRenderedPageBreak/>
        <w:t xml:space="preserve">exploration may have already being established. With the help of the interview process, the researcher will be able to carefully construct the interview questions/guides using structured wordings that will make the researcher appear naïve about the issue in discussion, making the interviewee feel at ease to provide fresh insight into the discussion topics. The researcher, depending upon the research needs and design strategies could choose the type of interview such as unstructured, structured and semi-structured to be carried out with individuals or may be in the form of a focus group interviews.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2D4411" w:rsidRPr="00D84840" w:rsidRDefault="002D4411" w:rsidP="002D4411">
      <w:pPr>
        <w:numPr>
          <w:ilvl w:val="0"/>
          <w:numId w:val="11"/>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Un-Structured Interviews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unstructured type of interview allows the researcher to put forth open-ended questions to which the interviewee has the complete freedom to express their own opinions. Herein both the parties concerned have to be relaxed in order to engage in an open discussion among them. This kind of interview may give the impression of working together/ brainstorming on a particular issue in hand. However within this form of interview process, the interviewee and the interviewer (something that is not pre-defined at the start of the interview process) determine the direction of the interview process. With un-structured interview, it can be argued that it makes it difficult to conduct the interview in a standard format across different participants as each interview has its own flow and format (Preece et al.</w:t>
      </w:r>
      <w:r w:rsidR="003D27D9"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color w:val="000000"/>
          <w:sz w:val="24"/>
          <w:szCs w:val="24"/>
          <w:lang w:val="en-US" w:eastAsia="en-US"/>
        </w:rPr>
        <w:t xml:space="preserve">). But through this method, it is possible to develop rich data derived from the shared information and the ideas, as the researcher can vary the questions such that it matches the context and also enabling the researcher to quiz the interviewee in depth as different interesting issues may rise, still it could be very time consuming and sometimes can make the data analysis difficult to carry out.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1"/>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Structured Interviews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structured interviews, the researcher makes use of a pre-determined set of questions that are clearly worded and to the point, in majority of the cases the questions developed by the interviewer tends to be closed and hence expects the interviewee to provide precise answers just like the opinions that are read out or presented from a paper. Such interview methods are fairly easy to conduct and the issue of standardization could be easily resolved as all the participants are asked same questions. Structured interviews are appropriate in cases where the research goals and </w:t>
      </w:r>
      <w:r w:rsidRPr="00D84840">
        <w:rPr>
          <w:rFonts w:ascii="Times New Roman" w:eastAsia="SimSun" w:hAnsi="Times New Roman" w:cs="Times New Roman"/>
          <w:color w:val="000000"/>
          <w:sz w:val="24"/>
          <w:szCs w:val="24"/>
          <w:lang w:val="en-US" w:eastAsia="en-US"/>
        </w:rPr>
        <w:lastRenderedPageBreak/>
        <w:t>aims are clearly understood and through those specific questions can be identified for the interview purposes.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1"/>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Focus Group Interviews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Focus group interviews tend to be less structured in comparison to the other types of interview categories. One of the reasons for this is due to the fact of bringing a structure among a group of people/participants. But when there are people interacting with each other in a group, rich data will emerge from such discussions. Focus group also helps in bringing out sensitive information that may have been missed out in individual interviews but during the discussion (with the possibility of argument/debate) it could be revealed. When in group, people tend to develop or express their viewpoints in a manner they might have not thought about on their own (Preece et al.</w:t>
      </w:r>
      <w:r w:rsidR="003D27D9"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color w:val="000000"/>
          <w:sz w:val="24"/>
          <w:szCs w:val="24"/>
          <w:lang w:val="en-US" w:eastAsia="en-US"/>
        </w:rPr>
        <w:t>). This type of interview could be conducted after a series of individual interviews enabling the researcher to explore more in depth information about the comments raised in individual interviews.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1"/>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Semi-Structured Interviews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semi-structured interviews, the researcher has access to the best features of both structured and un-structured interviews and hence the researcher is able to pose both open-ended and closed questions to the interviewee. This in turn allows the researcher to take advantage of both the methods of conducting the interview. Herein the researcher develops a set of pre-determined core question-sets that acts as guidance for the interviewer, such that the same questions are asked to all the participants. Hence as the interview progresses each of the participants are given the opportunity to go in detail or provide more elaborate explanation about a particular issue they choose.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study, the researcher adopts the semi-structured interview approach to seek out the answers to the RQs. The reason being, the researcher in this study is exploring the participants perception towards the ELS used within the Universities and at the same time the researcher also intends to determine their perceptions about the use of UT in the ELS to create a PLE overcoming the DD and in turn promoting DL among the various stakeholders at the University LE with the overall emphasis on the design of LS. Semi-structured interviews gives the researcher a sense of flexibility to conduct </w:t>
      </w:r>
      <w:r w:rsidRPr="00D84840">
        <w:rPr>
          <w:rFonts w:ascii="Times New Roman" w:eastAsia="SimSun" w:hAnsi="Times New Roman" w:cs="Times New Roman"/>
          <w:color w:val="000000"/>
          <w:sz w:val="24"/>
          <w:szCs w:val="24"/>
          <w:lang w:val="en-US" w:eastAsia="en-US"/>
        </w:rPr>
        <w:lastRenderedPageBreak/>
        <w:t>the research along a pre-established set of questions but at the same time allowing the researcher to add or remove questions from the schedule based upon the responses of the interviewees. As Saunders et a</w:t>
      </w:r>
      <w:r w:rsidR="003D27D9" w:rsidRPr="00D84840">
        <w:rPr>
          <w:rFonts w:ascii="Times New Roman" w:eastAsia="SimSun" w:hAnsi="Times New Roman" w:cs="Times New Roman"/>
          <w:color w:val="000000"/>
          <w:sz w:val="24"/>
          <w:szCs w:val="24"/>
          <w:lang w:val="en-US" w:eastAsia="en-US"/>
        </w:rPr>
        <w:t>l</w:t>
      </w:r>
      <w:r w:rsidRPr="00D84840">
        <w:rPr>
          <w:rFonts w:ascii="Times New Roman" w:eastAsia="SimSun" w:hAnsi="Times New Roman" w:cs="Times New Roman"/>
          <w:color w:val="000000"/>
          <w:sz w:val="24"/>
          <w:szCs w:val="24"/>
          <w:lang w:val="en-US" w:eastAsia="en-US"/>
        </w:rPr>
        <w:t>.</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2003) point out the researcher does not have to follow a specific </w:t>
      </w:r>
      <w:r w:rsidR="003D27D9" w:rsidRPr="00D84840">
        <w:rPr>
          <w:rFonts w:ascii="Times New Roman" w:eastAsia="SimSun" w:hAnsi="Times New Roman" w:cs="Times New Roman"/>
          <w:color w:val="000000"/>
          <w:sz w:val="24"/>
          <w:szCs w:val="24"/>
          <w:lang w:val="en-US" w:eastAsia="en-US"/>
        </w:rPr>
        <w:t>order to</w:t>
      </w:r>
      <w:r w:rsidRPr="00D84840">
        <w:rPr>
          <w:rFonts w:ascii="Times New Roman" w:eastAsia="SimSun" w:hAnsi="Times New Roman" w:cs="Times New Roman"/>
          <w:color w:val="000000"/>
          <w:sz w:val="24"/>
          <w:szCs w:val="24"/>
          <w:lang w:val="en-US" w:eastAsia="en-US"/>
        </w:rPr>
        <w:t xml:space="preserve"> ask the questions, instead the researcher could vary the line of inquiry based on the flow of the conversation between the interviewer and the interviewee.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Semi-Structured Interviews allows the researcher to probe for more details about the information received through the responses from the interviewee given that the researcher is trying to procure the perceptions of the participants about the issue in hand, in order to get more clarity about the answers received from them. This is of significant importance in this research, as the major concern of the researcher here is to understand their (stakeholders) perception about the VLE used in the LE and what they think about the use of UT in the ELS. During this process, the researcher do understand that the response given by the stakeholders are influenced by their level of emotions and awareness about the context of research and there could be a possible distortion of the dataset due to the fact they may be annoyed or unaware of something but not comfortable accepting it during the line of the interview (Patton, 2002).  Under such circumstances in order to avoid any level of biasness during the data collection process the researcher does allow the interviewee go with the flow of thought without restricting them by the time constraints or moving away from the topic (May, 2002).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3.3.2.6.1 Creating Interview Guides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McNamara(2009), creating an effective interview guide for conducting the interview process is the most crucial aspect of the interview design. The researcher who is planning to conduct such an interview process, should be really careful about each of the questions put into the interview guide, as each of these questions will enable the researcher to dig deep into the perceptions, experiences and knowledge of the relevant stakeholders about the issue of learning technology used within the LE and about the use of UT to create a PLE at the University, with the expectation of getting the most out of the interview data.  There are several recommendations made by McNamara(2009) &amp; Creswell (2007) about creating an </w:t>
      </w:r>
      <w:r w:rsidRPr="00D84840">
        <w:rPr>
          <w:rFonts w:ascii="Times New Roman" w:eastAsia="SimSun" w:hAnsi="Times New Roman" w:cs="Times New Roman"/>
          <w:color w:val="000000"/>
          <w:sz w:val="24"/>
          <w:szCs w:val="24"/>
          <w:lang w:val="en-US" w:eastAsia="en-US"/>
        </w:rPr>
        <w:lastRenderedPageBreak/>
        <w:t xml:space="preserve">effective interview guide for conducting the interview process that includes the following points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2"/>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wording of the questions in a semi-structured interview should be such that it is open-ended where in the participants/interviewee are able to choose their own words or terms when they are going on to answer the questions;</w:t>
      </w:r>
    </w:p>
    <w:p w:rsidR="002D4411" w:rsidRPr="00D84840" w:rsidRDefault="002D4411" w:rsidP="002D4411">
      <w:pPr>
        <w:numPr>
          <w:ilvl w:val="0"/>
          <w:numId w:val="12"/>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questions put up in the guide should be neutral in nature, so that the participants are influenced (misleading/biased) by the questions asked by the researcher;</w:t>
      </w:r>
    </w:p>
    <w:p w:rsidR="002D4411" w:rsidRPr="00D84840" w:rsidRDefault="002D4411" w:rsidP="002D4411">
      <w:pPr>
        <w:numPr>
          <w:ilvl w:val="0"/>
          <w:numId w:val="12"/>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interview process it is sometimes natural that the researcher may get excited or annoyed with the participants and in order to complete the interview process, may start asking multiple questions to get it over with. Under such situations the researcher, should aim to be patient and ask the interviewee one question at a time. </w:t>
      </w:r>
    </w:p>
    <w:p w:rsidR="002D4411" w:rsidRPr="00D84840" w:rsidRDefault="002D4411" w:rsidP="002D4411">
      <w:pPr>
        <w:numPr>
          <w:ilvl w:val="0"/>
          <w:numId w:val="12"/>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the line of inquiry begins the researcher should ask the questions that are clearly worded, words that the respondents are aware of about the issue under discussion </w:t>
      </w:r>
    </w:p>
    <w:p w:rsidR="002D4411" w:rsidRPr="00D84840" w:rsidRDefault="002D4411" w:rsidP="002D4411">
      <w:pPr>
        <w:numPr>
          <w:ilvl w:val="0"/>
          <w:numId w:val="12"/>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should be cautious of asking the questions ‘Why?’ it should not appear to be too much intrusive that may make the respondents feel threatened about responding to that question. </w:t>
      </w: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Creswell(2007) goes on to make a suggestion that the questions and the researcher to be flexible with the questions being constructed.  He also points out that the researcher should not expect the interviewee to stick with the line of inquiry and may not give the answer that the researcher is expecting to hear under such situations the researcher should aim to construct questions that will help the participant to keep the focus aligned with the line of inquiry. During the process of interview, the researcher should be prepared with prompts or follow up questions in order to ensure that the interview process procures data made up of optimum responses from the participants. </w:t>
      </w: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this study, the interview guide (Appendix IG.1, IG.2, IG.3</w:t>
      </w:r>
      <w:r w:rsidR="003D27D9" w:rsidRPr="00D84840">
        <w:rPr>
          <w:rFonts w:ascii="Times New Roman" w:eastAsia="SimSun" w:hAnsi="Times New Roman" w:cs="Times New Roman"/>
          <w:color w:val="000000"/>
          <w:sz w:val="24"/>
          <w:szCs w:val="24"/>
          <w:lang w:val="en-US" w:eastAsia="en-US"/>
        </w:rPr>
        <w:t>, IG.4, and IG.5</w:t>
      </w:r>
      <w:r w:rsidRPr="00D84840">
        <w:rPr>
          <w:rFonts w:ascii="Times New Roman" w:eastAsia="SimSun" w:hAnsi="Times New Roman" w:cs="Times New Roman"/>
          <w:color w:val="000000"/>
          <w:sz w:val="24"/>
          <w:szCs w:val="24"/>
          <w:lang w:val="en-US" w:eastAsia="en-US"/>
        </w:rPr>
        <w:t xml:space="preserve">) was prepared keeping the research aim and objectives in mind, </w:t>
      </w:r>
      <w:r w:rsidR="003D27D9" w:rsidRPr="00D84840">
        <w:rPr>
          <w:rFonts w:ascii="Times New Roman" w:eastAsia="SimSun" w:hAnsi="Times New Roman" w:cs="Times New Roman"/>
          <w:color w:val="000000"/>
          <w:sz w:val="24"/>
          <w:szCs w:val="24"/>
          <w:lang w:val="en-US" w:eastAsia="en-US"/>
        </w:rPr>
        <w:t>which</w:t>
      </w:r>
      <w:r w:rsidRPr="00D84840">
        <w:rPr>
          <w:rFonts w:ascii="Times New Roman" w:eastAsia="SimSun" w:hAnsi="Times New Roman" w:cs="Times New Roman"/>
          <w:color w:val="000000"/>
          <w:sz w:val="24"/>
          <w:szCs w:val="24"/>
          <w:lang w:val="en-US" w:eastAsia="en-US"/>
        </w:rPr>
        <w:t xml:space="preserve"> the relevant </w:t>
      </w:r>
      <w:r w:rsidRPr="00D84840">
        <w:rPr>
          <w:rFonts w:ascii="Times New Roman" w:eastAsia="SimSun" w:hAnsi="Times New Roman" w:cs="Times New Roman"/>
          <w:color w:val="000000"/>
          <w:sz w:val="24"/>
          <w:szCs w:val="24"/>
          <w:lang w:val="en-US" w:eastAsia="en-US"/>
        </w:rPr>
        <w:lastRenderedPageBreak/>
        <w:t xml:space="preserve">stakeholders were and their level of interaction with the VLE in the ELS and looking at the LE holistically. Under such situation the researcher prepared interview guides for each stakeholder groups under the themes of ELS, UT, PLE, DD, DL and DLS that were derived from the literature review and the RQ. According to the researcher, the interview guide prepared for this study as one of the kind, based on the LR most of the interview guides in the field of eLearning </w:t>
      </w:r>
      <w:r w:rsidR="003D27D9"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been with the intention of reviewing the usage of the online LS by stakeholders like students and teachers in institutions where it has been put into action</w:t>
      </w:r>
      <w:r w:rsidRPr="00D84840">
        <w:rPr>
          <w:rFonts w:ascii="Times New Roman" w:eastAsia="SimSun" w:hAnsi="Times New Roman" w:cs="Arial"/>
          <w:color w:val="FF0000"/>
          <w:sz w:val="24"/>
          <w:szCs w:val="24"/>
          <w:lang w:val="en-US" w:eastAsia="en-US"/>
        </w:rPr>
        <w:t xml:space="preserve"> </w:t>
      </w:r>
      <w:r w:rsidRPr="00D84840">
        <w:rPr>
          <w:rFonts w:ascii="Times New Roman" w:eastAsia="SimSun" w:hAnsi="Times New Roman" w:cs="Arial"/>
          <w:sz w:val="24"/>
          <w:szCs w:val="24"/>
          <w:lang w:val="en-US" w:eastAsia="en-US"/>
        </w:rPr>
        <w:t>(Siragusa et al.</w:t>
      </w:r>
      <w:r w:rsidR="003D27D9" w:rsidRPr="00D84840">
        <w:rPr>
          <w:rFonts w:ascii="Times New Roman" w:eastAsia="SimSun" w:hAnsi="Times New Roman" w:cs="Arial"/>
          <w:sz w:val="24"/>
          <w:szCs w:val="24"/>
          <w:lang w:val="en-US" w:eastAsia="en-US"/>
        </w:rPr>
        <w:t>, 2007;</w:t>
      </w:r>
      <w:r w:rsidRPr="00D84840">
        <w:rPr>
          <w:rFonts w:ascii="Times New Roman" w:eastAsia="SimSun" w:hAnsi="Times New Roman" w:cs="Arial"/>
          <w:sz w:val="24"/>
          <w:szCs w:val="24"/>
          <w:lang w:val="en-US" w:eastAsia="en-US"/>
        </w:rPr>
        <w:t xml:space="preserve"> Michailidou et al., 2003; DeRounin et al.</w:t>
      </w:r>
      <w:r w:rsidR="003D27D9" w:rsidRPr="00D84840">
        <w:rPr>
          <w:rFonts w:ascii="Times New Roman" w:eastAsia="SimSun" w:hAnsi="Times New Roman" w:cs="Arial"/>
          <w:sz w:val="24"/>
          <w:szCs w:val="24"/>
          <w:lang w:val="en-US" w:eastAsia="en-US"/>
        </w:rPr>
        <w:t>, 2005</w:t>
      </w:r>
      <w:r w:rsidRPr="00D84840">
        <w:rPr>
          <w:rFonts w:ascii="Times New Roman" w:eastAsia="SimSun" w:hAnsi="Times New Roman" w:cs="Arial"/>
          <w:sz w:val="24"/>
          <w:szCs w:val="24"/>
          <w:lang w:val="en-US" w:eastAsia="en-US"/>
        </w:rPr>
        <w:t>; Smith et al.</w:t>
      </w:r>
      <w:r w:rsidR="003D27D9" w:rsidRPr="00D84840">
        <w:rPr>
          <w:rFonts w:ascii="Times New Roman" w:eastAsia="SimSun" w:hAnsi="Times New Roman" w:cs="Arial"/>
          <w:sz w:val="24"/>
          <w:szCs w:val="24"/>
          <w:lang w:val="en-US" w:eastAsia="en-US"/>
        </w:rPr>
        <w:t>, 2004</w:t>
      </w:r>
      <w:r w:rsidRPr="00D84840">
        <w:rPr>
          <w:rFonts w:ascii="Times New Roman" w:eastAsia="SimSun" w:hAnsi="Times New Roman" w:cs="Arial"/>
          <w:sz w:val="24"/>
          <w:szCs w:val="24"/>
          <w:lang w:val="en-US" w:eastAsia="en-US"/>
        </w:rPr>
        <w:t>; Bennett et al., 2012</w:t>
      </w:r>
      <w:r w:rsidR="003D27D9" w:rsidRPr="00D84840">
        <w:rPr>
          <w:rFonts w:ascii="Times New Roman" w:eastAsia="SimSun" w:hAnsi="Times New Roman" w:cs="Arial"/>
          <w:sz w:val="24"/>
          <w:szCs w:val="24"/>
          <w:lang w:val="en-US" w:eastAsia="en-US"/>
        </w:rPr>
        <w:t>; Junco, 2012</w:t>
      </w:r>
      <w:r w:rsidRPr="00D84840">
        <w:rPr>
          <w:rFonts w:ascii="Times New Roman" w:eastAsia="SimSun" w:hAnsi="Times New Roman" w:cs="Arial"/>
          <w:sz w:val="24"/>
          <w:szCs w:val="24"/>
          <w:lang w:val="en-US" w:eastAsia="en-US"/>
        </w:rPr>
        <w:t>).</w:t>
      </w:r>
      <w:r w:rsidRPr="00D84840">
        <w:rPr>
          <w:rFonts w:ascii="Times New Roman" w:eastAsia="SimSun" w:hAnsi="Times New Roman" w:cs="Times New Roman"/>
          <w:sz w:val="24"/>
          <w:szCs w:val="24"/>
          <w:lang w:val="en-US" w:eastAsia="en-US"/>
        </w:rPr>
        <w:t>.</w:t>
      </w:r>
      <w:r w:rsidRPr="00D84840">
        <w:rPr>
          <w:rFonts w:ascii="Times New Roman" w:eastAsia="SimSun" w:hAnsi="Times New Roman" w:cs="Times New Roman"/>
          <w:color w:val="000000"/>
          <w:sz w:val="24"/>
          <w:szCs w:val="24"/>
          <w:lang w:val="en-US" w:eastAsia="en-US"/>
        </w:rPr>
        <w:t xml:space="preserve"> The interview guide prepared for this study has taken into consideration the </w:t>
      </w:r>
      <w:r w:rsidR="003D27D9" w:rsidRPr="00D84840">
        <w:rPr>
          <w:rFonts w:ascii="Times New Roman" w:eastAsia="SimSun" w:hAnsi="Times New Roman" w:cs="Times New Roman"/>
          <w:color w:val="000000"/>
          <w:sz w:val="24"/>
          <w:szCs w:val="24"/>
          <w:lang w:val="en-US" w:eastAsia="en-US"/>
        </w:rPr>
        <w:t>viewpoints</w:t>
      </w:r>
      <w:r w:rsidRPr="00D84840">
        <w:rPr>
          <w:rFonts w:ascii="Times New Roman" w:eastAsia="SimSun" w:hAnsi="Times New Roman" w:cs="Times New Roman"/>
          <w:color w:val="000000"/>
          <w:sz w:val="24"/>
          <w:szCs w:val="24"/>
          <w:lang w:val="en-US" w:eastAsia="en-US"/>
        </w:rPr>
        <w:t xml:space="preserve"> of </w:t>
      </w:r>
      <w:r w:rsidR="003D27D9" w:rsidRPr="00D84840">
        <w:rPr>
          <w:rFonts w:ascii="Times New Roman" w:eastAsia="SimSun" w:hAnsi="Times New Roman" w:cs="Times New Roman"/>
          <w:color w:val="000000"/>
          <w:sz w:val="24"/>
          <w:szCs w:val="24"/>
          <w:lang w:val="en-US" w:eastAsia="en-US"/>
        </w:rPr>
        <w:t>McNamara (</w:t>
      </w:r>
      <w:r w:rsidRPr="00D84840">
        <w:rPr>
          <w:rFonts w:ascii="Times New Roman" w:eastAsia="SimSun" w:hAnsi="Times New Roman" w:cs="Times New Roman"/>
          <w:color w:val="000000"/>
          <w:sz w:val="24"/>
          <w:szCs w:val="24"/>
          <w:lang w:val="en-US" w:eastAsia="en-US"/>
        </w:rPr>
        <w:t xml:space="preserve">2009) and </w:t>
      </w:r>
      <w:r w:rsidR="003D27D9" w:rsidRPr="00D84840">
        <w:rPr>
          <w:rFonts w:ascii="Times New Roman" w:eastAsia="SimSun" w:hAnsi="Times New Roman" w:cs="Times New Roman"/>
          <w:color w:val="000000"/>
          <w:sz w:val="24"/>
          <w:szCs w:val="24"/>
          <w:lang w:val="en-US" w:eastAsia="en-US"/>
        </w:rPr>
        <w:t>Creswell (</w:t>
      </w:r>
      <w:r w:rsidRPr="00D84840">
        <w:rPr>
          <w:rFonts w:ascii="Times New Roman" w:eastAsia="SimSun" w:hAnsi="Times New Roman" w:cs="Times New Roman"/>
          <w:color w:val="000000"/>
          <w:sz w:val="24"/>
          <w:szCs w:val="24"/>
          <w:lang w:val="en-US" w:eastAsia="en-US"/>
        </w:rPr>
        <w:t xml:space="preserve">2007) as pointed out above.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3.3.2.6.2 Interview participants</w:t>
      </w:r>
    </w:p>
    <w:p w:rsidR="002D4411" w:rsidRPr="00D84840" w:rsidRDefault="002D4411" w:rsidP="002D4411">
      <w:pPr>
        <w:spacing w:after="0" w:line="360" w:lineRule="auto"/>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For any study, selecting appropriate participants is of significant importance as argued by </w:t>
      </w:r>
      <w:r w:rsidR="003D27D9" w:rsidRPr="00D84840">
        <w:rPr>
          <w:rFonts w:ascii="Times New Roman" w:eastAsia="SimSun" w:hAnsi="Times New Roman" w:cs="Times New Roman"/>
          <w:color w:val="000000"/>
          <w:sz w:val="24"/>
          <w:szCs w:val="24"/>
          <w:lang w:val="en-US" w:eastAsia="en-US"/>
        </w:rPr>
        <w:t>Creswell (</w:t>
      </w:r>
      <w:r w:rsidRPr="00D84840">
        <w:rPr>
          <w:rFonts w:ascii="Times New Roman" w:eastAsia="SimSun" w:hAnsi="Times New Roman" w:cs="Times New Roman"/>
          <w:color w:val="000000"/>
          <w:sz w:val="24"/>
          <w:szCs w:val="24"/>
          <w:lang w:val="en-US" w:eastAsia="en-US"/>
        </w:rPr>
        <w:t>2007). The researcher should make use of the most appropriate sampling techniques to identify the right candidates for the study, such that they will be able to provide the most credible and valid information about the study. In addition to finding the participants, it is important for the researcher to find the participants who will be willing to be open and honest about sharing information about the issue under consideration in the study. The researcher during the implementation tried to conduct the interview in a comfortable environment like their office for LT, SM, LTS and ITEX whereas for the students UG and PG it was conducted at Arch and Lever University library rooms</w:t>
      </w:r>
      <w:r w:rsidRPr="00D84840">
        <w:rPr>
          <w:rFonts w:ascii="Times New Roman" w:eastAsia="SimSun" w:hAnsi="Times New Roman" w:cs="Times New Roman"/>
          <w:i/>
          <w:color w:val="000000"/>
          <w:sz w:val="24"/>
          <w:szCs w:val="24"/>
          <w:lang w:val="en-US" w:eastAsia="en-US"/>
        </w:rPr>
        <w:t>. The UG students were 3</w:t>
      </w:r>
      <w:r w:rsidRPr="00D84840">
        <w:rPr>
          <w:rFonts w:ascii="Times New Roman" w:eastAsia="SimSun" w:hAnsi="Times New Roman" w:cs="Times New Roman"/>
          <w:i/>
          <w:color w:val="000000"/>
          <w:sz w:val="24"/>
          <w:szCs w:val="24"/>
          <w:vertAlign w:val="superscript"/>
          <w:lang w:val="en-US" w:eastAsia="en-US"/>
        </w:rPr>
        <w:t>rd</w:t>
      </w:r>
      <w:r w:rsidRPr="00D84840">
        <w:rPr>
          <w:rFonts w:ascii="Times New Roman" w:eastAsia="SimSun" w:hAnsi="Times New Roman" w:cs="Times New Roman"/>
          <w:i/>
          <w:color w:val="000000"/>
          <w:sz w:val="24"/>
          <w:szCs w:val="24"/>
          <w:lang w:val="en-US" w:eastAsia="en-US"/>
        </w:rPr>
        <w:t xml:space="preserve"> year students and PG students were those who have enrolled into the 1-year program but with some experience studying at another Universities prior to coming to Arch or Lever University. Students were chosen here under the pretext that they would have some knowledge about the technology that is used within the LE at the University; this is especially true for UG students studying in the same University of three years.  Among the PG students, all the British students who were interviewed have done their UG in a UK University and may have worked in </w:t>
      </w:r>
      <w:r w:rsidR="003D27D9" w:rsidRPr="00D84840">
        <w:rPr>
          <w:rFonts w:ascii="Times New Roman" w:eastAsia="SimSun" w:hAnsi="Times New Roman" w:cs="Times New Roman"/>
          <w:i/>
          <w:color w:val="000000"/>
          <w:sz w:val="24"/>
          <w:szCs w:val="24"/>
          <w:lang w:val="en-US" w:eastAsia="en-US"/>
        </w:rPr>
        <w:t>an</w:t>
      </w:r>
      <w:r w:rsidRPr="00D84840">
        <w:rPr>
          <w:rFonts w:ascii="Times New Roman" w:eastAsia="SimSun" w:hAnsi="Times New Roman" w:cs="Times New Roman"/>
          <w:i/>
          <w:color w:val="000000"/>
          <w:sz w:val="24"/>
          <w:szCs w:val="24"/>
          <w:lang w:val="en-US" w:eastAsia="en-US"/>
        </w:rPr>
        <w:t xml:space="preserve"> organization before coming back to do their masters so they too will have acceptable knowledge about technology usage in LE and in their day to day learning activities.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For identifying the participants the researcher used the snowball sampling technique to identify the right candidates from UG, PG, LT, SM, LTS and ITEX group. The researchers choose participants belonging to the same nationality (that in this case are British). All the participants for this study were communicated through email seeking an appointment for the interview. </w:t>
      </w:r>
      <w:r w:rsidRPr="00D84840">
        <w:rPr>
          <w:rFonts w:ascii="Times New Roman" w:eastAsia="SimSun" w:hAnsi="Times New Roman" w:cs="Times New Roman"/>
          <w:i/>
          <w:color w:val="000000"/>
          <w:sz w:val="24"/>
          <w:szCs w:val="24"/>
          <w:lang w:val="en-US" w:eastAsia="en-US"/>
        </w:rPr>
        <w:t>The average turnaround time for students was a week whereas for the LT, SM, LTS and ITEX were three months.</w:t>
      </w:r>
      <w:r w:rsidRPr="00D84840">
        <w:rPr>
          <w:rFonts w:ascii="Times New Roman" w:eastAsia="SimSun" w:hAnsi="Times New Roman" w:cs="Times New Roman"/>
          <w:color w:val="000000"/>
          <w:sz w:val="24"/>
          <w:szCs w:val="24"/>
          <w:lang w:val="en-US" w:eastAsia="en-US"/>
        </w:rPr>
        <w:t xml:space="preserve"> This turnaround time put the study under risk of running out of time to complete.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Due to the snowball sampling technique implemented the rate of rejection was nil even though it took time for the appointment to be fixed. One of the reasons for the high turn around period was the average duration of the interview requested was 45-60 mins that proved to be too long for LT, LTS, SM and ITEX.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noProof/>
          <w:color w:val="000000"/>
          <w:sz w:val="24"/>
          <w:szCs w:val="24"/>
        </w:rPr>
        <w:drawing>
          <wp:inline distT="0" distB="0" distL="0" distR="0" wp14:anchorId="2F9E32AA" wp14:editId="630A75F4">
            <wp:extent cx="5715000" cy="4012463"/>
            <wp:effectExtent l="0" t="0" r="0" b="127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6076" cy="4013219"/>
                    </a:xfrm>
                    <a:prstGeom prst="rect">
                      <a:avLst/>
                    </a:prstGeom>
                    <a:noFill/>
                    <a:ln>
                      <a:noFill/>
                    </a:ln>
                  </pic:spPr>
                </pic:pic>
              </a:graphicData>
            </a:graphic>
          </wp:inline>
        </w:drawing>
      </w:r>
      <w:r w:rsidRPr="00D84840">
        <w:rPr>
          <w:rFonts w:ascii="Times New Roman" w:eastAsia="SimSun" w:hAnsi="Times New Roman" w:cs="Times New Roman"/>
          <w:i/>
          <w:color w:val="000000"/>
          <w:sz w:val="18"/>
          <w:szCs w:val="18"/>
          <w:lang w:val="en-US" w:eastAsia="en-US"/>
        </w:rPr>
        <w:t>Table.3.7 Stakeholders/interviewees from each of the chosen University.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235BF572" wp14:editId="19E3EE28">
            <wp:extent cx="5612647" cy="388620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4105" cy="3887210"/>
                    </a:xfrm>
                    <a:prstGeom prst="rect">
                      <a:avLst/>
                    </a:prstGeom>
                    <a:noFill/>
                    <a:ln>
                      <a:noFill/>
                    </a:ln>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Table.3.8 Interview Times for each Interviewee group</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table (3.7 and 3.8) above gives a summary of number of participants from each of the stakeholder groups who participated in this research and also the duration of interviews.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interview process with each of the stakeholders was conducted in a similar manner. The process adopted by the researcher to procure the participation of the interviewees were using the following steps,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Email was sent out to the researcher requesting participation in the interview. Along with the email the relevant interview guide and the ethical approval form was attached. </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Once the participant express their interests for participation email communication was carried forth and back, to fix up a date, time and location for the interview, as mentioned earlier the researcher requested the interview to be conducted in a place that is comfortable to them and where they feel at ease.</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A day before the interview, a reminder email was sent out about the interview along with the interview guide for their reference.</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On the day of the interview, the researcher would reach the interview location at least 15 mins before to setup the recording device and clarify any questions the participants may have towards the whole research. As in some cases the researcher would not know the participants directly and this was done to comfort the participants and also remind them that everything mentioned in this interview would be completely anonymous. For this purpose consent forms were used that was signed in by both the party but in order to keep everything anonymous the researcher has chosen only to attach the template in the appendix.</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Just before the interview, the researcher will hand in a paper copy of the interview guide to the participants so that they could physically see the questions being asked and read it out in case of doubt.</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During the interview process, the researcher will go back and forth on some questions based on the responses of the interviewees.</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at the end of the interview would ask the interviewee “If they would like to share </w:t>
      </w:r>
      <w:r w:rsidR="003D27D9" w:rsidRPr="00D84840">
        <w:rPr>
          <w:rFonts w:ascii="Times New Roman" w:eastAsia="SimSun" w:hAnsi="Times New Roman" w:cs="Times New Roman"/>
          <w:color w:val="000000"/>
          <w:sz w:val="24"/>
          <w:szCs w:val="24"/>
          <w:lang w:val="en-US" w:eastAsia="en-US"/>
        </w:rPr>
        <w:t>something</w:t>
      </w:r>
      <w:r w:rsidRPr="00D84840">
        <w:rPr>
          <w:rFonts w:ascii="Times New Roman" w:eastAsia="SimSun" w:hAnsi="Times New Roman" w:cs="Times New Roman"/>
          <w:color w:val="000000"/>
          <w:sz w:val="24"/>
          <w:szCs w:val="24"/>
          <w:lang w:val="en-US" w:eastAsia="en-US"/>
        </w:rPr>
        <w:t xml:space="preserve"> else related to what they have said?”</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At the end of the interview and switching off the recorder would ask the interviewee if they would know </w:t>
      </w:r>
      <w:r w:rsidR="003D27D9" w:rsidRPr="00D84840">
        <w:rPr>
          <w:rFonts w:ascii="Times New Roman" w:eastAsia="SimSun" w:hAnsi="Times New Roman" w:cs="Times New Roman"/>
          <w:color w:val="000000"/>
          <w:sz w:val="24"/>
          <w:szCs w:val="24"/>
          <w:lang w:val="en-US" w:eastAsia="en-US"/>
        </w:rPr>
        <w:t>someone</w:t>
      </w:r>
      <w:r w:rsidRPr="00D84840">
        <w:rPr>
          <w:rFonts w:ascii="Times New Roman" w:eastAsia="SimSun" w:hAnsi="Times New Roman" w:cs="Times New Roman"/>
          <w:color w:val="000000"/>
          <w:sz w:val="24"/>
          <w:szCs w:val="24"/>
          <w:lang w:val="en-US" w:eastAsia="en-US"/>
        </w:rPr>
        <w:t xml:space="preserve"> who could contribute to this study and try to get a contact from each of the interviewee to be followed up and it was found that contacts found through this process were open to participate in the study and was quite open “Happy to Participate”.</w:t>
      </w:r>
    </w:p>
    <w:p w:rsidR="002D4411" w:rsidRPr="00D84840" w:rsidRDefault="002D4411" w:rsidP="002D4411">
      <w:pPr>
        <w:numPr>
          <w:ilvl w:val="0"/>
          <w:numId w:val="13"/>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researcher once back at office, would send a thank note to the participant and a copy of the recording for future reference.</w:t>
      </w:r>
    </w:p>
    <w:p w:rsidR="002D4411" w:rsidRPr="00D84840" w:rsidRDefault="002D4411" w:rsidP="002D4411">
      <w:pPr>
        <w:spacing w:after="0" w:line="360" w:lineRule="auto"/>
        <w:ind w:left="72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3.3.2.6.3 Pilot Interview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 conducted to understand different stakeholders perception about the ELS, UT, PLE, DD, DL, DLS is very much exploratory in nature and under such circumstances the researcher is unable to fully extrapolate or understand the dynamics of the working of complex social phenomenon (technology integration into the LE) or the wording of the questions put into the interview guide wherein the level of familiarity could only arise after the data collection process. Under such situations </w:t>
      </w:r>
      <w:r w:rsidRPr="00D84840">
        <w:rPr>
          <w:rFonts w:ascii="Times New Roman" w:eastAsia="SimSun" w:hAnsi="Times New Roman" w:cs="Times New Roman"/>
          <w:color w:val="000000"/>
          <w:sz w:val="24"/>
          <w:szCs w:val="24"/>
          <w:lang w:val="en-US" w:eastAsia="en-US"/>
        </w:rPr>
        <w:lastRenderedPageBreak/>
        <w:t xml:space="preserve">according to Miles et al.,(1994) it is worth conducting a pilot interview before the </w:t>
      </w:r>
      <w:r w:rsidR="00773CA2" w:rsidRPr="00D84840">
        <w:rPr>
          <w:rFonts w:ascii="Times New Roman" w:eastAsia="SimSun" w:hAnsi="Times New Roman" w:cs="Times New Roman"/>
          <w:color w:val="000000"/>
          <w:sz w:val="24"/>
          <w:szCs w:val="24"/>
          <w:lang w:val="en-US" w:eastAsia="en-US"/>
        </w:rPr>
        <w:t>full-fledged</w:t>
      </w:r>
      <w:r w:rsidRPr="00D84840">
        <w:rPr>
          <w:rFonts w:ascii="Times New Roman" w:eastAsia="SimSun" w:hAnsi="Times New Roman" w:cs="Times New Roman"/>
          <w:color w:val="000000"/>
          <w:sz w:val="24"/>
          <w:szCs w:val="24"/>
          <w:lang w:val="en-US" w:eastAsia="en-US"/>
        </w:rPr>
        <w:t xml:space="preserve"> interview process is carried out.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3.3.2.6.3.1   Motivation for conducting the pilot interview</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After doing an extensive background review on the type of research methods used in the field of eLearning within a University environment it was found many of the research (Bennett et al., 2012; Junco, 2012; Dickson, 2004; Garrett et al., 2004; Jenkins et al., 2005) made use of surveys that to with the intention of finding out how the stakeholders are finding the new technological implementation or how the stakeholders would like to integrate technology into the ELS at school, colleges or Universities. The researcher found that after doing a thorough LR that researchers in the past focused on just the teachers and students, without looking at the LE holistically and identifying the relevant stakeholders like the way this study is being done. The researcher believes that this is to be considered novel about this research, but given that fact the </w:t>
      </w:r>
      <w:r w:rsidRPr="00D84840">
        <w:rPr>
          <w:rFonts w:ascii="Times New Roman" w:eastAsia="SimSun" w:hAnsi="Times New Roman" w:cs="Times New Roman"/>
          <w:i/>
          <w:color w:val="000000"/>
          <w:sz w:val="24"/>
          <w:szCs w:val="24"/>
          <w:u w:val="single"/>
          <w:lang w:val="en-US" w:eastAsia="en-US"/>
        </w:rPr>
        <w:t>researcher was unable to find any pretext of any interview guide that is already tested and reported,</w:t>
      </w:r>
      <w:r w:rsidRPr="00D84840">
        <w:rPr>
          <w:rFonts w:ascii="Times New Roman" w:eastAsia="SimSun" w:hAnsi="Times New Roman" w:cs="Times New Roman"/>
          <w:color w:val="000000"/>
          <w:sz w:val="24"/>
          <w:szCs w:val="24"/>
          <w:lang w:val="en-US" w:eastAsia="en-US"/>
        </w:rPr>
        <w:t xml:space="preserve"> and the researchers lack of understanding of the complex situation, the researcher choose to test out the interview guide developed for the interview process with the intention to see how the stakeholders will react to the questions and also to observe whether responses given by the interviewee leads the researcher towards finding the answers to the RQ.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3.3.2.6.3.2   Participant Selection for conducting the pilot interview</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this study, there are different stakeholder groups UG, PG, LT, SM, LTS and ITEX. The pilot participants were selected from each of these groups starting with the senior most members based on their experience in University LE (found on University website of both Arch and Lever) from the LT, SM, LTS and ITEX groups under the assumption that given the number of years working at the University, they would be having immense experience of using varied technology (initial adoption to current) as a part of the pedagogy, departmental strategy, IT promotion and implementing them in the LE respectively. The participants who undertook in the pilot interview were coded as LT1, SM1, LTS1 and ITEX1. Among the students they were randomly selected given that all the UG students were in their 3</w:t>
      </w:r>
      <w:r w:rsidRPr="00D84840">
        <w:rPr>
          <w:rFonts w:ascii="Times New Roman" w:eastAsia="SimSun" w:hAnsi="Times New Roman" w:cs="Times New Roman"/>
          <w:color w:val="000000"/>
          <w:sz w:val="24"/>
          <w:szCs w:val="24"/>
          <w:vertAlign w:val="superscript"/>
          <w:lang w:val="en-US" w:eastAsia="en-US"/>
        </w:rPr>
        <w:t>rd</w:t>
      </w:r>
      <w:r w:rsidRPr="00D84840">
        <w:rPr>
          <w:rFonts w:ascii="Times New Roman" w:eastAsia="SimSun" w:hAnsi="Times New Roman" w:cs="Times New Roman"/>
          <w:color w:val="000000"/>
          <w:sz w:val="24"/>
          <w:szCs w:val="24"/>
          <w:lang w:val="en-US" w:eastAsia="en-US"/>
        </w:rPr>
        <w:t xml:space="preserve"> year and PG students belong to the one-year course they were coded as UG1 and PG1. All the participants who were chosen have at some point or the other have been directly or in-directly involved </w:t>
      </w:r>
      <w:r w:rsidRPr="00D84840">
        <w:rPr>
          <w:rFonts w:ascii="Times New Roman" w:eastAsia="SimSun" w:hAnsi="Times New Roman" w:cs="Times New Roman"/>
          <w:color w:val="000000"/>
          <w:sz w:val="24"/>
          <w:szCs w:val="24"/>
          <w:lang w:val="en-US" w:eastAsia="en-US"/>
        </w:rPr>
        <w:lastRenderedPageBreak/>
        <w:t xml:space="preserve">with technology being used in the LE and since they were representative of the larger sample size, it seemed appropriate choice to help the researcher in ironing any problems that may come out of the interview process to be undertaken at both the University. With the help of pilot interview, the researcher was able to test out most of the topics and questions that were highlighted or put into the interview guide.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Through this undertaking the researcher was able to test run the interview process with each of the stakeholders, that helped the investigator outline any difficulties during the interview process by using different interviewing techniques, wording of the questions and how the questions were brought out to the interviewee.  In doing so the researcher was able to get comfortable with the interview process and interaction with the interviewee, overcoming the initial anxiety of conducting the interview process for the 1</w:t>
      </w:r>
      <w:r w:rsidRPr="00D84840">
        <w:rPr>
          <w:rFonts w:ascii="Times New Roman" w:eastAsia="SimSun" w:hAnsi="Times New Roman" w:cs="Times New Roman"/>
          <w:color w:val="000000"/>
          <w:sz w:val="24"/>
          <w:szCs w:val="24"/>
          <w:vertAlign w:val="superscript"/>
          <w:lang w:val="en-US" w:eastAsia="en-US"/>
        </w:rPr>
        <w:t>st</w:t>
      </w:r>
      <w:r w:rsidRPr="00D84840">
        <w:rPr>
          <w:rFonts w:ascii="Times New Roman" w:eastAsia="SimSun" w:hAnsi="Times New Roman" w:cs="Times New Roman"/>
          <w:color w:val="000000"/>
          <w:sz w:val="24"/>
          <w:szCs w:val="24"/>
          <w:lang w:val="en-US" w:eastAsia="en-US"/>
        </w:rPr>
        <w:t xml:space="preserve"> time. Such test runs, allowed the researcher to interview questions put in the interview guide and also the general flow of the interview process. With the help of the pilot interview, the researcher was able to identify, eliminate and refine questions that may be misleading, dubious, biased or intrusive, enabling the researcher to ensure that the content of the interview guide was true to the research context and was in line with the research inquiry. This process will help the researcher/interviewer ensure that the questions being asked during the interview process are clearly and understood by the interviewee, that will in turn help the researcher gather as much credible, valid and reliable data as possible (Miles et al., 1994).</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All the participants who undertook the pilot interview was informed about their role as an advisor to the researcher on the context and the contents used for the interview questions incl. the formatting of it. The researcher believes given the extensive experience of LTS, SM, ITEX and the hands on experience of the LT, UG and PG proved extremely useful to the researcher to determine the final set of interview questions.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3.3.2.6.3.3   Problem Areas of the Interview questions.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After conducting the pilot interview, the researcher identified a number of minor issues with the interview guide. The pilot interview provided researcher with </w:t>
      </w:r>
      <w:r w:rsidR="003D27D9"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insight into the wordings used within the Interview guide, one of the reason for this </w:t>
      </w:r>
      <w:r w:rsidRPr="00D84840">
        <w:rPr>
          <w:rFonts w:ascii="Times New Roman" w:eastAsia="SimSun" w:hAnsi="Times New Roman" w:cs="Times New Roman"/>
          <w:color w:val="000000"/>
          <w:sz w:val="24"/>
          <w:szCs w:val="24"/>
          <w:lang w:val="en-US" w:eastAsia="en-US"/>
        </w:rPr>
        <w:lastRenderedPageBreak/>
        <w:t xml:space="preserve">could be attributed to the researcher not being a native speaker and another being the participants were not aware of some of the ‘jargons’ used in the guide. For example: the word ‘system’ from a systems thinking point of view and the same word from a technology point of view mean two different things. In order to tackle such situations, the researcher during the interview process, gauging the type of stakeholders with whom the interviewing was going on, started to re-phrase some of the questions in simple words such that a lay man/woman could understand.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Initially when the interview guide was prepared personal details like name, age, country of birth, country of residence, involvement at the University, educational background, number of children, nationality and gender were taken into consideration as a point of interest. But during the interview process, the researcher realized that taking down such information (though could be useful for future research) was taking up time especially the questions ‘level of involvement’ which LT, LTS, SM, ITEX had a lot to share and this was taking their interview time beyond 60 mins, under situations where time was of the essence due to the busy schedule of these key stakeholders.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Once the interview guide was prepared the researcher felt that the list of questions that were added onto the guide underpinned by the LR was making the interview guide lengthy, herein the researcher still decided to go ahead with the interview guide to test out this assumption, and this was mostly true for LT, SM, LTS and ITEX (over 2 page of questions) but it was found that some stakeholders like ITEX and LTS had a lot of exposure to the topic hence had a substantial knowledge of different questions posed in the interview and hence took long (60 to 90 mins) to finish whereas the other stakeholders were able to complete the interview (with similar numbers of questions) in far less time frame (20 to 40 mins).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the interview guide was sent along with the email for appointment, some of the stakeholders had prepared their answers to the questions in advance to the </w:t>
      </w:r>
      <w:r w:rsidR="003D27D9" w:rsidRPr="00D84840">
        <w:rPr>
          <w:rFonts w:ascii="Times New Roman" w:eastAsia="SimSun" w:hAnsi="Times New Roman" w:cs="Times New Roman"/>
          <w:color w:val="000000"/>
          <w:sz w:val="24"/>
          <w:szCs w:val="24"/>
          <w:lang w:val="en-US" w:eastAsia="en-US"/>
        </w:rPr>
        <w:t>interview;</w:t>
      </w:r>
      <w:r w:rsidRPr="00D84840">
        <w:rPr>
          <w:rFonts w:ascii="Times New Roman" w:eastAsia="SimSun" w:hAnsi="Times New Roman" w:cs="Times New Roman"/>
          <w:color w:val="000000"/>
          <w:sz w:val="24"/>
          <w:szCs w:val="24"/>
          <w:lang w:val="en-US" w:eastAsia="en-US"/>
        </w:rPr>
        <w:t xml:space="preserve"> hence the researcher was not able to get spontaneous answers to the questions about the research context. Under such situations the researcher would deploy different interview techniques like repeating the same questions but in a different format or re-phrasing some of the questions to probe more into the thought process of the </w:t>
      </w:r>
      <w:r w:rsidRPr="00D84840">
        <w:rPr>
          <w:rFonts w:ascii="Times New Roman" w:eastAsia="SimSun" w:hAnsi="Times New Roman" w:cs="Times New Roman"/>
          <w:color w:val="000000"/>
          <w:sz w:val="24"/>
          <w:szCs w:val="24"/>
          <w:lang w:val="en-US" w:eastAsia="en-US"/>
        </w:rPr>
        <w:lastRenderedPageBreak/>
        <w:t xml:space="preserve">participants. The pilot interview gave the researcher the testing ground to conduct the interview in such manners.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Overall the pilot interview gave the researcher some pointers to revisit in the interview guide and also an insight into how to conduct the interview process such that it creates 30-60 min environment where the participants feels at ease and are comfortable in answering the questions, at the same time provide the participants with food for </w:t>
      </w:r>
      <w:r w:rsidR="003D27D9" w:rsidRPr="00D84840">
        <w:rPr>
          <w:rFonts w:ascii="Times New Roman" w:eastAsia="SimSun" w:hAnsi="Times New Roman" w:cs="Times New Roman"/>
          <w:color w:val="000000"/>
          <w:sz w:val="24"/>
          <w:szCs w:val="24"/>
          <w:lang w:val="en-US" w:eastAsia="en-US"/>
        </w:rPr>
        <w:t>thought</w:t>
      </w:r>
      <w:r w:rsidRPr="00D84840">
        <w:rPr>
          <w:rFonts w:ascii="Times New Roman" w:eastAsia="SimSun" w:hAnsi="Times New Roman" w:cs="Times New Roman"/>
          <w:color w:val="000000"/>
          <w:sz w:val="24"/>
          <w:szCs w:val="24"/>
          <w:lang w:val="en-US" w:eastAsia="en-US"/>
        </w:rPr>
        <w:t xml:space="preserve"> about the research context and how it affects them in the short/long run working or engaging with the LE at the University.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3.3.2.6.4 Point to consider for interview process within case study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this process, the researcher has to be careful not to make use of leading questions, as it will cause the corroboration process to remain un-served.  Given that the researcher is making use of snowball sampling while approaching the research participants, care should be taken in such a case as the participants may know each other and discuss with each other the interview questions causing all of them to echo the same </w:t>
      </w:r>
      <w:r w:rsidR="003D27D9" w:rsidRPr="00D84840">
        <w:rPr>
          <w:rFonts w:ascii="Times New Roman" w:eastAsia="SimSun" w:hAnsi="Times New Roman" w:cs="Times New Roman"/>
          <w:color w:val="000000"/>
          <w:sz w:val="24"/>
          <w:szCs w:val="24"/>
          <w:lang w:val="en-US" w:eastAsia="en-US"/>
        </w:rPr>
        <w:t>viewpoints</w:t>
      </w:r>
      <w:r w:rsidRPr="00D84840">
        <w:rPr>
          <w:rFonts w:ascii="Times New Roman" w:eastAsia="SimSun" w:hAnsi="Times New Roman" w:cs="Times New Roman"/>
          <w:color w:val="000000"/>
          <w:sz w:val="24"/>
          <w:szCs w:val="24"/>
          <w:lang w:val="en-US" w:eastAsia="en-US"/>
        </w:rPr>
        <w:t xml:space="preserve"> validating each other in a conspiratorial way in order to avoid such situation the researcher will have to conduct a bit more probing to overcome this issue. According to Yin(2003), one way to tackle it would be to deliberately check with the interviewees who have different viewpoints (about the same phenomenon) the sequence of events. And during the interview process, the interviewer should make notes about every single act that may standout. For example, within this study, </w:t>
      </w:r>
      <w:r w:rsidRPr="00D84840">
        <w:rPr>
          <w:rFonts w:ascii="Times New Roman" w:eastAsia="SimSun" w:hAnsi="Times New Roman" w:cs="Times New Roman"/>
          <w:i/>
          <w:color w:val="000000"/>
          <w:sz w:val="24"/>
          <w:szCs w:val="24"/>
          <w:lang w:val="en-US" w:eastAsia="en-US"/>
        </w:rPr>
        <w:t>the researcher had approached the Associate Dean of Arch University asking him to participate in the interview process, to which the participant declined citing that “he does not use the VLE provided at the University and don’t have any knowledge about it”. When the researcher conducted a quick background search on Arch University Website, it was found that the participant has been working at the same University for over 20 years</w:t>
      </w:r>
      <w:r w:rsidRPr="00D84840">
        <w:rPr>
          <w:rFonts w:ascii="Times New Roman" w:eastAsia="SimSun" w:hAnsi="Times New Roman" w:cs="Times New Roman"/>
          <w:color w:val="000000"/>
          <w:sz w:val="24"/>
          <w:szCs w:val="24"/>
          <w:lang w:val="en-US" w:eastAsia="en-US"/>
        </w:rPr>
        <w:t xml:space="preserve">. This is valuable information that will contribute to the case study.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t xml:space="preserve">3.4 Evaluation of the research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Reliability, Objectivity and Validity are the three criteria’s that are looked at while judging the credibility of the data collected from the research methods employed. These three criteria’s are used widely within Scientific and Experimental research as such designs mostly uses instruments that are standard and utilizes sampling </w:t>
      </w:r>
      <w:r w:rsidRPr="00D84840">
        <w:rPr>
          <w:rFonts w:ascii="Times New Roman" w:eastAsia="SimSun" w:hAnsi="Times New Roman" w:cs="Times New Roman"/>
          <w:color w:val="000000"/>
          <w:sz w:val="24"/>
          <w:szCs w:val="24"/>
          <w:lang w:val="en-US" w:eastAsia="en-US"/>
        </w:rPr>
        <w:lastRenderedPageBreak/>
        <w:t>techniques that are non-random in nature. Such evaluation criteria’s cannot be fit for purpose of qualitative study especially with the researcher more inclined towards probing and understanding the interpretation and perception of relevant stakeholders towards a particular phenomenon or situation. However the researcher would like to argue, as to whether such evaluative points have any significance when it comes to qualitative study like the one in hand. There is a growing and on-going debate about the building blocks of validity, reliability being more quantitatively oriented and comes under the positivist paradigm, but not significantly playing a role within qualitative research (Merriam, 1998).</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When it comes interpretative paradigm and subjective stance of qualitative study, sensing the level of accuracy is not at all an easy task to undertake. But there are some strategies and bullet points that could be used in order to build up the trust-worthiness of the findings derived from a qualitative study.  When it comes to measuring the quality of qualitative study according to Creswell(1998) ‘trustworthiness’ is the term commonly used’. Under lying the word is the extent to which the information gathered from the qualitative study and the analytical approach used by the researcher to make sense of the data, could be considered as trustworthy or to some scale believable. Various proponents of qualitative study suggest that the level of trustworthiness in qualitative study could be established using 4 major strategies such as ‘dependability’, ‘Credibility’, ‘conformability’ and ‘Transferability’, according to Guba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1981), </w:t>
      </w:r>
      <w:r w:rsidR="003D27D9" w:rsidRPr="00D84840">
        <w:rPr>
          <w:rFonts w:ascii="Times New Roman" w:eastAsia="SimSun" w:hAnsi="Times New Roman" w:cs="Times New Roman"/>
          <w:color w:val="000000"/>
          <w:sz w:val="24"/>
          <w:szCs w:val="24"/>
          <w:lang w:val="en-US" w:eastAsia="en-US"/>
        </w:rPr>
        <w:t>Creswell (</w:t>
      </w:r>
      <w:r w:rsidRPr="00D84840">
        <w:rPr>
          <w:rFonts w:ascii="Times New Roman" w:eastAsia="SimSun" w:hAnsi="Times New Roman" w:cs="Times New Roman"/>
          <w:color w:val="000000"/>
          <w:sz w:val="24"/>
          <w:szCs w:val="24"/>
          <w:lang w:val="en-US" w:eastAsia="en-US"/>
        </w:rPr>
        <w:t>1998) and Krefting (1991) these strategies are developed such that they stand parallel to the criteria’s of validity, neutrality and reliability used in conducting quantitative study. The strategies developed for looking at the trustworthiness of qualitative study are in turn using triangulation, reflexivity and in-depth (dense) elaborations. The investigator herein would be using these criteria’s to explicit the level of trustworthiness for this study.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3.4.1 Developing a sense of Credibility for the overall research</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data gathered for the qualitative study and the way in which the results are obtained using appropriate data analysis should be trustworthy and believable in order for the study to be credible. Credibility is to qualitative study as conducting internal validity is to the quantitative study. Within the realm of qualitative research, for the participant’s reality is very much relative and subjective to the social </w:t>
      </w:r>
      <w:r w:rsidRPr="00D84840">
        <w:rPr>
          <w:rFonts w:ascii="Times New Roman" w:eastAsia="SimSun" w:hAnsi="Times New Roman" w:cs="Times New Roman"/>
          <w:color w:val="000000"/>
          <w:sz w:val="24"/>
          <w:szCs w:val="24"/>
          <w:lang w:val="en-US" w:eastAsia="en-US"/>
        </w:rPr>
        <w:lastRenderedPageBreak/>
        <w:t>context/phenomenon that is explore by the investigator. Herein the research being valid to the researcher but may not be applicable to third parties as there is always a possibility of multiple realities to exist that is governed by the context and participants state of mind within that context. Under such situations, the level of credibility of the research is upon the reader who will be able to call upon their own experiences about the research context in order to judge the credibility of the study. According to Smith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2005), many rational thinkers argue that there are multiple realities that </w:t>
      </w:r>
      <w:r w:rsidR="003D27D9" w:rsidRPr="00D84840">
        <w:rPr>
          <w:rFonts w:ascii="Times New Roman" w:eastAsia="SimSun" w:hAnsi="Times New Roman" w:cs="Times New Roman"/>
          <w:color w:val="000000"/>
          <w:sz w:val="24"/>
          <w:szCs w:val="24"/>
          <w:lang w:val="en-US" w:eastAsia="en-US"/>
        </w:rPr>
        <w:t>are</w:t>
      </w:r>
      <w:r w:rsidRPr="00D84840">
        <w:rPr>
          <w:rFonts w:ascii="Times New Roman" w:eastAsia="SimSun" w:hAnsi="Times New Roman" w:cs="Times New Roman"/>
          <w:color w:val="000000"/>
          <w:sz w:val="24"/>
          <w:szCs w:val="24"/>
          <w:lang w:val="en-US" w:eastAsia="en-US"/>
        </w:rPr>
        <w:t xml:space="preserve"> waiting to be </w:t>
      </w:r>
      <w:r w:rsidR="003D27D9" w:rsidRPr="00D84840">
        <w:rPr>
          <w:rFonts w:ascii="Times New Roman" w:eastAsia="SimSun" w:hAnsi="Times New Roman" w:cs="Times New Roman"/>
          <w:color w:val="000000"/>
          <w:sz w:val="24"/>
          <w:szCs w:val="24"/>
          <w:lang w:val="en-US" w:eastAsia="en-US"/>
        </w:rPr>
        <w:t>explored</w:t>
      </w:r>
      <w:r w:rsidRPr="00D84840">
        <w:rPr>
          <w:rFonts w:ascii="Times New Roman" w:eastAsia="SimSun" w:hAnsi="Times New Roman" w:cs="Times New Roman"/>
          <w:color w:val="000000"/>
          <w:sz w:val="24"/>
          <w:szCs w:val="24"/>
          <w:lang w:val="en-US" w:eastAsia="en-US"/>
        </w:rPr>
        <w:t xml:space="preserve"> and each person’s notion of reality is based upon their own constructs. Hence from an interpretative paradigm, the </w:t>
      </w:r>
      <w:r w:rsidR="003D27D9" w:rsidRPr="00D84840">
        <w:rPr>
          <w:rFonts w:ascii="Times New Roman" w:eastAsia="SimSun" w:hAnsi="Times New Roman" w:cs="Times New Roman"/>
          <w:color w:val="000000"/>
          <w:sz w:val="24"/>
          <w:szCs w:val="24"/>
          <w:lang w:val="en-US" w:eastAsia="en-US"/>
        </w:rPr>
        <w:t>researcher’s</w:t>
      </w:r>
      <w:r w:rsidRPr="00D84840">
        <w:rPr>
          <w:rFonts w:ascii="Times New Roman" w:eastAsia="SimSun" w:hAnsi="Times New Roman" w:cs="Times New Roman"/>
          <w:color w:val="000000"/>
          <w:sz w:val="24"/>
          <w:szCs w:val="24"/>
          <w:lang w:val="en-US" w:eastAsia="en-US"/>
        </w:rPr>
        <w:t xml:space="preserve"> notion of understanding the research context is derived by looking through </w:t>
      </w:r>
      <w:r w:rsidR="003D27D9" w:rsidRPr="00D84840">
        <w:rPr>
          <w:rFonts w:ascii="Times New Roman" w:eastAsia="SimSun" w:hAnsi="Times New Roman" w:cs="Times New Roman"/>
          <w:color w:val="000000"/>
          <w:sz w:val="24"/>
          <w:szCs w:val="24"/>
          <w:lang w:val="en-US" w:eastAsia="en-US"/>
        </w:rPr>
        <w:t>someone</w:t>
      </w:r>
      <w:r w:rsidRPr="00D84840">
        <w:rPr>
          <w:rFonts w:ascii="Times New Roman" w:eastAsia="SimSun" w:hAnsi="Times New Roman" w:cs="Times New Roman"/>
          <w:color w:val="000000"/>
          <w:sz w:val="24"/>
          <w:szCs w:val="24"/>
          <w:lang w:val="en-US" w:eastAsia="en-US"/>
        </w:rPr>
        <w:t xml:space="preserve"> </w:t>
      </w:r>
      <w:r w:rsidR="003D27D9" w:rsidRPr="00D84840">
        <w:rPr>
          <w:rFonts w:ascii="Times New Roman" w:eastAsia="SimSun" w:hAnsi="Times New Roman" w:cs="Times New Roman"/>
          <w:color w:val="000000"/>
          <w:sz w:val="24"/>
          <w:szCs w:val="24"/>
          <w:lang w:val="en-US" w:eastAsia="en-US"/>
        </w:rPr>
        <w:t>else understands</w:t>
      </w:r>
      <w:r w:rsidRPr="00D84840">
        <w:rPr>
          <w:rFonts w:ascii="Times New Roman" w:eastAsia="SimSun" w:hAnsi="Times New Roman" w:cs="Times New Roman"/>
          <w:color w:val="000000"/>
          <w:sz w:val="24"/>
          <w:szCs w:val="24"/>
          <w:lang w:val="en-US" w:eastAsia="en-US"/>
        </w:rPr>
        <w:t xml:space="preserve"> of the situations and hence it is co-created and at the same time there is no existing, objective or ideal situation/reality to which the results coming out the qualitative research could be compared to. Nevertheless, the researcher from time to time has approached experts (4.1.5.2) in the field to have a look at the findings with the intention to gain some level of feedback on the gathered datasets, methods used for conducting data analysis and the final results. The researcher has also gone back to some participants during the pilot interview stage to get their take on the contents used in the interview guide as a method for increasing the level of credibility to the overall research. However even with these methods in place, the researcher does point out that the level of critical analysis put in my experts and participants is something that could be questionable but there is no way out of it as pointed out by Lincoln et al.,(1985).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3.4.2 Developing a sense of transferability/generalizability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Any research results are considered to be generalizable or transferable if and only </w:t>
      </w:r>
      <w:r w:rsidR="003D27D9" w:rsidRPr="00D84840">
        <w:rPr>
          <w:rFonts w:ascii="Times New Roman" w:eastAsia="SimSun" w:hAnsi="Times New Roman" w:cs="Times New Roman"/>
          <w:color w:val="000000"/>
          <w:sz w:val="24"/>
          <w:szCs w:val="24"/>
          <w:lang w:val="en-US" w:eastAsia="en-US"/>
        </w:rPr>
        <w:t>if the</w:t>
      </w:r>
      <w:r w:rsidRPr="00D84840">
        <w:rPr>
          <w:rFonts w:ascii="Times New Roman" w:eastAsia="SimSun" w:hAnsi="Times New Roman" w:cs="Times New Roman"/>
          <w:color w:val="000000"/>
          <w:sz w:val="24"/>
          <w:szCs w:val="24"/>
          <w:lang w:val="en-US" w:eastAsia="en-US"/>
        </w:rPr>
        <w:t xml:space="preserve"> findings are able to fit into a different/new context/scenario other than the existing research context. Generalizability/Transferability is considered as an analogy to external validity taking place in quantitative research. As </w:t>
      </w:r>
      <w:r w:rsidR="003D27D9" w:rsidRPr="00D84840">
        <w:rPr>
          <w:rFonts w:ascii="Times New Roman" w:eastAsia="SimSun" w:hAnsi="Times New Roman" w:cs="Times New Roman"/>
          <w:color w:val="000000"/>
          <w:sz w:val="24"/>
          <w:szCs w:val="24"/>
          <w:lang w:val="en-US" w:eastAsia="en-US"/>
        </w:rPr>
        <w:t>Maxwell (</w:t>
      </w:r>
      <w:r w:rsidRPr="00D84840">
        <w:rPr>
          <w:rFonts w:ascii="Times New Roman" w:eastAsia="SimSun" w:hAnsi="Times New Roman" w:cs="Times New Roman"/>
          <w:color w:val="000000"/>
          <w:sz w:val="24"/>
          <w:szCs w:val="24"/>
          <w:lang w:val="en-US" w:eastAsia="en-US"/>
        </w:rPr>
        <w:t>1998), puts it any research is considered as generalizable if the existing research could be extended beyond a particular scenario to other context/realities.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qualitative study, transferability is considered as a major hurdle due to the subjective stance of the researcher as a strategy for conducting the research, and many consider this aspect of qualitative study as a threat to the existing norm of research </w:t>
      </w:r>
      <w:r w:rsidRPr="00D84840">
        <w:rPr>
          <w:rFonts w:ascii="Times New Roman" w:eastAsia="SimSun" w:hAnsi="Times New Roman" w:cs="Times New Roman"/>
          <w:color w:val="000000"/>
          <w:sz w:val="24"/>
          <w:szCs w:val="24"/>
          <w:lang w:val="en-US" w:eastAsia="en-US"/>
        </w:rPr>
        <w:lastRenderedPageBreak/>
        <w:t>derived from a positivist stand point of view. The only way the researcher could enhance the sense of transferability within any qualitative study is by giving an in-depth account of the research methods, chosen research contexts and the basic underlying assumptions that the researcher has done during the course of the study. Such an account will enable the reader or evaluator to have enough information that will assist them in making any kind of judgment about the way in which the findings of this research is applicable to other settings wherever they think is appropriate.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Since the existing research makes use of multiple case study approach, there are two process of generalization that could be used here ‘analytical’ and ‘inferential’ generalizations. Multiple case studies as </w:t>
      </w:r>
      <w:r w:rsidR="003D27D9" w:rsidRPr="00D84840">
        <w:rPr>
          <w:rFonts w:ascii="Times New Roman" w:eastAsia="SimSun" w:hAnsi="Times New Roman" w:cs="Times New Roman"/>
          <w:color w:val="000000"/>
          <w:sz w:val="24"/>
          <w:szCs w:val="24"/>
          <w:lang w:val="en-US" w:eastAsia="en-US"/>
        </w:rPr>
        <w:t>Yin (</w:t>
      </w:r>
      <w:r w:rsidRPr="00D84840">
        <w:rPr>
          <w:rFonts w:ascii="Times New Roman" w:eastAsia="SimSun" w:hAnsi="Times New Roman" w:cs="Times New Roman"/>
          <w:color w:val="000000"/>
          <w:sz w:val="24"/>
          <w:szCs w:val="24"/>
          <w:lang w:val="en-US" w:eastAsia="en-US"/>
        </w:rPr>
        <w:t>2003) suggests could be considered as multiple experiments undertaken, wherein under such circumstances a mode of analytical generalization could be adopted wherein a previously develop theory could be used a template with which to compare the empirical results stemming out of the case study, in such a situation the cases act as experiments conducted with a reductionist approach. However in this study, the researcher points out that no such theory is developed that is validated or compared with the data gathered. On the contrary the researcher argues that herein the researcher is trying to generalize from the context of the research study itself to other settings, and therefore ‘inferential generalizations’ seems to fit in well with the research context and methods deployed here (Ritchie et al.</w:t>
      </w:r>
      <w:r w:rsidR="003D27D9" w:rsidRPr="00D84840">
        <w:rPr>
          <w:rFonts w:ascii="Times New Roman" w:eastAsia="SimSun" w:hAnsi="Times New Roman" w:cs="Times New Roman"/>
          <w:color w:val="000000"/>
          <w:sz w:val="24"/>
          <w:szCs w:val="24"/>
          <w:lang w:val="en-US" w:eastAsia="en-US"/>
        </w:rPr>
        <w:t>, 2003</w:t>
      </w:r>
      <w:r w:rsidRPr="00D84840">
        <w:rPr>
          <w:rFonts w:ascii="Times New Roman" w:eastAsia="SimSun" w:hAnsi="Times New Roman" w:cs="Times New Roman"/>
          <w:color w:val="000000"/>
          <w:sz w:val="24"/>
          <w:szCs w:val="24"/>
          <w:lang w:val="en-US" w:eastAsia="en-US"/>
        </w:rPr>
        <w:t xml:space="preserve">). Hence the researcher has to justify and document the methodology, strategy, design and analytical methods deployed in this research in detail. Throughout the running of the study, the researcher was very sensitive the issue of any possible biasness that arise due to the presence of multiple perceptions of the reality. Within qualitative research, it may be in some case generalizability or transferability is completely ignored with the intention of enhancing the local understanding of the research context. However within this study, the researcher makes every effort to provide a thick, rich elaboration of the study with the intention that, the data and elaboration of research methodology such that it allows the reader or evaluator to come up with their own judgments about the level of generalizability of the potential research outputs. The current thesis provides a rich understanding and description of the case study context, participants, analytical tools used within this study, to allow the readers to make use of the derived research outcomes in this research to other research phenomenon in other similar organizations or LEs’. Under </w:t>
      </w:r>
      <w:r w:rsidRPr="00D84840">
        <w:rPr>
          <w:rFonts w:ascii="Times New Roman" w:eastAsia="SimSun" w:hAnsi="Times New Roman" w:cs="Times New Roman"/>
          <w:color w:val="000000"/>
          <w:sz w:val="24"/>
          <w:szCs w:val="24"/>
          <w:lang w:val="en-US" w:eastAsia="en-US"/>
        </w:rPr>
        <w:lastRenderedPageBreak/>
        <w:t>such conditions, it is up to the readers to make the judgment on the gap between the readers own context and researchers phenomenon is. Ritchie et al.</w:t>
      </w:r>
      <w:r w:rsidR="003D27D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2003, pg.268) point out it is the judgment of the phenomenon and the context that allows others to </w:t>
      </w:r>
      <w:r w:rsidR="003D27D9" w:rsidRPr="00D84840">
        <w:rPr>
          <w:rFonts w:ascii="Times New Roman" w:eastAsia="SimSun" w:hAnsi="Times New Roman" w:cs="Times New Roman"/>
          <w:color w:val="000000"/>
          <w:sz w:val="24"/>
          <w:szCs w:val="24"/>
          <w:lang w:val="en-US" w:eastAsia="en-US"/>
        </w:rPr>
        <w:t>assess</w:t>
      </w:r>
      <w:r w:rsidRPr="00D84840">
        <w:rPr>
          <w:rFonts w:ascii="Times New Roman" w:eastAsia="SimSun" w:hAnsi="Times New Roman" w:cs="Times New Roman"/>
          <w:color w:val="000000"/>
          <w:sz w:val="24"/>
          <w:szCs w:val="24"/>
          <w:lang w:val="en-US" w:eastAsia="en-US"/>
        </w:rPr>
        <w:t xml:space="preserve"> the sense of generalizability of the results to other situations.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3.4.3 Developing a sense of Dependability/ reliability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Looking at dependability and reliability, they are both analogues to each </w:t>
      </w:r>
      <w:r w:rsidR="003D27D9" w:rsidRPr="00D84840">
        <w:rPr>
          <w:rFonts w:ascii="Times New Roman" w:eastAsia="SimSun" w:hAnsi="Times New Roman" w:cs="Times New Roman"/>
          <w:color w:val="000000"/>
          <w:sz w:val="24"/>
          <w:szCs w:val="24"/>
          <w:lang w:val="en-US" w:eastAsia="en-US"/>
        </w:rPr>
        <w:t>other;</w:t>
      </w:r>
      <w:r w:rsidRPr="00D84840">
        <w:rPr>
          <w:rFonts w:ascii="Times New Roman" w:eastAsia="SimSun" w:hAnsi="Times New Roman" w:cs="Times New Roman"/>
          <w:color w:val="000000"/>
          <w:sz w:val="24"/>
          <w:szCs w:val="24"/>
          <w:lang w:val="en-US" w:eastAsia="en-US"/>
        </w:rPr>
        <w:t xml:space="preserve"> herein the intention is to get the same results under similar research conditions. According to Creswell(1998) and Merriam(1998), this aspect refers to the extent to which the results of this research could be replicated among the same kind of participants and in the same kind of research situation. The researcher has to consider the changing environment and the conditions of participants or technological innovations in order to maintain cohesion of the research.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research looks in to take the perceptions of the different stakeholders and under such a premise reliability could be an issue, given the fact that no two people will have the same thinking and thought process, let alone it is always changing depending upon time, environment and other influencing factors. The complexity level widens with the different stakeholders having different world view (varied perception towards reality); the </w:t>
      </w:r>
      <w:r w:rsidR="003D27D9" w:rsidRPr="00D84840">
        <w:rPr>
          <w:rFonts w:ascii="Times New Roman" w:eastAsia="SimSun" w:hAnsi="Times New Roman" w:cs="Times New Roman"/>
          <w:color w:val="000000"/>
          <w:sz w:val="24"/>
          <w:szCs w:val="24"/>
          <w:lang w:val="en-US" w:eastAsia="en-US"/>
        </w:rPr>
        <w:t>researcher’s</w:t>
      </w:r>
      <w:r w:rsidRPr="00D84840">
        <w:rPr>
          <w:rFonts w:ascii="Times New Roman" w:eastAsia="SimSun" w:hAnsi="Times New Roman" w:cs="Times New Roman"/>
          <w:color w:val="000000"/>
          <w:sz w:val="24"/>
          <w:szCs w:val="24"/>
          <w:lang w:val="en-US" w:eastAsia="en-US"/>
        </w:rPr>
        <w:t xml:space="preserve"> does point out that similar study with similar interview guides with similar research methods underpinned by similar research methodology in </w:t>
      </w:r>
      <w:r w:rsidR="003D27D9" w:rsidRPr="00D84840">
        <w:rPr>
          <w:rFonts w:ascii="Times New Roman" w:eastAsia="SimSun" w:hAnsi="Times New Roman" w:cs="Times New Roman"/>
          <w:color w:val="000000"/>
          <w:sz w:val="24"/>
          <w:szCs w:val="24"/>
          <w:lang w:val="en-US" w:eastAsia="en-US"/>
        </w:rPr>
        <w:t>an</w:t>
      </w:r>
      <w:r w:rsidRPr="00D84840">
        <w:rPr>
          <w:rFonts w:ascii="Times New Roman" w:eastAsia="SimSun" w:hAnsi="Times New Roman" w:cs="Times New Roman"/>
          <w:color w:val="000000"/>
          <w:sz w:val="24"/>
          <w:szCs w:val="24"/>
          <w:lang w:val="en-US" w:eastAsia="en-US"/>
        </w:rPr>
        <w:t xml:space="preserve"> other similar organizations with similar participants but with a different investigator will not necessarily give the same outcomes. The researcher herein argues that the inferential quality tend to depend upon each individuals construction of their world view influenced by their experiences and how they portray it to the researcher, at the same time the construction of their world view also depends upon the researchers capability to gather those worldview and make sense/interpret it through a theoretical/academic lens to understand the problem situation or a phenomenon. Hence when it comes to using qualitative case study developing a sense of reliability becomes impractical. However researchers like Merriam(1998), Creswell(1998) , Yin(2003), Lincoln et al.,(1985) argues that reliability within a qualitative case study could be determined only by looking at whether the final outcomes of the research are in any way consistent with the methods deployed and the </w:t>
      </w:r>
      <w:r w:rsidRPr="00D84840">
        <w:rPr>
          <w:rFonts w:ascii="Times New Roman" w:eastAsia="SimSun" w:hAnsi="Times New Roman" w:cs="Times New Roman"/>
          <w:color w:val="000000"/>
          <w:sz w:val="24"/>
          <w:szCs w:val="24"/>
          <w:lang w:val="en-US" w:eastAsia="en-US"/>
        </w:rPr>
        <w:lastRenderedPageBreak/>
        <w:t>data collected through them. These researchers go on to point out the following techniques that can be used to maintain some level of consistency: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Use of multiple methods of data collection or techniques that could be put in place to confirm about the findings that are emerging from data analysis</w:t>
      </w:r>
      <w:r w:rsidRPr="00D84840">
        <w:rPr>
          <w:rFonts w:ascii="Times New Roman" w:eastAsia="SimSun" w:hAnsi="Times New Roman" w:cs="Times New Roman"/>
          <w:i/>
          <w:color w:val="000000"/>
          <w:sz w:val="24"/>
          <w:szCs w:val="24"/>
          <w:lang w:val="en-US" w:eastAsia="en-US"/>
        </w:rPr>
        <w:t xml:space="preserve">. In this study the researcher at different stages was following an iterative process of checking back with the research objectives and the existing literature, to which the emerging themes/ findings were compared. </w:t>
      </w:r>
    </w:p>
    <w:p w:rsidR="002D4411" w:rsidRPr="00D84840" w:rsidRDefault="002D4411" w:rsidP="002D4411">
      <w:pPr>
        <w:numPr>
          <w:ilvl w:val="0"/>
          <w:numId w:val="1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Right at the beginning the researcher could point out the different theories and assumptions used as a foundation for the study. </w:t>
      </w:r>
      <w:r w:rsidRPr="00D84840">
        <w:rPr>
          <w:rFonts w:ascii="Times New Roman" w:eastAsia="SimSun" w:hAnsi="Times New Roman" w:cs="Times New Roman"/>
          <w:i/>
          <w:color w:val="000000"/>
          <w:sz w:val="24"/>
          <w:szCs w:val="24"/>
          <w:lang w:val="en-US" w:eastAsia="en-US"/>
        </w:rPr>
        <w:t>The researcher right at the beginning of the research in section aims and objectives &amp; Literature Review highlights the different assumptions that are undertaken in this study.</w:t>
      </w:r>
    </w:p>
    <w:p w:rsidR="002D4411" w:rsidRPr="00D84840" w:rsidRDefault="002D4411" w:rsidP="002D4411">
      <w:pPr>
        <w:numPr>
          <w:ilvl w:val="0"/>
          <w:numId w:val="1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Researcher could explain in depth about the data collection procedures undertaken within this study such that an audit trail could be done if necessary or deemed fit. </w:t>
      </w:r>
      <w:r w:rsidRPr="00D84840">
        <w:rPr>
          <w:rFonts w:ascii="Times New Roman" w:eastAsia="SimSun" w:hAnsi="Times New Roman" w:cs="Times New Roman"/>
          <w:i/>
          <w:color w:val="000000"/>
          <w:sz w:val="24"/>
          <w:szCs w:val="24"/>
          <w:lang w:val="en-US" w:eastAsia="en-US"/>
        </w:rPr>
        <w:t xml:space="preserve"> This is done in this study through the sections on Research Methodology and Data Analysis.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addition to these techniques, there are other strategies that could be put in motion in order to maintain the internal validity of the qualitative study. Some of these strategies are pointed out as: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Developing a feedback mechanism wherein the researcher is able to take the gathered data from each of the interviews conducted and emerging findings from the data analysis process back to the participants of research (to understand if the findings makes sense to them). </w:t>
      </w:r>
      <w:r w:rsidRPr="00D84840">
        <w:rPr>
          <w:rFonts w:ascii="Times New Roman" w:eastAsia="SimSun" w:hAnsi="Times New Roman" w:cs="Times New Roman"/>
          <w:i/>
          <w:color w:val="000000"/>
          <w:sz w:val="24"/>
          <w:szCs w:val="24"/>
          <w:lang w:val="en-US" w:eastAsia="en-US"/>
        </w:rPr>
        <w:t xml:space="preserve"> As pointed out in pilot interview section, the researcher does ask the participants their opinions about the contents of the interview guide and because the participants in the pilot interview were chosen from the experiences set of the participants, the researcher goes back to them with some of the findings to understand and evaluate its plausibility.  Another approach the researcher chooses was publishing some of the findings of the research in peer review journals (wherein the researcher gained some unbiased feedback from reviewers).</w:t>
      </w:r>
    </w:p>
    <w:p w:rsidR="002D4411" w:rsidRPr="00D84840" w:rsidRDefault="002D4411" w:rsidP="002D4411">
      <w:pPr>
        <w:numPr>
          <w:ilvl w:val="0"/>
          <w:numId w:val="1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Approaching colleagues or peers with the findings to carry out a review of the data collection process and the findings coming out of it. </w:t>
      </w:r>
      <w:r w:rsidRPr="00D84840">
        <w:rPr>
          <w:rFonts w:ascii="Times New Roman" w:eastAsia="SimSun" w:hAnsi="Times New Roman" w:cs="Times New Roman"/>
          <w:i/>
          <w:color w:val="000000"/>
          <w:sz w:val="24"/>
          <w:szCs w:val="24"/>
          <w:lang w:val="en-US" w:eastAsia="en-US"/>
        </w:rPr>
        <w:t xml:space="preserve"> Given that the researcher was the only one working on this study under the theme of online LS, it proved difficult for the researcher to find peers within the home department who could help the researcher by conducting a review. Under such situations the research choose to publish part by part of the findings in peer reviewed journals, that proved helpful for the researcher because of the feedbacks received from reviewers who were experts in the field. </w:t>
      </w:r>
    </w:p>
    <w:p w:rsidR="002D4411" w:rsidRPr="00D84840" w:rsidRDefault="002D4411" w:rsidP="002D4411">
      <w:pPr>
        <w:numPr>
          <w:ilvl w:val="0"/>
          <w:numId w:val="15"/>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Undertaking research with other collaborators who are also working on the same or similar topics in other parts of the country/world. </w:t>
      </w:r>
      <w:r w:rsidRPr="00D84840">
        <w:rPr>
          <w:rFonts w:ascii="Times New Roman" w:eastAsia="SimSun" w:hAnsi="Times New Roman" w:cs="Times New Roman"/>
          <w:i/>
          <w:color w:val="000000"/>
          <w:sz w:val="24"/>
          <w:szCs w:val="24"/>
          <w:lang w:val="en-US" w:eastAsia="en-US"/>
        </w:rPr>
        <w:t xml:space="preserve"> Due to the lack of peers in-house, the researcher looked outside the home institutions for researchers working on similar </w:t>
      </w:r>
      <w:r w:rsidR="003D27D9" w:rsidRPr="00D84840">
        <w:rPr>
          <w:rFonts w:ascii="Times New Roman" w:eastAsia="SimSun" w:hAnsi="Times New Roman" w:cs="Times New Roman"/>
          <w:i/>
          <w:color w:val="000000"/>
          <w:sz w:val="24"/>
          <w:szCs w:val="24"/>
          <w:lang w:val="en-US" w:eastAsia="en-US"/>
        </w:rPr>
        <w:t>topics;</w:t>
      </w:r>
      <w:r w:rsidRPr="00D84840">
        <w:rPr>
          <w:rFonts w:ascii="Times New Roman" w:eastAsia="SimSun" w:hAnsi="Times New Roman" w:cs="Times New Roman"/>
          <w:i/>
          <w:color w:val="000000"/>
          <w:sz w:val="24"/>
          <w:szCs w:val="24"/>
          <w:lang w:val="en-US" w:eastAsia="en-US"/>
        </w:rPr>
        <w:t xml:space="preserve"> the researcher was able to procure a set of names based on the articles that were reviewed for the purpose of Literature review. Some of them were contacted via email and some during conferences where the researcher choose to present some of the findings in order to gain interest from other researcher and also a way to corroborate the findings of the research.</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issue of reliability/dependability can only be achieved if the whole research could be audited at any stage of the process, but in order for that to occur the researcher has to develop/create a thorough and in-depth evidential document </w:t>
      </w:r>
      <w:r w:rsidR="003D27D9" w:rsidRPr="00D84840">
        <w:rPr>
          <w:rFonts w:ascii="Times New Roman" w:eastAsia="SimSun" w:hAnsi="Times New Roman" w:cs="Times New Roman"/>
          <w:color w:val="000000"/>
          <w:sz w:val="24"/>
          <w:szCs w:val="24"/>
          <w:lang w:val="en-US" w:eastAsia="en-US"/>
        </w:rPr>
        <w:t>of data</w:t>
      </w:r>
      <w:r w:rsidRPr="00D84840">
        <w:rPr>
          <w:rFonts w:ascii="Times New Roman" w:eastAsia="SimSun" w:hAnsi="Times New Roman" w:cs="Times New Roman"/>
          <w:color w:val="000000"/>
          <w:sz w:val="24"/>
          <w:szCs w:val="24"/>
          <w:lang w:val="en-US" w:eastAsia="en-US"/>
        </w:rPr>
        <w:t xml:space="preserve"> collection strategies &amp; methods</w:t>
      </w:r>
      <w:r w:rsidR="003D27D9" w:rsidRPr="00D84840">
        <w:rPr>
          <w:rFonts w:ascii="Times New Roman" w:eastAsia="SimSun" w:hAnsi="Times New Roman" w:cs="Times New Roman"/>
          <w:color w:val="000000"/>
          <w:sz w:val="24"/>
          <w:szCs w:val="24"/>
          <w:lang w:val="en-US" w:eastAsia="en-US"/>
        </w:rPr>
        <w:t>, any</w:t>
      </w:r>
      <w:r w:rsidRPr="00D84840">
        <w:rPr>
          <w:rFonts w:ascii="Times New Roman" w:eastAsia="SimSun" w:hAnsi="Times New Roman" w:cs="Times New Roman"/>
          <w:color w:val="000000"/>
          <w:sz w:val="24"/>
          <w:szCs w:val="24"/>
          <w:lang w:val="en-US" w:eastAsia="en-US"/>
        </w:rPr>
        <w:t xml:space="preserve"> field decisions taken and choice of analytical tools used to get the research outcomes.  The documentation developed for the purpose of auditing should be rich and descriptive in nature.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3.4.4 Developing a way to confirm the findings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any research, the final outcomes of the research has to be corroborated and confirmed by others, and the degree to which this could be undertaken is called as ‘ Conformability’. This process is very much in tune with the notion of objectivity, the researcher is aware of the extent to which the final research outcomes are subject to participants and researchers own biasness and their own axiology.  Under situation, the researcher must be able to deploy a auditing process to judge and establish the confirm-ability by making ways to create a systematic reflexive account of how the </w:t>
      </w:r>
      <w:r w:rsidRPr="00D84840">
        <w:rPr>
          <w:rFonts w:ascii="Times New Roman" w:eastAsia="SimSun" w:hAnsi="Times New Roman" w:cs="Times New Roman"/>
          <w:color w:val="000000"/>
          <w:sz w:val="24"/>
          <w:szCs w:val="24"/>
          <w:lang w:val="en-US" w:eastAsia="en-US"/>
        </w:rPr>
        <w:lastRenderedPageBreak/>
        <w:t>research was done (</w:t>
      </w:r>
      <w:r w:rsidRPr="00D84840">
        <w:rPr>
          <w:rFonts w:ascii="Times New Roman" w:eastAsia="SimSun" w:hAnsi="Times New Roman" w:cs="Times New Roman"/>
          <w:i/>
          <w:color w:val="000000"/>
          <w:sz w:val="24"/>
          <w:szCs w:val="24"/>
          <w:lang w:val="en-US" w:eastAsia="en-US"/>
        </w:rPr>
        <w:t>this could be found throughout the thesis)</w:t>
      </w:r>
      <w:r w:rsidRPr="00D84840">
        <w:rPr>
          <w:rFonts w:ascii="Times New Roman" w:eastAsia="SimSun" w:hAnsi="Times New Roman" w:cs="Times New Roman"/>
          <w:color w:val="000000"/>
          <w:sz w:val="24"/>
          <w:szCs w:val="24"/>
          <w:lang w:val="en-US" w:eastAsia="en-US"/>
        </w:rPr>
        <w:t xml:space="preserve">.  In order to make audit trail available for other researchers to explore the researcher has archived all the data collected uploaded onto Google Drive that could be retrieved at any time and made available to them if they would like to challenge the findings of this research.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3.4.5 Developing a sense of Triangulation in a qualitative case study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Looking at the field of social science and the research conducted under that theme looks at the concept of ‘triangulation’ from a different perspective. ‘Triangulation’ as a concept makes use of multiple measures or methods within the research context to understand and overcome the issues cropping up from validity and biasness (Scandura et al.</w:t>
      </w:r>
      <w:r w:rsidR="003D27D9" w:rsidRPr="00D84840">
        <w:rPr>
          <w:rFonts w:ascii="Times New Roman" w:eastAsia="SimSun" w:hAnsi="Times New Roman" w:cs="Times New Roman"/>
          <w:color w:val="000000"/>
          <w:sz w:val="24"/>
          <w:szCs w:val="24"/>
          <w:lang w:val="en-US" w:eastAsia="en-US"/>
        </w:rPr>
        <w:t>, 2000</w:t>
      </w:r>
      <w:r w:rsidRPr="00D84840">
        <w:rPr>
          <w:rFonts w:ascii="Times New Roman" w:eastAsia="SimSun" w:hAnsi="Times New Roman" w:cs="Times New Roman"/>
          <w:color w:val="000000"/>
          <w:sz w:val="24"/>
          <w:szCs w:val="24"/>
          <w:lang w:val="en-US" w:eastAsia="en-US"/>
        </w:rPr>
        <w:t>; Blaikie</w:t>
      </w:r>
      <w:r w:rsidR="003D27D9" w:rsidRPr="00D84840">
        <w:rPr>
          <w:rFonts w:ascii="Times New Roman" w:eastAsia="SimSun" w:hAnsi="Times New Roman" w:cs="Times New Roman"/>
          <w:color w:val="000000"/>
          <w:sz w:val="24"/>
          <w:szCs w:val="24"/>
          <w:lang w:val="en-US" w:eastAsia="en-US"/>
        </w:rPr>
        <w:t>, 2000</w:t>
      </w:r>
      <w:r w:rsidRPr="00D84840">
        <w:rPr>
          <w:rFonts w:ascii="Times New Roman" w:eastAsia="SimSun" w:hAnsi="Times New Roman" w:cs="Times New Roman"/>
          <w:color w:val="000000"/>
          <w:sz w:val="24"/>
          <w:szCs w:val="24"/>
          <w:lang w:val="en-US" w:eastAsia="en-US"/>
        </w:rPr>
        <w:t xml:space="preserve">). The whole notion of triangulation stems from the ethical need of the researcher to confirm the truth behind the processes used within the qualitative case study, according to Yin(2003) this can only be achieved through the use of multiple sources of data, multiple informants and multiple data collection methods that could be deployed by the researcher to gain multiple perspectives about the problem situation or a particular phenomenon that in turn will allow the researcher to develop mind map of the whole situation. Triangulation is the road that the researcher can undertake in order to corroborate the findings of the research (Patton, 2002, Creswell, 2003). Triangulation is considered as one of the most important element used by the researcher to prove the trustworthiness of the qualitative study undertaken.  Triangulation enables the researcher to uncover any level of biasness that could play a part especially if the researcher is the only investigator on the scene. Triangulation may undertake multiple theoretical perspectives, sources and investigators as way to develop a sense of belief on the </w:t>
      </w:r>
      <w:r w:rsidR="003D27D9" w:rsidRPr="00D84840">
        <w:rPr>
          <w:rFonts w:ascii="Times New Roman" w:eastAsia="SimSun" w:hAnsi="Times New Roman" w:cs="Times New Roman"/>
          <w:color w:val="000000"/>
          <w:sz w:val="24"/>
          <w:szCs w:val="24"/>
          <w:lang w:val="en-US" w:eastAsia="en-US"/>
        </w:rPr>
        <w:t>research (</w:t>
      </w:r>
      <w:r w:rsidRPr="00D84840">
        <w:rPr>
          <w:rFonts w:ascii="Times New Roman" w:eastAsia="SimSun" w:hAnsi="Times New Roman" w:cs="Times New Roman"/>
          <w:color w:val="000000"/>
          <w:sz w:val="24"/>
          <w:szCs w:val="24"/>
          <w:lang w:val="en-US" w:eastAsia="en-US"/>
        </w:rPr>
        <w:t xml:space="preserve">Spicer, 2004). Triangulation (as per Bryman, 2004) can be carried out in another way where the findings of one research can be compared to the results of another similar research context.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any chosen research method there is always some strengths and weaknesses, triangulation is the method that the research could use to increase the level of dependability by working on reducing any kind of methodological error, through a way in which the researcher used different techniques like working with peers, multiple participants of each stakeholder group, corroborating the work in annual conferences or publishing the findings in peer reviewed articles. The researcher </w:t>
      </w:r>
      <w:r w:rsidRPr="00D84840">
        <w:rPr>
          <w:rFonts w:ascii="Times New Roman" w:eastAsia="SimSun" w:hAnsi="Times New Roman" w:cs="Times New Roman"/>
          <w:color w:val="000000"/>
          <w:sz w:val="24"/>
          <w:szCs w:val="24"/>
          <w:lang w:val="en-US" w:eastAsia="en-US"/>
        </w:rPr>
        <w:lastRenderedPageBreak/>
        <w:t>argues given if additional time was available, if there was any error in the methods choosen for conducting this research, it could have been overturned using an alternative method to test the data that may give the researcher some additional insight or an alternative perspective about the same problem situation, thereby enabling the researcher to maximize the richness of data and increasing the level of dependability.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Triangulation is often said to be one of the many ways in which the trustworthiness of the qualitative research could be showcased. However there is an argument that is raging as whether triangulation is really able to give qualitative researcher a pleasing method for validating their results. There seems to be many viewpoints about the notion of triangulation that the arguments put up by the process of triangulation is only able to provide the researcher a broader view and understanding (Richie et al.,2003). Because triangulation makes use of multiple sources, multiple perspectives and being multiple in </w:t>
      </w:r>
      <w:r w:rsidR="003D27D9" w:rsidRPr="00D84840">
        <w:rPr>
          <w:rFonts w:ascii="Times New Roman" w:eastAsia="SimSun" w:hAnsi="Times New Roman" w:cs="Times New Roman"/>
          <w:color w:val="000000"/>
          <w:sz w:val="24"/>
          <w:szCs w:val="24"/>
          <w:lang w:val="en-US" w:eastAsia="en-US"/>
        </w:rPr>
        <w:t>natures</w:t>
      </w:r>
      <w:r w:rsidRPr="00D84840">
        <w:rPr>
          <w:rFonts w:ascii="Times New Roman" w:eastAsia="SimSun" w:hAnsi="Times New Roman" w:cs="Times New Roman"/>
          <w:color w:val="000000"/>
          <w:sz w:val="24"/>
          <w:szCs w:val="24"/>
          <w:lang w:val="en-US" w:eastAsia="en-US"/>
        </w:rPr>
        <w:t>, the whole notion of triangulation could be considered as ‘Crystallization’ (Denzin et al.</w:t>
      </w:r>
      <w:r w:rsidR="003D27D9" w:rsidRPr="00D84840">
        <w:rPr>
          <w:rFonts w:ascii="Times New Roman" w:eastAsia="SimSun" w:hAnsi="Times New Roman" w:cs="Times New Roman"/>
          <w:color w:val="000000"/>
          <w:sz w:val="24"/>
          <w:szCs w:val="24"/>
          <w:lang w:val="en-US" w:eastAsia="en-US"/>
        </w:rPr>
        <w:t>, 2000;</w:t>
      </w:r>
      <w:r w:rsidRPr="00D84840">
        <w:rPr>
          <w:rFonts w:ascii="Times New Roman" w:eastAsia="SimSun" w:hAnsi="Times New Roman" w:cs="Times New Roman"/>
          <w:color w:val="000000"/>
          <w:sz w:val="24"/>
          <w:szCs w:val="24"/>
          <w:lang w:val="en-US" w:eastAsia="en-US"/>
        </w:rPr>
        <w:t xml:space="preserve"> Richardson, 2005). The concept of crystallization enables the researcher to undertake a process wherein the same problem situation or phenomenon could be elaborated and re-iterated using different data sources (incl. data collection methods, theories, investigators). After this stage, within the process framework the research could potentially look at the data from multiple perspectives or views pointing out the different emergent aspects coming out in different phases of the analysis process.  According to </w:t>
      </w:r>
      <w:r w:rsidR="003D27D9" w:rsidRPr="00D84840">
        <w:rPr>
          <w:rFonts w:ascii="Times New Roman" w:eastAsia="SimSun" w:hAnsi="Times New Roman" w:cs="Times New Roman"/>
          <w:color w:val="000000"/>
          <w:sz w:val="24"/>
          <w:szCs w:val="24"/>
          <w:lang w:val="en-US" w:eastAsia="en-US"/>
        </w:rPr>
        <w:t>Borkan (</w:t>
      </w:r>
      <w:r w:rsidRPr="00D84840">
        <w:rPr>
          <w:rFonts w:ascii="Times New Roman" w:eastAsia="SimSun" w:hAnsi="Times New Roman" w:cs="Times New Roman"/>
          <w:color w:val="000000"/>
          <w:sz w:val="24"/>
          <w:szCs w:val="24"/>
          <w:lang w:val="en-US" w:eastAsia="en-US"/>
        </w:rPr>
        <w:t xml:space="preserve">1999) the concept of crystallization could be further extended to be known as </w:t>
      </w:r>
      <w:r w:rsidR="003D27D9" w:rsidRPr="00D84840">
        <w:rPr>
          <w:rFonts w:ascii="Times New Roman" w:eastAsia="SimSun" w:hAnsi="Times New Roman" w:cs="Times New Roman"/>
          <w:color w:val="000000"/>
          <w:sz w:val="24"/>
          <w:szCs w:val="24"/>
          <w:lang w:val="en-US" w:eastAsia="en-US"/>
        </w:rPr>
        <w:t>‘Immersion</w:t>
      </w:r>
      <w:r w:rsidRPr="00D84840">
        <w:rPr>
          <w:rFonts w:ascii="Times New Roman" w:eastAsia="SimSun" w:hAnsi="Times New Roman" w:cs="Times New Roman"/>
          <w:color w:val="000000"/>
          <w:sz w:val="24"/>
          <w:szCs w:val="24"/>
          <w:lang w:val="en-US" w:eastAsia="en-US"/>
        </w:rPr>
        <w:t xml:space="preserve"> </w:t>
      </w:r>
      <w:r w:rsidR="003D27D9" w:rsidRPr="00D84840">
        <w:rPr>
          <w:rFonts w:ascii="Times New Roman" w:eastAsia="SimSun" w:hAnsi="Times New Roman" w:cs="Times New Roman"/>
          <w:color w:val="000000"/>
          <w:sz w:val="24"/>
          <w:szCs w:val="24"/>
          <w:lang w:val="en-US" w:eastAsia="en-US"/>
        </w:rPr>
        <w:t>Crystallization’ that</w:t>
      </w:r>
      <w:r w:rsidRPr="00D84840">
        <w:rPr>
          <w:rFonts w:ascii="Times New Roman" w:eastAsia="SimSun" w:hAnsi="Times New Roman" w:cs="Times New Roman"/>
          <w:color w:val="000000"/>
          <w:sz w:val="24"/>
          <w:szCs w:val="24"/>
          <w:lang w:val="en-US" w:eastAsia="en-US"/>
        </w:rPr>
        <w:t xml:space="preserve"> involves the process wherein the researcher is able to completely immerse into the data </w:t>
      </w:r>
      <w:r w:rsidR="003D27D9" w:rsidRPr="00D84840">
        <w:rPr>
          <w:rFonts w:ascii="Times New Roman" w:eastAsia="SimSun" w:hAnsi="Times New Roman" w:cs="Times New Roman"/>
          <w:color w:val="000000"/>
          <w:sz w:val="24"/>
          <w:szCs w:val="24"/>
          <w:lang w:val="en-US" w:eastAsia="en-US"/>
        </w:rPr>
        <w:t>collected followed</w:t>
      </w:r>
      <w:r w:rsidRPr="00D84840">
        <w:rPr>
          <w:rFonts w:ascii="Times New Roman" w:eastAsia="SimSun" w:hAnsi="Times New Roman" w:cs="Times New Roman"/>
          <w:color w:val="000000"/>
          <w:sz w:val="24"/>
          <w:szCs w:val="24"/>
          <w:lang w:val="en-US" w:eastAsia="en-US"/>
        </w:rPr>
        <w:t xml:space="preserve"> by suspending the data to be viewed from different angles and to reflectively look at different themes or patterns that are emerging from the whole process.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whole process of carrying out immersion crystallization can be carried on until all the possible themes and patterns are emerged and the researcher feels that there is nothing new to come out of the data.</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Triangulation is considered as an important step to look at the study through the lens of evaluation and review. Individual interviews were conducted in both the cases with </w:t>
      </w:r>
      <w:r w:rsidRPr="00D84840">
        <w:rPr>
          <w:rFonts w:ascii="Times New Roman" w:eastAsia="SimSun" w:hAnsi="Times New Roman" w:cs="Times New Roman"/>
          <w:color w:val="000000"/>
          <w:sz w:val="24"/>
          <w:szCs w:val="24"/>
          <w:lang w:val="en-US" w:eastAsia="en-US"/>
        </w:rPr>
        <w:lastRenderedPageBreak/>
        <w:t xml:space="preserve">different stakeholders in an iterative feedback manner. The other methods deployed by the researcher were peer checking, collaborating with peers, and developing procedures to allow audit trail, expert evaluation (data analysis). The outcomes of the individual interviews from each stakeholder were triangulated with other stakeholders through the lens of different existing theories (related to the themes) with the intention to develop the final results based on various perceptions of the stakeholders and the researcher himself.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t xml:space="preserve">3.5 Limitation of research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researcher throughout this chapter has pointed out some limitation with qualitative research approach. Some of the criticism that has been pointed out here is that qualitative research tends to be very much descriptive in nature and as a result could be viewed as lacking rigor and that qualitative research takes a more subjective stance and the conclusions of the research are more around the general impression made by the participants and the researcher about the phenomenon in question (Goulding, 2002). But the researcher has made every effort to address these issues throughout the chapter.  Lack of transparency was another issue that needs to be addressed when it comes to qualitative study, as it is not always clear as to how the researcher has made certain conclusions (Bryman et al.</w:t>
      </w:r>
      <w:r w:rsidR="003D27D9" w:rsidRPr="00D84840">
        <w:rPr>
          <w:rFonts w:ascii="Times New Roman" w:eastAsia="SimSun" w:hAnsi="Times New Roman" w:cs="Times New Roman"/>
          <w:color w:val="000000"/>
          <w:sz w:val="24"/>
          <w:szCs w:val="24"/>
          <w:lang w:val="en-US" w:eastAsia="en-US"/>
        </w:rPr>
        <w:t>, 2007</w:t>
      </w:r>
      <w:r w:rsidRPr="00D84840">
        <w:rPr>
          <w:rFonts w:ascii="Times New Roman" w:eastAsia="SimSun" w:hAnsi="Times New Roman" w:cs="Times New Roman"/>
          <w:color w:val="000000"/>
          <w:sz w:val="24"/>
          <w:szCs w:val="24"/>
          <w:lang w:val="en-US" w:eastAsia="en-US"/>
        </w:rPr>
        <w:t>), this has been addressed by giving an in-depth account as to why certain design, strategies, methods were chosen for conducting this research all within this chapter.  The research argues with the help of software tools like NVIVO (discussed in detail Chp.4) it has given the researcher the instrument to increase the level of transparency for this study.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believes that there is another limitation to this study but it is more of a method-related rather than an approach-related involving the interview participants. When looking at the LE and the VLE used within that environment, it becomes important to consider BB as one of the participants give that they are the vendors to both Arch and Lever University.  However the researcher tried to gain access with them repeatedly during the data collection phase by sending emails to various BB members (concerned with the VLE at Universities), trying to attend BB events (turned out to be too expensive for the researcher to afford), communicating with the members of LTS and ITEX who are in touch with BB members (turned out to be not working) one of the major reason that came out from the 5 replies received out of the </w:t>
      </w:r>
      <w:r w:rsidRPr="00D84840">
        <w:rPr>
          <w:rFonts w:ascii="Times New Roman" w:eastAsia="SimSun" w:hAnsi="Times New Roman" w:cs="Times New Roman"/>
          <w:color w:val="000000"/>
          <w:sz w:val="24"/>
          <w:szCs w:val="24"/>
          <w:lang w:val="en-US" w:eastAsia="en-US"/>
        </w:rPr>
        <w:lastRenderedPageBreak/>
        <w:t xml:space="preserve">23 emails sent out, was lack of time (n=3), not comfortable talking about company strategy (n=2). As a result the researcher had to drop the participant group BB but the researcher made every effort to gather data about BB and its relation to VLE from SM, LTS and ITEX based upon their interaction with BB. The researcher argues that even though BB member were not part of this study much information about them was gathered through secondary data sources like their company websites and BB sales presentations that are available online.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also tries to highlight the time line during which the study was conducted as a limitation to this research. At the time of participant selection and case selection the research environment in 2013-2014 could be completely different to that of today. And this is </w:t>
      </w:r>
      <w:r w:rsidR="003D27D9" w:rsidRPr="00D84840">
        <w:rPr>
          <w:rFonts w:ascii="Times New Roman" w:eastAsia="SimSun" w:hAnsi="Times New Roman" w:cs="Times New Roman"/>
          <w:color w:val="000000"/>
          <w:sz w:val="24"/>
          <w:szCs w:val="24"/>
          <w:lang w:val="en-US" w:eastAsia="en-US"/>
        </w:rPr>
        <w:t>something</w:t>
      </w:r>
      <w:r w:rsidRPr="00D84840">
        <w:rPr>
          <w:rFonts w:ascii="Times New Roman" w:eastAsia="SimSun" w:hAnsi="Times New Roman" w:cs="Times New Roman"/>
          <w:color w:val="000000"/>
          <w:sz w:val="24"/>
          <w:szCs w:val="24"/>
          <w:lang w:val="en-US" w:eastAsia="en-US"/>
        </w:rPr>
        <w:t xml:space="preserve"> every research study goes through; in this study the researcher has frequently updated the information available by going back through the research process in the form of act-reflect manner going back and forth in an iterative cycle.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t xml:space="preserve">3.6 Ethical Considerations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this study, the research has adopted a qualitative research approach and therein the researcher has to work with different participants representing different stakeholders groups and in addition has to communicate the process of conducting research with PhD supervisors, in doing so the researcher is intruding into participants personal space with the intention to collect data to conduct this study (Silverman, 2000). As a result such an undertaking raises the need to consider various ethical norms that the researcher has to address throughout the design, development and implementation of the study. When it comes to carrying out research it is very much essential that researcher protects their research participants; develop trust with them; promote the integrity of research and guard them against any kind of misconduct and impropriety (Creswell, 2003, Miles et al., 1994). Some of the key issues that the researcher has to address while conducting this study are: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6"/>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Making the participants completely aware of what the research is all about and </w:t>
      </w:r>
      <w:r w:rsidR="003D27D9" w:rsidRPr="00D84840">
        <w:rPr>
          <w:rFonts w:ascii="Times New Roman" w:eastAsia="SimSun" w:hAnsi="Times New Roman" w:cs="Times New Roman"/>
          <w:color w:val="000000"/>
          <w:sz w:val="24"/>
          <w:szCs w:val="24"/>
          <w:lang w:val="en-US" w:eastAsia="en-US"/>
        </w:rPr>
        <w:t>gives</w:t>
      </w:r>
      <w:r w:rsidRPr="00D84840">
        <w:rPr>
          <w:rFonts w:ascii="Times New Roman" w:eastAsia="SimSun" w:hAnsi="Times New Roman" w:cs="Times New Roman"/>
          <w:color w:val="000000"/>
          <w:sz w:val="24"/>
          <w:szCs w:val="24"/>
          <w:lang w:val="en-US" w:eastAsia="en-US"/>
        </w:rPr>
        <w:t xml:space="preserve"> them the complete knowledge what will be involved in this study. The researcher has to receive </w:t>
      </w:r>
      <w:r w:rsidRPr="00D84840">
        <w:rPr>
          <w:rFonts w:ascii="Times New Roman" w:eastAsia="SimSun" w:hAnsi="Times New Roman" w:cs="Times New Roman"/>
          <w:i/>
          <w:color w:val="000000"/>
          <w:sz w:val="24"/>
          <w:szCs w:val="24"/>
          <w:lang w:val="en-US" w:eastAsia="en-US"/>
        </w:rPr>
        <w:t>informed consent</w:t>
      </w:r>
      <w:r w:rsidRPr="00D84840">
        <w:rPr>
          <w:rFonts w:ascii="Times New Roman" w:eastAsia="SimSun" w:hAnsi="Times New Roman" w:cs="Times New Roman"/>
          <w:color w:val="000000"/>
          <w:sz w:val="24"/>
          <w:szCs w:val="24"/>
          <w:lang w:val="en-US" w:eastAsia="en-US"/>
        </w:rPr>
        <w:t xml:space="preserve"> from the participants before conducting the interview process with the participants. </w:t>
      </w:r>
    </w:p>
    <w:p w:rsidR="002D4411" w:rsidRPr="00D84840" w:rsidRDefault="002D4411" w:rsidP="002D4411">
      <w:pPr>
        <w:numPr>
          <w:ilvl w:val="0"/>
          <w:numId w:val="16"/>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The researcher should be absolutely clear that the participants are no way getting hurt through their participation in this study. </w:t>
      </w:r>
    </w:p>
    <w:p w:rsidR="002D4411" w:rsidRPr="00D84840" w:rsidRDefault="002D4411" w:rsidP="002D4411">
      <w:pPr>
        <w:numPr>
          <w:ilvl w:val="0"/>
          <w:numId w:val="16"/>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As the researcher is conducting the study the researcher should take care of not intruding too much into the personal space of the participants through which their privacy is protected, anonymity is maintained and confidentiality preserved in the process. </w:t>
      </w:r>
    </w:p>
    <w:p w:rsidR="002D4411" w:rsidRPr="00D84840" w:rsidRDefault="002D4411" w:rsidP="002D4411">
      <w:pPr>
        <w:numPr>
          <w:ilvl w:val="0"/>
          <w:numId w:val="16"/>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During the interview process there is always a possibility that the participants may feel threatened by the questions asked via the interview guide which could make the participant behave in an unpredictable manner. In such situation the researcher has to make some interventions to overcome any misunderstanding that may have occurred that has to be eliminated diplomatically.</w:t>
      </w: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data collection process, according to </w:t>
      </w:r>
      <w:r w:rsidR="003D27D9" w:rsidRPr="00D84840">
        <w:rPr>
          <w:rFonts w:ascii="Times New Roman" w:eastAsia="SimSun" w:hAnsi="Times New Roman" w:cs="Times New Roman"/>
          <w:color w:val="000000"/>
          <w:sz w:val="24"/>
          <w:szCs w:val="24"/>
          <w:lang w:val="en-US" w:eastAsia="en-US"/>
        </w:rPr>
        <w:t>Silverman (</w:t>
      </w:r>
      <w:r w:rsidRPr="00D84840">
        <w:rPr>
          <w:rFonts w:ascii="Times New Roman" w:eastAsia="SimSun" w:hAnsi="Times New Roman" w:cs="Times New Roman"/>
          <w:color w:val="000000"/>
          <w:sz w:val="24"/>
          <w:szCs w:val="24"/>
          <w:lang w:val="en-US" w:eastAsia="en-US"/>
        </w:rPr>
        <w:t xml:space="preserve">2000) one of the most unexpected </w:t>
      </w:r>
      <w:r w:rsidR="003D27D9" w:rsidRPr="00D84840">
        <w:rPr>
          <w:rFonts w:ascii="Times New Roman" w:eastAsia="SimSun" w:hAnsi="Times New Roman" w:cs="Times New Roman"/>
          <w:color w:val="000000"/>
          <w:sz w:val="24"/>
          <w:szCs w:val="24"/>
          <w:lang w:val="en-US" w:eastAsia="en-US"/>
        </w:rPr>
        <w:t>problems</w:t>
      </w:r>
      <w:r w:rsidRPr="00D84840">
        <w:rPr>
          <w:rFonts w:ascii="Times New Roman" w:eastAsia="SimSun" w:hAnsi="Times New Roman" w:cs="Times New Roman"/>
          <w:color w:val="000000"/>
          <w:sz w:val="24"/>
          <w:szCs w:val="24"/>
          <w:lang w:val="en-US" w:eastAsia="en-US"/>
        </w:rPr>
        <w:t xml:space="preserve"> that may arise may come in the form of cultural sensitivity given the different nationalities of the interviewer and the interviewee. Such a relationship between the two should be considered by the researcher before going out to conduct the interview process. Hence the researcher should take appropriate steps to follow a strict ethical guideline such that the researcher is able to uphold the participant’s rights, dignity, privacy, anonymity and confidentiality. Considering the ethical dilemma pointed out in the discussion above, the sections below highlight the different methods deployed by the researcher to address the different ethical issues while conducting this study,</w:t>
      </w:r>
    </w:p>
    <w:p w:rsidR="002D4411" w:rsidRPr="00D84840" w:rsidRDefault="002D4411" w:rsidP="002D4411">
      <w:pPr>
        <w:spacing w:after="0" w:line="360" w:lineRule="auto"/>
        <w:ind w:left="360"/>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7"/>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Procuring Consent</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investigator much inform the participants (UG, PG, LT, SM, LTS, ITEX) about the research aims and objectives, methods of data collection and extent of participation of the different participants within the research along with the extent to which the research will be undertaken. All these information must be provided to the </w:t>
      </w:r>
      <w:r w:rsidR="003D27D9" w:rsidRPr="00D84840">
        <w:rPr>
          <w:rFonts w:ascii="Times New Roman" w:eastAsia="SimSun" w:hAnsi="Times New Roman" w:cs="Times New Roman"/>
          <w:color w:val="000000"/>
          <w:sz w:val="24"/>
          <w:szCs w:val="24"/>
          <w:lang w:val="en-US" w:eastAsia="en-US"/>
        </w:rPr>
        <w:t>participant’s</w:t>
      </w:r>
      <w:r w:rsidRPr="00D84840">
        <w:rPr>
          <w:rFonts w:ascii="Times New Roman" w:eastAsia="SimSun" w:hAnsi="Times New Roman" w:cs="Times New Roman"/>
          <w:color w:val="000000"/>
          <w:sz w:val="24"/>
          <w:szCs w:val="24"/>
          <w:lang w:val="en-US" w:eastAsia="en-US"/>
        </w:rPr>
        <w:t xml:space="preserve"> right at the start of the research. In this study, the researcher communicated this from the first email that was sent out to the 15 mins before the start of the interview process. The researcher just before commencing the data collection interview, aimed to resolve any doubts the participants may have and at the </w:t>
      </w:r>
      <w:r w:rsidRPr="00D84840">
        <w:rPr>
          <w:rFonts w:ascii="Times New Roman" w:eastAsia="SimSun" w:hAnsi="Times New Roman" w:cs="Times New Roman"/>
          <w:color w:val="000000"/>
          <w:sz w:val="24"/>
          <w:szCs w:val="24"/>
          <w:lang w:val="en-US" w:eastAsia="en-US"/>
        </w:rPr>
        <w:lastRenderedPageBreak/>
        <w:t xml:space="preserve">same time also informed them about the role played by them within the research context. In addition the researcher got their verbal consent to be a part of this </w:t>
      </w:r>
      <w:r w:rsidR="003D27D9" w:rsidRPr="00D84840">
        <w:rPr>
          <w:rFonts w:ascii="Times New Roman" w:eastAsia="SimSun" w:hAnsi="Times New Roman" w:cs="Times New Roman"/>
          <w:color w:val="000000"/>
          <w:sz w:val="24"/>
          <w:szCs w:val="24"/>
          <w:lang w:val="en-US" w:eastAsia="en-US"/>
        </w:rPr>
        <w:t>research;</w:t>
      </w:r>
      <w:r w:rsidRPr="00D84840">
        <w:rPr>
          <w:rFonts w:ascii="Times New Roman" w:eastAsia="SimSun" w:hAnsi="Times New Roman" w:cs="Times New Roman"/>
          <w:color w:val="000000"/>
          <w:sz w:val="24"/>
          <w:szCs w:val="24"/>
          <w:lang w:val="en-US" w:eastAsia="en-US"/>
        </w:rPr>
        <w:t xml:space="preserve"> the consent was recorded using the same recorder that was used to record the interview. All the consents have been uploaded onto Google Drive for future reference in case any of the participants wanted to challenge it (under extenuating circumstances).</w:t>
      </w:r>
    </w:p>
    <w:p w:rsidR="002D4411" w:rsidRPr="00D84840" w:rsidRDefault="002D4411" w:rsidP="002D4411">
      <w:pPr>
        <w:spacing w:after="0" w:line="360" w:lineRule="auto"/>
        <w:ind w:left="72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7"/>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Risk assessment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this study, the researcher guaranteed that the interviewee will not be put into a situation wherein the interviewees will be harmed in any manners due to their participation in this research. The researcher makes it clear that harm could be physical or mental, but under any circumstances the participants will not be subject to it.  In order to avoid such a situation, the researcher insisted on conducting the interview within a safe environment as per the choice of the participants and their convenience. Another reason for this was the researcher wanted the participants to feel at ease and also reduce the risk on one end and at the same participants will be able to contribute more to the questions (may not be possible otherwise).  </w:t>
      </w:r>
    </w:p>
    <w:p w:rsidR="002D4411" w:rsidRPr="00D84840" w:rsidRDefault="002D4411" w:rsidP="002D4411">
      <w:pPr>
        <w:spacing w:after="0" w:line="360" w:lineRule="auto"/>
        <w:ind w:left="720"/>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7"/>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Trust and Honesty principles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before conducting the study took the ethical approval from the ethics committee for conducting this study, one of the main reason for this was also to learn about the ethical guidelines that the researcher have to adhere to during the research process. The ethical guidelines states that the researcher has to maintain a standard of honesty and trustworthy about the data collected and the analytical tools used in the data analysis stage.  The researcher aims to maintain complete transparency of the data collection process by uploading all the transcripts on to NVIVO and also when a thank email was sent out the link to the Google Drive where the recording of the interviews are uploaded. The intention behind sending this email was for the participants to access it for future reference. And it was also promised that at the end of the study, the researcher will be providing the findings of the research to each of the participants.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During the pilot interview, the researcher took the data collected from the participants of the pilot interview and some of the emerging findings back to the participants to </w:t>
      </w:r>
      <w:r w:rsidRPr="00D84840">
        <w:rPr>
          <w:rFonts w:ascii="Times New Roman" w:eastAsia="SimSun" w:hAnsi="Times New Roman" w:cs="Times New Roman"/>
          <w:color w:val="000000"/>
          <w:sz w:val="24"/>
          <w:szCs w:val="24"/>
          <w:lang w:val="en-US" w:eastAsia="en-US"/>
        </w:rPr>
        <w:lastRenderedPageBreak/>
        <w:t xml:space="preserve">seek their feedback on it. The researcher argues the underpinned intention was to get feedback but also to prove the researcher’s honesty in this matter. </w:t>
      </w:r>
    </w:p>
    <w:p w:rsidR="002D4411" w:rsidRPr="00D84840" w:rsidRDefault="002D4411" w:rsidP="002D4411">
      <w:pPr>
        <w:spacing w:after="0" w:line="360" w:lineRule="auto"/>
        <w:ind w:left="72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7"/>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Anonymity, Confidentiality and Privacy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this study, there are two cases representing two UK based Universities along with participants coming from different stakeholder groups, groups who is directly or indirectly involved with the LE. The participants had asked the researcher to keep their identity completely anonymous. Given the SM, LTS and ITEX groups within the University departments tends to be fairly small with members ranging </w:t>
      </w:r>
      <w:r w:rsidR="003D27D9" w:rsidRPr="00D84840">
        <w:rPr>
          <w:rFonts w:ascii="Times New Roman" w:eastAsia="SimSun" w:hAnsi="Times New Roman" w:cs="Times New Roman"/>
          <w:color w:val="000000"/>
          <w:sz w:val="24"/>
          <w:szCs w:val="24"/>
          <w:lang w:val="en-US" w:eastAsia="en-US"/>
        </w:rPr>
        <w:t>from</w:t>
      </w:r>
      <w:r w:rsidRPr="00D84840">
        <w:rPr>
          <w:rFonts w:ascii="Times New Roman" w:eastAsia="SimSun" w:hAnsi="Times New Roman" w:cs="Times New Roman"/>
          <w:color w:val="000000"/>
          <w:sz w:val="24"/>
          <w:szCs w:val="24"/>
          <w:lang w:val="en-US" w:eastAsia="en-US"/>
        </w:rPr>
        <w:t xml:space="preserve"> 3 to 9. So even if the researcher changed the names of these members if the Universities name was to remain unchanged, it would easy to identify them hence the researcher changed the names of the University as well as the participants in order to achieve complete anonymity. The true </w:t>
      </w:r>
      <w:r w:rsidR="003D27D9" w:rsidRPr="00D84840">
        <w:rPr>
          <w:rFonts w:ascii="Times New Roman" w:eastAsia="SimSun" w:hAnsi="Times New Roman" w:cs="Times New Roman"/>
          <w:color w:val="000000"/>
          <w:sz w:val="24"/>
          <w:szCs w:val="24"/>
          <w:lang w:val="en-US" w:eastAsia="en-US"/>
        </w:rPr>
        <w:t>identity of the participants is</w:t>
      </w:r>
      <w:r w:rsidRPr="00D84840">
        <w:rPr>
          <w:rFonts w:ascii="Times New Roman" w:eastAsia="SimSun" w:hAnsi="Times New Roman" w:cs="Times New Roman"/>
          <w:color w:val="000000"/>
          <w:sz w:val="24"/>
          <w:szCs w:val="24"/>
          <w:lang w:val="en-US" w:eastAsia="en-US"/>
        </w:rPr>
        <w:t xml:space="preserve"> not made public in any part of this thesis and this was made clear by the researcher to each of these participants. </w:t>
      </w:r>
    </w:p>
    <w:p w:rsidR="002D4411" w:rsidRPr="00D84840" w:rsidRDefault="002D4411" w:rsidP="002D4411">
      <w:pPr>
        <w:spacing w:after="0" w:line="360" w:lineRule="auto"/>
        <w:ind w:left="720"/>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7"/>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Participants have rights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addition to all the afore mentioned steps undertaken by the researcher, the researcher made it clear to the participants that whole study was carried out for academic work only and their level of participation in this study is completely voluntary, and they have the freedom to leave whenever they please or not answer any questions to which they feel uncomfortable.  </w:t>
      </w:r>
    </w:p>
    <w:p w:rsidR="002D4411" w:rsidRPr="00D84840" w:rsidRDefault="002D4411" w:rsidP="002D4411">
      <w:pPr>
        <w:spacing w:after="0" w:line="360" w:lineRule="auto"/>
        <w:ind w:left="720"/>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7"/>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Relationship between the researcher and supervisor concerning the participants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researcher has to trust the Supervisor in key areas such as maintaining confidentiality, refraining from working on projects that might cause a conflict of interest, not using the information gained in this study without the knowledge of the researcher and exerting a total control on </w:t>
      </w:r>
      <w:r w:rsidR="003D27D9" w:rsidRPr="00D84840">
        <w:rPr>
          <w:rFonts w:ascii="Times New Roman" w:eastAsia="SimSun" w:hAnsi="Times New Roman" w:cs="Times New Roman"/>
          <w:color w:val="000000"/>
          <w:sz w:val="24"/>
          <w:szCs w:val="24"/>
          <w:lang w:val="en-US" w:eastAsia="en-US"/>
        </w:rPr>
        <w:t>researcher’s</w:t>
      </w:r>
      <w:r w:rsidRPr="00D84840">
        <w:rPr>
          <w:rFonts w:ascii="Times New Roman" w:eastAsia="SimSun" w:hAnsi="Times New Roman" w:cs="Times New Roman"/>
          <w:color w:val="000000"/>
          <w:sz w:val="24"/>
          <w:szCs w:val="24"/>
          <w:lang w:val="en-US" w:eastAsia="en-US"/>
        </w:rPr>
        <w:t xml:space="preserve"> effort in terms of the quantity and quality of thinking. The Supervisor has to trust the researcher to keep within the scope of the thesis aims and objectives through regular meetings and the supervisor has to be honest about the intent of using the outcome of the interview in the future.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lastRenderedPageBreak/>
        <w:t xml:space="preserve"> 3.7 Summary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chapter the researcher has worked on pointing out the different research paradigms, chosen methodologies, research strategies and design used including the participants, procedures, methods deployed for data collection, process of data collection and some insight into the different issues concerning reliability, validity and generalizability. The researcher using an interpretevisit paradigm, and taking a subjective stance adopts a qualitative approach to designing a case study wherein different participants chosen to represent stakeholders groups are interviewed (semi-structured) to gather rich data to be analyzed in the next chapter using NVIVO and going to explain different steps undertaken on conducting analysis of the data to procure the findings, findings that will help the researcher work one step closer towards answering the RQs. </w:t>
      </w:r>
    </w:p>
    <w:p w:rsidR="002D4411" w:rsidRPr="00D84840" w:rsidRDefault="002D4411" w:rsidP="002D4411">
      <w:pPr>
        <w:spacing w:after="0" w:line="360" w:lineRule="auto"/>
        <w:ind w:left="720"/>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240" w:lineRule="auto"/>
        <w:contextualSpacing/>
        <w:outlineLvl w:val="0"/>
        <w:rPr>
          <w:rFonts w:ascii="Times New Roman" w:eastAsia="SimSun" w:hAnsi="Times New Roman" w:cs="Times New Roman"/>
          <w:color w:val="000000"/>
          <w:spacing w:val="-10"/>
          <w:kern w:val="28"/>
          <w:sz w:val="56"/>
          <w:szCs w:val="5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 xml:space="preserve">Chapter 4. Data Analysis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t>4.1 Introduction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qualitative research, data collection and data analysis occurs as a part of a concurrent process, its done so to allow the researcher to derive a rough understanding of the research context and the findings (hints) that would become a part of the answer for the RQs posed in this research, and on the way it allows better judgment about the decisions made with regards to the chosen sample and the questions put in the interview guides. This also an iterative process which enables the researcher to reach a stage wherein no new themes/categories/findings are emerging from the data analysis and data collection mechanism reaching a stage of data saturation that signals the end of the data collection process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whole process of qualitative data analysis aims to understand the information that is generated through the data gathered</w:t>
      </w:r>
      <w:r w:rsidRPr="00D84840">
        <w:rPr>
          <w:rFonts w:ascii="Times New Roman" w:eastAsia="SimSun" w:hAnsi="Times New Roman" w:cs="Times New Roman"/>
          <w:sz w:val="24"/>
          <w:szCs w:val="24"/>
          <w:lang w:val="en-US" w:eastAsia="en-US"/>
        </w:rPr>
        <w:t>. The process includes extraction, classification, inquiry and representing gathered information into visual diagrams.</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Another way of looking at data analysis is to look into the raw data with the purpose of extrapolating the gathered findings to answer the RQs (Yin, 2003). Data analysis according to Creswell (2009</w:t>
      </w:r>
      <w:r w:rsidR="003D27D9" w:rsidRPr="00D84840">
        <w:rPr>
          <w:rFonts w:ascii="Times New Roman" w:eastAsia="SimSun" w:hAnsi="Times New Roman" w:cs="Times New Roman"/>
          <w:sz w:val="24"/>
          <w:szCs w:val="24"/>
          <w:lang w:val="en-US" w:eastAsia="en-US"/>
        </w:rPr>
        <w:t>)</w:t>
      </w:r>
      <w:r w:rsidRPr="00D84840">
        <w:rPr>
          <w:rFonts w:ascii="Times New Roman" w:eastAsia="SimSun" w:hAnsi="Times New Roman" w:cs="Times New Roman"/>
          <w:sz w:val="24"/>
          <w:szCs w:val="24"/>
          <w:lang w:val="en-US" w:eastAsia="en-US"/>
        </w:rPr>
        <w:t xml:space="preserve"> is an amalgamation of preparing and organizing data for analysis, thereby allowing the researcher to reduce the data into different emerging themes undergoing a process of coding, congregating the codes that would could then be represented in the form of tables, graphs, network diagram and could be extended as a source of discussion. Many would agree that there is no particular</w:t>
      </w:r>
      <w:r w:rsidRPr="00D84840">
        <w:rPr>
          <w:rFonts w:ascii="Times New Roman" w:eastAsia="SimSun" w:hAnsi="Times New Roman" w:cs="Times New Roman"/>
          <w:color w:val="000000"/>
          <w:sz w:val="24"/>
          <w:szCs w:val="24"/>
          <w:lang w:val="en-US" w:eastAsia="en-US"/>
        </w:rPr>
        <w:t xml:space="preserve"> standard set or any single correct method for processing qualitative data and it is </w:t>
      </w:r>
      <w:r w:rsidR="003D27D9" w:rsidRPr="00D84840">
        <w:rPr>
          <w:rFonts w:ascii="Times New Roman" w:eastAsia="SimSun" w:hAnsi="Times New Roman" w:cs="Times New Roman"/>
          <w:color w:val="000000"/>
          <w:sz w:val="24"/>
          <w:szCs w:val="24"/>
          <w:lang w:val="en-US" w:eastAsia="en-US"/>
        </w:rPr>
        <w:t>up to</w:t>
      </w:r>
      <w:r w:rsidRPr="00D84840">
        <w:rPr>
          <w:rFonts w:ascii="Times New Roman" w:eastAsia="SimSun" w:hAnsi="Times New Roman" w:cs="Times New Roman"/>
          <w:color w:val="000000"/>
          <w:sz w:val="24"/>
          <w:szCs w:val="24"/>
          <w:lang w:val="en-US" w:eastAsia="en-US"/>
        </w:rPr>
        <w:t xml:space="preserve"> the discretion of the researcher to choose the most appropriate way to analyze data, carry out interpretations on the data before arriving at the conclusion (Cohen et al., 1998). During the whole process of data analysis, the role played by interpretation and analysis becomes quite fluid, as pointed out by Cohen et al., (2007) qualitative data is more to do with words that are interpretations to be interpreted during the data analysis phase. While conducting qualitative research, in order to maintain the effectiveness of the study, various features have to be integrated into the study like conducting the study using multiple methods, carrying out procedures especially during data collection with rigor (Creswell, 2012; Cohen et al., 2007).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Qualitative data collection usually revolves around interpretations and such data needs explanations at different levels because of the nature of collected/transcribed data. As per Cohen et al.</w:t>
      </w:r>
      <w:r w:rsidR="003D27D9" w:rsidRPr="00D84840">
        <w:rPr>
          <w:rFonts w:ascii="Times New Roman" w:eastAsia="SimSun" w:hAnsi="Times New Roman" w:cs="Times New Roman"/>
          <w:sz w:val="24"/>
          <w:szCs w:val="24"/>
          <w:lang w:val="en-US" w:eastAsia="en-US"/>
        </w:rPr>
        <w:t>, (</w:t>
      </w:r>
      <w:r w:rsidRPr="00D84840">
        <w:rPr>
          <w:rFonts w:ascii="Times New Roman" w:eastAsia="SimSun" w:hAnsi="Times New Roman" w:cs="Times New Roman"/>
          <w:sz w:val="24"/>
          <w:szCs w:val="24"/>
          <w:lang w:val="en-US" w:eastAsia="en-US"/>
        </w:rPr>
        <w:t>1998) &amp; Cassell et al., (1994) there is sometimes hardly any distinction between data collection and its analysis. This suggests that there is an overlap in how data is analyzed and how data is interpreted to arrive at a conclusion.</w:t>
      </w:r>
      <w:r w:rsidRPr="00D84840">
        <w:rPr>
          <w:rFonts w:ascii="Times New Roman" w:eastAsia="SimSun" w:hAnsi="Times New Roman" w:cs="Times New Roman"/>
          <w:color w:val="FF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study, data analysis was carried out using a computer-based software NVIVO, that proved really useful to gather all the notes from the interviews and subsequently helped in organizing the themes/nodes generated and for grouping them together, </w:t>
      </w:r>
      <w:r w:rsidRPr="00D84840">
        <w:rPr>
          <w:rFonts w:ascii="Times New Roman" w:eastAsia="SimSun" w:hAnsi="Times New Roman" w:cs="Times New Roman"/>
          <w:sz w:val="24"/>
          <w:szCs w:val="24"/>
          <w:lang w:val="en-US" w:eastAsia="en-US"/>
        </w:rPr>
        <w:t>assigning information to different set of arrays, developing a matrix of categories and putting relevant evidences within relevant categories,</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 xml:space="preserve">developing graphic representation for examining the data, calculating the frequency of occurrences and examining the complex nature of different categories and the level of inter-relationships using any statistical mediums. With the help of software like NVIVO for analyzing qualitative data, proved valuable for improving the level of rigor in the analytical steps and for validating information that will not give the impression of researchers own understanding of it. The software also helped in analyzing the data at more specific levels. However one must accept that like Welsh (2002) argues </w:t>
      </w:r>
      <w:r w:rsidR="003D27D9" w:rsidRPr="00D84840">
        <w:rPr>
          <w:rFonts w:ascii="Times New Roman" w:eastAsia="SimSun" w:hAnsi="Times New Roman" w:cs="Times New Roman"/>
          <w:sz w:val="24"/>
          <w:szCs w:val="24"/>
          <w:lang w:val="en-US" w:eastAsia="en-US"/>
        </w:rPr>
        <w:t>sometimes</w:t>
      </w:r>
      <w:r w:rsidRPr="00D84840">
        <w:rPr>
          <w:rFonts w:ascii="Times New Roman" w:eastAsia="SimSun" w:hAnsi="Times New Roman" w:cs="Times New Roman"/>
          <w:sz w:val="24"/>
          <w:szCs w:val="24"/>
          <w:lang w:val="en-US" w:eastAsia="en-US"/>
        </w:rPr>
        <w:t xml:space="preserve"> the software could be less helpful when it comes to addressing the issue of validity and reliability of the emerging themes during the data analysis process and this could be due to the very nature of how these themes rise from the data.</w:t>
      </w:r>
      <w:r w:rsidRPr="00D84840">
        <w:rPr>
          <w:rFonts w:ascii="Times New Roman" w:eastAsia="SimSun" w:hAnsi="Times New Roman" w:cs="Times New Roman"/>
          <w:color w:val="FF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There are different types of data analysis, such as Grounded Theory, Hermeneutics and Thematic analysis.</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The under lying objective of these methods according to Cooper-Twamley (2009) are to plan, deduce, derive and to prearrange data.</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 xml:space="preserve">However each one of them will have their own methods of inquiry but will follow a set process that will aim to analyze the underlying message and organize data such that they would allow the researcher to carry out pattern recognition clearly. They tend to identify themes, show the level of relationship/connections among them, improving the level of clarifications and allowing the researcher to understand the data by analyzing it critically and/or drawing out theories (Miles et al., 1994; Braun et al., 2006; Hatch </w:t>
      </w:r>
      <w:r w:rsidR="003D27D9" w:rsidRPr="00D84840">
        <w:rPr>
          <w:rFonts w:ascii="Times New Roman" w:eastAsia="SimSun" w:hAnsi="Times New Roman" w:cs="Times New Roman"/>
          <w:sz w:val="24"/>
          <w:szCs w:val="24"/>
          <w:lang w:val="en-US" w:eastAsia="en-US"/>
        </w:rPr>
        <w:t>2002)</w:t>
      </w:r>
      <w:r w:rsidRPr="00D84840">
        <w:rPr>
          <w:rFonts w:ascii="Times New Roman" w:eastAsia="SimSun" w:hAnsi="Times New Roman" w:cs="Times New Roman"/>
          <w:sz w:val="24"/>
          <w:szCs w:val="24"/>
          <w:lang w:val="en-US" w:eastAsia="en-US"/>
        </w:rPr>
        <w:t>.</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 xml:space="preserve">4.1.1 Differences between GT, Hermeneutic and Thematic Analysis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val="en-US" w:eastAsia="en-US"/>
        </w:rPr>
        <w:t xml:space="preserve">Braun et al (2006) has argued that there is a lot of similarity between Grounded Theory and Thematic Analysis especially looking at the procedures conducted for generating codes for the ‘themes’. The main difference between the two arises when it comes to GT is that, here data collection &amp; analysis processes are carried out in parallel and during this process data collection for the research, should be grounded upon the previously analyzed data (Strauss et al., 1990). According to the researcher, this approach is not eligible for this research, this is because, interviews were conducted with different stakeholders (mutually exclusive) at different times asking the same questions designed for each stakeholders at different time period during the data collection phase, the aim of this research is to understand the perception of the stakeholders towards ELS, PLE, DD, DLS and UT. </w:t>
      </w:r>
      <w:r w:rsidRPr="00D84840">
        <w:rPr>
          <w:rFonts w:ascii="Times New Roman" w:eastAsia="SimSun" w:hAnsi="Times New Roman" w:cs="Times New Roman"/>
          <w:sz w:val="24"/>
          <w:szCs w:val="24"/>
          <w:lang w:val="en-US" w:eastAsia="en-US"/>
        </w:rPr>
        <w:t xml:space="preserve">With this aim, and the method of collecting data in the form of interviews is much compatible with thematic analysis process with the latter providing flexibility to the researcher to conduct data analysis anytime during the data collection phase with little association between the data collected/analyzed and the end result of the data analysis process (Miles et al., 1994). Another reason for not choosing </w:t>
      </w:r>
      <w:r w:rsidR="003D27D9" w:rsidRPr="00D84840">
        <w:rPr>
          <w:rFonts w:ascii="Times New Roman" w:eastAsia="SimSun" w:hAnsi="Times New Roman" w:cs="Times New Roman"/>
          <w:sz w:val="24"/>
          <w:szCs w:val="24"/>
          <w:lang w:val="en-US" w:eastAsia="en-US"/>
        </w:rPr>
        <w:t>GT</w:t>
      </w:r>
      <w:r w:rsidRPr="00D84840">
        <w:rPr>
          <w:rFonts w:ascii="Times New Roman" w:eastAsia="SimSun" w:hAnsi="Times New Roman" w:cs="Times New Roman"/>
          <w:sz w:val="24"/>
          <w:szCs w:val="24"/>
          <w:lang w:val="en-US" w:eastAsia="en-US"/>
        </w:rPr>
        <w:t xml:space="preserve"> stems from the size of the sample used in this </w:t>
      </w:r>
      <w:r w:rsidR="003D27D9" w:rsidRPr="00D84840">
        <w:rPr>
          <w:rFonts w:ascii="Times New Roman" w:eastAsia="SimSun" w:hAnsi="Times New Roman" w:cs="Times New Roman"/>
          <w:sz w:val="24"/>
          <w:szCs w:val="24"/>
          <w:lang w:val="en-US" w:eastAsia="en-US"/>
        </w:rPr>
        <w:t>research that</w:t>
      </w:r>
      <w:r w:rsidRPr="00D84840">
        <w:rPr>
          <w:rFonts w:ascii="Times New Roman" w:eastAsia="SimSun" w:hAnsi="Times New Roman" w:cs="Times New Roman"/>
          <w:sz w:val="24"/>
          <w:szCs w:val="24"/>
          <w:lang w:val="en-US" w:eastAsia="en-US"/>
        </w:rPr>
        <w:t xml:space="preserve"> was defined and decided before applying it to the current study which in the case of GT analysis relies on theoretical sampling that is determined during the data collection process (Glaser et al.</w:t>
      </w:r>
      <w:r w:rsidR="003D27D9" w:rsidRPr="00D84840">
        <w:rPr>
          <w:rFonts w:ascii="Times New Roman" w:eastAsia="SimSun" w:hAnsi="Times New Roman" w:cs="Times New Roman"/>
          <w:sz w:val="24"/>
          <w:szCs w:val="24"/>
          <w:lang w:val="en-US" w:eastAsia="en-US"/>
        </w:rPr>
        <w:t>, 1967</w:t>
      </w:r>
      <w:r w:rsidRPr="00D84840">
        <w:rPr>
          <w:rFonts w:ascii="Times New Roman" w:eastAsia="SimSun" w:hAnsi="Times New Roman" w:cs="Times New Roman"/>
          <w:sz w:val="24"/>
          <w:szCs w:val="24"/>
          <w:lang w:val="en-US" w:eastAsia="en-US"/>
        </w:rPr>
        <w:t>).</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val="en-US" w:eastAsia="en-US"/>
        </w:rPr>
        <w:t>On the other hand, Thematic Analysis and Hermeneutics are very much similar wherein both tend to focus upon interpretation of data. Hermeneutic and thematic analysis is very suitable to use for generating theory (Miles et al.</w:t>
      </w:r>
      <w:r w:rsidR="003D27D9" w:rsidRPr="00D84840">
        <w:rPr>
          <w:rFonts w:ascii="Times New Roman" w:eastAsia="SimSun" w:hAnsi="Times New Roman" w:cs="Times New Roman"/>
          <w:color w:val="000000"/>
          <w:sz w:val="24"/>
          <w:szCs w:val="24"/>
          <w:lang w:val="en-US" w:eastAsia="en-US"/>
        </w:rPr>
        <w:t>, 1994</w:t>
      </w:r>
      <w:r w:rsidRPr="00D84840">
        <w:rPr>
          <w:rFonts w:ascii="Times New Roman" w:eastAsia="SimSun" w:hAnsi="Times New Roman" w:cs="Times New Roman"/>
          <w:color w:val="000000"/>
          <w:sz w:val="24"/>
          <w:szCs w:val="24"/>
          <w:lang w:val="en-US" w:eastAsia="en-US"/>
        </w:rPr>
        <w:t xml:space="preserve">; Bryman 2008; Myers 1997; Hayes 2000). The principle behind hermeneutic analysis according to Myers(2004, </w:t>
      </w:r>
      <w:r w:rsidR="003D27D9" w:rsidRPr="00D84840">
        <w:rPr>
          <w:rFonts w:ascii="Times New Roman" w:eastAsia="SimSun" w:hAnsi="Times New Roman" w:cs="Times New Roman"/>
          <w:color w:val="000000"/>
          <w:sz w:val="24"/>
          <w:szCs w:val="24"/>
          <w:lang w:val="en-US" w:eastAsia="en-US"/>
        </w:rPr>
        <w:t>pg.</w:t>
      </w:r>
      <w:r w:rsidRPr="00D84840">
        <w:rPr>
          <w:rFonts w:ascii="Times New Roman" w:eastAsia="SimSun" w:hAnsi="Times New Roman" w:cs="Times New Roman"/>
          <w:color w:val="000000"/>
          <w:sz w:val="24"/>
          <w:szCs w:val="24"/>
          <w:lang w:val="en-US" w:eastAsia="en-US"/>
        </w:rPr>
        <w:t xml:space="preserve"> 107) is </w:t>
      </w:r>
      <w:r w:rsidRPr="00D84840">
        <w:rPr>
          <w:rFonts w:ascii="Times New Roman" w:eastAsia="SimSun" w:hAnsi="Times New Roman" w:cs="Times New Roman"/>
          <w:i/>
          <w:color w:val="000000"/>
          <w:sz w:val="24"/>
          <w:szCs w:val="24"/>
          <w:lang w:val="en-US" w:eastAsia="en-US"/>
        </w:rPr>
        <w:t>“a kind of dialectic between understanding the text as a whole and carrying out interpretation of the text in parts wherein the arising descriptions are guided by the anticipated explanations”.</w:t>
      </w:r>
      <w:r w:rsidRPr="00D84840">
        <w:rPr>
          <w:rFonts w:ascii="Times New Roman" w:eastAsia="SimSun" w:hAnsi="Times New Roman" w:cs="Times New Roman"/>
          <w:color w:val="000000"/>
          <w:sz w:val="24"/>
          <w:szCs w:val="24"/>
          <w:lang w:val="en-US" w:eastAsia="en-US"/>
        </w:rPr>
        <w:t xml:space="preserve"> </w:t>
      </w:r>
      <w:r w:rsidR="003D27D9" w:rsidRPr="00D84840">
        <w:rPr>
          <w:rFonts w:ascii="Times New Roman" w:eastAsia="SimSun" w:hAnsi="Times New Roman" w:cs="Times New Roman"/>
          <w:color w:val="000000"/>
          <w:sz w:val="24"/>
          <w:szCs w:val="24"/>
          <w:lang w:val="en-US" w:eastAsia="en-US"/>
        </w:rPr>
        <w:t>Boland (</w:t>
      </w:r>
      <w:r w:rsidRPr="00D84840">
        <w:rPr>
          <w:rFonts w:ascii="Times New Roman" w:eastAsia="SimSun" w:hAnsi="Times New Roman" w:cs="Times New Roman"/>
          <w:color w:val="000000"/>
          <w:sz w:val="24"/>
          <w:szCs w:val="24"/>
          <w:lang w:val="en-US" w:eastAsia="en-US"/>
        </w:rPr>
        <w:t xml:space="preserve">1985) argues that Hermeneutic analysis could be used in a better way to understand the organization in parts or as a whole. It means that understanding a part will </w:t>
      </w:r>
      <w:r w:rsidRPr="00D84840">
        <w:rPr>
          <w:rFonts w:ascii="Times New Roman" w:eastAsia="SimSun" w:hAnsi="Times New Roman" w:cs="Times New Roman"/>
          <w:sz w:val="24"/>
          <w:szCs w:val="24"/>
          <w:lang w:val="en-US" w:eastAsia="en-US"/>
        </w:rPr>
        <w:t xml:space="preserve">result in understanding the whole organizations and vice versa. In other words to simplify, HA will enable investigator to focus on the whole research context considering the holistic environment during the data collection process (Boland </w:t>
      </w:r>
      <w:r w:rsidR="003D27D9" w:rsidRPr="00D84840">
        <w:rPr>
          <w:rFonts w:ascii="Times New Roman" w:eastAsia="SimSun" w:hAnsi="Times New Roman" w:cs="Times New Roman"/>
          <w:sz w:val="24"/>
          <w:szCs w:val="24"/>
          <w:lang w:val="en-US" w:eastAsia="en-US"/>
        </w:rPr>
        <w:t>1985;</w:t>
      </w:r>
      <w:r w:rsidRPr="00D84840">
        <w:rPr>
          <w:rFonts w:ascii="Times New Roman" w:eastAsia="SimSun" w:hAnsi="Times New Roman" w:cs="Times New Roman"/>
          <w:sz w:val="24"/>
          <w:szCs w:val="24"/>
          <w:lang w:val="en-US" w:eastAsia="en-US"/>
        </w:rPr>
        <w:t xml:space="preserve"> Myers 2004).</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sz w:val="24"/>
          <w:szCs w:val="24"/>
          <w:lang w:val="en-US" w:eastAsia="en-US"/>
        </w:rPr>
        <w:lastRenderedPageBreak/>
        <w:t>HA is not appropriate for analyzing the data in this research, since this study focuses only on various participants’ perception on ELS, UT, PLE, DL, DLS and DD within the University environment. This research focus on some of the stakeholders of the University but not all of them to get a better picture of</w:t>
      </w:r>
      <w:r w:rsidRPr="00D84840">
        <w:rPr>
          <w:rFonts w:ascii="Times New Roman" w:eastAsia="SimSun" w:hAnsi="Times New Roman" w:cs="Times New Roman"/>
          <w:color w:val="000000"/>
          <w:sz w:val="24"/>
          <w:szCs w:val="24"/>
          <w:lang w:val="en-US" w:eastAsia="en-US"/>
        </w:rPr>
        <w:t xml:space="preserve"> the University environment (whole) and the research is very much focused on the LE and how technology will </w:t>
      </w:r>
      <w:r w:rsidRPr="00D84840">
        <w:rPr>
          <w:rFonts w:ascii="Times New Roman" w:eastAsia="SimSun" w:hAnsi="Times New Roman" w:cs="Times New Roman"/>
          <w:sz w:val="24"/>
          <w:szCs w:val="24"/>
          <w:lang w:val="en-US" w:eastAsia="en-US"/>
        </w:rPr>
        <w:t>play a role within that environment which give a less input into the whole context of the research. With this research, the aim of the researcher is to understand the perceptions of various Students, Lecturers, Senior Managers, Faculty Managers and IT developers about the IT systems used within the LE and how UT could be used to make it better (if at all it could be used) so it is more about ‘opinions’, ‘beliefs’ ‘thoughts’ and ‘feelings’. The aim here is to arrive at an understanding about the technology powered LE, from the interpretation of learners’, users’, developers’, managers’ perspectives. This whole approach could be termed as an ‘Interpretive Research’ (Oates 2006; Walsham 1995a).</w:t>
      </w:r>
      <w:r w:rsidRPr="00D84840">
        <w:rPr>
          <w:rFonts w:ascii="Times New Roman" w:eastAsia="SimSun" w:hAnsi="Times New Roman" w:cs="Times New Roman"/>
          <w:color w:val="00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color w:val="000000"/>
          <w:sz w:val="24"/>
          <w:szCs w:val="24"/>
          <w:lang w:val="en-US" w:eastAsia="en-US"/>
        </w:rPr>
        <w:t>The table.4.1 helps the researcher to summarize the various similarities and differences among the three types of qualitative data analysis (TA, GT and HA) and also goes on to show that these methods of analysis are suitable in general for making interpretations and seeking different methods</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to reach the codes and themes at the final stage.</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TA allows the researchers to identify cross-match between the data and the evolving themes (Hayes 1997). It also gives flexibility in choosing an inductive or a deductive research approach (Hayes 2000; Frith et al., 2004; Halldorson 2009; Niece 2011).</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This makes the process of TA more appropriate for analyzing the data in this research.</w:t>
      </w:r>
      <w:r w:rsidRPr="00D84840">
        <w:rPr>
          <w:rFonts w:ascii="Times New Roman" w:eastAsia="SimSun" w:hAnsi="Times New Roman" w:cs="Times New Roman"/>
          <w:color w:val="FF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sz w:val="24"/>
          <w:szCs w:val="24"/>
          <w:lang w:val="en-US" w:eastAsia="en-US"/>
        </w:rPr>
        <w:t>According to Boyatzis (1998), TA could be used to categories and present emerging themes that relate to raw data. It is also able to illustrate data in great a deal, covering varying subjects through interpretation. According to the aims of the research, the researcher believed that TA was the most appropriate</w:t>
      </w:r>
      <w:r w:rsidRPr="00D84840">
        <w:rPr>
          <w:rFonts w:ascii="Times New Roman" w:eastAsia="SimSun" w:hAnsi="Times New Roman" w:cs="Times New Roman"/>
          <w:color w:val="000000"/>
          <w:sz w:val="24"/>
          <w:szCs w:val="24"/>
          <w:lang w:val="en-US" w:eastAsia="en-US"/>
        </w:rPr>
        <w:t xml:space="preserve"> analytical method to go for (the reasons for this are explained below).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sectPr w:rsidR="002D4411" w:rsidRPr="00D84840" w:rsidSect="00121B36">
          <w:pgSz w:w="11900" w:h="16840"/>
          <w:pgMar w:top="1440" w:right="1800" w:bottom="1440" w:left="1800" w:header="708" w:footer="708" w:gutter="0"/>
          <w:cols w:space="708"/>
          <w:docGrid w:linePitch="360"/>
        </w:sect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583442E8" wp14:editId="67F797F8">
            <wp:extent cx="9029700" cy="4239738"/>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23">
                      <a:duotone>
                        <a:schemeClr val="accent2">
                          <a:shade val="45000"/>
                          <a:satMod val="135000"/>
                        </a:schemeClr>
                        <a:prstClr val="white"/>
                      </a:duotone>
                      <a:lum bright="-20000" contrast="40000"/>
                      <a:extLst>
                        <a:ext uri="{28A0092B-C50C-407E-A947-70E740481C1C}">
                          <a14:useLocalDpi xmlns:a14="http://schemas.microsoft.com/office/drawing/2010/main" val="0"/>
                        </a:ext>
                      </a:extLst>
                    </a:blip>
                    <a:srcRect/>
                    <a:stretch>
                      <a:fillRect/>
                    </a:stretch>
                  </pic:blipFill>
                  <pic:spPr bwMode="auto">
                    <a:xfrm>
                      <a:off x="0" y="0"/>
                      <a:ext cx="9031055" cy="4240374"/>
                    </a:xfrm>
                    <a:prstGeom prst="rect">
                      <a:avLst/>
                    </a:prstGeom>
                    <a:noFill/>
                    <a:ln>
                      <a:noFill/>
                    </a:ln>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i/>
          <w:sz w:val="18"/>
          <w:szCs w:val="18"/>
          <w:lang w:val="en-US" w:eastAsia="en-US"/>
        </w:rPr>
      </w:pPr>
      <w:r w:rsidRPr="00D84840">
        <w:rPr>
          <w:rFonts w:ascii="Times New Roman" w:eastAsia="SimSun" w:hAnsi="Times New Roman" w:cs="Times New Roman"/>
          <w:i/>
          <w:sz w:val="18"/>
          <w:szCs w:val="18"/>
          <w:lang w:val="en-US" w:eastAsia="en-US"/>
        </w:rPr>
        <w:t>Table.4.1 The Similarities and Differences between TA, GT and, HA Analysis (Creswell 2012; Miles et al., 1994; Hayes 2000; Boland 1985; Oates 2006 ; Cooper-Twasley 2009; Braun et al., 2006; Strauss et al., 1990)</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sectPr w:rsidR="002D4411" w:rsidRPr="00D84840" w:rsidSect="00121B36">
          <w:pgSz w:w="16840" w:h="11900" w:orient="landscape"/>
          <w:pgMar w:top="1800" w:right="1440" w:bottom="1800" w:left="1440" w:header="708" w:footer="708" w:gutter="0"/>
          <w:cols w:space="708"/>
          <w:docGrid w:linePitch="360"/>
        </w:sect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sz w:val="24"/>
          <w:szCs w:val="24"/>
          <w:lang w:val="en-US" w:eastAsia="en-US"/>
        </w:rPr>
        <w:t xml:space="preserve">Firstly, according to the researcher in this research context, TA seems to be the most appropriate type data of analysis, as it allows systematic interpretation of data. And this type of analysis will allow the researcher to connect various emerging themes to the whole context during the analysis process </w:t>
      </w:r>
      <w:r w:rsidR="003D27D9" w:rsidRPr="00D84840">
        <w:rPr>
          <w:rFonts w:ascii="Times New Roman" w:eastAsia="SimSun" w:hAnsi="Times New Roman" w:cs="Times New Roman"/>
          <w:sz w:val="24"/>
          <w:szCs w:val="24"/>
          <w:lang w:val="en-US" w:eastAsia="en-US"/>
        </w:rPr>
        <w:t>this</w:t>
      </w:r>
      <w:r w:rsidRPr="00D84840">
        <w:rPr>
          <w:rFonts w:ascii="Times New Roman" w:eastAsia="SimSun" w:hAnsi="Times New Roman" w:cs="Times New Roman"/>
          <w:sz w:val="24"/>
          <w:szCs w:val="24"/>
          <w:lang w:val="en-US" w:eastAsia="en-US"/>
        </w:rPr>
        <w:t xml:space="preserve"> will add accuracy to final result of the research. The findings of this research are founded upon the interviews</w:t>
      </w:r>
      <w:r w:rsidRPr="00D84840">
        <w:rPr>
          <w:rFonts w:ascii="Times New Roman" w:eastAsia="SimSun" w:hAnsi="Times New Roman" w:cs="Times New Roman"/>
          <w:color w:val="000000"/>
          <w:sz w:val="24"/>
          <w:szCs w:val="24"/>
          <w:lang w:val="en-US" w:eastAsia="en-US"/>
        </w:rPr>
        <w:t xml:space="preserve"> collected from different stakeholders (ST, LT, LTS, SM, ITEX) all explaining their own perspectives about ELS, UT, PLE, DL, DD and DLS thereby providing the researcher a diverse view about the research context and will also give the researcher an opportunity to appreciate the wide potential for the application of different UT into the ELS to address the issue of DD, DL that in turn will identify the different factors to create a PLE taking into consideration the DLS (Marks et al.,2004). According to Namey et al. (2008) TA goes beyond, just counting words or phrases but TA more so focuses on identifying the implicit and explicit patterns that are emerging from the data. The codes generated for the themes are then applied or linked back to the raw data as markers that will be looked back at later stages of analysis which may include looking into the frequencies of themes or the topics within the data set, also to look at code co-occurrence or displaying relationships that exist among them.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Based on the explanation above, within this study TA will enable the investigator to find the association among concepts &amp; comparing them with the data replicated.</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Using TA, it is possible to connect different perspectives, opinions that emanate from ST, LT, SM, LTS and ITEX, and compare them holistically with the intention to see any pattern arising or contradictory views emerging in the process.</w:t>
      </w:r>
      <w:r w:rsidRPr="00D84840">
        <w:rPr>
          <w:rFonts w:ascii="Times New Roman" w:eastAsia="SimSun" w:hAnsi="Times New Roman" w:cs="Times New Roman"/>
          <w:color w:val="FF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These features make TA suitable for this study as one of the aim of this research is to gain a thorough</w:t>
      </w:r>
      <w:r w:rsidRPr="00D84840">
        <w:rPr>
          <w:rFonts w:ascii="Times New Roman" w:eastAsia="SimSun" w:hAnsi="Times New Roman" w:cs="Times New Roman"/>
          <w:color w:val="000000"/>
          <w:sz w:val="24"/>
          <w:szCs w:val="24"/>
          <w:lang w:val="en-US" w:eastAsia="en-US"/>
        </w:rPr>
        <w:t xml:space="preserve"> understanding of ‘learners’ users’ developers’ and managers’ </w:t>
      </w:r>
      <w:r w:rsidRPr="00D84840">
        <w:rPr>
          <w:rFonts w:ascii="Times New Roman" w:eastAsia="SimSun" w:hAnsi="Times New Roman" w:cs="Times New Roman"/>
          <w:sz w:val="24"/>
          <w:szCs w:val="24"/>
          <w:lang w:val="en-US" w:eastAsia="en-US"/>
        </w:rPr>
        <w:t>behaviors, attitudes and knowledge related to ELS, UT, PLE, DD, DL, DLS that should be addressed by the collected data. This would allow the researcher to compare and contrast a wide ilk of data, which sometimes conflicts and overlaps thus making TA more appropriate.</w:t>
      </w:r>
      <w:r w:rsidRPr="00D84840">
        <w:rPr>
          <w:rFonts w:ascii="Times New Roman" w:eastAsia="SimSun" w:hAnsi="Times New Roman" w:cs="Times New Roman"/>
          <w:color w:val="FF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lastRenderedPageBreak/>
        <w:t>4.1.2 Underlying logic for Choosing TA</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i/>
          <w:color w:val="000000"/>
          <w:sz w:val="24"/>
          <w:szCs w:val="24"/>
          <w:lang w:val="en-US" w:eastAsia="en-US"/>
        </w:rPr>
        <w:t>Firstly</w:t>
      </w:r>
      <w:r w:rsidRPr="00D84840">
        <w:rPr>
          <w:rFonts w:ascii="Times New Roman" w:eastAsia="SimSun" w:hAnsi="Times New Roman" w:cs="Times New Roman"/>
          <w:color w:val="000000"/>
          <w:sz w:val="24"/>
          <w:szCs w:val="24"/>
          <w:lang w:val="en-US" w:eastAsia="en-US"/>
        </w:rPr>
        <w:t xml:space="preserve"> in order to carry out a good qualitative research, the researcher needs to be able to draw out interpretations and that to which is consistent with the data that is collected. Keeping this in mind, this research that aims to </w:t>
      </w:r>
      <w:r w:rsidRPr="00D84840">
        <w:rPr>
          <w:rFonts w:ascii="Times New Roman" w:eastAsia="SimSun" w:hAnsi="Times New Roman" w:cs="Times New Roman"/>
          <w:i/>
          <w:color w:val="000000"/>
          <w:sz w:val="24"/>
          <w:szCs w:val="24"/>
          <w:lang w:val="en-US" w:eastAsia="en-US"/>
        </w:rPr>
        <w:t xml:space="preserve">a) </w:t>
      </w:r>
      <w:r w:rsidRPr="00D84840">
        <w:rPr>
          <w:rFonts w:ascii="Times New Roman" w:eastAsia="SimSun" w:hAnsi="Times New Roman" w:cs="Times New Roman"/>
          <w:color w:val="000000"/>
          <w:sz w:val="24"/>
          <w:szCs w:val="24"/>
          <w:lang w:val="en-US" w:eastAsia="en-US"/>
        </w:rPr>
        <w:t xml:space="preserve">To holistically look at the ELE at Universities and see how different stakeholders interact or have to say about the VLE, using the principles of systems thinking </w:t>
      </w:r>
      <w:r w:rsidRPr="00D84840">
        <w:rPr>
          <w:rFonts w:ascii="Times New Roman" w:eastAsia="SimSun" w:hAnsi="Times New Roman" w:cs="Times New Roman"/>
          <w:i/>
          <w:sz w:val="24"/>
          <w:szCs w:val="24"/>
          <w:lang w:val="en-US" w:eastAsia="en-US"/>
        </w:rPr>
        <w:t xml:space="preserve">b) </w:t>
      </w:r>
      <w:r w:rsidRPr="00D84840">
        <w:rPr>
          <w:rFonts w:ascii="Times New Roman" w:eastAsia="SimSun" w:hAnsi="Times New Roman" w:cs="Times New Roman"/>
          <w:sz w:val="24"/>
          <w:szCs w:val="24"/>
          <w:lang w:val="en-US" w:eastAsia="en-US"/>
        </w:rPr>
        <w:t xml:space="preserve">To understand the perception of different stakeholders about the use of UT in LE </w:t>
      </w:r>
      <w:r w:rsidRPr="00D84840">
        <w:rPr>
          <w:rFonts w:ascii="Times New Roman" w:eastAsia="SimSun" w:hAnsi="Times New Roman" w:cs="Times New Roman"/>
          <w:i/>
          <w:sz w:val="24"/>
          <w:szCs w:val="24"/>
          <w:lang w:val="en-US" w:eastAsia="en-US"/>
        </w:rPr>
        <w:t>c)</w:t>
      </w:r>
      <w:r w:rsidRPr="00D84840">
        <w:rPr>
          <w:rFonts w:ascii="Times New Roman" w:eastAsia="SimSun" w:hAnsi="Times New Roman" w:cs="Times New Roman"/>
          <w:sz w:val="24"/>
          <w:szCs w:val="24"/>
          <w:lang w:val="en-US" w:eastAsia="en-US"/>
        </w:rPr>
        <w:t xml:space="preserve"> The underlying principles for the design of LS at the University </w:t>
      </w:r>
      <w:r w:rsidRPr="00D84840">
        <w:rPr>
          <w:rFonts w:ascii="Times New Roman" w:eastAsia="SimSun" w:hAnsi="Times New Roman" w:cs="Times New Roman"/>
          <w:i/>
          <w:sz w:val="24"/>
          <w:szCs w:val="24"/>
          <w:lang w:val="en-US" w:eastAsia="en-US"/>
        </w:rPr>
        <w:t xml:space="preserve">d) </w:t>
      </w:r>
      <w:r w:rsidRPr="00D84840">
        <w:rPr>
          <w:rFonts w:ascii="Times New Roman" w:eastAsia="SimSun" w:hAnsi="Times New Roman" w:cs="Times New Roman"/>
          <w:sz w:val="24"/>
          <w:szCs w:val="24"/>
          <w:lang w:val="en-US" w:eastAsia="en-US"/>
        </w:rPr>
        <w:t xml:space="preserve">To identify the level of DD and the reasons behind it </w:t>
      </w:r>
      <w:r w:rsidRPr="00D84840">
        <w:rPr>
          <w:rFonts w:ascii="Times New Roman" w:eastAsia="SimSun" w:hAnsi="Times New Roman" w:cs="Times New Roman"/>
          <w:i/>
          <w:sz w:val="24"/>
          <w:szCs w:val="24"/>
          <w:lang w:val="en-US" w:eastAsia="en-US"/>
        </w:rPr>
        <w:t>e)</w:t>
      </w:r>
      <w:r w:rsidRPr="00D84840">
        <w:rPr>
          <w:rFonts w:ascii="Times New Roman" w:eastAsia="SimSun" w:hAnsi="Times New Roman" w:cs="Times New Roman"/>
          <w:sz w:val="24"/>
          <w:szCs w:val="24"/>
          <w:lang w:val="en-US" w:eastAsia="en-US"/>
        </w:rPr>
        <w:t xml:space="preserve"> Overarching all of these what are systemic design factors that should be considered  to create a PLE</w:t>
      </w:r>
      <w:r w:rsidRPr="00D84840">
        <w:rPr>
          <w:rFonts w:ascii="Times New Roman" w:eastAsia="SimSun" w:hAnsi="Times New Roman" w:cs="Times New Roman"/>
          <w:color w:val="FF0000"/>
          <w:sz w:val="24"/>
          <w:szCs w:val="24"/>
          <w:lang w:val="en-US" w:eastAsia="en-US"/>
        </w:rPr>
        <w:t>.</w:t>
      </w:r>
      <w:r w:rsidRPr="00D84840">
        <w:rPr>
          <w:rFonts w:ascii="Times New Roman" w:eastAsia="SimSun" w:hAnsi="Times New Roman" w:cs="Times New Roman"/>
          <w:color w:val="000000"/>
          <w:sz w:val="24"/>
          <w:szCs w:val="24"/>
          <w:lang w:val="en-US" w:eastAsia="en-US"/>
        </w:rPr>
        <w:t xml:space="preserve"> These aims are driving the researcher to look into the various stakeholders’ interpretations about the phenomenon of using Technology for L&amp;T at the University that in turn helps the researcher to understand the justifications behind certain actions and thought process displayed by the stakeholders. According to the principles of TA highlighted by Creswell (2012), Hatch (2002) these identified aims seems to sit well with the TA feature set.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color w:val="000000"/>
          <w:sz w:val="24"/>
          <w:szCs w:val="24"/>
          <w:lang w:val="en-US" w:eastAsia="en-US"/>
        </w:rPr>
        <w:t>Secondly,</w:t>
      </w:r>
      <w:r w:rsidRPr="00D84840">
        <w:rPr>
          <w:rFonts w:ascii="Times New Roman" w:eastAsia="SimSun" w:hAnsi="Times New Roman" w:cs="Times New Roman"/>
          <w:color w:val="000000"/>
          <w:sz w:val="24"/>
          <w:szCs w:val="24"/>
          <w:lang w:val="en-US" w:eastAsia="en-US"/>
        </w:rPr>
        <w:t xml:space="preserve"> TA gives the researcher some level of flexibility to carry out data analysis </w:t>
      </w:r>
      <w:r w:rsidRPr="00D84840">
        <w:rPr>
          <w:rFonts w:ascii="Times New Roman" w:eastAsia="SimSun" w:hAnsi="Times New Roman" w:cs="Times New Roman"/>
          <w:sz w:val="24"/>
          <w:szCs w:val="24"/>
          <w:lang w:val="en-US" w:eastAsia="en-US"/>
        </w:rPr>
        <w:t xml:space="preserve">during/after the data collection process without the necessity of carrying it out concurrently (Frith et al., 2004; Hayes 1997). The qualitative data for this research has been collected using the inductive research approach, i.e. the data started from 44 in-depth semi-structured interviews, progressing to develop a certain level of pattern followed by developing a model. This approach would enable the investigator to link the different emerging themes to data acquired efficiently (Patton, 1990). TA makes provisions for providing a thorough analysis with its focus either on the different stakeholders interviewed and/or on </w:t>
      </w:r>
      <w:r w:rsidR="003D27D9" w:rsidRPr="00D84840">
        <w:rPr>
          <w:rFonts w:ascii="Times New Roman" w:eastAsia="SimSun" w:hAnsi="Times New Roman" w:cs="Times New Roman"/>
          <w:sz w:val="24"/>
          <w:szCs w:val="24"/>
          <w:lang w:val="en-US" w:eastAsia="en-US"/>
        </w:rPr>
        <w:t>their</w:t>
      </w:r>
      <w:r w:rsidRPr="00D84840">
        <w:rPr>
          <w:rFonts w:ascii="Times New Roman" w:eastAsia="SimSun" w:hAnsi="Times New Roman" w:cs="Times New Roman"/>
          <w:sz w:val="24"/>
          <w:szCs w:val="24"/>
          <w:lang w:val="en-US" w:eastAsia="en-US"/>
        </w:rPr>
        <w:t xml:space="preserve"> different emerging perspectives when stakeholders are grouped together (Hatch 2002).</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i/>
          <w:sz w:val="24"/>
          <w:szCs w:val="24"/>
          <w:lang w:val="en-US" w:eastAsia="en-US"/>
        </w:rPr>
        <w:t>Thirdly,</w:t>
      </w:r>
      <w:r w:rsidRPr="00D84840">
        <w:rPr>
          <w:rFonts w:ascii="Times New Roman" w:eastAsia="SimSun" w:hAnsi="Times New Roman" w:cs="Times New Roman"/>
          <w:sz w:val="24"/>
          <w:szCs w:val="24"/>
          <w:lang w:val="en-US" w:eastAsia="en-US"/>
        </w:rPr>
        <w:t xml:space="preserve"> the aim of this research is to gather an in-depth insight into the current practices of online learning at the Universities with focus on the technologies new and actively used by the different</w:t>
      </w:r>
      <w:r w:rsidRPr="00D84840">
        <w:rPr>
          <w:rFonts w:ascii="Times New Roman" w:eastAsia="SimSun" w:hAnsi="Times New Roman" w:cs="Times New Roman"/>
          <w:color w:val="000000"/>
          <w:sz w:val="24"/>
          <w:szCs w:val="24"/>
          <w:lang w:val="en-US" w:eastAsia="en-US"/>
        </w:rPr>
        <w:t xml:space="preserve"> learners in HE courses, and what other stakeholders (LT, SM, LTS, ITEX) had to say about the usage of these technologies within the LE at the University. This was done to investigate and identify the factors that could play a role when it comes to the implementation of technology new or old. This means that interviews had to </w:t>
      </w:r>
      <w:r w:rsidR="003D27D9" w:rsidRPr="00D84840">
        <w:rPr>
          <w:rFonts w:ascii="Times New Roman" w:eastAsia="SimSun" w:hAnsi="Times New Roman" w:cs="Times New Roman"/>
          <w:color w:val="000000"/>
          <w:sz w:val="24"/>
          <w:szCs w:val="24"/>
          <w:lang w:val="en-US" w:eastAsia="en-US"/>
        </w:rPr>
        <w:t>conduct</w:t>
      </w:r>
      <w:r w:rsidRPr="00D84840">
        <w:rPr>
          <w:rFonts w:ascii="Times New Roman" w:eastAsia="SimSun" w:hAnsi="Times New Roman" w:cs="Times New Roman"/>
          <w:color w:val="000000"/>
          <w:sz w:val="24"/>
          <w:szCs w:val="24"/>
          <w:lang w:val="en-US" w:eastAsia="en-US"/>
        </w:rPr>
        <w:t xml:space="preserve"> to cover as much stakeholders as possible to gather their </w:t>
      </w:r>
      <w:r w:rsidRPr="00D84840">
        <w:rPr>
          <w:rFonts w:ascii="Times New Roman" w:eastAsia="SimSun" w:hAnsi="Times New Roman" w:cs="Times New Roman"/>
          <w:color w:val="000000"/>
          <w:sz w:val="24"/>
          <w:szCs w:val="24"/>
          <w:lang w:val="en-US" w:eastAsia="en-US"/>
        </w:rPr>
        <w:lastRenderedPageBreak/>
        <w:t xml:space="preserve">view point about technology enabled L&amp;T in the past, present and for the future. The research, therefore, adapted the interview guides to collect data from different stakeholders looking at the </w:t>
      </w:r>
      <w:r w:rsidRPr="00D84840">
        <w:rPr>
          <w:rFonts w:ascii="Times New Roman" w:eastAsia="SimSun" w:hAnsi="Times New Roman" w:cs="Times New Roman"/>
          <w:sz w:val="24"/>
          <w:szCs w:val="24"/>
          <w:lang w:val="en-US" w:eastAsia="en-US"/>
        </w:rPr>
        <w:t xml:space="preserve">time line of old technologies currently being used and new technologies that coming up. This allows for TA to </w:t>
      </w:r>
      <w:r w:rsidR="003D27D9" w:rsidRPr="00D84840">
        <w:rPr>
          <w:rFonts w:ascii="Times New Roman" w:eastAsia="SimSun" w:hAnsi="Times New Roman" w:cs="Times New Roman"/>
          <w:sz w:val="24"/>
          <w:szCs w:val="24"/>
          <w:lang w:val="en-US" w:eastAsia="en-US"/>
        </w:rPr>
        <w:t xml:space="preserve">be </w:t>
      </w:r>
      <w:r w:rsidRPr="00D84840">
        <w:rPr>
          <w:rFonts w:ascii="Times New Roman" w:eastAsia="SimSun" w:hAnsi="Times New Roman" w:cs="Times New Roman"/>
          <w:sz w:val="24"/>
          <w:szCs w:val="24"/>
          <w:lang w:val="en-US" w:eastAsia="en-US"/>
        </w:rPr>
        <w:t>used for this kind of data collection, as the technique is not in direct relation with the data gathered about the phenomenon under consideration. TA provides the flexibility required to deal with the different aspects of the research context for the data collected during this research (Miles et al., 1994).</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Since the phenomenon under consideration looks at the LE holistically with different stakeholders participating at different levels, the researcher will be able to identify any kind of disparity based upon the stakeholder responses,</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color w:val="000000"/>
          <w:sz w:val="24"/>
          <w:szCs w:val="24"/>
          <w:lang w:val="en-US" w:eastAsia="en-US"/>
        </w:rPr>
        <w:t xml:space="preserve">about the way in which </w:t>
      </w:r>
      <w:r w:rsidRPr="00D84840">
        <w:rPr>
          <w:rFonts w:ascii="Times New Roman" w:eastAsia="SimSun" w:hAnsi="Times New Roman" w:cs="Times New Roman"/>
          <w:sz w:val="24"/>
          <w:szCs w:val="24"/>
          <w:lang w:val="en-US" w:eastAsia="en-US"/>
        </w:rPr>
        <w:t xml:space="preserve">technology is used in the ELS the old way and how it could be used with UT in the future with the under lying purpose of better L&amp;T environment for its users. Under such premise, the process undertaken by TA seems more suitable. Using TA the researcher will </w:t>
      </w:r>
      <w:r w:rsidR="003D27D9" w:rsidRPr="00D84840">
        <w:rPr>
          <w:rFonts w:ascii="Times New Roman" w:eastAsia="SimSun" w:hAnsi="Times New Roman" w:cs="Times New Roman"/>
          <w:sz w:val="24"/>
          <w:szCs w:val="24"/>
          <w:lang w:val="en-US" w:eastAsia="en-US"/>
        </w:rPr>
        <w:t>be able</w:t>
      </w:r>
      <w:r w:rsidRPr="00D84840">
        <w:rPr>
          <w:rFonts w:ascii="Times New Roman" w:eastAsia="SimSun" w:hAnsi="Times New Roman" w:cs="Times New Roman"/>
          <w:sz w:val="24"/>
          <w:szCs w:val="24"/>
          <w:lang w:val="en-US" w:eastAsia="en-US"/>
        </w:rPr>
        <w:t xml:space="preserve"> to underline the differences and similarities apparent within the data set (Boyatzis </w:t>
      </w:r>
      <w:r w:rsidR="003D27D9" w:rsidRPr="00D84840">
        <w:rPr>
          <w:rFonts w:ascii="Times New Roman" w:eastAsia="SimSun" w:hAnsi="Times New Roman" w:cs="Times New Roman"/>
          <w:sz w:val="24"/>
          <w:szCs w:val="24"/>
          <w:lang w:val="en-US" w:eastAsia="en-US"/>
        </w:rPr>
        <w:t>1998;</w:t>
      </w:r>
      <w:r w:rsidRPr="00D84840">
        <w:rPr>
          <w:rFonts w:ascii="Times New Roman" w:eastAsia="SimSun" w:hAnsi="Times New Roman" w:cs="Times New Roman"/>
          <w:sz w:val="24"/>
          <w:szCs w:val="24"/>
          <w:lang w:val="en-US" w:eastAsia="en-US"/>
        </w:rPr>
        <w:t xml:space="preserve"> Creswell 2012).</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i/>
          <w:sz w:val="24"/>
          <w:szCs w:val="24"/>
          <w:lang w:val="en-US" w:eastAsia="en-US"/>
        </w:rPr>
        <w:t>Fourthly</w:t>
      </w:r>
      <w:r w:rsidRPr="00D84840">
        <w:rPr>
          <w:rFonts w:ascii="Times New Roman" w:eastAsia="SimSun" w:hAnsi="Times New Roman" w:cs="Times New Roman"/>
          <w:sz w:val="24"/>
          <w:szCs w:val="24"/>
          <w:lang w:val="en-US" w:eastAsia="en-US"/>
        </w:rPr>
        <w:t>, TA provides the researcher the opportunity to code and categorize the data into various emerging themes. Since this research makes an attempt to explore the perceptions of different participants involved with technology for L&amp;T at different levels playing different roles, with added knowledge gathering for using new and latest technologies within the ELE to make it a useful tool for creating a better LE at the University. In this TA will allow for, processed data to be categorized and displayed in accordance to the contrasts and comparisons that are emerging from the interview analysis (Miles et al., 1994).</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In order to achieve this, as argued by Braun et al., (2006) the process of data analysis should comprise of developing codes, categorizing these codes and deriving patterns from these categories, which are likely to provide association between the incumbent variables and the underlying factors, to create a streamlined representation of the  evidence (from data analysis) working towards creating a list of factors that would play a role in the integration of technology for L&amp;T at the University (Miles et al.,1994 ; Braun et al., 2006; Creswell 2012). Gathering data through two</w:t>
      </w:r>
      <w:r w:rsidRPr="00D84840">
        <w:rPr>
          <w:rFonts w:ascii="Times New Roman" w:eastAsia="SimSun" w:hAnsi="Times New Roman" w:cs="Times New Roman"/>
          <w:color w:val="000000"/>
          <w:sz w:val="24"/>
          <w:szCs w:val="24"/>
          <w:lang w:val="en-US" w:eastAsia="en-US"/>
        </w:rPr>
        <w:t xml:space="preserve"> different </w:t>
      </w:r>
      <w:r w:rsidRPr="00D84840">
        <w:rPr>
          <w:rFonts w:ascii="Times New Roman" w:eastAsia="SimSun" w:hAnsi="Times New Roman" w:cs="Times New Roman"/>
          <w:color w:val="000000"/>
          <w:sz w:val="24"/>
          <w:szCs w:val="24"/>
          <w:lang w:val="en-US" w:eastAsia="en-US"/>
        </w:rPr>
        <w:lastRenderedPageBreak/>
        <w:t>cases, looking into two different Universities that are have evolved at different time frames with same groups exposed to the same kind of technology and with their perceptions recorded through in-depth interviews. Considering this research context</w:t>
      </w:r>
      <w:r w:rsidR="003D27D9" w:rsidRPr="00D84840">
        <w:rPr>
          <w:rFonts w:ascii="Times New Roman" w:eastAsia="SimSun" w:hAnsi="Times New Roman" w:cs="Times New Roman"/>
          <w:color w:val="000000"/>
          <w:sz w:val="24"/>
          <w:szCs w:val="24"/>
          <w:lang w:val="en-US" w:eastAsia="en-US"/>
        </w:rPr>
        <w:t>, TA</w:t>
      </w:r>
      <w:r w:rsidRPr="00D84840">
        <w:rPr>
          <w:rFonts w:ascii="Times New Roman" w:eastAsia="SimSun" w:hAnsi="Times New Roman" w:cs="Times New Roman"/>
          <w:sz w:val="24"/>
          <w:szCs w:val="24"/>
          <w:lang w:val="en-US" w:eastAsia="en-US"/>
        </w:rPr>
        <w:t xml:space="preserve"> would be able to make the representation of the themes generated from the data more suitable that would reflect the reality of its collection</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 xml:space="preserve">(Hayes </w:t>
      </w:r>
      <w:r w:rsidR="003D27D9" w:rsidRPr="00D84840">
        <w:rPr>
          <w:rFonts w:ascii="Times New Roman" w:eastAsia="SimSun" w:hAnsi="Times New Roman" w:cs="Times New Roman"/>
          <w:sz w:val="24"/>
          <w:szCs w:val="24"/>
          <w:lang w:val="en-US" w:eastAsia="en-US"/>
        </w:rPr>
        <w:t>1997;</w:t>
      </w:r>
      <w:r w:rsidRPr="00D84840">
        <w:rPr>
          <w:rFonts w:ascii="Times New Roman" w:eastAsia="SimSun" w:hAnsi="Times New Roman" w:cs="Times New Roman"/>
          <w:sz w:val="24"/>
          <w:szCs w:val="24"/>
          <w:lang w:val="en-US" w:eastAsia="en-US"/>
        </w:rPr>
        <w:t xml:space="preserve"> Creswell 2012; Miles et al., 1994).</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4.1.3 The TA MODEL</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research, data analysis is conducted using the model developed by Miles et al., (1994) that is composed of different inter-linked stages named as ‘ Data Reduction’, ‘ Data Display’ and ‘Data Conclusion’ as shown in the figure.4.1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noProof/>
          <w:color w:val="FF0000"/>
          <w:sz w:val="24"/>
          <w:szCs w:val="24"/>
        </w:rPr>
        <w:drawing>
          <wp:inline distT="0" distB="0" distL="0" distR="0" wp14:anchorId="208DEF32" wp14:editId="001E0C70">
            <wp:extent cx="4619574" cy="2524836"/>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24">
                      <a:duotone>
                        <a:schemeClr val="accent5">
                          <a:shade val="45000"/>
                          <a:satMod val="135000"/>
                        </a:schemeClr>
                        <a:prstClr val="white"/>
                      </a:duotone>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4617198" cy="2523537"/>
                    </a:xfrm>
                    <a:prstGeom prst="rect">
                      <a:avLst/>
                    </a:prstGeom>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i/>
          <w:sz w:val="18"/>
          <w:szCs w:val="18"/>
          <w:lang w:val="en-US" w:eastAsia="en-US"/>
        </w:rPr>
      </w:pPr>
      <w:r w:rsidRPr="00D84840">
        <w:rPr>
          <w:rFonts w:ascii="Times New Roman" w:eastAsia="SimSun" w:hAnsi="Times New Roman" w:cs="Times New Roman"/>
          <w:i/>
          <w:sz w:val="18"/>
          <w:szCs w:val="18"/>
          <w:lang w:val="en-US" w:eastAsia="en-US"/>
        </w:rPr>
        <w:t>Figure.4.1 Interactive Model for data analysis adapted from Miles et al., (1994, p.12)</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process of data reduction refers to as Miles et al., (1994) puts it choosing, focusing, simplifying, building and transforming the data to develop a certain level of sense from it. At this stage, new ideas or thoughts are considered such that it could be included into the methods put in place to display data. Going to Miles et al., (1994) data display is all about organizing, compressing and assembling information for the research to draw out any patterns or conclusions. The interactive model in fig.4.1 focuses on drawing conclusion and displaying the data in visual format.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data collected during the interview process with 44 different stakeholders will be displayed using a range of methods like quotation marks however there are other </w:t>
      </w:r>
      <w:r w:rsidRPr="00D84840">
        <w:rPr>
          <w:rFonts w:ascii="Times New Roman" w:eastAsia="SimSun" w:hAnsi="Times New Roman" w:cs="Times New Roman"/>
          <w:sz w:val="24"/>
          <w:szCs w:val="24"/>
          <w:lang w:val="en-US" w:eastAsia="en-US"/>
        </w:rPr>
        <w:lastRenderedPageBreak/>
        <w:t xml:space="preserve">methods that could be put into place like figures, narrative texts, tables etc. but the underlying purpose of </w:t>
      </w:r>
      <w:r w:rsidR="003D27D9" w:rsidRPr="00D84840">
        <w:rPr>
          <w:rFonts w:ascii="Times New Roman" w:eastAsia="SimSun" w:hAnsi="Times New Roman" w:cs="Times New Roman"/>
          <w:sz w:val="24"/>
          <w:szCs w:val="24"/>
          <w:lang w:val="en-US" w:eastAsia="en-US"/>
        </w:rPr>
        <w:t>this,</w:t>
      </w:r>
      <w:r w:rsidRPr="00D84840">
        <w:rPr>
          <w:rFonts w:ascii="Times New Roman" w:eastAsia="SimSun" w:hAnsi="Times New Roman" w:cs="Times New Roman"/>
          <w:sz w:val="24"/>
          <w:szCs w:val="24"/>
          <w:lang w:val="en-US" w:eastAsia="en-US"/>
        </w:rPr>
        <w:t xml:space="preserve"> is to show the similarities or the differences or inter-relationships between the different aspects of data and the themes derived from them (Miles et al., </w:t>
      </w:r>
      <w:r w:rsidR="003D27D9" w:rsidRPr="00D84840">
        <w:rPr>
          <w:rFonts w:ascii="Times New Roman" w:eastAsia="SimSun" w:hAnsi="Times New Roman" w:cs="Times New Roman"/>
          <w:sz w:val="24"/>
          <w:szCs w:val="24"/>
          <w:lang w:val="en-US" w:eastAsia="en-US"/>
        </w:rPr>
        <w:t>1994;</w:t>
      </w:r>
      <w:r w:rsidRPr="00D84840">
        <w:rPr>
          <w:rFonts w:ascii="Times New Roman" w:eastAsia="SimSun" w:hAnsi="Times New Roman" w:cs="Times New Roman"/>
          <w:sz w:val="24"/>
          <w:szCs w:val="24"/>
          <w:lang w:val="en-US" w:eastAsia="en-US"/>
        </w:rPr>
        <w:t xml:space="preserve"> Yin, </w:t>
      </w:r>
      <w:r w:rsidR="003D27D9" w:rsidRPr="00D84840">
        <w:rPr>
          <w:rFonts w:ascii="Times New Roman" w:eastAsia="SimSun" w:hAnsi="Times New Roman" w:cs="Times New Roman"/>
          <w:sz w:val="24"/>
          <w:szCs w:val="24"/>
          <w:lang w:val="en-US" w:eastAsia="en-US"/>
        </w:rPr>
        <w:t>2010;</w:t>
      </w:r>
      <w:r w:rsidRPr="00D84840">
        <w:rPr>
          <w:rFonts w:ascii="Times New Roman" w:eastAsia="SimSun" w:hAnsi="Times New Roman" w:cs="Times New Roman"/>
          <w:sz w:val="24"/>
          <w:szCs w:val="24"/>
          <w:lang w:val="en-US" w:eastAsia="en-US"/>
        </w:rPr>
        <w:t xml:space="preserve"> Gibbs, 2002).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reason behind making attempts to use different data display mechanism is to increase the level of reliability in a qualitative research by displaying the actual quotes provided by the interviewees during the interview process, acting as support, evidence for the interpretations drawn out by the researcher which will feed into the end result of the research findings/model (Gibbs, 2002).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end result of the data analysis process is </w:t>
      </w:r>
      <w:r w:rsidR="003D27D9" w:rsidRPr="00D84840">
        <w:rPr>
          <w:rFonts w:ascii="Times New Roman" w:eastAsia="SimSun" w:hAnsi="Times New Roman" w:cs="Times New Roman"/>
          <w:sz w:val="24"/>
          <w:szCs w:val="24"/>
          <w:lang w:val="en-US" w:eastAsia="en-US"/>
        </w:rPr>
        <w:t>all</w:t>
      </w:r>
      <w:r w:rsidRPr="00D84840">
        <w:rPr>
          <w:rFonts w:ascii="Times New Roman" w:eastAsia="SimSun" w:hAnsi="Times New Roman" w:cs="Times New Roman"/>
          <w:sz w:val="24"/>
          <w:szCs w:val="24"/>
          <w:lang w:val="en-US" w:eastAsia="en-US"/>
        </w:rPr>
        <w:t xml:space="preserve"> about organizing and arranging the emerging thoughts or concepts in a generalized way. This could be achieved by developing a framework for linking different data, themes, and categories, into a generalized structure that could be displayed.</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4.1.4 The Thematic Process</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In this study, TA is based upon the data recorded and transcribed from the interview process with 44 different stakeholders about their own perceptions about the use of technology in the ELS and about UT to create a PLE. As pointed out by Crawford et al., (2008) and Braun et al., (2006), TA combines the process of generating theory and conducting data investigation during the analytical process. This makes sense especially when the investigator is aiming to inquire into the data to derive any common themes or patterns from more than one interviewee. It becomes beneficial for the researchers to develop a certain level of narration from different data sources that would lead to developing a clear understanding of different </w:t>
      </w:r>
      <w:r w:rsidR="003D27D9" w:rsidRPr="00D84840">
        <w:rPr>
          <w:rFonts w:ascii="Times New Roman" w:eastAsia="SimSun" w:hAnsi="Times New Roman" w:cs="Times New Roman"/>
          <w:sz w:val="24"/>
          <w:szCs w:val="24"/>
          <w:lang w:val="en-US" w:eastAsia="en-US"/>
        </w:rPr>
        <w:t>stakeholder’s</w:t>
      </w:r>
      <w:r w:rsidRPr="00D84840">
        <w:rPr>
          <w:rFonts w:ascii="Times New Roman" w:eastAsia="SimSun" w:hAnsi="Times New Roman" w:cs="Times New Roman"/>
          <w:sz w:val="24"/>
          <w:szCs w:val="24"/>
          <w:lang w:val="en-US" w:eastAsia="en-US"/>
        </w:rPr>
        <w:t xml:space="preserve"> perceptions contributing to the answers for each RQ (Crawford, 2008).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underlying aim of this </w:t>
      </w:r>
      <w:r w:rsidR="003D27D9" w:rsidRPr="00D84840">
        <w:rPr>
          <w:rFonts w:ascii="Times New Roman" w:eastAsia="SimSun" w:hAnsi="Times New Roman" w:cs="Times New Roman"/>
          <w:sz w:val="24"/>
          <w:szCs w:val="24"/>
          <w:lang w:val="en-US" w:eastAsia="en-US"/>
        </w:rPr>
        <w:t>study</w:t>
      </w:r>
      <w:r w:rsidRPr="00D84840">
        <w:rPr>
          <w:rFonts w:ascii="Times New Roman" w:eastAsia="SimSun" w:hAnsi="Times New Roman" w:cs="Times New Roman"/>
          <w:sz w:val="24"/>
          <w:szCs w:val="24"/>
          <w:lang w:val="en-US" w:eastAsia="en-US"/>
        </w:rPr>
        <w:t xml:space="preserve"> is to gather a thorough insight into the </w:t>
      </w:r>
      <w:r w:rsidR="003D27D9" w:rsidRPr="00D84840">
        <w:rPr>
          <w:rFonts w:ascii="Times New Roman" w:eastAsia="SimSun" w:hAnsi="Times New Roman" w:cs="Times New Roman"/>
          <w:sz w:val="24"/>
          <w:szCs w:val="24"/>
          <w:lang w:val="en-US" w:eastAsia="en-US"/>
        </w:rPr>
        <w:t>interviewee’s</w:t>
      </w:r>
      <w:r w:rsidRPr="00D84840">
        <w:rPr>
          <w:rFonts w:ascii="Times New Roman" w:eastAsia="SimSun" w:hAnsi="Times New Roman" w:cs="Times New Roman"/>
          <w:sz w:val="24"/>
          <w:szCs w:val="24"/>
          <w:lang w:val="en-US" w:eastAsia="en-US"/>
        </w:rPr>
        <w:t xml:space="preserve"> perceptions about ELS, UT, PLE, DD, </w:t>
      </w:r>
      <w:r w:rsidR="003D27D9" w:rsidRPr="00D84840">
        <w:rPr>
          <w:rFonts w:ascii="Times New Roman" w:eastAsia="SimSun" w:hAnsi="Times New Roman" w:cs="Times New Roman"/>
          <w:sz w:val="24"/>
          <w:szCs w:val="24"/>
          <w:lang w:val="en-US" w:eastAsia="en-US"/>
        </w:rPr>
        <w:t>and DL</w:t>
      </w:r>
      <w:r w:rsidRPr="00D84840">
        <w:rPr>
          <w:rFonts w:ascii="Times New Roman" w:eastAsia="SimSun" w:hAnsi="Times New Roman" w:cs="Times New Roman"/>
          <w:sz w:val="24"/>
          <w:szCs w:val="24"/>
          <w:lang w:val="en-US" w:eastAsia="en-US"/>
        </w:rPr>
        <w:t xml:space="preserve"> &amp; DLS which is looked at through the diverse transcribed statements. It could be argued here that TA provides the investigator with the tool to look beyond calculating unambiguous statements or expressing ideas or words.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The emerging themes develops the clues that the researcher with the help of the literature can then adapt or connect to the raw data, as summary indicators for further analysis with the intention of working towards developing a theory. Namey et al. (2008) do highlight that within the process of TA there might be comparisons made between the relative frequencies of the themes or topics with the data set under the pretext of looking for graphically displaying or code co-occurrence for any merging code associations. Hence, in this research, the researcher-recorded interviews, transcribed it, highlighted comments in quotation marks, developed figures and tables for mapping out the interactions and activities between participants.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val="en-US" w:eastAsia="en-US"/>
        </w:rPr>
        <w:t>To present the content when utilizing TA, the identified theme must “describe the bulk of the data” (</w:t>
      </w:r>
      <w:r w:rsidRPr="00D84840">
        <w:rPr>
          <w:rFonts w:ascii="Times New Roman" w:eastAsia="SimSun" w:hAnsi="Times New Roman" w:cs="Times New Roman"/>
          <w:sz w:val="24"/>
          <w:szCs w:val="24"/>
          <w:lang w:val="en-US" w:eastAsia="en-US"/>
        </w:rPr>
        <w:t xml:space="preserve">Joffe et al., 2004, p.67). As a result of this, a theme could only be derived from a good proportion of data. One of the </w:t>
      </w:r>
      <w:r w:rsidR="003D27D9" w:rsidRPr="00D84840">
        <w:rPr>
          <w:rFonts w:ascii="Times New Roman" w:eastAsia="SimSun" w:hAnsi="Times New Roman" w:cs="Times New Roman"/>
          <w:sz w:val="24"/>
          <w:szCs w:val="24"/>
          <w:lang w:val="en-US" w:eastAsia="en-US"/>
        </w:rPr>
        <w:t>reasons</w:t>
      </w:r>
      <w:r w:rsidRPr="00D84840">
        <w:rPr>
          <w:rFonts w:ascii="Times New Roman" w:eastAsia="SimSun" w:hAnsi="Times New Roman" w:cs="Times New Roman"/>
          <w:sz w:val="24"/>
          <w:szCs w:val="24"/>
          <w:lang w:val="en-US" w:eastAsia="en-US"/>
        </w:rPr>
        <w:t xml:space="preserve"> for this is, because even if a single statement may seem important it is not necessary that it significantly reflects on the whole story. Thus, the investigator will have to provide a considerable amount of raw data coming from the interview process with the stakeholders.</w:t>
      </w:r>
      <w:r w:rsidRPr="00D84840">
        <w:rPr>
          <w:rFonts w:ascii="Times New Roman" w:eastAsia="SimSun" w:hAnsi="Times New Roman" w:cs="Times New Roman"/>
          <w:color w:val="FF0000"/>
          <w:sz w:val="24"/>
          <w:szCs w:val="24"/>
          <w:lang w:val="en-US"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 xml:space="preserve">TA enables the researcher to view the complexity of the data in the form of a rich and detailed picture that would enable not only the researcher but also the reader to make sense of the different and important themes that are emanating from the raw data (Barun et al., 2006; Blacker, 2009).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sz w:val="24"/>
          <w:szCs w:val="24"/>
          <w:lang w:val="en-US" w:eastAsia="en-US"/>
        </w:rPr>
        <w:t>TA analyses the data without trying to engage much with a pre-existing theme of concepts arising from the literature review.</w:t>
      </w:r>
      <w:r w:rsidRPr="00D84840">
        <w:rPr>
          <w:rFonts w:ascii="Times New Roman" w:eastAsia="SimSun" w:hAnsi="Times New Roman" w:cs="Times New Roman"/>
          <w:color w:val="FF0000"/>
          <w:sz w:val="24"/>
          <w:szCs w:val="24"/>
          <w:lang w:val="en-US" w:eastAsia="en-US"/>
        </w:rPr>
        <w:t xml:space="preserve"> </w:t>
      </w:r>
      <w:r w:rsidRPr="00D84840">
        <w:rPr>
          <w:rFonts w:ascii="Times New Roman" w:eastAsia="SimSun" w:hAnsi="Times New Roman" w:cs="Times New Roman"/>
          <w:sz w:val="24"/>
          <w:szCs w:val="24"/>
          <w:lang w:val="en-US" w:eastAsia="en-US"/>
        </w:rPr>
        <w:t xml:space="preserve">This research relies more upon participants’ interpretations of ELS, DLS, UT, PLE, DD and DL. Reading through the interview transcripts, every line contributes to increasing the level of understanding of the research context and the RQ raised by the researcher. Every statement made by the participants could be considered as true in order to understand a single aspect or when these lines are combined together could be used to build concepts, giving the researcher a complete view of the different perceptions of different stakeholders. Further, TA also allows for the emerging themes, concepts or theories to be represented fully to the reader who could then appreciate the complexity of the research context (Blacker 2009; Joffe et al., 2004). This approach to conducting data </w:t>
      </w:r>
      <w:r w:rsidRPr="00D84840">
        <w:rPr>
          <w:rFonts w:ascii="Times New Roman" w:eastAsia="SimSun" w:hAnsi="Times New Roman" w:cs="Times New Roman"/>
          <w:sz w:val="24"/>
          <w:szCs w:val="24"/>
          <w:lang w:val="en-US" w:eastAsia="en-US"/>
        </w:rPr>
        <w:lastRenderedPageBreak/>
        <w:t xml:space="preserve">analysis was used as a guide when it came to defining the type of data analysis to be chosen for this study.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The following sections will go on to describe in detail the various steps of data analysis drawn from the interactive model of Miles et al., (1994).</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4.1.5 Data Reduction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Data reduction is </w:t>
      </w:r>
      <w:r w:rsidRPr="00D84840">
        <w:rPr>
          <w:rFonts w:ascii="Times New Roman" w:eastAsia="SimSun" w:hAnsi="Times New Roman" w:cs="Times New Roman"/>
          <w:i/>
          <w:sz w:val="24"/>
          <w:szCs w:val="24"/>
          <w:lang w:val="en-US" w:eastAsia="en-US"/>
        </w:rPr>
        <w:t xml:space="preserve">“A form of analysis that sharpens, sorts, focuses, discards and organizes data in such a way that “final” conclusions can be drawn and verified.” </w:t>
      </w:r>
      <w:r w:rsidRPr="00D84840">
        <w:rPr>
          <w:rFonts w:ascii="Times New Roman" w:eastAsia="SimSun" w:hAnsi="Times New Roman" w:cs="Times New Roman"/>
          <w:sz w:val="24"/>
          <w:szCs w:val="24"/>
          <w:lang w:val="en-US" w:eastAsia="en-US"/>
        </w:rPr>
        <w:t>(Miles et al., 1994, p.11)</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Data reduction is composed of selection, simplification and transformation of data. In qualitative research, reduction and transformation of data could be conducted in different ways. It could </w:t>
      </w:r>
      <w:r w:rsidR="003D27D9" w:rsidRPr="00D84840">
        <w:rPr>
          <w:rFonts w:ascii="Times New Roman" w:eastAsia="SimSun" w:hAnsi="Times New Roman" w:cs="Times New Roman"/>
          <w:color w:val="000000"/>
          <w:sz w:val="24"/>
          <w:szCs w:val="24"/>
          <w:lang w:val="en-US" w:eastAsia="en-US"/>
        </w:rPr>
        <w:t>do</w:t>
      </w:r>
      <w:r w:rsidRPr="00D84840">
        <w:rPr>
          <w:rFonts w:ascii="Times New Roman" w:eastAsia="SimSun" w:hAnsi="Times New Roman" w:cs="Times New Roman"/>
          <w:color w:val="000000"/>
          <w:sz w:val="24"/>
          <w:szCs w:val="24"/>
          <w:lang w:val="en-US" w:eastAsia="en-US"/>
        </w:rPr>
        <w:t xml:space="preserve"> through summary, through selection or through combining them as a part of a large pattern. The whole process of data reduction is conducted in such a way that at the end the researcher is able to draw out conclusions and is also able to verify the emerging outcomes. In data reduction, coding is carried out to assign single statements or a long answer to each theme that is emerging form the analysis of qualitative data.</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main purpose of conducting coding in TA is to connect different statements coming out from the transcribed interviews of different stakeholders. This allows the researcher to then categorize different codes to draw out a generalized theory that will strive to explain what the data is trying to tell about the RQ posed within this study (Coffey et al., 1996; Miles et al., </w:t>
      </w:r>
      <w:r w:rsidR="003D27D9" w:rsidRPr="00D84840">
        <w:rPr>
          <w:rFonts w:ascii="Times New Roman" w:eastAsia="SimSun" w:hAnsi="Times New Roman" w:cs="Times New Roman"/>
          <w:color w:val="000000"/>
          <w:sz w:val="24"/>
          <w:szCs w:val="24"/>
          <w:lang w:val="en-US" w:eastAsia="en-US"/>
        </w:rPr>
        <w:t>1994;</w:t>
      </w:r>
      <w:r w:rsidRPr="00D84840">
        <w:rPr>
          <w:rFonts w:ascii="Times New Roman" w:eastAsia="SimSun" w:hAnsi="Times New Roman" w:cs="Times New Roman"/>
          <w:color w:val="000000"/>
          <w:sz w:val="24"/>
          <w:szCs w:val="24"/>
          <w:lang w:val="en-US" w:eastAsia="en-US"/>
        </w:rPr>
        <w:t xml:space="preserve"> Halldorson, 2009).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following section will go on to explain the different phases of data reduction giving an example of each </w:t>
      </w:r>
      <w:r w:rsidR="003D27D9" w:rsidRPr="00D84840">
        <w:rPr>
          <w:rFonts w:ascii="Times New Roman" w:eastAsia="SimSun" w:hAnsi="Times New Roman" w:cs="Times New Roman"/>
          <w:sz w:val="24"/>
          <w:szCs w:val="24"/>
          <w:lang w:val="en-US" w:eastAsia="en-US"/>
        </w:rPr>
        <w:t>step</w:t>
      </w:r>
      <w:r w:rsidRPr="00D84840">
        <w:rPr>
          <w:rFonts w:ascii="Times New Roman" w:eastAsia="SimSun" w:hAnsi="Times New Roman" w:cs="Times New Roman"/>
          <w:sz w:val="24"/>
          <w:szCs w:val="24"/>
          <w:lang w:val="en-US" w:eastAsia="en-US"/>
        </w:rPr>
        <w:t xml:space="preserve"> undertaken in this study.</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lastRenderedPageBreak/>
        <w:t xml:space="preserve">4.1.5.1 Phases of Data Reduction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There are 5 main phases of data reduction conducted in this study. Each phase of data reduction approaches the data differently to reduce the data and each of these approaches are explained in detail in the following sections,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numPr>
          <w:ilvl w:val="0"/>
          <w:numId w:val="18"/>
        </w:numPr>
        <w:spacing w:after="0" w:line="360" w:lineRule="auto"/>
        <w:contextualSpacing/>
        <w:jc w:val="both"/>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1</w:t>
      </w:r>
      <w:r w:rsidRPr="00D84840">
        <w:rPr>
          <w:rFonts w:ascii="Times New Roman" w:eastAsia="SimSun" w:hAnsi="Times New Roman" w:cs="Times New Roman"/>
          <w:b/>
          <w:i/>
          <w:sz w:val="24"/>
          <w:szCs w:val="24"/>
          <w:vertAlign w:val="superscript"/>
          <w:lang w:val="en-US" w:eastAsia="en-US"/>
        </w:rPr>
        <w:t>st</w:t>
      </w:r>
      <w:r w:rsidRPr="00D84840">
        <w:rPr>
          <w:rFonts w:ascii="Times New Roman" w:eastAsia="SimSun" w:hAnsi="Times New Roman" w:cs="Times New Roman"/>
          <w:b/>
          <w:i/>
          <w:sz w:val="24"/>
          <w:szCs w:val="24"/>
          <w:lang w:val="en-US" w:eastAsia="en-US"/>
        </w:rPr>
        <w:t xml:space="preserve"> phase of data reduction</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noProof/>
          <w:color w:val="000000"/>
          <w:sz w:val="24"/>
          <w:szCs w:val="24"/>
        </w:rPr>
        <w:drawing>
          <wp:anchor distT="0" distB="0" distL="114300" distR="114300" simplePos="0" relativeHeight="251659776" behindDoc="0" locked="0" layoutInCell="1" allowOverlap="1" wp14:anchorId="1BCFCBCD" wp14:editId="0DCA4A46">
            <wp:simplePos x="0" y="0"/>
            <wp:positionH relativeFrom="column">
              <wp:posOffset>-876300</wp:posOffset>
            </wp:positionH>
            <wp:positionV relativeFrom="paragraph">
              <wp:posOffset>2536190</wp:posOffset>
            </wp:positionV>
            <wp:extent cx="7146925" cy="4230370"/>
            <wp:effectExtent l="76200" t="76200" r="142875" b="163830"/>
            <wp:wrapTopAndBottom/>
            <wp:docPr id="59" name="Picture 59" descr="F:\Screenshots NVIVO\Phase1\Screen Shot 2015-10-24 at 12.2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reenshots NVIVO\Phase1\Screen Shot 2015-10-24 at 12.28.05.png"/>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46925" cy="4230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84840">
        <w:rPr>
          <w:rFonts w:ascii="Times New Roman" w:eastAsia="SimSun" w:hAnsi="Times New Roman" w:cs="Times New Roman"/>
          <w:sz w:val="24"/>
          <w:szCs w:val="24"/>
          <w:lang w:val="en-US" w:eastAsia="en-US"/>
        </w:rPr>
        <w:t>At first the investigators aims was to upload the transcribed text of the interview data (all 44 of them) onto NVIVO in an organized manner. This meant that the data uploaded onto NVIVO were ready for analysis, paragraph-by-paragraph, sentence-by-sentence and word-by-word. In doing so as it would be possible to see any themes or patterns emerging. As argued by Ryan et al., (2003) and Bogden et al., (2007) in TA, each of the transcribed text were to be read at least twice so that the researcher is able to get a feel for the data. An ocular scan method mentioned by Bernanrd (2000), Attard et al., (2012) and Kim (2008</w:t>
      </w:r>
      <w:r w:rsidR="003D27D9" w:rsidRPr="00D84840">
        <w:rPr>
          <w:rFonts w:ascii="Times New Roman" w:eastAsia="SimSun" w:hAnsi="Times New Roman" w:cs="Times New Roman"/>
          <w:sz w:val="24"/>
          <w:szCs w:val="24"/>
          <w:lang w:val="en-US" w:eastAsia="en-US"/>
        </w:rPr>
        <w:t>) was</w:t>
      </w:r>
      <w:r w:rsidRPr="00D84840">
        <w:rPr>
          <w:rFonts w:ascii="Times New Roman" w:eastAsia="SimSun" w:hAnsi="Times New Roman" w:cs="Times New Roman"/>
          <w:sz w:val="24"/>
          <w:szCs w:val="24"/>
          <w:lang w:val="en-US" w:eastAsia="en-US"/>
        </w:rPr>
        <w:t xml:space="preserve"> considered as one of the best way in which the researcher would be able to hunt out any patterns or themes. </w:t>
      </w: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Figure.4.2 An Example of a fully transcribed interview undergoing the first phase of data reduction on NVIVO.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Based on the recommendation above, when the researcher has read the transcribed text a few times, before and after the themes/codes were identified ended useful because,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it enabled the researcher to get a complete picture of the research context and was able to connect each participants perceptions about the research context with the different emerging themes/codes </w:t>
      </w:r>
      <w:r w:rsidRPr="00D84840">
        <w:rPr>
          <w:rFonts w:ascii="Times New Roman" w:eastAsia="SimSun" w:hAnsi="Times New Roman" w:cs="Times New Roman"/>
          <w:i/>
          <w:color w:val="000000"/>
          <w:sz w:val="24"/>
          <w:szCs w:val="24"/>
          <w:lang w:val="en-US" w:eastAsia="en-US"/>
        </w:rPr>
        <w:t xml:space="preserve">b) </w:t>
      </w:r>
      <w:r w:rsidRPr="00D84840">
        <w:rPr>
          <w:rFonts w:ascii="Times New Roman" w:eastAsia="SimSun" w:hAnsi="Times New Roman" w:cs="Times New Roman"/>
          <w:color w:val="000000"/>
          <w:sz w:val="24"/>
          <w:szCs w:val="24"/>
          <w:lang w:val="en-US" w:eastAsia="en-US"/>
        </w:rPr>
        <w:t xml:space="preserve">as argued by </w:t>
      </w:r>
      <w:r w:rsidRPr="00D84840">
        <w:rPr>
          <w:rFonts w:ascii="Times New Roman" w:eastAsia="SimSun" w:hAnsi="Times New Roman" w:cs="Times New Roman"/>
          <w:sz w:val="24"/>
          <w:szCs w:val="24"/>
          <w:lang w:val="en-US" w:eastAsia="en-US"/>
        </w:rPr>
        <w:t>Alhojailan (2012a), a thorough reading before starting the analytical process enables the researcher to identify relevant themes and had more time to conduct a critical evaluation of the data before any kind of conclusions were drawn out.</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numPr>
          <w:ilvl w:val="0"/>
          <w:numId w:val="18"/>
        </w:numPr>
        <w:spacing w:after="0" w:line="360" w:lineRule="auto"/>
        <w:contextualSpacing/>
        <w:jc w:val="both"/>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2</w:t>
      </w:r>
      <w:r w:rsidRPr="00D84840">
        <w:rPr>
          <w:rFonts w:ascii="Times New Roman" w:eastAsia="SimSun" w:hAnsi="Times New Roman" w:cs="Times New Roman"/>
          <w:b/>
          <w:i/>
          <w:sz w:val="24"/>
          <w:szCs w:val="24"/>
          <w:vertAlign w:val="superscript"/>
          <w:lang w:val="en-US" w:eastAsia="en-US"/>
        </w:rPr>
        <w:t>nd</w:t>
      </w:r>
      <w:r w:rsidRPr="00D84840">
        <w:rPr>
          <w:rFonts w:ascii="Times New Roman" w:eastAsia="SimSun" w:hAnsi="Times New Roman" w:cs="Times New Roman"/>
          <w:b/>
          <w:i/>
          <w:sz w:val="24"/>
          <w:szCs w:val="24"/>
          <w:lang w:val="en-US" w:eastAsia="en-US"/>
        </w:rPr>
        <w:t xml:space="preserve"> phase of data reduction</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This phase commenced by highlighting the relevant statements from each interviewee and putting them to into relevant nodes. These statements were then to form a part of the findings chapter and would also lead the researcher towards answering the RQ. As advised by Halldorson (2009) the researcher was keeping a constant eye on the RQ during the whole process of collection data and analyzing them including the current phase of data reduction. By doing so, the researcher will be able to search through the text for statements that would be relevant and in tune with the line of inquiry.</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Once this was done, the researcher embarked on reading the whole text again to contrast, compare and/or to search for statements which may be been relevant but might missed during the first round of analysis. And according to Ryan et al., (2003) this was a good practice to avoid any loose ends.</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Before the researcher moved to the next level of codes, according to Braun et al., (2006) and Alhojailan (2012b) it would be wise to consider the evaluation process that would look into each of these derived in this phase of data reduction through the lens of validity. This is explained in detail in section 4.1.5.2.</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noProof/>
          <w:color w:val="000000"/>
          <w:sz w:val="18"/>
          <w:szCs w:val="18"/>
        </w:rPr>
        <w:lastRenderedPageBreak/>
        <w:drawing>
          <wp:anchor distT="0" distB="0" distL="114300" distR="114300" simplePos="0" relativeHeight="251660800" behindDoc="0" locked="0" layoutInCell="1" allowOverlap="1" wp14:anchorId="24901647" wp14:editId="46B37A22">
            <wp:simplePos x="0" y="0"/>
            <wp:positionH relativeFrom="column">
              <wp:posOffset>-914400</wp:posOffset>
            </wp:positionH>
            <wp:positionV relativeFrom="paragraph">
              <wp:posOffset>-342900</wp:posOffset>
            </wp:positionV>
            <wp:extent cx="7200900" cy="5029200"/>
            <wp:effectExtent l="76200" t="76200" r="165100" b="152400"/>
            <wp:wrapTopAndBottom/>
            <wp:docPr id="60" name="Picture 60" descr="F:\Screenshots NVIVO\Phase2\Screen Shot 2015-10-24 at 13.0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reenshots NVIVO\Phase2\Screen Shot 2015-10-24 at 13.06.35.png"/>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200900" cy="502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84840">
        <w:rPr>
          <w:rFonts w:ascii="Times New Roman" w:eastAsia="SimSun" w:hAnsi="Times New Roman" w:cs="Times New Roman"/>
          <w:i/>
          <w:color w:val="000000"/>
          <w:sz w:val="18"/>
          <w:szCs w:val="18"/>
          <w:lang w:val="en-US" w:eastAsia="en-US"/>
        </w:rPr>
        <w:t>Figure.4.3 An example of different nodes identified from the Interview transcripts of PG4&amp;PG5</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2D4411" w:rsidRPr="00D84840" w:rsidRDefault="002D4411" w:rsidP="002D4411">
      <w:pPr>
        <w:numPr>
          <w:ilvl w:val="0"/>
          <w:numId w:val="18"/>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The 3</w:t>
      </w:r>
      <w:r w:rsidRPr="00D84840">
        <w:rPr>
          <w:rFonts w:ascii="Times New Roman" w:eastAsia="SimSun" w:hAnsi="Times New Roman" w:cs="Times New Roman"/>
          <w:b/>
          <w:i/>
          <w:color w:val="000000"/>
          <w:sz w:val="24"/>
          <w:szCs w:val="24"/>
          <w:vertAlign w:val="superscript"/>
          <w:lang w:val="en-US" w:eastAsia="en-US"/>
        </w:rPr>
        <w:t>rd</w:t>
      </w:r>
      <w:r w:rsidRPr="00D84840">
        <w:rPr>
          <w:rFonts w:ascii="Times New Roman" w:eastAsia="SimSun" w:hAnsi="Times New Roman" w:cs="Times New Roman"/>
          <w:b/>
          <w:i/>
          <w:color w:val="000000"/>
          <w:sz w:val="24"/>
          <w:szCs w:val="24"/>
          <w:lang w:val="en-US" w:eastAsia="en-US"/>
        </w:rPr>
        <w:t xml:space="preserve">  phase of data reduction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phase, the different nodes were brought together under the themes of the RQs. Each of these nodes refers to the different sentences of the paragraphs; these nodes were then grouped together into a broader category derived from the literature and the RQs.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These categories include,</w:t>
      </w:r>
    </w:p>
    <w:p w:rsidR="002D4411" w:rsidRPr="00D84840" w:rsidRDefault="002D4411" w:rsidP="002D4411">
      <w:pPr>
        <w:numPr>
          <w:ilvl w:val="0"/>
          <w:numId w:val="2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Existing Learning Systems (ELS)</w:t>
      </w:r>
    </w:p>
    <w:p w:rsidR="002D4411" w:rsidRPr="00D84840" w:rsidRDefault="002D4411" w:rsidP="002D4411">
      <w:pPr>
        <w:numPr>
          <w:ilvl w:val="0"/>
          <w:numId w:val="2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Ubiquitous Technologies (UT)</w:t>
      </w:r>
    </w:p>
    <w:p w:rsidR="002D4411" w:rsidRPr="00D84840" w:rsidRDefault="002D4411" w:rsidP="002D4411">
      <w:pPr>
        <w:numPr>
          <w:ilvl w:val="0"/>
          <w:numId w:val="2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Design of learning Systems (DLS)</w:t>
      </w:r>
    </w:p>
    <w:p w:rsidR="002D4411" w:rsidRPr="00D84840" w:rsidRDefault="002D4411" w:rsidP="002D4411">
      <w:pPr>
        <w:numPr>
          <w:ilvl w:val="0"/>
          <w:numId w:val="2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Personalized Learning Environment (PLE)</w:t>
      </w:r>
    </w:p>
    <w:p w:rsidR="002D4411" w:rsidRPr="00D84840" w:rsidRDefault="002D4411" w:rsidP="002D4411">
      <w:pPr>
        <w:numPr>
          <w:ilvl w:val="0"/>
          <w:numId w:val="2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Digital Divide (DD)</w:t>
      </w:r>
    </w:p>
    <w:p w:rsidR="002D4411" w:rsidRPr="00D84840" w:rsidRDefault="002D4411" w:rsidP="002D4411">
      <w:pPr>
        <w:numPr>
          <w:ilvl w:val="0"/>
          <w:numId w:val="2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Digital Literacy (DL)</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anchor distT="0" distB="0" distL="114300" distR="114300" simplePos="0" relativeHeight="251661824" behindDoc="0" locked="0" layoutInCell="1" allowOverlap="1" wp14:anchorId="6E614A1B" wp14:editId="2564F342">
            <wp:simplePos x="0" y="0"/>
            <wp:positionH relativeFrom="column">
              <wp:posOffset>-914400</wp:posOffset>
            </wp:positionH>
            <wp:positionV relativeFrom="paragraph">
              <wp:posOffset>114300</wp:posOffset>
            </wp:positionV>
            <wp:extent cx="7086600" cy="5829300"/>
            <wp:effectExtent l="76200" t="76200" r="152400" b="165100"/>
            <wp:wrapTopAndBottom/>
            <wp:docPr id="61" name="Picture 61" descr="F:\Screenshots NVIVO\Phase2\Screen Shot 2015-10-24 at 13.0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creenshots NVIVO\Phase2\Screen Shot 2015-10-24 at 13.08.01.png"/>
                    <pic:cNvPicPr>
                      <a:picLocks noChangeAspect="1" noChangeArrowheads="1"/>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086600" cy="582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Figure.4.4 An example of different categories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8"/>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The 4</w:t>
      </w:r>
      <w:r w:rsidRPr="00D84840">
        <w:rPr>
          <w:rFonts w:ascii="Times New Roman" w:eastAsia="SimSun" w:hAnsi="Times New Roman" w:cs="Times New Roman"/>
          <w:b/>
          <w:i/>
          <w:color w:val="000000"/>
          <w:sz w:val="24"/>
          <w:szCs w:val="24"/>
          <w:vertAlign w:val="superscript"/>
          <w:lang w:val="en-US" w:eastAsia="en-US"/>
        </w:rPr>
        <w:t>th</w:t>
      </w:r>
      <w:r w:rsidRPr="00D84840">
        <w:rPr>
          <w:rFonts w:ascii="Times New Roman" w:eastAsia="SimSun" w:hAnsi="Times New Roman" w:cs="Times New Roman"/>
          <w:b/>
          <w:i/>
          <w:color w:val="000000"/>
          <w:sz w:val="24"/>
          <w:szCs w:val="24"/>
          <w:lang w:val="en-US" w:eastAsia="en-US"/>
        </w:rPr>
        <w:t xml:space="preserve"> phase of data reduction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this phase the researcher goes through the nodes generated once again to remove any redundancies, with the intention of cleaning the nodes that can then be exported into a MS Excel for further analysis.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complete list of nodes identified from NVIVO is shown in </w:t>
      </w:r>
      <w:r w:rsidRPr="00D84840">
        <w:rPr>
          <w:rFonts w:ascii="Times New Roman" w:eastAsia="SimSun" w:hAnsi="Times New Roman" w:cs="Times New Roman"/>
          <w:i/>
          <w:color w:val="000000"/>
          <w:sz w:val="24"/>
          <w:szCs w:val="24"/>
          <w:lang w:val="en-US" w:eastAsia="en-US"/>
        </w:rPr>
        <w:t>Appendix: 4</w:t>
      </w:r>
      <w:r w:rsidRPr="00D84840">
        <w:rPr>
          <w:rFonts w:ascii="Times New Roman" w:eastAsia="SimSun" w:hAnsi="Times New Roman" w:cs="Times New Roman"/>
          <w:i/>
          <w:color w:val="000000"/>
          <w:sz w:val="24"/>
          <w:szCs w:val="24"/>
          <w:vertAlign w:val="superscript"/>
          <w:lang w:val="en-US" w:eastAsia="en-US"/>
        </w:rPr>
        <w:t>th</w:t>
      </w:r>
      <w:r w:rsidRPr="00D84840">
        <w:rPr>
          <w:rFonts w:ascii="Times New Roman" w:eastAsia="SimSun" w:hAnsi="Times New Roman" w:cs="Times New Roman"/>
          <w:i/>
          <w:color w:val="000000"/>
          <w:sz w:val="24"/>
          <w:szCs w:val="24"/>
          <w:lang w:val="en-US" w:eastAsia="en-US"/>
        </w:rPr>
        <w:t xml:space="preserve"> Phase of Data Reduction.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lastRenderedPageBreak/>
        <w:drawing>
          <wp:inline distT="0" distB="0" distL="0" distR="0" wp14:anchorId="2CD4F1C9" wp14:editId="004C7873">
            <wp:extent cx="5731510" cy="4298633"/>
            <wp:effectExtent l="0" t="0" r="2540" b="6985"/>
            <wp:docPr id="62" name="Picture 62" descr="\\windleden\usr33\MGT\Ecp09urn\ManW7\Desktop\Presentati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dleden\usr33\MGT\Ecp09urn\ManW7\Desktop\Presentation1.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2D4411" w:rsidRPr="00D84840" w:rsidRDefault="002D4411" w:rsidP="002D4411">
      <w:pPr>
        <w:spacing w:after="0" w:line="360" w:lineRule="auto"/>
        <w:jc w:val="both"/>
        <w:outlineLvl w:val="0"/>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Figure.4.5 Nodes are exported from NVIVO to MS Excel</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numPr>
          <w:ilvl w:val="0"/>
          <w:numId w:val="18"/>
        </w:numPr>
        <w:spacing w:after="0" w:line="360" w:lineRule="auto"/>
        <w:contextualSpacing/>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The 5</w:t>
      </w:r>
      <w:r w:rsidRPr="00D84840">
        <w:rPr>
          <w:rFonts w:ascii="Times New Roman" w:eastAsia="SimSun" w:hAnsi="Times New Roman" w:cs="Times New Roman"/>
          <w:b/>
          <w:i/>
          <w:color w:val="000000"/>
          <w:sz w:val="24"/>
          <w:szCs w:val="24"/>
          <w:vertAlign w:val="superscript"/>
          <w:lang w:val="en-US" w:eastAsia="en-US"/>
        </w:rPr>
        <w:t>th</w:t>
      </w:r>
      <w:r w:rsidRPr="00D84840">
        <w:rPr>
          <w:rFonts w:ascii="Times New Roman" w:eastAsia="SimSun" w:hAnsi="Times New Roman" w:cs="Times New Roman"/>
          <w:b/>
          <w:i/>
          <w:color w:val="000000"/>
          <w:sz w:val="24"/>
          <w:szCs w:val="24"/>
          <w:lang w:val="en-US" w:eastAsia="en-US"/>
        </w:rPr>
        <w:t xml:space="preserve"> phase of data reduction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were more than 2000 themes covering 6 broader nodes, but in order to develop a meaning out of it, it was important to sort them into broader categories that will help in making some sense out of the data. This is carried out manually with the help of MS Excel </w:t>
      </w:r>
      <w:r w:rsidRPr="00D84840">
        <w:rPr>
          <w:rFonts w:ascii="Times New Roman" w:eastAsia="SimSun" w:hAnsi="Times New Roman" w:cs="Times New Roman"/>
          <w:i/>
          <w:color w:val="000000"/>
          <w:sz w:val="24"/>
          <w:szCs w:val="24"/>
          <w:lang w:val="en-US" w:eastAsia="en-US"/>
        </w:rPr>
        <w:t>(Appendix: Categories merged to form Factors).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It is at this phase that different factors started emerging that would lead to answering the RQ as well as the factors that needs to be considered for integrating technology new or old into the LE.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F93919"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sz w:val="24"/>
          <w:szCs w:val="24"/>
        </w:rPr>
        <w:lastRenderedPageBreak/>
        <mc:AlternateContent>
          <mc:Choice Requires="wps">
            <w:drawing>
              <wp:anchor distT="45720" distB="45720" distL="114300" distR="114300" simplePos="0" relativeHeight="251657216" behindDoc="0" locked="0" layoutInCell="1" allowOverlap="1" wp14:anchorId="10B591BF" wp14:editId="20A5082F">
                <wp:simplePos x="0" y="0"/>
                <wp:positionH relativeFrom="column">
                  <wp:posOffset>1828800</wp:posOffset>
                </wp:positionH>
                <wp:positionV relativeFrom="paragraph">
                  <wp:posOffset>3390900</wp:posOffset>
                </wp:positionV>
                <wp:extent cx="2495550" cy="2381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38125"/>
                        </a:xfrm>
                        <a:prstGeom prst="rect">
                          <a:avLst/>
                        </a:prstGeom>
                        <a:solidFill>
                          <a:srgbClr val="FFFFFF"/>
                        </a:solidFill>
                        <a:ln w="9525">
                          <a:noFill/>
                          <a:miter lim="800000"/>
                          <a:headEnd/>
                          <a:tailEnd/>
                        </a:ln>
                      </wps:spPr>
                      <wps:txbx>
                        <w:txbxContent>
                          <w:p w:rsidR="00E81DA8" w:rsidRPr="00DD024B" w:rsidRDefault="00E81DA8">
                            <w:pPr>
                              <w:rPr>
                                <w:rFonts w:ascii="Times New Roman" w:hAnsi="Times New Roman" w:cs="Times New Roman"/>
                                <w:b/>
                                <w:sz w:val="16"/>
                                <w:szCs w:val="16"/>
                              </w:rPr>
                            </w:pPr>
                            <w:r w:rsidRPr="00DD024B">
                              <w:rPr>
                                <w:rFonts w:ascii="Times New Roman" w:hAnsi="Times New Roman" w:cs="Times New Roman"/>
                                <w:b/>
                                <w:sz w:val="16"/>
                                <w:szCs w:val="16"/>
                                <w:lang w:eastAsia="ja-JP"/>
                              </w:rPr>
                              <w:t>Factors related to Organisational Culture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B591BF" id="_x0000_t202" coordsize="21600,21600" o:spt="202" path="m,l,21600r21600,l21600,xe">
                <v:stroke joinstyle="miter"/>
                <v:path gradientshapeok="t" o:connecttype="rect"/>
              </v:shapetype>
              <v:shape id="Text Box 2" o:spid="_x0000_s1026" type="#_x0000_t202" style="position:absolute;left:0;text-align:left;margin-left:2in;margin-top:267pt;width:196.5pt;height:18.7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mbIAIAAB0EAAAOAAAAZHJzL2Uyb0RvYy54bWysU81u2zAMvg/YOwi6L469eE2MOEWXLsOA&#10;7gdo9wCyLMfCJFGTlNjd05eS0zTbbsN0EEiR/Eh+pNbXo1bkKJyXYGqaz+aUCMOhlWZf0+8PuzdL&#10;SnxgpmUKjKjpo/D0evP61XqwlSigB9UKRxDE+GqwNe1DsFWWed4LzfwMrDBo7MBpFlB1+6x1bEB0&#10;rbJiPn+XDeBa64AL7/H1djLSTcLvOsHD167zIhBVU6wtpNulu4l3tlmzau+Y7SU/lcH+oQrNpMGk&#10;Z6hbFhg5OPkXlJbcgYcuzDjoDLpOcpF6wG7y+R/d3PfMitQLkuPtmSb//2D5l+M3R2Rb0yK/osQw&#10;jUN6EGMg72EkReRnsL5Ct3uLjmHEZ5xz6tXbO+A/PDGw7ZnZixvnYOgFa7G+PEZmF6ETjo8gzfAZ&#10;WkzDDgES0Ng5HclDOgii45wez7OJpXB8LBarsizRxNFWvF3mRZlSsOo52jofPgrQJAo1dTj7hM6O&#10;dz7Ealj17BKTeVCy3UmlkuL2zVY5cmS4J7t0Tui/uSlDhpquSswdowzE+LRCWgbcYyV1TZfzeGI4&#10;qyIbH0yb5MCkmmSsRJkTPZGRiZswNiM6Rs4aaB+RKAfTvuL/QqEH94uSAXe1pv7ngTlBifpkkOxV&#10;vljE5U7KorwqUHGXlubSwgxHqJoGSiZxG9KHmDq6waF0MvH1UsmpVtzBROPpv8Qlv9ST18uv3jwB&#10;AAD//wMAUEsDBBQABgAIAAAAIQDM10QE3wAAAAsBAAAPAAAAZHJzL2Rvd25yZXYueG1sTI/NTsMw&#10;EITvSLyDtUhcEHVSmh9CnAqQQFxb+gCb2E0i4nUUu0369iwnepvdHc1+U24XO4izmXzvSEG8ikAY&#10;apzuqVVw+P54zEH4gKRxcGQUXIyHbXV7U2Kh3Uw7c96HVnAI+QIVdCGMhZS+6YxFv3KjIb4d3WQx&#10;8Di1Uk84c7gd5DqKUmmxJ/7Q4WjeO9P87E9WwfFrfkie5/ozHLLdJn3DPqvdRan7u+X1BUQwS/g3&#10;wx8+o0PFTLU7kfZiULDOc+4SFCRPGxbsSPOYRc2bLE5AVqW87lD9AgAA//8DAFBLAQItABQABgAI&#10;AAAAIQC2gziS/gAAAOEBAAATAAAAAAAAAAAAAAAAAAAAAABbQ29udGVudF9UeXBlc10ueG1sUEsB&#10;Ai0AFAAGAAgAAAAhADj9If/WAAAAlAEAAAsAAAAAAAAAAAAAAAAALwEAAF9yZWxzLy5yZWxzUEsB&#10;Ai0AFAAGAAgAAAAhAKzKaZsgAgAAHQQAAA4AAAAAAAAAAAAAAAAALgIAAGRycy9lMm9Eb2MueG1s&#10;UEsBAi0AFAAGAAgAAAAhAMzXRATfAAAACwEAAA8AAAAAAAAAAAAAAAAAegQAAGRycy9kb3ducmV2&#10;LnhtbFBLBQYAAAAABAAEAPMAAACGBQAAAAA=&#10;" stroked="f">
                <v:textbox>
                  <w:txbxContent>
                    <w:p w:rsidR="00E81DA8" w:rsidRPr="00DD024B" w:rsidRDefault="00E81DA8">
                      <w:pPr>
                        <w:rPr>
                          <w:rFonts w:ascii="Times New Roman" w:hAnsi="Times New Roman" w:cs="Times New Roman"/>
                          <w:b/>
                          <w:sz w:val="16"/>
                          <w:szCs w:val="16"/>
                        </w:rPr>
                      </w:pPr>
                      <w:r w:rsidRPr="00DD024B">
                        <w:rPr>
                          <w:rFonts w:ascii="Times New Roman" w:hAnsi="Times New Roman" w:cs="Times New Roman"/>
                          <w:b/>
                          <w:sz w:val="16"/>
                          <w:szCs w:val="16"/>
                          <w:lang w:eastAsia="ja-JP"/>
                        </w:rPr>
                        <w:t>Factors related to Organisational Culture</w:t>
                      </w:r>
                    </w:p>
                  </w:txbxContent>
                </v:textbox>
                <w10:wrap type="square"/>
              </v:shape>
            </w:pict>
          </mc:Fallback>
        </mc:AlternateContent>
      </w:r>
      <w:r w:rsidR="002D4411" w:rsidRPr="00D84840">
        <w:rPr>
          <w:rFonts w:ascii="Times New Roman" w:eastAsia="SimSun" w:hAnsi="Times New Roman" w:cs="Times New Roman"/>
          <w:noProof/>
          <w:color w:val="000000"/>
          <w:sz w:val="24"/>
          <w:szCs w:val="24"/>
        </w:rPr>
        <w:drawing>
          <wp:anchor distT="0" distB="0" distL="114300" distR="114300" simplePos="0" relativeHeight="251655168" behindDoc="0" locked="0" layoutInCell="1" allowOverlap="1" wp14:anchorId="7637B2F7" wp14:editId="51D9B37A">
            <wp:simplePos x="0" y="0"/>
            <wp:positionH relativeFrom="column">
              <wp:posOffset>-457200</wp:posOffset>
            </wp:positionH>
            <wp:positionV relativeFrom="paragraph">
              <wp:posOffset>113030</wp:posOffset>
            </wp:positionV>
            <wp:extent cx="6286500" cy="4956175"/>
            <wp:effectExtent l="0" t="0" r="12700" b="0"/>
            <wp:wrapTopAndBottom/>
            <wp:docPr id="63" name="Picture 63" descr="\\windleden\usr33\MGT\Ecp09urn\ManW7\Desktop\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dleden\usr33\MGT\Ecp09urn\ManW7\Desktop\Presentation1.jpg"/>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86500" cy="495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4411" w:rsidRPr="00D84840">
        <w:rPr>
          <w:rFonts w:ascii="Times New Roman" w:eastAsia="SimSun" w:hAnsi="Times New Roman" w:cs="Times New Roman"/>
          <w:i/>
          <w:color w:val="000000"/>
          <w:sz w:val="18"/>
          <w:szCs w:val="18"/>
          <w:lang w:val="en-US" w:eastAsia="en-US"/>
        </w:rPr>
        <w:t>Figure</w:t>
      </w:r>
      <w:r w:rsidR="003D27D9" w:rsidRPr="00D84840">
        <w:rPr>
          <w:rFonts w:ascii="Times New Roman" w:eastAsia="SimSun" w:hAnsi="Times New Roman" w:cs="Times New Roman"/>
          <w:i/>
          <w:color w:val="000000"/>
          <w:sz w:val="18"/>
          <w:szCs w:val="18"/>
          <w:lang w:val="en-US" w:eastAsia="en-US"/>
        </w:rPr>
        <w:t>: 4.6</w:t>
      </w:r>
      <w:r w:rsidR="002D4411" w:rsidRPr="00D84840">
        <w:rPr>
          <w:rFonts w:ascii="Times New Roman" w:eastAsia="SimSun" w:hAnsi="Times New Roman" w:cs="Times New Roman"/>
          <w:i/>
          <w:color w:val="000000"/>
          <w:sz w:val="18"/>
          <w:szCs w:val="18"/>
          <w:lang w:val="en-US" w:eastAsia="en-US"/>
        </w:rPr>
        <w:t>. Snapshot of Nodes Sorted into Broader Categories.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2D4411" w:rsidRPr="00D84840" w:rsidRDefault="002D4411" w:rsidP="002D4411">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4.1.5.2 Theme Validity and Reliability</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In TA, the emerging themes have to evaluated and re-evaluated to ascertain that those themes represent the whole text. It is essential to conduct validation of the themes during the early and late stages of the TA (Miles et al., 1994). As a part of this process, during the early and late stages of the analysis an external reviewer was involved to validate/review the themes that were emerging from the interview process conducted in the pilot stage.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In this study, the outside reviewer</w:t>
      </w:r>
      <w:r w:rsidRPr="00D84840">
        <w:rPr>
          <w:rFonts w:ascii="Times New Roman" w:eastAsia="SimSun" w:hAnsi="Times New Roman" w:cs="Times New Roman"/>
          <w:sz w:val="24"/>
          <w:szCs w:val="24"/>
          <w:vertAlign w:val="superscript"/>
          <w:lang w:val="en-US" w:eastAsia="en-US"/>
        </w:rPr>
        <w:footnoteReference w:id="1"/>
      </w:r>
      <w:r w:rsidRPr="00D84840">
        <w:rPr>
          <w:rFonts w:ascii="Times New Roman" w:eastAsia="SimSun" w:hAnsi="Times New Roman" w:cs="Times New Roman"/>
          <w:sz w:val="24"/>
          <w:szCs w:val="24"/>
          <w:lang w:val="en-US" w:eastAsia="en-US"/>
        </w:rPr>
        <w:t xml:space="preserve"> would test whether the emerging themes would represent the data set. The researcher also included an additional independent </w:t>
      </w:r>
      <w:r w:rsidRPr="00D84840">
        <w:rPr>
          <w:rFonts w:ascii="Times New Roman" w:eastAsia="SimSun" w:hAnsi="Times New Roman" w:cs="Times New Roman"/>
          <w:sz w:val="24"/>
          <w:szCs w:val="24"/>
          <w:lang w:val="en-US" w:eastAsia="en-US"/>
        </w:rPr>
        <w:lastRenderedPageBreak/>
        <w:t>reviewer</w:t>
      </w:r>
      <w:r w:rsidRPr="00D84840">
        <w:rPr>
          <w:rFonts w:ascii="Times New Roman" w:eastAsia="SimSun" w:hAnsi="Times New Roman" w:cs="Times New Roman"/>
          <w:sz w:val="24"/>
          <w:szCs w:val="24"/>
          <w:vertAlign w:val="superscript"/>
          <w:lang w:val="en-US" w:eastAsia="en-US"/>
        </w:rPr>
        <w:footnoteReference w:id="2"/>
      </w:r>
      <w:r w:rsidRPr="00D84840">
        <w:rPr>
          <w:rFonts w:ascii="Times New Roman" w:eastAsia="SimSun" w:hAnsi="Times New Roman" w:cs="Times New Roman"/>
          <w:sz w:val="24"/>
          <w:szCs w:val="24"/>
          <w:lang w:val="en-US" w:eastAsia="en-US"/>
        </w:rPr>
        <w:t xml:space="preserve"> who would test the feedback coming from the outside reviewer with the existing data and the emergent themes, using this own evaluation and feedback technique. As pointed out by Hosmer (2008) the intention behind this undertaking was to build a level of validity and reliability to the coding process. After the completion of this process, the researcher considered the feedback from both the reviewers going back to the themes and the transcribed text to eliminate any conflict and contradictory themes.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The investigator proceeded by conducting a thorough evaluation of the themes with the sample data set by considering the feedback received from the reviewers, going through each line of the text again.  Once the changes have been accorded for, the list of themes and data text was sent back to the outside reviewer first and then to the independent reviewer for 2</w:t>
      </w:r>
      <w:r w:rsidRPr="00D84840">
        <w:rPr>
          <w:rFonts w:ascii="Times New Roman" w:eastAsia="SimSun" w:hAnsi="Times New Roman" w:cs="Times New Roman"/>
          <w:sz w:val="24"/>
          <w:szCs w:val="24"/>
          <w:vertAlign w:val="superscript"/>
          <w:lang w:val="en-US" w:eastAsia="en-US"/>
        </w:rPr>
        <w:t>nd</w:t>
      </w:r>
      <w:r w:rsidRPr="00D84840">
        <w:rPr>
          <w:rFonts w:ascii="Times New Roman" w:eastAsia="SimSun" w:hAnsi="Times New Roman" w:cs="Times New Roman"/>
          <w:sz w:val="24"/>
          <w:szCs w:val="24"/>
          <w:lang w:val="en-US" w:eastAsia="en-US"/>
        </w:rPr>
        <w:t xml:space="preserve"> round of validation, if there were any changes the same process would be carried out again and if not then it was considered as a stage of validity of the process undertaken by the researcher to code data using NVIVO.</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With the assistance of the outside reviewer and the independent reviewer, the researcher was able to conduct the coding process with </w:t>
      </w:r>
      <w:r w:rsidR="003D27D9" w:rsidRPr="00D84840">
        <w:rPr>
          <w:rFonts w:ascii="Times New Roman" w:eastAsia="SimSun" w:hAnsi="Times New Roman" w:cs="Times New Roman"/>
          <w:sz w:val="24"/>
          <w:szCs w:val="24"/>
          <w:lang w:val="en-US" w:eastAsia="en-US"/>
        </w:rPr>
        <w:t>rigor (</w:t>
      </w:r>
      <w:r w:rsidRPr="00D84840">
        <w:rPr>
          <w:rFonts w:ascii="Times New Roman" w:eastAsia="SimSun" w:hAnsi="Times New Roman" w:cs="Times New Roman"/>
          <w:sz w:val="24"/>
          <w:szCs w:val="24"/>
          <w:lang w:val="en-US" w:eastAsia="en-US"/>
        </w:rPr>
        <w:t>Miles et al., 1994) and was able to establish a procedure that would provide a strong analytical credibility to the themes that where defined by the researcher. This procedure allowed the researcher to maintain a level of validity and reliability to the data coding process from the perspective of positivism (Hosmer, 2008). By the end of this procedure, the reliability and validity of 1</w:t>
      </w:r>
      <w:r w:rsidRPr="00D84840">
        <w:rPr>
          <w:rFonts w:ascii="Times New Roman" w:eastAsia="SimSun" w:hAnsi="Times New Roman" w:cs="Times New Roman"/>
          <w:sz w:val="24"/>
          <w:szCs w:val="24"/>
          <w:vertAlign w:val="superscript"/>
          <w:lang w:val="en-US" w:eastAsia="en-US"/>
        </w:rPr>
        <w:t>st</w:t>
      </w:r>
      <w:r w:rsidRPr="00D84840">
        <w:rPr>
          <w:rFonts w:ascii="Times New Roman" w:eastAsia="SimSun" w:hAnsi="Times New Roman" w:cs="Times New Roman"/>
          <w:sz w:val="24"/>
          <w:szCs w:val="24"/>
          <w:lang w:val="en-US" w:eastAsia="en-US"/>
        </w:rPr>
        <w:t xml:space="preserve"> level themes and the corrected version in the form of 2</w:t>
      </w:r>
      <w:r w:rsidRPr="00D84840">
        <w:rPr>
          <w:rFonts w:ascii="Times New Roman" w:eastAsia="SimSun" w:hAnsi="Times New Roman" w:cs="Times New Roman"/>
          <w:sz w:val="24"/>
          <w:szCs w:val="24"/>
          <w:vertAlign w:val="superscript"/>
          <w:lang w:val="en-US" w:eastAsia="en-US"/>
        </w:rPr>
        <w:t>nd</w:t>
      </w:r>
      <w:r w:rsidRPr="00D84840">
        <w:rPr>
          <w:rFonts w:ascii="Times New Roman" w:eastAsia="SimSun" w:hAnsi="Times New Roman" w:cs="Times New Roman"/>
          <w:sz w:val="24"/>
          <w:szCs w:val="24"/>
          <w:lang w:val="en-US" w:eastAsia="en-US"/>
        </w:rPr>
        <w:t xml:space="preserve"> level of themes emerged from the pilot study. All these themes were recorded in NVIVO as a guide to carry out the further analysis and coding.</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By undertaking such a validation process, the data was rigoursly tested out at two levels so that it could provide reliable and accurate themes, allowing the researcher to grasp the process of data coding during the pilot stage before embarking on analyzing the rest of the transcribed interview text. This process also accounted for less mistakes </w:t>
      </w:r>
      <w:r w:rsidRPr="00D84840">
        <w:rPr>
          <w:rFonts w:ascii="Times New Roman" w:eastAsia="SimSun" w:hAnsi="Times New Roman" w:cs="Times New Roman"/>
          <w:sz w:val="24"/>
          <w:szCs w:val="24"/>
          <w:lang w:val="en-US" w:eastAsia="en-US"/>
        </w:rPr>
        <w:lastRenderedPageBreak/>
        <w:t>and errors to be carried forward to the rest of the data analysis process which could have hampered the final outcome of this study. The only time, the process of data analysis for the pilot stage was considered complete, was when the feedback received from both the reviewers was in consensus with each other.</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following parts would go on to explain the next step of data display as pointed out by the interactive model of Miles et al., (1994). This stage will enable the researcher to monitor the data easily and also will allow for making sense of it.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4.1.6 Data Display</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This step was primarily concerned with data retrieval using different techniques for displaying data (Coffey et al., </w:t>
      </w:r>
      <w:r w:rsidR="003D27D9" w:rsidRPr="00D84840">
        <w:rPr>
          <w:rFonts w:ascii="Times New Roman" w:eastAsia="SimSun" w:hAnsi="Times New Roman" w:cs="Times New Roman"/>
          <w:sz w:val="24"/>
          <w:szCs w:val="24"/>
          <w:lang w:val="en-US" w:eastAsia="en-US"/>
        </w:rPr>
        <w:t>1996;</w:t>
      </w:r>
      <w:r w:rsidRPr="00D84840">
        <w:rPr>
          <w:rFonts w:ascii="Times New Roman" w:eastAsia="SimSun" w:hAnsi="Times New Roman" w:cs="Times New Roman"/>
          <w:sz w:val="24"/>
          <w:szCs w:val="24"/>
          <w:lang w:val="en-US" w:eastAsia="en-US"/>
        </w:rPr>
        <w:t xml:space="preserve"> Miles et al., 1994). This step should not be viewed as something that is mutually exclusive the first step of data reduction, in fact this step allows for supporting the data reduction process. Data display as the name suggest is the display of data in an organized manner. The process of data display allows the researcher to display the data or the information gathered in such a way that it helps for arranging the different concept/thoughts with the emergent themes.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Once the overall themes were reduced during the different phases (1 to 5) of data reduction, the researcher revisited the RQ in order to gather some more information from the literature review about the different themes that have been listed out categorically in figure.4.5 which enabled the researcher to create the figure.4.6 where different themes from wider categories started making sense with respect to the RQ posed in this study. This procedure was repeated until all the themes were covered that resulted in the display of large amount of data as highlighted in the </w:t>
      </w:r>
      <w:r w:rsidRPr="00D84840">
        <w:rPr>
          <w:rFonts w:ascii="Times New Roman" w:eastAsia="SimSun" w:hAnsi="Times New Roman" w:cs="Times New Roman"/>
          <w:i/>
          <w:sz w:val="24"/>
          <w:szCs w:val="24"/>
          <w:lang w:val="en-US" w:eastAsia="en-US"/>
        </w:rPr>
        <w:t>Appendix.</w:t>
      </w:r>
      <w:r w:rsidRPr="00D84840">
        <w:rPr>
          <w:rFonts w:ascii="Calibri" w:eastAsia="SimSun" w:hAnsi="Calibri" w:cs="Arial"/>
          <w:i/>
          <w:sz w:val="24"/>
          <w:szCs w:val="24"/>
          <w:lang w:val="en-US" w:eastAsia="en-US"/>
        </w:rPr>
        <w:t xml:space="preserve"> </w:t>
      </w:r>
      <w:r w:rsidRPr="00D84840">
        <w:rPr>
          <w:rFonts w:ascii="Times New Roman" w:eastAsia="SimSun" w:hAnsi="Times New Roman" w:cs="Times New Roman"/>
          <w:i/>
          <w:sz w:val="24"/>
          <w:szCs w:val="24"/>
          <w:lang w:val="en-US" w:eastAsia="en-US"/>
        </w:rPr>
        <w:t>Categories merged to form Factors</w:t>
      </w:r>
      <w:r w:rsidRPr="00D84840">
        <w:rPr>
          <w:rFonts w:ascii="Times New Roman" w:eastAsia="SimSun" w:hAnsi="Times New Roman" w:cs="Times New Roman"/>
          <w:sz w:val="24"/>
          <w:szCs w:val="24"/>
          <w:lang w:val="en-US" w:eastAsia="en-US"/>
        </w:rPr>
        <w:t>.</w:t>
      </w:r>
    </w:p>
    <w:p w:rsidR="002D4411" w:rsidRPr="00D84840" w:rsidRDefault="002D4411" w:rsidP="002D4411">
      <w:pPr>
        <w:spacing w:after="0" w:line="360" w:lineRule="auto"/>
        <w:rPr>
          <w:rFonts w:ascii="Times New Roman" w:eastAsia="SimSun" w:hAnsi="Times New Roman" w:cs="Times New Roman"/>
          <w:sz w:val="24"/>
          <w:szCs w:val="24"/>
          <w:lang w:val="en-US" w:eastAsia="en-US"/>
        </w:rPr>
      </w:pPr>
    </w:p>
    <w:p w:rsidR="002D4411" w:rsidRPr="00D84840" w:rsidRDefault="002D4411" w:rsidP="002D4411">
      <w:pPr>
        <w:spacing w:after="0" w:line="360" w:lineRule="auto"/>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According to Miles et al., (1994) and Halldorson (2009) the underpinned logic for displaying data enables the investigator </w:t>
      </w:r>
      <w:r w:rsidRPr="00D84840">
        <w:rPr>
          <w:rFonts w:ascii="Times New Roman" w:eastAsia="SimSun" w:hAnsi="Times New Roman" w:cs="Times New Roman"/>
          <w:i/>
          <w:sz w:val="24"/>
          <w:szCs w:val="24"/>
          <w:lang w:val="en-US" w:eastAsia="en-US"/>
        </w:rPr>
        <w:t>a)</w:t>
      </w:r>
      <w:r w:rsidRPr="00D84840">
        <w:rPr>
          <w:rFonts w:ascii="Times New Roman" w:eastAsia="SimSun" w:hAnsi="Times New Roman" w:cs="Times New Roman"/>
          <w:sz w:val="24"/>
          <w:szCs w:val="24"/>
          <w:lang w:val="en-US" w:eastAsia="en-US"/>
        </w:rPr>
        <w:t xml:space="preserve"> to have a clear enhanced view of the data with respect to the research context </w:t>
      </w:r>
      <w:r w:rsidRPr="00D84840">
        <w:rPr>
          <w:rFonts w:ascii="Times New Roman" w:eastAsia="SimSun" w:hAnsi="Times New Roman" w:cs="Times New Roman"/>
          <w:i/>
          <w:sz w:val="24"/>
          <w:szCs w:val="24"/>
          <w:lang w:val="en-US" w:eastAsia="en-US"/>
        </w:rPr>
        <w:t>b)</w:t>
      </w:r>
      <w:r w:rsidRPr="00D84840">
        <w:rPr>
          <w:rFonts w:ascii="Times New Roman" w:eastAsia="SimSun" w:hAnsi="Times New Roman" w:cs="Times New Roman"/>
          <w:sz w:val="24"/>
          <w:szCs w:val="24"/>
          <w:lang w:val="en-US" w:eastAsia="en-US"/>
        </w:rPr>
        <w:t xml:space="preserve"> to avoid having an overload of data during the data analysis process </w:t>
      </w:r>
      <w:r w:rsidRPr="00D84840">
        <w:rPr>
          <w:rFonts w:ascii="Times New Roman" w:eastAsia="SimSun" w:hAnsi="Times New Roman" w:cs="Times New Roman"/>
          <w:i/>
          <w:sz w:val="24"/>
          <w:szCs w:val="24"/>
          <w:lang w:val="en-US" w:eastAsia="en-US"/>
        </w:rPr>
        <w:t>c)</w:t>
      </w:r>
      <w:r w:rsidRPr="00D84840">
        <w:rPr>
          <w:rFonts w:ascii="Times New Roman" w:eastAsia="SimSun" w:hAnsi="Times New Roman" w:cs="Times New Roman"/>
          <w:sz w:val="24"/>
          <w:szCs w:val="24"/>
          <w:lang w:val="en-US" w:eastAsia="en-US"/>
        </w:rPr>
        <w:t xml:space="preserve"> to conduct a sense making procedure by drawing out different statements and mapping it with different concepts or theories.</w:t>
      </w:r>
    </w:p>
    <w:p w:rsidR="002D4411" w:rsidRPr="00D84840" w:rsidRDefault="002D4411" w:rsidP="002D4411">
      <w:pPr>
        <w:spacing w:after="0" w:line="360" w:lineRule="auto"/>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lastRenderedPageBreak/>
        <w:t xml:space="preserve">As pointed out in </w:t>
      </w:r>
      <w:r w:rsidRPr="00D84840">
        <w:rPr>
          <w:rFonts w:ascii="Times New Roman" w:eastAsia="SimSun" w:hAnsi="Times New Roman" w:cs="Times New Roman"/>
          <w:i/>
          <w:color w:val="000000"/>
          <w:sz w:val="24"/>
          <w:szCs w:val="24"/>
          <w:lang w:val="en-US" w:eastAsia="en-US"/>
        </w:rPr>
        <w:t>Appendix: 4</w:t>
      </w:r>
      <w:r w:rsidRPr="00D84840">
        <w:rPr>
          <w:rFonts w:ascii="Times New Roman" w:eastAsia="SimSun" w:hAnsi="Times New Roman" w:cs="Times New Roman"/>
          <w:i/>
          <w:color w:val="000000"/>
          <w:sz w:val="24"/>
          <w:szCs w:val="24"/>
          <w:vertAlign w:val="superscript"/>
          <w:lang w:val="en-US" w:eastAsia="en-US"/>
        </w:rPr>
        <w:t>th</w:t>
      </w:r>
      <w:r w:rsidRPr="00D84840">
        <w:rPr>
          <w:rFonts w:ascii="Times New Roman" w:eastAsia="SimSun" w:hAnsi="Times New Roman" w:cs="Times New Roman"/>
          <w:i/>
          <w:color w:val="000000"/>
          <w:sz w:val="24"/>
          <w:szCs w:val="24"/>
          <w:lang w:val="en-US" w:eastAsia="en-US"/>
        </w:rPr>
        <w:t xml:space="preserve"> Phase of Data Reduction, </w:t>
      </w:r>
      <w:r w:rsidRPr="00D84840">
        <w:rPr>
          <w:rFonts w:ascii="Times New Roman" w:eastAsia="SimSun" w:hAnsi="Times New Roman" w:cs="Times New Roman"/>
          <w:color w:val="000000"/>
          <w:sz w:val="24"/>
          <w:szCs w:val="24"/>
          <w:lang w:val="en-US" w:eastAsia="en-US"/>
        </w:rPr>
        <w:t xml:space="preserve">all the themes that were emerging from the data were sorted into different categories of ELS, PLE, UT, DLS, DD and DL. This allowed the researcher to identify any similarities, inter-relationship and difference between the different themes that were put into different categories. Data display was also carried out when these categories were mapped into different factors that were drawn out with the help of literature review as pointed out in </w:t>
      </w:r>
      <w:r w:rsidRPr="00D84840">
        <w:rPr>
          <w:rFonts w:ascii="Times New Roman" w:eastAsia="SimSun" w:hAnsi="Times New Roman" w:cs="Times New Roman"/>
          <w:i/>
          <w:sz w:val="24"/>
          <w:szCs w:val="24"/>
          <w:lang w:val="en-US" w:eastAsia="en-US"/>
        </w:rPr>
        <w:t>Appendix.</w:t>
      </w:r>
      <w:r w:rsidRPr="00D84840">
        <w:rPr>
          <w:rFonts w:ascii="Calibri" w:eastAsia="SimSun" w:hAnsi="Calibri" w:cs="Arial"/>
          <w:i/>
          <w:sz w:val="24"/>
          <w:szCs w:val="24"/>
          <w:lang w:val="en-US" w:eastAsia="en-US"/>
        </w:rPr>
        <w:t xml:space="preserve"> </w:t>
      </w:r>
      <w:r w:rsidRPr="00D84840">
        <w:rPr>
          <w:rFonts w:ascii="Times New Roman" w:eastAsia="SimSun" w:hAnsi="Times New Roman" w:cs="Times New Roman"/>
          <w:i/>
          <w:sz w:val="24"/>
          <w:szCs w:val="24"/>
          <w:lang w:val="en-US" w:eastAsia="en-US"/>
        </w:rPr>
        <w:t>Categories merged to form Factors</w:t>
      </w:r>
      <w:r w:rsidRPr="00D84840">
        <w:rPr>
          <w:rFonts w:ascii="Times New Roman" w:eastAsia="SimSun" w:hAnsi="Times New Roman" w:cs="Times New Roman"/>
          <w:sz w:val="24"/>
          <w:szCs w:val="24"/>
          <w:lang w:val="en-US" w:eastAsia="en-US"/>
        </w:rPr>
        <w:t xml:space="preserve">. This allowed for the categories to form a bigger picture of factors which enabled the researcher to look at answering each of the research questions. This process of data display included the interpretation of varying concepts drawn out from the literature review and related to the themes that were drawn out the data coding mechanism. </w:t>
      </w:r>
    </w:p>
    <w:p w:rsidR="002D4411" w:rsidRPr="00D84840" w:rsidRDefault="002D4411" w:rsidP="002D4411">
      <w:pPr>
        <w:spacing w:after="0" w:line="360" w:lineRule="auto"/>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During the time line of the study, the data display could have been conducted using more than one method. These methods included tables, figures, charts, graphs, maps, quotations and narrative texts (Yin, </w:t>
      </w:r>
      <w:r w:rsidR="003D27D9" w:rsidRPr="00D84840">
        <w:rPr>
          <w:rFonts w:ascii="Times New Roman" w:eastAsia="SimSun" w:hAnsi="Times New Roman" w:cs="Times New Roman"/>
          <w:sz w:val="24"/>
          <w:szCs w:val="24"/>
          <w:lang w:val="en-US" w:eastAsia="en-US"/>
        </w:rPr>
        <w:t>2010;</w:t>
      </w:r>
      <w:r w:rsidRPr="00D84840">
        <w:rPr>
          <w:rFonts w:ascii="Times New Roman" w:eastAsia="SimSun" w:hAnsi="Times New Roman" w:cs="Times New Roman"/>
          <w:sz w:val="24"/>
          <w:szCs w:val="24"/>
          <w:lang w:val="en-US" w:eastAsia="en-US"/>
        </w:rPr>
        <w:t xml:space="preserve"> Miles et al., 1994).  According to Miles et al., 1994, pg. 11) all the methods that could be used to display data has only one unified purpose, the purpose to </w:t>
      </w:r>
      <w:r w:rsidRPr="00D84840">
        <w:rPr>
          <w:rFonts w:ascii="Times New Roman" w:eastAsia="SimSun" w:hAnsi="Times New Roman" w:cs="Times New Roman"/>
          <w:i/>
          <w:sz w:val="24"/>
          <w:szCs w:val="24"/>
          <w:lang w:val="en-US" w:eastAsia="en-US"/>
        </w:rPr>
        <w:t xml:space="preserve"> “Assemble organized information into an immediately accessible compact form so that the analyst can see what is happening and either draw justified conclusions or move on to the next step of analysis. The display suggests what may be useful.”</w:t>
      </w:r>
    </w:p>
    <w:p w:rsidR="002D4411" w:rsidRPr="00D84840" w:rsidRDefault="002D4411" w:rsidP="002D4411">
      <w:pPr>
        <w:spacing w:after="0" w:line="360" w:lineRule="auto"/>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In this study, using the displaying techniques like tables, quotations, narrative text, and figures allowed the researcher to develop </w:t>
      </w:r>
      <w:r w:rsidR="003D27D9" w:rsidRPr="00D84840">
        <w:rPr>
          <w:rFonts w:ascii="Times New Roman" w:eastAsia="SimSun" w:hAnsi="Times New Roman" w:cs="Times New Roman"/>
          <w:sz w:val="24"/>
          <w:szCs w:val="24"/>
          <w:lang w:val="en-US" w:eastAsia="en-US"/>
        </w:rPr>
        <w:t>a</w:t>
      </w:r>
      <w:r w:rsidRPr="00D84840">
        <w:rPr>
          <w:rFonts w:ascii="Times New Roman" w:eastAsia="SimSun" w:hAnsi="Times New Roman" w:cs="Times New Roman"/>
          <w:sz w:val="24"/>
          <w:szCs w:val="24"/>
          <w:lang w:val="en-US" w:eastAsia="en-US"/>
        </w:rPr>
        <w:t xml:space="preserve"> thorough and in-depth insight into the very nature of data itself. Each of these display techniques gave room for the data to be explained in a categorical and factorial manner, enabling the researcher to get the complete picture, and enabling the researcher during the course of data analysis to support, compare and contrast different emerging themes into a funnel approach to answer the RQ posed in this study (Patton, 2002; Gibbs, 2002).</w:t>
      </w:r>
    </w:p>
    <w:p w:rsidR="002D4411" w:rsidRPr="00D84840" w:rsidRDefault="002D4411" w:rsidP="002D4411">
      <w:pPr>
        <w:spacing w:after="0" w:line="360" w:lineRule="auto"/>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With the support of different data display methods, the researcher was able to organize, focus, develop, compare, contrast, reflect on the assumed thought process to link data to theories to develop the final outcomes answering the RQ underpinned by the empirical and theoretical evidences.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4.1.7 Data drawing, conclusions and display</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According to the interactive model of Miles et al., (1994) figure.4.1 the 3</w:t>
      </w:r>
      <w:r w:rsidRPr="00D84840">
        <w:rPr>
          <w:rFonts w:ascii="Times New Roman" w:eastAsia="SimSun" w:hAnsi="Times New Roman" w:cs="Times New Roman"/>
          <w:sz w:val="24"/>
          <w:szCs w:val="24"/>
          <w:vertAlign w:val="superscript"/>
          <w:lang w:val="en-US" w:eastAsia="en-US"/>
        </w:rPr>
        <w:t>rd</w:t>
      </w:r>
      <w:r w:rsidRPr="00D84840">
        <w:rPr>
          <w:rFonts w:ascii="Times New Roman" w:eastAsia="SimSun" w:hAnsi="Times New Roman" w:cs="Times New Roman"/>
          <w:sz w:val="24"/>
          <w:szCs w:val="24"/>
          <w:lang w:val="en-US" w:eastAsia="en-US"/>
        </w:rPr>
        <w:t xml:space="preserve"> element is the drawing out data, displaying it and making conclusion from it. This step makes way to enable the investigator to derive conclusions using varied techniques to display data. According to Miles et al., (1994) some of the suggestions that could be looked at to make sense of the data are </w:t>
      </w:r>
      <w:r w:rsidRPr="00D84840">
        <w:rPr>
          <w:rFonts w:ascii="Times New Roman" w:eastAsia="SimSun" w:hAnsi="Times New Roman" w:cs="Times New Roman"/>
          <w:i/>
          <w:sz w:val="24"/>
          <w:szCs w:val="24"/>
          <w:lang w:val="en-US" w:eastAsia="en-US"/>
        </w:rPr>
        <w:t>a)</w:t>
      </w:r>
      <w:r w:rsidRPr="00D84840">
        <w:rPr>
          <w:rFonts w:ascii="Times New Roman" w:eastAsia="SimSun" w:hAnsi="Times New Roman" w:cs="Times New Roman"/>
          <w:sz w:val="24"/>
          <w:szCs w:val="24"/>
          <w:lang w:val="en-US" w:eastAsia="en-US"/>
        </w:rPr>
        <w:t xml:space="preserve"> mapping out any statements derived from the transcribed interview text to nodes/themes based on the level of relevancy </w:t>
      </w:r>
      <w:r w:rsidRPr="00D84840">
        <w:rPr>
          <w:rFonts w:ascii="Times New Roman" w:eastAsia="SimSun" w:hAnsi="Times New Roman" w:cs="Times New Roman"/>
          <w:i/>
          <w:sz w:val="24"/>
          <w:szCs w:val="24"/>
          <w:lang w:val="en-US" w:eastAsia="en-US"/>
        </w:rPr>
        <w:t>b)</w:t>
      </w:r>
      <w:r w:rsidRPr="00D84840">
        <w:rPr>
          <w:rFonts w:ascii="Times New Roman" w:eastAsia="SimSun" w:hAnsi="Times New Roman" w:cs="Times New Roman"/>
          <w:sz w:val="24"/>
          <w:szCs w:val="24"/>
          <w:lang w:val="en-US" w:eastAsia="en-US"/>
        </w:rPr>
        <w:t xml:space="preserve"> different nodes could be grouped together into different categories </w:t>
      </w:r>
      <w:r w:rsidRPr="00D84840">
        <w:rPr>
          <w:rFonts w:ascii="Times New Roman" w:eastAsia="SimSun" w:hAnsi="Times New Roman" w:cs="Times New Roman"/>
          <w:i/>
          <w:sz w:val="24"/>
          <w:szCs w:val="24"/>
          <w:lang w:val="en-US" w:eastAsia="en-US"/>
        </w:rPr>
        <w:t>c)</w:t>
      </w:r>
      <w:r w:rsidRPr="00D84840">
        <w:rPr>
          <w:rFonts w:ascii="Times New Roman" w:eastAsia="SimSun" w:hAnsi="Times New Roman" w:cs="Times New Roman"/>
          <w:sz w:val="24"/>
          <w:szCs w:val="24"/>
          <w:lang w:val="en-US" w:eastAsia="en-US"/>
        </w:rPr>
        <w:t xml:space="preserve"> developing association between the data, codes, themes, categories and factors (if possible through a network diagram) d) Developing models that are consistent and coherent with the factors (empirical + theoretical) derived in a robust manner allowing for maintaining a certain level of reliability, validity and rigor to the whole data analysis process.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As per the interactive model of Miles et al.</w:t>
      </w:r>
      <w:r w:rsidR="003D27D9" w:rsidRPr="00D84840">
        <w:rPr>
          <w:rFonts w:ascii="Times New Roman" w:eastAsia="SimSun" w:hAnsi="Times New Roman" w:cs="Times New Roman"/>
          <w:sz w:val="24"/>
          <w:szCs w:val="24"/>
          <w:lang w:val="en-US" w:eastAsia="en-US"/>
        </w:rPr>
        <w:t>, (</w:t>
      </w:r>
      <w:r w:rsidRPr="00D84840">
        <w:rPr>
          <w:rFonts w:ascii="Times New Roman" w:eastAsia="SimSun" w:hAnsi="Times New Roman" w:cs="Times New Roman"/>
          <w:sz w:val="24"/>
          <w:szCs w:val="24"/>
          <w:lang w:val="en-US" w:eastAsia="en-US"/>
        </w:rPr>
        <w:t xml:space="preserve">1994) the data display and data drawing stages are not something complimentary to the data reduction </w:t>
      </w:r>
      <w:r w:rsidR="003D27D9" w:rsidRPr="00D84840">
        <w:rPr>
          <w:rFonts w:ascii="Times New Roman" w:eastAsia="SimSun" w:hAnsi="Times New Roman" w:cs="Times New Roman"/>
          <w:sz w:val="24"/>
          <w:szCs w:val="24"/>
          <w:lang w:val="en-US" w:eastAsia="en-US"/>
        </w:rPr>
        <w:t>process instead</w:t>
      </w:r>
      <w:r w:rsidRPr="00D84840">
        <w:rPr>
          <w:rFonts w:ascii="Times New Roman" w:eastAsia="SimSun" w:hAnsi="Times New Roman" w:cs="Times New Roman"/>
          <w:sz w:val="24"/>
          <w:szCs w:val="24"/>
          <w:lang w:val="en-US" w:eastAsia="en-US"/>
        </w:rPr>
        <w:t xml:space="preserve"> they supplement each other to analyze, compare, contrast and extrapolate data that when linked with the theoretical elements of literature review would allow for developing a framework that would end up being the final outcome of this study.</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i/>
          <w:sz w:val="24"/>
          <w:szCs w:val="24"/>
          <w:lang w:val="en-US" w:eastAsia="en-US"/>
        </w:rPr>
      </w:pPr>
      <w:r w:rsidRPr="00D84840">
        <w:rPr>
          <w:rFonts w:ascii="Times New Roman" w:eastAsia="SimSun" w:hAnsi="Times New Roman" w:cs="Times New Roman"/>
          <w:b/>
          <w:i/>
          <w:sz w:val="24"/>
          <w:szCs w:val="24"/>
          <w:lang w:val="en-US" w:eastAsia="en-US"/>
        </w:rPr>
        <w:t>4.1.8 Model Analysis Adapted</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In this section, the intention is to conduct a discussion about the step by step details of the data analysis process that is conducted within this study. Herein this discussion a thorough analysis of the different steps undertaken for carrying out TA with the help of the interactive model (fig.4.1) developed by Miles et al., (1994).This sections would also look at considering the details of how data was extracted and put in themes.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whole process of data analysis commenced at the same time as the data was collected. And it continued throughout the main stages of the research in an iterative manner. Data collection is the first step that was conducted for collecting empirical evidences for this study.  The empirical work was mostly in the form of in-depth </w:t>
      </w:r>
      <w:r w:rsidRPr="00D84840">
        <w:rPr>
          <w:rFonts w:ascii="Times New Roman" w:eastAsia="SimSun" w:hAnsi="Times New Roman" w:cs="Times New Roman"/>
          <w:sz w:val="24"/>
          <w:szCs w:val="24"/>
          <w:lang w:val="en-US" w:eastAsia="en-US"/>
        </w:rPr>
        <w:lastRenderedPageBreak/>
        <w:t xml:space="preserve">interviews with 44 different stakeholders which was recorded using a recorder and transcribed into text for further analysis. This led to the next phase which data analysis is choosing TA as a method and using the interactive model of Miles et al., (1994) to represent it in the form of stages. There were three main stages ‘Data Reduction’, ‘Data Display’ and ‘Data Drawing, Conclusion and Display’. During the data analysis process, assistance and feedback from an outside reviewer and an independent reviewer was taken into consideration in order to maintain the level of reliability and validity of the themes emerging from the data analysis. The primary objective of this step was to develop and identify codes, themes and categories by </w:t>
      </w:r>
      <w:r w:rsidR="003E77A2" w:rsidRPr="00D84840">
        <w:rPr>
          <w:rFonts w:ascii="Times New Roman" w:eastAsia="SimSun" w:hAnsi="Times New Roman" w:cs="Times New Roman"/>
          <w:noProof/>
          <w:color w:val="FF0000"/>
          <w:sz w:val="24"/>
          <w:szCs w:val="24"/>
        </w:rPr>
        <w:drawing>
          <wp:anchor distT="0" distB="0" distL="114300" distR="114300" simplePos="0" relativeHeight="251653632" behindDoc="0" locked="0" layoutInCell="1" allowOverlap="1" wp14:anchorId="27C73201" wp14:editId="1FD60C4F">
            <wp:simplePos x="0" y="0"/>
            <wp:positionH relativeFrom="column">
              <wp:posOffset>-101600</wp:posOffset>
            </wp:positionH>
            <wp:positionV relativeFrom="paragraph">
              <wp:posOffset>2814955</wp:posOffset>
            </wp:positionV>
            <wp:extent cx="5914390" cy="2949575"/>
            <wp:effectExtent l="0" t="0" r="0" b="317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914390" cy="2949575"/>
                    </a:xfrm>
                    <a:prstGeom prst="rect">
                      <a:avLst/>
                    </a:prstGeom>
                  </pic:spPr>
                </pic:pic>
              </a:graphicData>
            </a:graphic>
            <wp14:sizeRelH relativeFrom="page">
              <wp14:pctWidth>0</wp14:pctWidth>
            </wp14:sizeRelH>
            <wp14:sizeRelV relativeFrom="page">
              <wp14:pctHeight>0</wp14:pctHeight>
            </wp14:sizeRelV>
          </wp:anchor>
        </w:drawing>
      </w:r>
      <w:r w:rsidRPr="00D84840">
        <w:rPr>
          <w:rFonts w:ascii="Times New Roman" w:eastAsia="SimSun" w:hAnsi="Times New Roman" w:cs="Times New Roman"/>
          <w:sz w:val="24"/>
          <w:szCs w:val="24"/>
          <w:lang w:val="en-US" w:eastAsia="en-US"/>
        </w:rPr>
        <w:t>evaluation each statement given out by the stakeholders during the interview process.</w:t>
      </w:r>
    </w:p>
    <w:p w:rsidR="002D4411" w:rsidRPr="00D84840" w:rsidRDefault="002D4411" w:rsidP="002D4411">
      <w:pPr>
        <w:spacing w:after="0" w:line="360" w:lineRule="auto"/>
        <w:jc w:val="both"/>
        <w:rPr>
          <w:rFonts w:ascii="Times New Roman" w:eastAsia="SimSun" w:hAnsi="Times New Roman" w:cs="Times New Roman"/>
          <w:i/>
          <w:sz w:val="18"/>
          <w:szCs w:val="18"/>
          <w:lang w:val="en-US" w:eastAsia="en-US"/>
        </w:rPr>
      </w:pPr>
      <w:r w:rsidRPr="00D84840">
        <w:rPr>
          <w:rFonts w:ascii="Times New Roman" w:eastAsia="SimSun" w:hAnsi="Times New Roman" w:cs="Times New Roman"/>
          <w:i/>
          <w:sz w:val="18"/>
          <w:szCs w:val="18"/>
          <w:lang w:val="en-US" w:eastAsia="en-US"/>
        </w:rPr>
        <w:t xml:space="preserve">Figure.4.7 Process of data analysis adapted from Fereday et al., (2006), Ryan et al., (2003) and Miles et al., (1994)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figure.4.7 aims to represent the different steps followed by the researcher as a part of the data analysis process. Firstly, as pointed out in the figure above data was collected using the interviews, it was transcribed into text, which was uploaded onto NVIVO. Using the interactive model (fig.4.1) of Miles et al., (1994) the text uploaded onto NVIVO was analyzed iteratively using different steps like data reduction, data display and drawing out data for conclusion.  After following each of these steps, the data was re-read so that the researcher could go through the emergent themes and connected data, to identify any missing themes, or unconnected data elements. As one could see each of these </w:t>
      </w:r>
      <w:r w:rsidR="003D27D9" w:rsidRPr="00D84840">
        <w:rPr>
          <w:rFonts w:ascii="Times New Roman" w:eastAsia="SimSun" w:hAnsi="Times New Roman" w:cs="Times New Roman"/>
          <w:sz w:val="24"/>
          <w:szCs w:val="24"/>
          <w:lang w:val="en-US" w:eastAsia="en-US"/>
        </w:rPr>
        <w:t>steps</w:t>
      </w:r>
      <w:r w:rsidRPr="00D84840">
        <w:rPr>
          <w:rFonts w:ascii="Times New Roman" w:eastAsia="SimSun" w:hAnsi="Times New Roman" w:cs="Times New Roman"/>
          <w:sz w:val="24"/>
          <w:szCs w:val="24"/>
          <w:lang w:val="en-US" w:eastAsia="en-US"/>
        </w:rPr>
        <w:t xml:space="preserve"> could be overlapping in nature. The researcher deployed </w:t>
      </w:r>
      <w:r w:rsidRPr="00D84840">
        <w:rPr>
          <w:rFonts w:ascii="Times New Roman" w:eastAsia="SimSun" w:hAnsi="Times New Roman" w:cs="Times New Roman"/>
          <w:sz w:val="24"/>
          <w:szCs w:val="24"/>
          <w:lang w:val="en-US" w:eastAsia="en-US"/>
        </w:rPr>
        <w:lastRenderedPageBreak/>
        <w:t xml:space="preserve">the use of tables, figures, quotation marks and narrative text to re-arrange, re-tabulate, reflect, reduce , match, associate data , themes and categories  at different levels during the five steps of data reduction and display. During the pilot stage of the study, the researcher used the assistance of external and independent reviewers to review the first set of themes derived from the pilot study. This step allowed the researcher to validate the though process behind the derivation of different these themes.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Each step of data analysis took place in a certain manner of sequence to analyze data, derive themes, putting them into categories leading up to developing final factors easily. This was conducted by the researcher by identifying association between the different themes and data, relating it to categories. </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noProof/>
          <w:color w:val="FF0000"/>
          <w:sz w:val="24"/>
          <w:szCs w:val="24"/>
        </w:rPr>
        <w:drawing>
          <wp:anchor distT="0" distB="0" distL="114300" distR="114300" simplePos="0" relativeHeight="251655680" behindDoc="0" locked="0" layoutInCell="1" allowOverlap="1" wp14:anchorId="71A2F229" wp14:editId="13310955">
            <wp:simplePos x="0" y="0"/>
            <wp:positionH relativeFrom="margin">
              <wp:posOffset>3152775</wp:posOffset>
            </wp:positionH>
            <wp:positionV relativeFrom="margin">
              <wp:posOffset>3362325</wp:posOffset>
            </wp:positionV>
            <wp:extent cx="2678430" cy="4799965"/>
            <wp:effectExtent l="0" t="0" r="7620" b="635"/>
            <wp:wrapSquare wrapText="bothSides"/>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78430"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840">
        <w:rPr>
          <w:rFonts w:ascii="Times New Roman" w:eastAsia="SimSun" w:hAnsi="Times New Roman" w:cs="Times New Roman"/>
          <w:sz w:val="24"/>
          <w:szCs w:val="24"/>
          <w:lang w:val="en-US" w:eastAsia="en-US"/>
        </w:rPr>
        <w:t>The process of data analysis allowed the researcher a certain level of flexibility, to carry out a certain step as and when necessary. For example, if the investigator at any stage wanted to gather some more evidences to support a theme or a code, the flexibility of the process allowed the researcher to re-visit the initial phases of data reduction and could also go prior to that to look into the raw data collected.</w:t>
      </w:r>
    </w:p>
    <w:p w:rsidR="002D4411" w:rsidRPr="00D84840" w:rsidRDefault="002D4411" w:rsidP="002D4411">
      <w:pPr>
        <w:spacing w:after="0" w:line="360" w:lineRule="auto"/>
        <w:jc w:val="both"/>
        <w:rPr>
          <w:rFonts w:ascii="Times New Roman" w:eastAsia="SimSun" w:hAnsi="Times New Roman" w:cs="Times New Roman"/>
          <w:color w:val="FF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b/>
          <w:iCs/>
          <w:sz w:val="24"/>
          <w:szCs w:val="24"/>
          <w:lang w:val="en-US" w:eastAsia="en-US"/>
        </w:rPr>
      </w:pPr>
      <w:r w:rsidRPr="00D84840">
        <w:rPr>
          <w:rFonts w:ascii="Times New Roman" w:eastAsia="SimSun" w:hAnsi="Times New Roman" w:cs="Times New Roman"/>
          <w:b/>
          <w:iCs/>
          <w:sz w:val="24"/>
          <w:szCs w:val="24"/>
          <w:lang w:val="en-US" w:eastAsia="en-US"/>
        </w:rPr>
        <w:t>4.2 Data References</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In order to transcribe data and to transfer those data into evidence, the researcher relied on using quotation marks to highlight the actual quotes of the participants. All the participants have been assigned a code to hide their true identity along with the name of the Universities that have been considered as the two cases for the study all in all to adhere with the ethical considerations of the research.</w:t>
      </w:r>
    </w:p>
    <w:p w:rsidR="003E77A2" w:rsidRPr="00D84840" w:rsidRDefault="003E77A2" w:rsidP="002D4411">
      <w:pPr>
        <w:spacing w:after="0" w:line="360" w:lineRule="auto"/>
        <w:ind w:left="4320" w:firstLine="720"/>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ind w:left="4320" w:firstLine="720"/>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 Table.4.2 Examples for data references</w:t>
      </w:r>
    </w:p>
    <w:p w:rsidR="002D4411" w:rsidRPr="00D84840" w:rsidRDefault="002D4411" w:rsidP="002D4411">
      <w:pPr>
        <w:spacing w:after="0" w:line="36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lastRenderedPageBreak/>
        <w:t>4.3 Conclusion</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sections highlighted in the about paragraphs, describes the process adopted by the researcher to analyze the empirical evidences collected via the interview process and how with the help of NVIVO </w:t>
      </w:r>
      <w:r w:rsidR="003D27D9" w:rsidRPr="00D84840">
        <w:rPr>
          <w:rFonts w:ascii="Times New Roman" w:eastAsia="SimSun" w:hAnsi="Times New Roman" w:cs="Times New Roman"/>
          <w:sz w:val="24"/>
          <w:szCs w:val="24"/>
          <w:lang w:val="en-US" w:eastAsia="en-US"/>
        </w:rPr>
        <w:t>is</w:t>
      </w:r>
      <w:r w:rsidRPr="00D84840">
        <w:rPr>
          <w:rFonts w:ascii="Times New Roman" w:eastAsia="SimSun" w:hAnsi="Times New Roman" w:cs="Times New Roman"/>
          <w:sz w:val="24"/>
          <w:szCs w:val="24"/>
          <w:lang w:val="en-US" w:eastAsia="en-US"/>
        </w:rPr>
        <w:t xml:space="preserve"> analyzed. The topic covered the introduction of qualitative data analysis followed by the initial analysis/comparison of different analytical methods that could possibly be used in this study. After conducting appropriate due diligence, TA was chosen for data analysis and this section also argues the justification for such a decision.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In addition, with the help of the interactive model developed by Miles et al., (1994) the process of data analysis was explained and conducted, following </w:t>
      </w:r>
      <w:r w:rsidR="003D27D9" w:rsidRPr="00D84840">
        <w:rPr>
          <w:rFonts w:ascii="Times New Roman" w:eastAsia="SimSun" w:hAnsi="Times New Roman" w:cs="Times New Roman"/>
          <w:sz w:val="24"/>
          <w:szCs w:val="24"/>
          <w:lang w:val="en-US" w:eastAsia="en-US"/>
        </w:rPr>
        <w:t>those different stages</w:t>
      </w:r>
      <w:r w:rsidRPr="00D84840">
        <w:rPr>
          <w:rFonts w:ascii="Times New Roman" w:eastAsia="SimSun" w:hAnsi="Times New Roman" w:cs="Times New Roman"/>
          <w:sz w:val="24"/>
          <w:szCs w:val="24"/>
          <w:lang w:val="en-US" w:eastAsia="en-US"/>
        </w:rPr>
        <w:t xml:space="preserve"> of the model was used to explain in detail how the data analysis was actually carried out with the help of NVIVO. As a part of the model, five phases of data reduction was explained with the help of screenshots, tables and appendices. After data reduction the two remaining steps data display and data drawing was also explained and how that will lead to different factors which will explained in detail in the following chapter.  </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 xml:space="preserve">The next chapter will aim to deliver a rich description of the different factors that were developed with the help of figure: 4.6 and </w:t>
      </w:r>
      <w:r w:rsidRPr="00D84840">
        <w:rPr>
          <w:rFonts w:ascii="Times New Roman" w:eastAsia="SimSun" w:hAnsi="Times New Roman" w:cs="Times New Roman"/>
          <w:i/>
          <w:sz w:val="24"/>
          <w:szCs w:val="24"/>
          <w:lang w:val="en-US" w:eastAsia="en-US"/>
        </w:rPr>
        <w:t>Appendix.</w:t>
      </w:r>
      <w:r w:rsidRPr="00D84840">
        <w:rPr>
          <w:rFonts w:ascii="Calibri" w:eastAsia="SimSun" w:hAnsi="Calibri" w:cs="Arial"/>
          <w:i/>
          <w:sz w:val="24"/>
          <w:szCs w:val="24"/>
          <w:lang w:val="en-US" w:eastAsia="en-US"/>
        </w:rPr>
        <w:t xml:space="preserve"> </w:t>
      </w:r>
      <w:r w:rsidRPr="00D84840">
        <w:rPr>
          <w:rFonts w:ascii="Times New Roman" w:eastAsia="SimSun" w:hAnsi="Times New Roman" w:cs="Times New Roman"/>
          <w:i/>
          <w:sz w:val="24"/>
          <w:szCs w:val="24"/>
          <w:lang w:val="en-US" w:eastAsia="en-US"/>
        </w:rPr>
        <w:t>Categories merged to form Factors</w:t>
      </w:r>
      <w:r w:rsidRPr="00D84840">
        <w:rPr>
          <w:rFonts w:ascii="Times New Roman" w:eastAsia="SimSun" w:hAnsi="Times New Roman" w:cs="Times New Roman"/>
          <w:sz w:val="24"/>
          <w:szCs w:val="24"/>
          <w:lang w:val="en-US" w:eastAsia="en-US"/>
        </w:rPr>
        <w:t>.</w:t>
      </w:r>
    </w:p>
    <w:p w:rsidR="002D4411" w:rsidRPr="00D84840" w:rsidRDefault="002D4411" w:rsidP="002D4411">
      <w:pPr>
        <w:spacing w:after="0" w:line="360" w:lineRule="auto"/>
        <w:jc w:val="both"/>
        <w:rPr>
          <w:rFonts w:ascii="Times New Roman" w:eastAsia="SimSun" w:hAnsi="Times New Roman" w:cs="Times New Roman"/>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3E77A2" w:rsidRPr="00D84840" w:rsidRDefault="003E77A2" w:rsidP="002D4411">
      <w:pPr>
        <w:spacing w:after="0" w:line="360" w:lineRule="auto"/>
        <w:jc w:val="both"/>
        <w:rPr>
          <w:rFonts w:ascii="Times New Roman" w:eastAsia="SimSun" w:hAnsi="Times New Roman" w:cs="Times New Roman"/>
          <w:color w:val="000000"/>
          <w:sz w:val="24"/>
          <w:szCs w:val="24"/>
          <w:lang w:val="en-US" w:eastAsia="en-US"/>
        </w:rPr>
      </w:pPr>
    </w:p>
    <w:p w:rsidR="003E77A2" w:rsidRPr="00D84840" w:rsidRDefault="003E77A2"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contextualSpacing/>
        <w:outlineLvl w:val="0"/>
        <w:rPr>
          <w:rFonts w:ascii="Times New Roman" w:eastAsia="SimSun" w:hAnsi="Times New Roman" w:cs="Times New Roman"/>
          <w:color w:val="000000"/>
          <w:spacing w:val="-10"/>
          <w:kern w:val="28"/>
          <w:sz w:val="56"/>
          <w:szCs w:val="5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 xml:space="preserve">Chapter 5. Findings </w:t>
      </w:r>
    </w:p>
    <w:p w:rsidR="002D4411" w:rsidRPr="00D84840" w:rsidRDefault="002D4411" w:rsidP="002D4411">
      <w:pPr>
        <w:spacing w:after="0" w:line="360" w:lineRule="auto"/>
        <w:jc w:val="both"/>
        <w:outlineLvl w:val="0"/>
        <w:rPr>
          <w:rFonts w:ascii="Times New Roman" w:eastAsia="SimSun" w:hAnsi="Times New Roman" w:cs="Times New Roman"/>
          <w:b/>
          <w:bCs/>
          <w:color w:val="000000"/>
          <w:sz w:val="24"/>
          <w:szCs w:val="24"/>
          <w:lang w:val="en-US" w:eastAsia="en-US"/>
        </w:rPr>
      </w:pPr>
      <w:r w:rsidRPr="00D84840">
        <w:rPr>
          <w:rFonts w:ascii="Times New Roman" w:eastAsia="SimSun" w:hAnsi="Times New Roman" w:cs="Times New Roman"/>
          <w:b/>
          <w:bCs/>
          <w:color w:val="000000"/>
          <w:sz w:val="24"/>
          <w:szCs w:val="24"/>
          <w:lang w:val="en-US" w:eastAsia="en-US"/>
        </w:rPr>
        <w:t xml:space="preserve">5.1 Introduction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aim of this exploratory research is formed of different layers, but they form an interlinked chain of events within the LE of Universities engaged in Higher Education, engaging different stakeholders like students, academics (senior/junior), senior managers, members of the faculty level L&amp;T department and technologist from the central computing services.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data analysis process carried out in the previous chapter enables the researcher to carry out a sense making exercise to draw out some meaning full patterns. Patterns that were to emerge could be something quite similar to code frequency or combinations but within this study that may appear to be quite primitive especially considering the RQ posed herein. In other words, the intention is to draw out </w:t>
      </w:r>
      <w:r w:rsidR="003D27D9" w:rsidRPr="00D84840">
        <w:rPr>
          <w:rFonts w:ascii="Times New Roman" w:eastAsia="SimSun" w:hAnsi="Times New Roman" w:cs="Times New Roman"/>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rich and elaborate explanation of the themes, categories and factors will need post-NVIVO analysis, thinking and reflection.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this chapter, different findings from the qualitative data analysis synthesized using NVIVO is used to get a better understanding of different themes arising from the answers (recorded and transcribed) given by different stakeholders during the interview process which lasted from 22 mins to 90 mins.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intention behind the use of NVIVO is: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 To insert relevant information into relevant set of arrays,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b. To develop a matrix of categories by putting relevant evidences into relevant nodes,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c. To create maps, graphs, flowcharts and other graphical representation to examine data or to display it,</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 To (if need be) calculate the statistical frequency of occurrences of different events,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 To evaluate the level of complexity of mapping out different themes/categories and their association with relevant data/ theories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In this chapter, quotes from the interviews with ST, LT, SM, LTS, and ITEX will be displayed. However due to practical restrictions the quotes will form a part of researchers approach to explain or narrate each of the factors identified from figure 4.6 and Appendix: Categories merged to form Factors.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Because this study makes use of qualitative methods for understanding the virtual LE at the Universities and under what kind of scaffold UT could be used within that environment to create a PLE for engaging different stakeholders, the data gathered through qualitative research method and upon using thematic data analysis, different themes and sub-themes have been identified which would be presented within this chapter. So a parenthesis will be included after every quote and within each sub section to highlight which stakeholder was making the comment. This quoting mechanism would provide useful and valuable information linked to the presented and discussed data.</w:t>
      </w:r>
    </w:p>
    <w:p w:rsidR="002D4411" w:rsidRPr="00D84840" w:rsidRDefault="002D4411" w:rsidP="002D4411">
      <w:pPr>
        <w:spacing w:after="0" w:line="360" w:lineRule="auto"/>
        <w:jc w:val="both"/>
        <w:rPr>
          <w:rFonts w:ascii="Times New Roman" w:eastAsia="SimSun" w:hAnsi="Times New Roman" w:cs="Times New Roman"/>
          <w:i/>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chapter will look at group of categories that have emerged from the data analysis, these categories are represented in the form of different factors, and there are about 25 factors that have emerged from the data analysis process.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bCs/>
          <w:color w:val="000000"/>
          <w:sz w:val="24"/>
          <w:szCs w:val="24"/>
          <w:lang w:val="en-US" w:eastAsia="en-US"/>
        </w:rPr>
      </w:pPr>
      <w:r w:rsidRPr="00D84840">
        <w:rPr>
          <w:rFonts w:ascii="Times New Roman" w:eastAsia="SimSun" w:hAnsi="Times New Roman" w:cs="Times New Roman"/>
          <w:b/>
          <w:bCs/>
          <w:color w:val="000000"/>
          <w:sz w:val="24"/>
          <w:szCs w:val="24"/>
          <w:lang w:val="en-US" w:eastAsia="en-US"/>
        </w:rPr>
        <w:t>5.2 Emerging Factors from Data analysis</w:t>
      </w:r>
    </w:p>
    <w:p w:rsidR="002D4411" w:rsidRPr="00D84840" w:rsidRDefault="002D4411" w:rsidP="002D4411">
      <w:pPr>
        <w:spacing w:after="0" w:line="360" w:lineRule="auto"/>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order to understand the emergent factors in more detail, please refer to the </w:t>
      </w:r>
      <w:r w:rsidRPr="00D84840">
        <w:rPr>
          <w:rFonts w:ascii="Times New Roman" w:eastAsia="SimSun" w:hAnsi="Times New Roman" w:cs="Times New Roman"/>
          <w:i/>
          <w:color w:val="000000"/>
          <w:sz w:val="24"/>
          <w:szCs w:val="24"/>
          <w:lang w:val="en-US" w:eastAsia="en-US"/>
        </w:rPr>
        <w:t>Appendix: Categories merged to form Factors</w:t>
      </w:r>
      <w:r w:rsidRPr="00D84840">
        <w:rPr>
          <w:rFonts w:ascii="Times New Roman" w:eastAsia="SimSun" w:hAnsi="Times New Roman" w:cs="Times New Roman"/>
          <w:color w:val="000000"/>
          <w:sz w:val="24"/>
          <w:szCs w:val="24"/>
          <w:lang w:val="en-US" w:eastAsia="en-US"/>
        </w:rPr>
        <w:t xml:space="preserve"> and </w:t>
      </w:r>
      <w:r w:rsidRPr="00D84840">
        <w:rPr>
          <w:rFonts w:ascii="Times New Roman" w:eastAsia="SimSun" w:hAnsi="Times New Roman" w:cs="Times New Roman"/>
          <w:i/>
          <w:color w:val="000000"/>
          <w:sz w:val="24"/>
          <w:szCs w:val="24"/>
          <w:lang w:val="en-US" w:eastAsia="en-US"/>
        </w:rPr>
        <w:t>Appendix: Evolution of Each Factors.</w:t>
      </w:r>
    </w:p>
    <w:p w:rsidR="00773CA2" w:rsidRPr="00D84840" w:rsidRDefault="00773CA2" w:rsidP="002D4411">
      <w:pPr>
        <w:spacing w:after="0" w:line="360" w:lineRule="auto"/>
        <w:jc w:val="both"/>
        <w:rPr>
          <w:rFonts w:ascii="Times New Roman" w:eastAsia="SimSun" w:hAnsi="Times New Roman" w:cs="Times New Roman"/>
          <w:b/>
          <w:i/>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b/>
          <w:bCs/>
          <w:i/>
          <w:color w:val="000000"/>
          <w:sz w:val="24"/>
          <w:szCs w:val="24"/>
          <w:lang w:eastAsia="en-US"/>
        </w:rPr>
      </w:pPr>
      <w:r w:rsidRPr="00D84840">
        <w:rPr>
          <w:rFonts w:ascii="Times New Roman" w:eastAsia="SimSun" w:hAnsi="Times New Roman" w:cs="Times New Roman"/>
          <w:b/>
          <w:i/>
          <w:color w:val="000000"/>
          <w:sz w:val="24"/>
          <w:szCs w:val="24"/>
          <w:lang w:val="en-US" w:eastAsia="en-US"/>
        </w:rPr>
        <w:t>5.2.1 Students</w:t>
      </w:r>
      <w:r w:rsidRPr="00D84840">
        <w:rPr>
          <w:rFonts w:ascii="Times New Roman" w:eastAsia="SimSun" w:hAnsi="Times New Roman" w:cs="Times New Roman"/>
          <w:b/>
          <w:i/>
          <w:iCs/>
          <w:color w:val="000000"/>
          <w:sz w:val="24"/>
          <w:szCs w:val="24"/>
          <w:lang w:eastAsia="en-US"/>
        </w:rPr>
        <w:t xml:space="preserve"> LE (Factor 1)</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Students “</w:t>
      </w:r>
      <w:r w:rsidRPr="00D84840">
        <w:rPr>
          <w:rFonts w:ascii="Times New Roman" w:eastAsia="SimSun" w:hAnsi="Times New Roman" w:cs="Times New Roman"/>
          <w:i/>
          <w:color w:val="000000"/>
          <w:sz w:val="24"/>
          <w:szCs w:val="24"/>
          <w:lang w:eastAsia="en-US"/>
        </w:rPr>
        <w:t>…are the end users of…</w:t>
      </w:r>
      <w:r w:rsidR="003D27D9" w:rsidRPr="00D84840">
        <w:rPr>
          <w:rFonts w:ascii="Times New Roman" w:eastAsia="SimSun" w:hAnsi="Times New Roman" w:cs="Times New Roman"/>
          <w:color w:val="000000"/>
          <w:sz w:val="24"/>
          <w:szCs w:val="24"/>
          <w:lang w:eastAsia="en-US"/>
        </w:rPr>
        <w:t>” (</w:t>
      </w:r>
      <w:r w:rsidRPr="00D84840">
        <w:rPr>
          <w:rFonts w:ascii="Times New Roman" w:eastAsia="SimSun" w:hAnsi="Times New Roman" w:cs="Times New Roman"/>
          <w:color w:val="000000"/>
          <w:sz w:val="24"/>
          <w:szCs w:val="24"/>
          <w:lang w:eastAsia="en-US"/>
        </w:rPr>
        <w:t xml:space="preserve">ITEX1) any product and service provided/offered to them within the University. Students on a day to day basis interact with the Lecturers through classwork, seminars, workshops etc. During these interaction there should be a certain level of awareness of what the students like and dislike especially when technology is been used as a mode for L&amp;T, But the lecturers of today are unaware of what the students like about the ELS that is put in place at the University.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eastAsia="en-US"/>
        </w:rPr>
        <w:lastRenderedPageBreak/>
        <w:t xml:space="preserve">Within the ELS, today students like </w:t>
      </w:r>
      <w:r w:rsidRPr="00D84840">
        <w:rPr>
          <w:rFonts w:ascii="Times New Roman" w:eastAsia="SimSun" w:hAnsi="Times New Roman" w:cs="Times New Roman"/>
          <w:i/>
          <w:color w:val="000000"/>
          <w:sz w:val="24"/>
          <w:szCs w:val="24"/>
          <w:lang w:eastAsia="en-US"/>
        </w:rPr>
        <w:t>“…to use different modes of learning materials…”</w:t>
      </w:r>
      <w:r w:rsidRPr="00D84840">
        <w:rPr>
          <w:rFonts w:ascii="Times New Roman" w:eastAsia="SimSun" w:hAnsi="Times New Roman" w:cs="Times New Roman"/>
          <w:color w:val="000000"/>
          <w:sz w:val="24"/>
          <w:szCs w:val="24"/>
          <w:lang w:eastAsia="en-US"/>
        </w:rPr>
        <w:t xml:space="preserve"> (LTS4) especially with the </w:t>
      </w:r>
      <w:r w:rsidRPr="00D84840">
        <w:rPr>
          <w:rFonts w:ascii="Times New Roman" w:eastAsia="SimSun" w:hAnsi="Times New Roman" w:cs="Times New Roman"/>
          <w:i/>
          <w:color w:val="000000"/>
          <w:sz w:val="24"/>
          <w:szCs w:val="24"/>
          <w:lang w:eastAsia="en-US"/>
        </w:rPr>
        <w:t>“…availability of varied messaging and communication tools made available via the Web 2.0</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ITEX2). Students or learners at large have access to various external websites to gather learning materials and contents essential to their classroom based learning topics. However the VLE made available at the University has been argued by SM1, ITEX1, ITEX2</w:t>
      </w:r>
      <w:r w:rsidR="003D27D9" w:rsidRPr="00D84840">
        <w:rPr>
          <w:rFonts w:ascii="Times New Roman" w:eastAsia="SimSun" w:hAnsi="Times New Roman" w:cs="Times New Roman"/>
          <w:color w:val="000000"/>
          <w:sz w:val="24"/>
          <w:szCs w:val="24"/>
          <w:lang w:eastAsia="en-US"/>
        </w:rPr>
        <w:t>, LTS</w:t>
      </w:r>
      <w:r w:rsidRPr="00D84840">
        <w:rPr>
          <w:rFonts w:ascii="Times New Roman" w:eastAsia="SimSun" w:hAnsi="Times New Roman" w:cs="Times New Roman"/>
          <w:color w:val="000000"/>
          <w:sz w:val="24"/>
          <w:szCs w:val="24"/>
          <w:lang w:eastAsia="en-US"/>
        </w:rPr>
        <w:t xml:space="preserve">7 as a tool which would enable students to </w:t>
      </w:r>
      <w:r w:rsidR="003D27D9" w:rsidRPr="00D84840">
        <w:rPr>
          <w:rFonts w:ascii="Times New Roman" w:eastAsia="SimSun" w:hAnsi="Times New Roman" w:cs="Times New Roman"/>
          <w:color w:val="000000"/>
          <w:sz w:val="24"/>
          <w:szCs w:val="24"/>
          <w:lang w:eastAsia="en-US"/>
        </w:rPr>
        <w:t>undertake</w:t>
      </w:r>
      <w:r w:rsidRPr="00D84840">
        <w:rPr>
          <w:rFonts w:ascii="Times New Roman" w:eastAsia="SimSun" w:hAnsi="Times New Roman" w:cs="Times New Roman"/>
          <w:color w:val="000000"/>
          <w:sz w:val="24"/>
          <w:szCs w:val="24"/>
          <w:lang w:eastAsia="en-US"/>
        </w:rPr>
        <w:t xml:space="preserve"> independent learning at a University level education.  Under such situations, the s</w:t>
      </w:r>
      <w:r w:rsidRPr="00D84840">
        <w:rPr>
          <w:rFonts w:ascii="Times New Roman" w:eastAsia="SimSun" w:hAnsi="Times New Roman" w:cs="Times New Roman"/>
          <w:color w:val="000000"/>
          <w:sz w:val="24"/>
          <w:szCs w:val="24"/>
          <w:lang w:val="en-US" w:eastAsia="en-US"/>
        </w:rPr>
        <w:t xml:space="preserve">students perceive the activities undertaken within ELS as 'learning' activities when what they are doing is using the </w:t>
      </w:r>
      <w:r w:rsidRPr="00D84840">
        <w:rPr>
          <w:rFonts w:ascii="Times New Roman" w:eastAsia="SimSun" w:hAnsi="Times New Roman" w:cs="Times New Roman"/>
          <w:i/>
          <w:color w:val="000000"/>
          <w:sz w:val="24"/>
          <w:szCs w:val="24"/>
          <w:lang w:val="en-US" w:eastAsia="en-US"/>
        </w:rPr>
        <w:t>“..as a repository…..to get and a way of sending …. Information”</w:t>
      </w:r>
      <w:r w:rsidR="00E25931"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t xml:space="preserve">(LTS2). The VLE is used as a database to download contents and wherein the lecturers use </w:t>
      </w:r>
      <w:r w:rsidRPr="00D84840">
        <w:rPr>
          <w:rFonts w:ascii="Times New Roman" w:eastAsia="SimSun" w:hAnsi="Times New Roman" w:cs="Times New Roman"/>
          <w:i/>
          <w:color w:val="000000"/>
          <w:sz w:val="24"/>
          <w:szCs w:val="24"/>
          <w:lang w:val="en-US" w:eastAsia="en-US"/>
        </w:rPr>
        <w:t>“…the digital space provided as a way to upload lecture slides and notes which are read back to the students during lectures and seminars…</w:t>
      </w:r>
      <w:r w:rsidR="003D27D9" w:rsidRPr="00D84840">
        <w:rPr>
          <w:rFonts w:ascii="Times New Roman" w:eastAsia="SimSun" w:hAnsi="Times New Roman" w:cs="Times New Roman"/>
          <w:i/>
          <w:color w:val="000000"/>
          <w:sz w:val="24"/>
          <w:szCs w:val="24"/>
          <w:lang w:val="en-US" w:eastAsia="en-US"/>
        </w:rPr>
        <w:t>”</w:t>
      </w:r>
      <w:r w:rsidR="003D27D9"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t>PG4</w:t>
      </w:r>
      <w:r w:rsidR="003D27D9" w:rsidRPr="00D84840">
        <w:rPr>
          <w:rFonts w:ascii="Times New Roman" w:eastAsia="SimSun" w:hAnsi="Times New Roman" w:cs="Times New Roman"/>
          <w:color w:val="000000"/>
          <w:sz w:val="24"/>
          <w:szCs w:val="24"/>
          <w:lang w:val="en-US" w:eastAsia="en-US"/>
        </w:rPr>
        <w:t>, PG5</w:t>
      </w:r>
      <w:r w:rsidRPr="00D84840">
        <w:rPr>
          <w:rFonts w:ascii="Times New Roman" w:eastAsia="SimSun" w:hAnsi="Times New Roman" w:cs="Times New Roman"/>
          <w:color w:val="000000"/>
          <w:sz w:val="24"/>
          <w:szCs w:val="24"/>
          <w:lang w:val="en-US" w:eastAsia="en-US"/>
        </w:rPr>
        <w:t xml:space="preserve">). However it can be argued that VLE has its own uses of being there as </w:t>
      </w:r>
      <w:r w:rsidRPr="00D84840">
        <w:rPr>
          <w:rFonts w:ascii="Times New Roman" w:eastAsia="SimSun" w:hAnsi="Times New Roman" w:cs="Times New Roman"/>
          <w:i/>
          <w:color w:val="000000"/>
          <w:sz w:val="24"/>
          <w:szCs w:val="24"/>
          <w:lang w:val="en-US" w:eastAsia="en-US"/>
        </w:rPr>
        <w:t>“…a communication platform…</w:t>
      </w:r>
      <w:r w:rsidR="003D27D9" w:rsidRPr="00D84840">
        <w:rPr>
          <w:rFonts w:ascii="Times New Roman" w:eastAsia="SimSun" w:hAnsi="Times New Roman" w:cs="Times New Roman"/>
          <w:i/>
          <w:color w:val="000000"/>
          <w:sz w:val="24"/>
          <w:szCs w:val="24"/>
          <w:lang w:val="en-US" w:eastAsia="en-US"/>
        </w:rPr>
        <w:t>”</w:t>
      </w:r>
      <w:r w:rsidR="003D27D9"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t>LT3).</w:t>
      </w:r>
    </w:p>
    <w:p w:rsidR="002D4411" w:rsidRPr="00D84840" w:rsidRDefault="002D4411" w:rsidP="002D4411">
      <w:pPr>
        <w:widowControl w:val="0"/>
        <w:suppressAutoHyphens/>
        <w:spacing w:after="0" w:line="360" w:lineRule="auto"/>
        <w:jc w:val="both"/>
        <w:rPr>
          <w:rFonts w:ascii="Times New Roman" w:eastAsia="SimSun" w:hAnsi="Times New Roman" w:cs="Times New Roman"/>
          <w:color w:val="000000"/>
          <w:sz w:val="24"/>
          <w:szCs w:val="24"/>
          <w:lang w:eastAsia="zh-CN" w:bidi="hi-IN"/>
        </w:rPr>
      </w:pPr>
    </w:p>
    <w:p w:rsidR="002D4411" w:rsidRPr="00D84840" w:rsidRDefault="002D4411" w:rsidP="002D4411">
      <w:pPr>
        <w:widowControl w:val="0"/>
        <w:suppressAutoHyphens/>
        <w:spacing w:after="0" w:line="360" w:lineRule="auto"/>
        <w:jc w:val="both"/>
        <w:rPr>
          <w:rFonts w:ascii="Times New Roman" w:eastAsia="SimSun" w:hAnsi="Times New Roman" w:cs="Times New Roman"/>
          <w:color w:val="000000"/>
          <w:sz w:val="24"/>
          <w:szCs w:val="24"/>
          <w:lang w:eastAsia="zh-CN" w:bidi="hi-IN"/>
        </w:rPr>
      </w:pPr>
      <w:r w:rsidRPr="00D84840">
        <w:rPr>
          <w:rFonts w:ascii="Times New Roman" w:eastAsia="SimSun" w:hAnsi="Times New Roman" w:cs="Times New Roman"/>
          <w:i/>
          <w:color w:val="000000"/>
          <w:sz w:val="24"/>
          <w:szCs w:val="24"/>
          <w:lang w:eastAsia="zh-CN" w:bidi="hi-IN"/>
        </w:rPr>
        <w:t>“….I think that our students live in an age where the dividing line between the reality and virtuality is much more blurred.…”</w:t>
      </w:r>
      <w:r w:rsidRPr="00D84840">
        <w:rPr>
          <w:rFonts w:ascii="Times New Roman" w:eastAsia="SimSun" w:hAnsi="Times New Roman" w:cs="Times New Roman"/>
          <w:color w:val="000000"/>
          <w:sz w:val="24"/>
          <w:szCs w:val="24"/>
          <w:lang w:eastAsia="zh-CN" w:bidi="hi-IN"/>
        </w:rPr>
        <w:t xml:space="preserve"> (ITEX2, SM2) with the additional impetus brought about by the </w:t>
      </w:r>
      <w:r w:rsidR="003D27D9" w:rsidRPr="00D84840">
        <w:rPr>
          <w:rFonts w:ascii="Times New Roman" w:eastAsia="SimSun" w:hAnsi="Times New Roman" w:cs="Times New Roman"/>
          <w:color w:val="000000"/>
          <w:sz w:val="24"/>
          <w:szCs w:val="24"/>
          <w:lang w:eastAsia="zh-CN" w:bidi="hi-IN"/>
        </w:rPr>
        <w:t>UT into</w:t>
      </w:r>
      <w:r w:rsidRPr="00D84840">
        <w:rPr>
          <w:rFonts w:ascii="Times New Roman" w:eastAsia="SimSun" w:hAnsi="Times New Roman" w:cs="Times New Roman"/>
          <w:color w:val="000000"/>
          <w:sz w:val="24"/>
          <w:szCs w:val="24"/>
          <w:lang w:eastAsia="zh-CN" w:bidi="hi-IN"/>
        </w:rPr>
        <w:t xml:space="preserve"> our day-to-day social lives. Under such conditions students or learners are able to move in and out of the digital world with much fluidity.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There is a general consensus among learners, that the LE could be more interactive using UT, technologies that the students are using themselves in their day to day lives. </w:t>
      </w:r>
      <w:r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i/>
          <w:color w:val="000000"/>
          <w:sz w:val="24"/>
          <w:szCs w:val="24"/>
          <w:lang w:val="en-US" w:eastAsia="en-US"/>
        </w:rPr>
        <w:t>if more videos and interactive sort of things in the classroom then definitely anybody will be interested….”</w:t>
      </w:r>
      <w:r w:rsidRPr="00D84840">
        <w:rPr>
          <w:rFonts w:ascii="Times New Roman" w:eastAsia="SimSun" w:hAnsi="Times New Roman" w:cs="Times New Roman"/>
          <w:color w:val="000000"/>
          <w:sz w:val="24"/>
          <w:szCs w:val="24"/>
          <w:lang w:val="en-US" w:eastAsia="en-US"/>
        </w:rPr>
        <w:t xml:space="preserve"> (PG10).</w:t>
      </w:r>
      <w:r w:rsidRPr="00D84840">
        <w:rPr>
          <w:rFonts w:ascii="Times New Roman" w:eastAsia="SimSun" w:hAnsi="Times New Roman" w:cs="Times New Roman"/>
          <w:color w:val="000000"/>
          <w:sz w:val="24"/>
          <w:szCs w:val="24"/>
          <w:lang w:eastAsia="en-US"/>
        </w:rPr>
        <w:t xml:space="preserve"> These technologies have allowed learners and learning providers to seek information using varied sources and help</w:t>
      </w:r>
      <w:r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i/>
          <w:color w:val="000000"/>
          <w:sz w:val="24"/>
          <w:szCs w:val="24"/>
          <w:lang w:val="en-US" w:eastAsia="en-US"/>
        </w:rPr>
        <w:t>you gather the information quickly. So you analyze the information more robustly…”</w:t>
      </w:r>
      <w:r w:rsidRPr="00D84840">
        <w:rPr>
          <w:rFonts w:ascii="Times New Roman" w:eastAsia="SimSun" w:hAnsi="Times New Roman" w:cs="Times New Roman"/>
          <w:color w:val="000000"/>
          <w:sz w:val="24"/>
          <w:szCs w:val="24"/>
          <w:lang w:eastAsia="en-US"/>
        </w:rPr>
        <w:t xml:space="preserve"> (UG8)</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Platforms like Facebook, Twitter </w:t>
      </w:r>
      <w:r w:rsidR="003D27D9" w:rsidRPr="00D84840">
        <w:rPr>
          <w:rFonts w:ascii="Times New Roman" w:eastAsia="SimSun" w:hAnsi="Times New Roman" w:cs="Times New Roman"/>
          <w:color w:val="000000"/>
          <w:sz w:val="24"/>
          <w:szCs w:val="24"/>
          <w:lang w:eastAsia="en-US"/>
        </w:rPr>
        <w:t>etc.</w:t>
      </w:r>
      <w:r w:rsidRPr="00D84840">
        <w:rPr>
          <w:rFonts w:ascii="Times New Roman" w:eastAsia="SimSun" w:hAnsi="Times New Roman" w:cs="Times New Roman"/>
          <w:color w:val="000000"/>
          <w:sz w:val="24"/>
          <w:szCs w:val="24"/>
          <w:lang w:eastAsia="en-US"/>
        </w:rPr>
        <w:t xml:space="preserve">, as per the learners </w:t>
      </w:r>
      <w:r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i/>
          <w:color w:val="000000"/>
          <w:sz w:val="24"/>
          <w:szCs w:val="24"/>
          <w:lang w:val="en-US" w:eastAsia="en-US"/>
        </w:rPr>
        <w:t>make learning a lot easier and quicker rather than…</w:t>
      </w:r>
      <w:r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color w:val="000000"/>
          <w:sz w:val="24"/>
          <w:szCs w:val="24"/>
          <w:lang w:eastAsia="en-US"/>
        </w:rPr>
        <w:t xml:space="preserve"> (PG9) the VLE made available to the students at the University. Though some may argue that the VLE is used with the </w:t>
      </w:r>
      <w:r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i/>
          <w:color w:val="000000"/>
          <w:sz w:val="24"/>
          <w:szCs w:val="24"/>
          <w:lang w:val="en-US" w:eastAsia="en-US"/>
        </w:rPr>
        <w:t xml:space="preserve"> Academic head-on whereas …what happens on Facebook is </w:t>
      </w:r>
      <w:r w:rsidRPr="00D84840">
        <w:rPr>
          <w:rFonts w:ascii="Times New Roman" w:eastAsia="SimSun" w:hAnsi="Times New Roman" w:cs="Times New Roman"/>
          <w:i/>
          <w:color w:val="000000"/>
          <w:sz w:val="24"/>
          <w:szCs w:val="24"/>
          <w:lang w:eastAsia="en-US"/>
        </w:rPr>
        <w:t>used with social hat on…</w:t>
      </w:r>
      <w:r w:rsidR="00E25931" w:rsidRPr="00D84840">
        <w:rPr>
          <w:rFonts w:ascii="Times New Roman" w:eastAsia="SimSun" w:hAnsi="Times New Roman" w:cs="Times New Roman"/>
          <w:i/>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(ITEX2).It was found that students tend to use FB though not advocated to </w:t>
      </w:r>
      <w:r w:rsidRPr="00D84840">
        <w:rPr>
          <w:rFonts w:ascii="Times New Roman" w:eastAsia="SimSun" w:hAnsi="Times New Roman" w:cs="Times New Roman"/>
          <w:i/>
          <w:color w:val="000000"/>
          <w:sz w:val="24"/>
          <w:szCs w:val="24"/>
          <w:lang w:eastAsia="en-US"/>
        </w:rPr>
        <w:t>“… go beyond engaging in social activities…</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LT1), students tend </w:t>
      </w:r>
      <w:r w:rsidRPr="00D84840">
        <w:rPr>
          <w:rFonts w:ascii="Times New Roman" w:eastAsia="SimSun" w:hAnsi="Times New Roman" w:cs="Times New Roman"/>
          <w:i/>
          <w:color w:val="000000"/>
          <w:sz w:val="24"/>
          <w:szCs w:val="24"/>
          <w:lang w:eastAsia="en-US"/>
        </w:rPr>
        <w:t>“…to use them for creating study groups among classmates</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ITEX2).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On other hand another platform like Twitter, is used within the academic setting but with the intention of using it as a professional tool more so </w:t>
      </w:r>
      <w:r w:rsidRPr="00D84840">
        <w:rPr>
          <w:rFonts w:ascii="Times New Roman" w:eastAsia="SimSun" w:hAnsi="Times New Roman" w:cs="Times New Roman"/>
          <w:i/>
          <w:color w:val="000000"/>
          <w:sz w:val="24"/>
          <w:szCs w:val="24"/>
          <w:lang w:eastAsia="en-US"/>
        </w:rPr>
        <w:t>“… to make students aware of what’s going on in and around universities, rather than using it as a social thing ….”</w:t>
      </w:r>
      <w:r w:rsidRPr="00D84840">
        <w:rPr>
          <w:rFonts w:ascii="Times New Roman" w:eastAsia="SimSun" w:hAnsi="Times New Roman" w:cs="Times New Roman"/>
          <w:color w:val="000000"/>
          <w:sz w:val="24"/>
          <w:szCs w:val="24"/>
          <w:lang w:eastAsia="en-US"/>
        </w:rPr>
        <w:t>(LT5_1</w:t>
      </w:r>
      <w:r w:rsidR="003D27D9" w:rsidRPr="00D84840">
        <w:rPr>
          <w:rFonts w:ascii="Times New Roman" w:eastAsia="SimSun" w:hAnsi="Times New Roman" w:cs="Times New Roman"/>
          <w:color w:val="000000"/>
          <w:sz w:val="24"/>
          <w:szCs w:val="24"/>
          <w:lang w:eastAsia="en-US"/>
        </w:rPr>
        <w:t>, UG4</w:t>
      </w:r>
      <w:r w:rsidRPr="00D84840">
        <w:rPr>
          <w:rFonts w:ascii="Times New Roman" w:eastAsia="SimSun" w:hAnsi="Times New Roman" w:cs="Times New Roman"/>
          <w:color w:val="000000"/>
          <w:sz w:val="24"/>
          <w:szCs w:val="24"/>
          <w:lang w:eastAsia="en-US"/>
        </w:rPr>
        <w:t xml:space="preserve">). There are some departments within the Universities that </w:t>
      </w:r>
      <w:r w:rsidRPr="00D84840">
        <w:rPr>
          <w:rFonts w:ascii="Times New Roman" w:eastAsia="SimSun" w:hAnsi="Times New Roman" w:cs="Times New Roman"/>
          <w:i/>
          <w:color w:val="000000"/>
          <w:sz w:val="24"/>
          <w:szCs w:val="24"/>
          <w:lang w:eastAsia="en-US"/>
        </w:rPr>
        <w:t>“…make use of Twitter…</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UG2</w:t>
      </w:r>
      <w:r w:rsidR="003D27D9" w:rsidRPr="00D84840">
        <w:rPr>
          <w:rFonts w:ascii="Times New Roman" w:eastAsia="SimSun" w:hAnsi="Times New Roman" w:cs="Times New Roman"/>
          <w:color w:val="000000"/>
          <w:sz w:val="24"/>
          <w:szCs w:val="24"/>
          <w:lang w:eastAsia="en-US"/>
        </w:rPr>
        <w:t>, LT6</w:t>
      </w:r>
      <w:r w:rsidRPr="00D84840">
        <w:rPr>
          <w:rFonts w:ascii="Times New Roman" w:eastAsia="SimSun" w:hAnsi="Times New Roman" w:cs="Times New Roman"/>
          <w:color w:val="000000"/>
          <w:sz w:val="24"/>
          <w:szCs w:val="24"/>
          <w:lang w:eastAsia="en-US"/>
        </w:rPr>
        <w:t xml:space="preserve">), wherein it was found that students are </w:t>
      </w:r>
      <w:r w:rsidRPr="00D84840">
        <w:rPr>
          <w:rFonts w:ascii="Times New Roman" w:eastAsia="SimSun" w:hAnsi="Times New Roman" w:cs="Times New Roman"/>
          <w:i/>
          <w:color w:val="000000"/>
          <w:sz w:val="24"/>
          <w:szCs w:val="24"/>
          <w:lang w:eastAsia="en-US"/>
        </w:rPr>
        <w:t>“… actively engaged with it…</w:t>
      </w:r>
      <w:r w:rsidR="00E25931"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i/>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(UG6).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Social media in general is made useful to carry out project work allowing them to be </w:t>
      </w:r>
      <w:r w:rsidRPr="00D84840">
        <w:rPr>
          <w:rFonts w:ascii="Times New Roman" w:eastAsia="SimSun" w:hAnsi="Times New Roman" w:cs="Times New Roman"/>
          <w:i/>
          <w:color w:val="000000"/>
          <w:sz w:val="24"/>
          <w:szCs w:val="24"/>
          <w:lang w:eastAsia="en-US"/>
        </w:rPr>
        <w:t>“…in constant touch with their group members…</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LT3) to create, collaborate and corroborate. Social media has given students access to technologies which are multi modal in nature, one such mode is visual and auditory in nature that is actively used by learners and teachers alike, </w:t>
      </w:r>
      <w:r w:rsidRPr="00D84840">
        <w:rPr>
          <w:rFonts w:ascii="Times New Roman" w:eastAsia="SimSun" w:hAnsi="Times New Roman" w:cs="Times New Roman"/>
          <w:i/>
          <w:color w:val="000000"/>
          <w:sz w:val="24"/>
          <w:szCs w:val="24"/>
          <w:lang w:eastAsia="en-US"/>
        </w:rPr>
        <w:t xml:space="preserve">“…students use </w:t>
      </w:r>
      <w:r w:rsidR="003D27D9" w:rsidRPr="00D84840">
        <w:rPr>
          <w:rFonts w:ascii="Times New Roman" w:eastAsia="SimSun" w:hAnsi="Times New Roman" w:cs="Times New Roman"/>
          <w:i/>
          <w:color w:val="000000"/>
          <w:sz w:val="24"/>
          <w:szCs w:val="24"/>
          <w:lang w:eastAsia="en-US"/>
        </w:rPr>
        <w:t>YouTube</w:t>
      </w:r>
      <w:r w:rsidRPr="00D84840">
        <w:rPr>
          <w:rFonts w:ascii="Times New Roman" w:eastAsia="SimSun" w:hAnsi="Times New Roman" w:cs="Times New Roman"/>
          <w:i/>
          <w:color w:val="000000"/>
          <w:sz w:val="24"/>
          <w:szCs w:val="24"/>
          <w:lang w:eastAsia="en-US"/>
        </w:rPr>
        <w:t xml:space="preserve"> to learn </w:t>
      </w:r>
      <w:r w:rsidR="003D27D9" w:rsidRPr="00D84840">
        <w:rPr>
          <w:rFonts w:ascii="Times New Roman" w:eastAsia="SimSun" w:hAnsi="Times New Roman" w:cs="Times New Roman"/>
          <w:i/>
          <w:color w:val="000000"/>
          <w:sz w:val="24"/>
          <w:szCs w:val="24"/>
          <w:lang w:eastAsia="en-US"/>
        </w:rPr>
        <w:t>something</w:t>
      </w:r>
      <w:r w:rsidRPr="00D84840">
        <w:rPr>
          <w:rFonts w:ascii="Times New Roman" w:eastAsia="SimSun" w:hAnsi="Times New Roman" w:cs="Times New Roman"/>
          <w:i/>
          <w:color w:val="000000"/>
          <w:sz w:val="24"/>
          <w:szCs w:val="24"/>
          <w:lang w:eastAsia="en-US"/>
        </w:rPr>
        <w:t xml:space="preserve"> they </w:t>
      </w:r>
      <w:r w:rsidR="003D27D9" w:rsidRPr="00D84840">
        <w:rPr>
          <w:rFonts w:ascii="Times New Roman" w:eastAsia="SimSun" w:hAnsi="Times New Roman" w:cs="Times New Roman"/>
          <w:i/>
          <w:color w:val="000000"/>
          <w:sz w:val="24"/>
          <w:szCs w:val="24"/>
          <w:lang w:eastAsia="en-US"/>
        </w:rPr>
        <w:t>didn’t</w:t>
      </w:r>
      <w:r w:rsidRPr="00D84840">
        <w:rPr>
          <w:rFonts w:ascii="Times New Roman" w:eastAsia="SimSun" w:hAnsi="Times New Roman" w:cs="Times New Roman"/>
          <w:i/>
          <w:color w:val="000000"/>
          <w:sz w:val="24"/>
          <w:szCs w:val="24"/>
          <w:lang w:eastAsia="en-US"/>
        </w:rPr>
        <w:t xml:space="preserve"> understand or is not clear about</w:t>
      </w:r>
      <w:r w:rsidR="003D27D9" w:rsidRPr="00D84840">
        <w:rPr>
          <w:rFonts w:ascii="Times New Roman" w:eastAsia="SimSun" w:hAnsi="Times New Roman" w:cs="Times New Roman"/>
          <w:i/>
          <w:color w:val="000000"/>
          <w:sz w:val="24"/>
          <w:szCs w:val="24"/>
          <w:lang w:eastAsia="en-US"/>
        </w:rPr>
        <w:t>...”</w:t>
      </w:r>
      <w:r w:rsidRPr="00D84840">
        <w:rPr>
          <w:rFonts w:ascii="Times New Roman" w:eastAsia="SimSun" w:hAnsi="Times New Roman" w:cs="Times New Roman"/>
          <w:color w:val="000000"/>
          <w:sz w:val="24"/>
          <w:szCs w:val="24"/>
          <w:lang w:eastAsia="en-US"/>
        </w:rPr>
        <w:t xml:space="preserve">(SM1). They prefer to </w:t>
      </w:r>
      <w:r w:rsidRPr="00D84840">
        <w:rPr>
          <w:rFonts w:ascii="Times New Roman" w:eastAsia="SimSun" w:hAnsi="Times New Roman" w:cs="Times New Roman"/>
          <w:i/>
          <w:color w:val="000000"/>
          <w:sz w:val="24"/>
          <w:szCs w:val="24"/>
          <w:lang w:eastAsia="en-US"/>
        </w:rPr>
        <w:t xml:space="preserve">“… listen to short </w:t>
      </w:r>
      <w:r w:rsidR="003D27D9" w:rsidRPr="00D84840">
        <w:rPr>
          <w:rFonts w:ascii="Times New Roman" w:eastAsia="SimSun" w:hAnsi="Times New Roman" w:cs="Times New Roman"/>
          <w:i/>
          <w:color w:val="000000"/>
          <w:sz w:val="24"/>
          <w:szCs w:val="24"/>
          <w:lang w:eastAsia="en-US"/>
        </w:rPr>
        <w:t>videos which help</w:t>
      </w:r>
      <w:r w:rsidRPr="00D84840">
        <w:rPr>
          <w:rFonts w:ascii="Times New Roman" w:eastAsia="SimSun" w:hAnsi="Times New Roman" w:cs="Times New Roman"/>
          <w:i/>
          <w:color w:val="000000"/>
          <w:sz w:val="24"/>
          <w:szCs w:val="24"/>
          <w:lang w:eastAsia="en-US"/>
        </w:rPr>
        <w:t xml:space="preserve"> them maintain the attention and focus on short 2-3 mins videos enabling them engage with the learning materials at their own pace using the technique of play-rewind the video…”</w:t>
      </w:r>
      <w:r w:rsidR="00E25931"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(UG4</w:t>
      </w:r>
      <w:r w:rsidR="003D27D9" w:rsidRPr="00D84840">
        <w:rPr>
          <w:rFonts w:ascii="Times New Roman" w:eastAsia="SimSun" w:hAnsi="Times New Roman" w:cs="Times New Roman"/>
          <w:color w:val="000000"/>
          <w:sz w:val="24"/>
          <w:szCs w:val="24"/>
          <w:lang w:eastAsia="en-US"/>
        </w:rPr>
        <w:t>, LT2</w:t>
      </w:r>
      <w:r w:rsidRPr="00D84840">
        <w:rPr>
          <w:rFonts w:ascii="Times New Roman" w:eastAsia="SimSun" w:hAnsi="Times New Roman" w:cs="Times New Roman"/>
          <w:color w:val="000000"/>
          <w:sz w:val="24"/>
          <w:szCs w:val="24"/>
          <w:lang w:eastAsia="en-US"/>
        </w:rPr>
        <w:t xml:space="preserve">). Lecturers are also making use of </w:t>
      </w:r>
      <w:r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i/>
          <w:color w:val="000000"/>
          <w:sz w:val="24"/>
          <w:szCs w:val="24"/>
          <w:lang w:eastAsia="en-US"/>
        </w:rPr>
        <w:t>YouTube</w:t>
      </w:r>
      <w:r w:rsidRPr="00D84840">
        <w:rPr>
          <w:rFonts w:ascii="Times New Roman" w:eastAsia="SimSun" w:hAnsi="Times New Roman" w:cs="Times New Roman"/>
          <w:i/>
          <w:color w:val="000000"/>
          <w:sz w:val="24"/>
          <w:szCs w:val="24"/>
          <w:lang w:eastAsia="en-US"/>
        </w:rPr>
        <w:t xml:space="preserve"> videos allowing them to engage the students within the classroom…</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LTS3) and the same time helping them to break the </w:t>
      </w:r>
      <w:r w:rsidRPr="00D84840">
        <w:rPr>
          <w:rFonts w:ascii="Times New Roman" w:eastAsia="SimSun" w:hAnsi="Times New Roman" w:cs="Times New Roman"/>
          <w:i/>
          <w:color w:val="000000"/>
          <w:sz w:val="24"/>
          <w:szCs w:val="24"/>
          <w:lang w:eastAsia="en-US"/>
        </w:rPr>
        <w:t>“…monotony of lectures…</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PG10).</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Social media enables students to </w:t>
      </w:r>
      <w:r w:rsidRPr="00D84840">
        <w:rPr>
          <w:rFonts w:ascii="Times New Roman" w:eastAsia="SimSun" w:hAnsi="Times New Roman" w:cs="Times New Roman"/>
          <w:i/>
          <w:color w:val="000000"/>
          <w:sz w:val="24"/>
          <w:szCs w:val="24"/>
          <w:lang w:eastAsia="en-US"/>
        </w:rPr>
        <w:t>“…go beyond…”</w:t>
      </w:r>
      <w:r w:rsidR="00E25931" w:rsidRPr="00D84840">
        <w:rPr>
          <w:rFonts w:ascii="Times New Roman" w:eastAsia="SimSun" w:hAnsi="Times New Roman" w:cs="Times New Roman"/>
          <w:i/>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(SM1) the classroom and classroom </w:t>
      </w:r>
      <w:r w:rsidR="003D27D9" w:rsidRPr="00D84840">
        <w:rPr>
          <w:rFonts w:ascii="Times New Roman" w:eastAsia="SimSun" w:hAnsi="Times New Roman" w:cs="Times New Roman"/>
          <w:color w:val="000000"/>
          <w:sz w:val="24"/>
          <w:szCs w:val="24"/>
          <w:lang w:eastAsia="en-US"/>
        </w:rPr>
        <w:t>topics,</w:t>
      </w:r>
      <w:r w:rsidRPr="00D84840">
        <w:rPr>
          <w:rFonts w:ascii="Times New Roman" w:eastAsia="SimSun" w:hAnsi="Times New Roman" w:cs="Times New Roman"/>
          <w:color w:val="000000"/>
          <w:sz w:val="24"/>
          <w:szCs w:val="24"/>
          <w:lang w:eastAsia="en-US"/>
        </w:rPr>
        <w:t xml:space="preserve"> but has allowed them to garner </w:t>
      </w:r>
      <w:r w:rsidRPr="00D84840">
        <w:rPr>
          <w:rFonts w:ascii="Times New Roman" w:eastAsia="SimSun" w:hAnsi="Times New Roman" w:cs="Times New Roman"/>
          <w:i/>
          <w:color w:val="000000"/>
          <w:sz w:val="24"/>
          <w:szCs w:val="24"/>
          <w:lang w:eastAsia="en-US"/>
        </w:rPr>
        <w:t>“…information about a wide range of topics allowing them to widen their knowledge base…”</w:t>
      </w:r>
      <w:r w:rsidR="00E25931" w:rsidRPr="00D84840">
        <w:rPr>
          <w:rFonts w:ascii="Times New Roman" w:eastAsia="SimSun" w:hAnsi="Times New Roman" w:cs="Times New Roman"/>
          <w:i/>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(ITEX3) developing competencies and also allowing them to develop the capability of judging the validity and relevance of the information gathered online going ahead to even give them the ability to identify their </w:t>
      </w:r>
      <w:r w:rsidRPr="00D84840">
        <w:rPr>
          <w:rFonts w:ascii="Times New Roman" w:eastAsia="SimSun" w:hAnsi="Times New Roman" w:cs="Times New Roman"/>
          <w:i/>
          <w:color w:val="000000"/>
          <w:sz w:val="24"/>
          <w:szCs w:val="24"/>
          <w:lang w:eastAsia="en-US"/>
        </w:rPr>
        <w:t>“…role models undeterred by space and time…”</w:t>
      </w:r>
      <w:r w:rsidR="00A83E61" w:rsidRPr="00D84840">
        <w:rPr>
          <w:rFonts w:ascii="Times New Roman" w:eastAsia="SimSun" w:hAnsi="Times New Roman" w:cs="Times New Roman"/>
          <w:i/>
          <w:color w:val="000000"/>
          <w:sz w:val="24"/>
          <w:szCs w:val="24"/>
          <w:lang w:eastAsia="en-US"/>
        </w:rPr>
        <w:t xml:space="preserve"> </w:t>
      </w:r>
      <w:r w:rsidRPr="00D84840">
        <w:rPr>
          <w:rFonts w:ascii="Times New Roman" w:eastAsia="SimSun" w:hAnsi="Times New Roman" w:cs="Times New Roman"/>
          <w:color w:val="000000"/>
          <w:sz w:val="24"/>
          <w:szCs w:val="24"/>
          <w:lang w:eastAsia="en-US"/>
        </w:rPr>
        <w:t>(PG4</w:t>
      </w:r>
      <w:r w:rsidR="003D27D9" w:rsidRPr="00D84840">
        <w:rPr>
          <w:rFonts w:ascii="Times New Roman" w:eastAsia="SimSun" w:hAnsi="Times New Roman" w:cs="Times New Roman"/>
          <w:color w:val="000000"/>
          <w:sz w:val="24"/>
          <w:szCs w:val="24"/>
          <w:lang w:eastAsia="en-US"/>
        </w:rPr>
        <w:t>, PG5</w:t>
      </w:r>
      <w:r w:rsidRPr="00D84840">
        <w:rPr>
          <w:rFonts w:ascii="Times New Roman" w:eastAsia="SimSun" w:hAnsi="Times New Roman" w:cs="Times New Roman"/>
          <w:color w:val="000000"/>
          <w:sz w:val="24"/>
          <w:szCs w:val="24"/>
          <w:lang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Stakeholders who participated in this research realise that social media is very important to the students wherein the students </w:t>
      </w:r>
      <w:r w:rsidRPr="00D84840">
        <w:rPr>
          <w:rFonts w:ascii="Times New Roman" w:eastAsia="SimSun" w:hAnsi="Times New Roman" w:cs="Times New Roman"/>
          <w:i/>
          <w:color w:val="000000"/>
          <w:sz w:val="24"/>
          <w:szCs w:val="24"/>
          <w:lang w:eastAsia="en-US"/>
        </w:rPr>
        <w:t>“…are able to engage with issues which they find relevant…”</w:t>
      </w:r>
      <w:r w:rsidRPr="00D84840">
        <w:rPr>
          <w:rFonts w:ascii="Times New Roman" w:eastAsia="SimSun" w:hAnsi="Times New Roman" w:cs="Times New Roman"/>
          <w:color w:val="000000"/>
          <w:sz w:val="24"/>
          <w:szCs w:val="24"/>
          <w:lang w:eastAsia="en-US"/>
        </w:rPr>
        <w:t xml:space="preserve"> (LT3, PG1, PG2, UG7, UG8, UG2, LTS7, SM4, UG10_2)   in their day to day activities, allowing them to </w:t>
      </w:r>
      <w:r w:rsidRPr="00D84840">
        <w:rPr>
          <w:rFonts w:ascii="Times New Roman" w:eastAsia="SimSun" w:hAnsi="Times New Roman" w:cs="Times New Roman"/>
          <w:i/>
          <w:color w:val="000000"/>
          <w:sz w:val="24"/>
          <w:szCs w:val="24"/>
          <w:lang w:eastAsia="en-US"/>
        </w:rPr>
        <w:t>“…also talk to different people, in different ways, making their voices heard to varied audiences capturing various agendas…”</w:t>
      </w:r>
      <w:r w:rsidRPr="00D84840">
        <w:rPr>
          <w:rFonts w:ascii="Times New Roman" w:eastAsia="SimSun" w:hAnsi="Times New Roman" w:cs="Times New Roman"/>
          <w:color w:val="000000"/>
          <w:sz w:val="24"/>
          <w:szCs w:val="24"/>
          <w:lang w:eastAsia="en-US"/>
        </w:rPr>
        <w:t xml:space="preserve">(UG8,LTS7,PG3,PG2,PG1,LT1,LTS3) not just the traditional </w:t>
      </w:r>
      <w:r w:rsidRPr="00D84840">
        <w:rPr>
          <w:rFonts w:ascii="Times New Roman" w:eastAsia="SimSun" w:hAnsi="Times New Roman" w:cs="Times New Roman"/>
          <w:color w:val="000000"/>
          <w:sz w:val="24"/>
          <w:szCs w:val="24"/>
          <w:lang w:eastAsia="en-US"/>
        </w:rPr>
        <w:lastRenderedPageBreak/>
        <w:t xml:space="preserve">learning contents taught to them at the University classroom that intern helps them develop their skill set which forms a part of their </w:t>
      </w:r>
      <w:r w:rsidR="003D27D9" w:rsidRPr="00D84840">
        <w:rPr>
          <w:rFonts w:ascii="Times New Roman" w:eastAsia="SimSun" w:hAnsi="Times New Roman" w:cs="Times New Roman"/>
          <w:color w:val="000000"/>
          <w:sz w:val="24"/>
          <w:szCs w:val="24"/>
          <w:lang w:eastAsia="en-US"/>
        </w:rPr>
        <w:t>lifelong</w:t>
      </w:r>
      <w:r w:rsidRPr="00D84840">
        <w:rPr>
          <w:rFonts w:ascii="Times New Roman" w:eastAsia="SimSun" w:hAnsi="Times New Roman" w:cs="Times New Roman"/>
          <w:color w:val="000000"/>
          <w:sz w:val="24"/>
          <w:szCs w:val="24"/>
          <w:lang w:eastAsia="en-US"/>
        </w:rPr>
        <w:t xml:space="preserve"> learning cycle.</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There is a call to use UT in classroom and beyond especially with students asking for it. UT are being used </w:t>
      </w:r>
      <w:r w:rsidR="00A83E61" w:rsidRPr="00D84840">
        <w:rPr>
          <w:rFonts w:ascii="Times New Roman" w:eastAsia="SimSun" w:hAnsi="Times New Roman" w:cs="Times New Roman"/>
          <w:color w:val="000000"/>
          <w:sz w:val="24"/>
          <w:szCs w:val="24"/>
          <w:lang w:eastAsia="en-US"/>
        </w:rPr>
        <w:t>every day</w:t>
      </w:r>
      <w:r w:rsidRPr="00D84840">
        <w:rPr>
          <w:rFonts w:ascii="Times New Roman" w:eastAsia="SimSun" w:hAnsi="Times New Roman" w:cs="Times New Roman"/>
          <w:color w:val="000000"/>
          <w:sz w:val="24"/>
          <w:szCs w:val="24"/>
          <w:lang w:eastAsia="en-US"/>
        </w:rPr>
        <w:t xml:space="preserve"> and in every walk of our lives, and within the University setup so is the VLE. VLE may be </w:t>
      </w:r>
      <w:r w:rsidRPr="00D84840">
        <w:rPr>
          <w:rFonts w:ascii="Times New Roman" w:eastAsia="SimSun" w:hAnsi="Times New Roman" w:cs="Times New Roman"/>
          <w:i/>
          <w:color w:val="000000"/>
          <w:sz w:val="24"/>
          <w:szCs w:val="24"/>
          <w:lang w:eastAsia="en-US"/>
        </w:rPr>
        <w:t>“…boring to use…”</w:t>
      </w:r>
      <w:r w:rsidR="00A83E61" w:rsidRPr="00D84840">
        <w:rPr>
          <w:rFonts w:ascii="Times New Roman" w:eastAsia="SimSun" w:hAnsi="Times New Roman" w:cs="Times New Roman"/>
          <w:i/>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(LTS6) at times but stakeholders do realise its significance and relevance. Just like the way computers have become a part of our lives, so is the role played by social media and a world without it today would be unimaginable.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With the arrival of UT, students and academics both have become expert users and content creators. And the ELS </w:t>
      </w:r>
      <w:r w:rsidR="003D27D9" w:rsidRPr="00D84840">
        <w:rPr>
          <w:rFonts w:ascii="Times New Roman" w:eastAsia="SimSun" w:hAnsi="Times New Roman" w:cs="Times New Roman"/>
          <w:color w:val="000000"/>
          <w:sz w:val="24"/>
          <w:szCs w:val="24"/>
          <w:lang w:eastAsia="en-US"/>
        </w:rPr>
        <w:t>are</w:t>
      </w:r>
      <w:r w:rsidRPr="00D84840">
        <w:rPr>
          <w:rFonts w:ascii="Times New Roman" w:eastAsia="SimSun" w:hAnsi="Times New Roman" w:cs="Times New Roman"/>
          <w:color w:val="000000"/>
          <w:sz w:val="24"/>
          <w:szCs w:val="24"/>
          <w:lang w:eastAsia="en-US"/>
        </w:rPr>
        <w:t xml:space="preserve"> looked upon as an out-dated obsolete tool, especially with students visiting online platforms like Google </w:t>
      </w:r>
      <w:r w:rsidRPr="00D84840">
        <w:rPr>
          <w:rFonts w:ascii="Times New Roman" w:eastAsia="SimSun" w:hAnsi="Times New Roman" w:cs="Times New Roman"/>
          <w:i/>
          <w:color w:val="000000"/>
          <w:sz w:val="24"/>
          <w:szCs w:val="24"/>
          <w:lang w:eastAsia="en-US"/>
        </w:rPr>
        <w:t>“…to clear their doubts…</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LT1) however this does point out the </w:t>
      </w:r>
      <w:r w:rsidRPr="00D84840">
        <w:rPr>
          <w:rFonts w:ascii="Times New Roman" w:eastAsia="SimSun" w:hAnsi="Times New Roman" w:cs="Times New Roman"/>
          <w:i/>
          <w:color w:val="000000"/>
          <w:sz w:val="24"/>
          <w:szCs w:val="24"/>
          <w:lang w:eastAsia="en-US"/>
        </w:rPr>
        <w:t>“…addictive…</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LTS3) ness of these online platforms that has to be looked upon.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Things are changing very quickly within the LE and it is important to keep track of what is going around and how these changing variables are affecting the LE this is especially the case of lecturers and how they interact with the students, students who are at the centre of change taking place.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color w:val="000000"/>
          <w:sz w:val="24"/>
          <w:szCs w:val="24"/>
          <w:lang w:eastAsia="en-US"/>
        </w:rPr>
      </w:pPr>
      <w:r w:rsidRPr="00D84840">
        <w:rPr>
          <w:rFonts w:ascii="Times New Roman" w:eastAsia="SimSun" w:hAnsi="Times New Roman" w:cs="Times New Roman"/>
          <w:b/>
          <w:i/>
          <w:color w:val="000000"/>
          <w:sz w:val="24"/>
          <w:szCs w:val="24"/>
          <w:lang w:eastAsia="en-US"/>
        </w:rPr>
        <w:t>5.2.2 Usability (Factor 2)</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existing VLE used at the University is modular in nature and as a result is very easy to setup by academics and, by the technologists who are in place with the central IT team. Each department work with the Central IT Team through the learning technologist in place at each department, who based on the needs and requirements, sets up different modules of the VLE for each department. It was found that each department member’s incl. the senior management and academics tend to </w:t>
      </w:r>
      <w:r w:rsidRPr="00D84840">
        <w:rPr>
          <w:rFonts w:ascii="Times New Roman" w:eastAsia="SimSun" w:hAnsi="Times New Roman" w:cs="Times New Roman"/>
          <w:i/>
          <w:color w:val="000000"/>
          <w:sz w:val="24"/>
          <w:szCs w:val="24"/>
          <w:lang w:eastAsia="en-US"/>
        </w:rPr>
        <w:t>“…put fewer efforts…</w:t>
      </w:r>
      <w:r w:rsidR="003D27D9" w:rsidRPr="00D84840">
        <w:rPr>
          <w:rFonts w:ascii="Times New Roman" w:eastAsia="SimSun" w:hAnsi="Times New Roman" w:cs="Times New Roman"/>
          <w:i/>
          <w:color w:val="000000"/>
          <w:sz w:val="24"/>
          <w:szCs w:val="24"/>
          <w:lang w:eastAsia="en-US"/>
        </w:rPr>
        <w:t>”</w:t>
      </w:r>
      <w:r w:rsidR="003D27D9"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SM1) during the needs and requirements phase. This coupled with lack of interest to learn the usage of the technology, they tend to be unaware or have a less experience of using some of the components of the VLE.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Due to the modular and easy nature of the system, </w:t>
      </w:r>
      <w:r w:rsidRPr="00D84840">
        <w:rPr>
          <w:rFonts w:ascii="Times New Roman" w:eastAsia="SimSun" w:hAnsi="Times New Roman" w:cs="Times New Roman"/>
          <w:i/>
          <w:color w:val="000000"/>
          <w:sz w:val="24"/>
          <w:szCs w:val="24"/>
          <w:lang w:eastAsia="en-US"/>
        </w:rPr>
        <w:t>“it is the responsibility of the academics to constantly update their VLE section</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SM1) pertaining to their taught </w:t>
      </w:r>
      <w:r w:rsidRPr="00D84840">
        <w:rPr>
          <w:rFonts w:ascii="Times New Roman" w:eastAsia="SimSun" w:hAnsi="Times New Roman" w:cs="Times New Roman"/>
          <w:color w:val="000000"/>
          <w:sz w:val="24"/>
          <w:szCs w:val="24"/>
          <w:lang w:eastAsia="en-US"/>
        </w:rPr>
        <w:lastRenderedPageBreak/>
        <w:t xml:space="preserve">modules, but because of </w:t>
      </w:r>
      <w:r w:rsidRPr="00D84840">
        <w:rPr>
          <w:rFonts w:ascii="Times New Roman" w:eastAsia="SimSun" w:hAnsi="Times New Roman" w:cs="Times New Roman"/>
          <w:i/>
          <w:color w:val="000000"/>
          <w:sz w:val="24"/>
          <w:szCs w:val="24"/>
          <w:lang w:eastAsia="en-US"/>
        </w:rPr>
        <w:t>“…the lack of interest, research and admin related work load, and scepticism of using technology…</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ITEX2), they tend of refrain from exploring different options available to them to make the VLE more engaging for the students. However there are some who put in </w:t>
      </w:r>
      <w:r w:rsidRPr="00D84840">
        <w:rPr>
          <w:rFonts w:ascii="Times New Roman" w:eastAsia="SimSun" w:hAnsi="Times New Roman" w:cs="Times New Roman"/>
          <w:i/>
          <w:color w:val="000000"/>
          <w:sz w:val="24"/>
          <w:szCs w:val="24"/>
          <w:lang w:eastAsia="en-US"/>
        </w:rPr>
        <w:t>“…more effort to keep their VLE site updated…</w:t>
      </w:r>
      <w:r w:rsidR="009B6638" w:rsidRPr="00D84840">
        <w:rPr>
          <w:rFonts w:ascii="Times New Roman" w:eastAsia="SimSun" w:hAnsi="Times New Roman" w:cs="Times New Roman"/>
          <w:color w:val="000000"/>
          <w:sz w:val="24"/>
          <w:szCs w:val="24"/>
          <w:lang w:eastAsia="en-US"/>
        </w:rPr>
        <w:t>” (</w:t>
      </w:r>
      <w:r w:rsidRPr="00D84840">
        <w:rPr>
          <w:rFonts w:ascii="Times New Roman" w:eastAsia="SimSun" w:hAnsi="Times New Roman" w:cs="Times New Roman"/>
          <w:color w:val="000000"/>
          <w:sz w:val="24"/>
          <w:szCs w:val="24"/>
          <w:lang w:eastAsia="en-US"/>
        </w:rPr>
        <w:t xml:space="preserve">PG10) and at times seek the </w:t>
      </w:r>
      <w:r w:rsidRPr="00D84840">
        <w:rPr>
          <w:rFonts w:ascii="Times New Roman" w:eastAsia="SimSun" w:hAnsi="Times New Roman" w:cs="Times New Roman"/>
          <w:i/>
          <w:color w:val="000000"/>
          <w:sz w:val="24"/>
          <w:szCs w:val="24"/>
          <w:lang w:eastAsia="en-US"/>
        </w:rPr>
        <w:t>“…help of the technologist to identify different options to engage with the students…</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ITEX1). Even though </w:t>
      </w:r>
      <w:r w:rsidR="009B6638" w:rsidRPr="00D84840">
        <w:rPr>
          <w:rFonts w:ascii="Times New Roman" w:eastAsia="SimSun" w:hAnsi="Times New Roman" w:cs="Times New Roman"/>
          <w:color w:val="000000"/>
          <w:sz w:val="24"/>
          <w:szCs w:val="24"/>
          <w:lang w:eastAsia="en-US"/>
        </w:rPr>
        <w:t>it</w:t>
      </w:r>
      <w:r w:rsidRPr="00D84840">
        <w:rPr>
          <w:rFonts w:ascii="Times New Roman" w:eastAsia="SimSun" w:hAnsi="Times New Roman" w:cs="Times New Roman"/>
          <w:color w:val="000000"/>
          <w:sz w:val="24"/>
          <w:szCs w:val="24"/>
          <w:lang w:eastAsia="en-US"/>
        </w:rPr>
        <w:t xml:space="preserve"> is argued that the VLE is easy to setup, some on the contrary argue that </w:t>
      </w:r>
      <w:r w:rsidRPr="00D84840">
        <w:rPr>
          <w:rFonts w:ascii="Times New Roman" w:eastAsia="SimSun" w:hAnsi="Times New Roman" w:cs="Times New Roman"/>
          <w:i/>
          <w:color w:val="000000"/>
          <w:sz w:val="24"/>
          <w:szCs w:val="24"/>
          <w:lang w:eastAsia="en-US"/>
        </w:rPr>
        <w:t>“setting up the VLE could be time consuming</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LT6), lecturers who are responsible for maintaining the VLE find it time consuming as result </w:t>
      </w:r>
      <w:r w:rsidRPr="00D84840">
        <w:rPr>
          <w:rFonts w:ascii="Times New Roman" w:eastAsia="SimSun" w:hAnsi="Times New Roman" w:cs="Times New Roman"/>
          <w:i/>
          <w:color w:val="000000"/>
          <w:sz w:val="24"/>
          <w:szCs w:val="24"/>
          <w:lang w:eastAsia="en-US"/>
        </w:rPr>
        <w:t>“need back office support in addition to workload being the issue</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LT3), the </w:t>
      </w:r>
      <w:r w:rsidRPr="00D84840">
        <w:rPr>
          <w:rFonts w:ascii="Times New Roman" w:eastAsia="SimSun" w:hAnsi="Times New Roman" w:cs="Times New Roman"/>
          <w:i/>
          <w:color w:val="000000"/>
          <w:sz w:val="24"/>
          <w:szCs w:val="24"/>
          <w:lang w:eastAsia="en-US"/>
        </w:rPr>
        <w:t>“…speed of the VLE as a whole is a cause of concern…</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ITEX3).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currently used version of the </w:t>
      </w:r>
      <w:r w:rsidR="009B6638" w:rsidRPr="00D84840">
        <w:rPr>
          <w:rFonts w:ascii="Times New Roman" w:eastAsia="SimSun" w:hAnsi="Times New Roman" w:cs="Times New Roman"/>
          <w:color w:val="000000"/>
          <w:sz w:val="24"/>
          <w:szCs w:val="24"/>
          <w:lang w:eastAsia="en-US"/>
        </w:rPr>
        <w:t>VLE</w:t>
      </w:r>
      <w:r w:rsidRPr="00D84840">
        <w:rPr>
          <w:rFonts w:ascii="Times New Roman" w:eastAsia="SimSun" w:hAnsi="Times New Roman" w:cs="Times New Roman"/>
          <w:color w:val="000000"/>
          <w:sz w:val="24"/>
          <w:szCs w:val="24"/>
          <w:lang w:eastAsia="en-US"/>
        </w:rPr>
        <w:t xml:space="preserve"> has the ability to support different format of materials. Different users/managers of the VLE </w:t>
      </w:r>
      <w:r w:rsidRPr="00D84840">
        <w:rPr>
          <w:rFonts w:ascii="Times New Roman" w:eastAsia="SimSun" w:hAnsi="Times New Roman" w:cs="Times New Roman"/>
          <w:i/>
          <w:color w:val="000000"/>
          <w:sz w:val="24"/>
          <w:szCs w:val="24"/>
          <w:lang w:eastAsia="en-US"/>
        </w:rPr>
        <w:t>“…just stick to the basics…</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LTS6) some argue that they don’t want to give the students </w:t>
      </w:r>
      <w:r w:rsidRPr="00D84840">
        <w:rPr>
          <w:rFonts w:ascii="Times New Roman" w:eastAsia="SimSun" w:hAnsi="Times New Roman" w:cs="Times New Roman"/>
          <w:i/>
          <w:color w:val="000000"/>
          <w:sz w:val="24"/>
          <w:szCs w:val="24"/>
          <w:lang w:eastAsia="en-US"/>
        </w:rPr>
        <w:t>“…more than what they need…</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LT3) in order to avoid any kind of overloading.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Some academics believe that the interface or the look and feel of the system has nothing to do with the way students learn, which the IT technologist find frustrating at times as it is their role to promote the use of technology as a part of the learning but the staffs are reluctant to go along with them quoting the issues of work load related problems. At the same time, there are arguments put up that some of the staff especially the teaching staff makes use of the VLE in the most advanced way and fairly well.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There are efforts put in to encourage students, to use the VLE more and interact with the information provided on the VLE. This is in turn is also encouraged to share their findings with their classmates to create a better LE. However it is found that most of the </w:t>
      </w:r>
      <w:r w:rsidRPr="00D84840">
        <w:rPr>
          <w:rFonts w:ascii="Times New Roman" w:eastAsia="SimSun" w:hAnsi="Times New Roman" w:cs="Times New Roman"/>
          <w:i/>
          <w:color w:val="000000"/>
          <w:sz w:val="24"/>
          <w:szCs w:val="24"/>
          <w:lang w:eastAsia="en-US"/>
        </w:rPr>
        <w:t>“…task driven activities are not done efficiently…”</w:t>
      </w:r>
      <w:r w:rsidRPr="00D84840">
        <w:rPr>
          <w:rFonts w:ascii="Times New Roman" w:eastAsia="SimSun" w:hAnsi="Times New Roman" w:cs="Times New Roman"/>
          <w:color w:val="000000"/>
          <w:sz w:val="24"/>
          <w:szCs w:val="24"/>
          <w:lang w:eastAsia="en-US"/>
        </w:rPr>
        <w:t xml:space="preserve"> (SM1).  Students tend to find it time consuming to make </w:t>
      </w:r>
      <w:r w:rsidRPr="00D84840">
        <w:rPr>
          <w:rFonts w:ascii="Times New Roman" w:eastAsia="SimSun" w:hAnsi="Times New Roman" w:cs="Times New Roman"/>
          <w:i/>
          <w:color w:val="000000"/>
          <w:sz w:val="24"/>
          <w:szCs w:val="24"/>
          <w:lang w:eastAsia="en-US"/>
        </w:rPr>
        <w:t>“…use of multiple logins to access the VLE”</w:t>
      </w:r>
      <w:r w:rsidRPr="00D84840">
        <w:rPr>
          <w:rFonts w:ascii="Times New Roman" w:eastAsia="SimSun" w:hAnsi="Times New Roman" w:cs="Times New Roman"/>
          <w:color w:val="000000"/>
          <w:sz w:val="24"/>
          <w:szCs w:val="24"/>
          <w:lang w:eastAsia="en-US"/>
        </w:rPr>
        <w:t xml:space="preserve"> (LT3). Existing VLE has many new features, which are good, but there are far too many clicks to do something simple. Overall the navigation is time consuming with some erred navigation, multiple logins of the VLE making it difficult to search through different modules to look at some relevant messages. As mentioned earlier, students </w:t>
      </w:r>
      <w:r w:rsidRPr="00D84840">
        <w:rPr>
          <w:rFonts w:ascii="Times New Roman" w:eastAsia="SimSun" w:hAnsi="Times New Roman" w:cs="Times New Roman"/>
          <w:color w:val="000000"/>
          <w:sz w:val="24"/>
          <w:szCs w:val="24"/>
          <w:lang w:eastAsia="en-US"/>
        </w:rPr>
        <w:lastRenderedPageBreak/>
        <w:t xml:space="preserve">find it time consuming with multiple logins to access the VLE wherein the usage of the VLE is argued to be used for asking questions to the lecturers and for everything else they tend to rely on social media platforms like Facebook.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It was argued that the whole existence of the VLE came in because the student like it but it was found that the some of the students don’t like it. LT5 have argued that </w:t>
      </w:r>
      <w:r w:rsidRPr="00D84840">
        <w:rPr>
          <w:rFonts w:ascii="Times New Roman" w:eastAsia="SimSun" w:hAnsi="Times New Roman" w:cs="Times New Roman"/>
          <w:i/>
          <w:color w:val="000000"/>
          <w:sz w:val="24"/>
          <w:szCs w:val="24"/>
          <w:lang w:eastAsia="en-US"/>
        </w:rPr>
        <w:t>“…the VLE could be used to address individual needs and requirements…”</w:t>
      </w:r>
      <w:r w:rsidRPr="00D84840">
        <w:rPr>
          <w:rFonts w:ascii="Times New Roman" w:eastAsia="SimSun" w:hAnsi="Times New Roman" w:cs="Times New Roman"/>
          <w:color w:val="000000"/>
          <w:sz w:val="24"/>
          <w:szCs w:val="24"/>
          <w:lang w:eastAsia="en-US"/>
        </w:rPr>
        <w:t xml:space="preserve">, but they are more or less used at a general level for </w:t>
      </w:r>
      <w:r w:rsidRPr="00D84840">
        <w:rPr>
          <w:rFonts w:ascii="Times New Roman" w:eastAsia="SimSun" w:hAnsi="Times New Roman" w:cs="Times New Roman"/>
          <w:i/>
          <w:color w:val="000000"/>
          <w:sz w:val="24"/>
          <w:szCs w:val="24"/>
          <w:lang w:eastAsia="en-US"/>
        </w:rPr>
        <w:t>“…evaluations and assessments…</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PG10) (incl. online submissions).  Thereby highlighting the perceived usefulness of the software is very limited and at the same time there were concerns raised by the technologist stating that there is not going to be much willingness among stakeholders to use the VLE no matter how much it is developed and promoted among various stakeholders. Cause some of the academics have raised a strong viewpoint of not wasting time in thinking about how the students should interact more with the technology available. On the contrary some have raised the point that the VLE </w:t>
      </w:r>
      <w:r w:rsidRPr="00D84840">
        <w:rPr>
          <w:rFonts w:ascii="Times New Roman" w:eastAsia="SimSun" w:hAnsi="Times New Roman" w:cs="Times New Roman"/>
          <w:i/>
          <w:color w:val="000000"/>
          <w:sz w:val="24"/>
          <w:szCs w:val="24"/>
          <w:lang w:eastAsia="en-US"/>
        </w:rPr>
        <w:t>“…is not used as much as we should…”</w:t>
      </w:r>
      <w:r w:rsidRPr="00D84840">
        <w:rPr>
          <w:rFonts w:ascii="Times New Roman" w:eastAsia="SimSun" w:hAnsi="Times New Roman" w:cs="Times New Roman"/>
          <w:color w:val="000000"/>
          <w:sz w:val="24"/>
          <w:szCs w:val="24"/>
          <w:lang w:eastAsia="en-US"/>
        </w:rPr>
        <w:t xml:space="preserve"> (LTS1) be even though some argue what we are using the VLE in </w:t>
      </w:r>
      <w:r w:rsidRPr="00D84840">
        <w:rPr>
          <w:rFonts w:ascii="Times New Roman" w:eastAsia="SimSun" w:hAnsi="Times New Roman" w:cs="Times New Roman"/>
          <w:i/>
          <w:color w:val="000000"/>
          <w:sz w:val="24"/>
          <w:szCs w:val="24"/>
          <w:lang w:eastAsia="en-US"/>
        </w:rPr>
        <w:t>“…more than sufficient manner…”</w:t>
      </w:r>
      <w:r w:rsidRPr="00D84840">
        <w:rPr>
          <w:rFonts w:ascii="Times New Roman" w:eastAsia="SimSun" w:hAnsi="Times New Roman" w:cs="Times New Roman"/>
          <w:color w:val="000000"/>
          <w:sz w:val="24"/>
          <w:szCs w:val="24"/>
          <w:lang w:eastAsia="en-US"/>
        </w:rPr>
        <w:t xml:space="preserve"> (ITEX4), also stating the VLE is </w:t>
      </w:r>
      <w:r w:rsidRPr="00D84840">
        <w:rPr>
          <w:rFonts w:ascii="Times New Roman" w:eastAsia="SimSun" w:hAnsi="Times New Roman" w:cs="Times New Roman"/>
          <w:i/>
          <w:color w:val="000000"/>
          <w:sz w:val="24"/>
          <w:szCs w:val="24"/>
          <w:lang w:eastAsia="en-US"/>
        </w:rPr>
        <w:t>“fit for purpose”</w:t>
      </w:r>
      <w:r w:rsidRPr="00D84840">
        <w:rPr>
          <w:rFonts w:ascii="Times New Roman" w:eastAsia="SimSun" w:hAnsi="Times New Roman" w:cs="Times New Roman"/>
          <w:color w:val="000000"/>
          <w:sz w:val="24"/>
          <w:szCs w:val="24"/>
          <w:lang w:eastAsia="en-US"/>
        </w:rPr>
        <w:t xml:space="preserve"> (ITEX2) and there is no need to have anything more than the VLE and extent to which we are using it.</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look and feel of the VLE is something that the academics hate. VLE has the ability to provide access to daily news, dissertation courses. The interface of the VLE is quoted as being </w:t>
      </w:r>
      <w:r w:rsidRPr="00D84840">
        <w:rPr>
          <w:rFonts w:ascii="Times New Roman" w:eastAsia="SimSun" w:hAnsi="Times New Roman" w:cs="Times New Roman"/>
          <w:i/>
          <w:color w:val="000000"/>
          <w:sz w:val="24"/>
          <w:szCs w:val="24"/>
          <w:lang w:eastAsia="en-US"/>
        </w:rPr>
        <w:t>“Annoying</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UG6) and </w:t>
      </w:r>
      <w:r w:rsidRPr="00D84840">
        <w:rPr>
          <w:rFonts w:ascii="Times New Roman" w:eastAsia="SimSun" w:hAnsi="Times New Roman" w:cs="Times New Roman"/>
          <w:i/>
          <w:color w:val="000000"/>
          <w:sz w:val="24"/>
          <w:szCs w:val="24"/>
          <w:lang w:eastAsia="en-US"/>
        </w:rPr>
        <w:t>“clunky”</w:t>
      </w:r>
      <w:r w:rsidRPr="00D84840">
        <w:rPr>
          <w:rFonts w:ascii="Times New Roman" w:eastAsia="SimSun" w:hAnsi="Times New Roman" w:cs="Times New Roman"/>
          <w:color w:val="000000"/>
          <w:sz w:val="24"/>
          <w:szCs w:val="24"/>
          <w:lang w:eastAsia="en-US"/>
        </w:rPr>
        <w:t xml:space="preserve"> (ITEX1</w:t>
      </w:r>
      <w:r w:rsidR="009B6638" w:rsidRPr="00D84840">
        <w:rPr>
          <w:rFonts w:ascii="Times New Roman" w:eastAsia="SimSun" w:hAnsi="Times New Roman" w:cs="Times New Roman"/>
          <w:color w:val="000000"/>
          <w:sz w:val="24"/>
          <w:szCs w:val="24"/>
          <w:lang w:eastAsia="en-US"/>
        </w:rPr>
        <w:t>, LTS3, LTS6, LT5</w:t>
      </w:r>
      <w:r w:rsidRPr="00D84840">
        <w:rPr>
          <w:rFonts w:ascii="Times New Roman" w:eastAsia="SimSun" w:hAnsi="Times New Roman" w:cs="Times New Roman"/>
          <w:color w:val="000000"/>
          <w:sz w:val="24"/>
          <w:szCs w:val="24"/>
          <w:lang w:eastAsia="en-US"/>
        </w:rPr>
        <w:t xml:space="preserve">_1, LT6) however it was mentioned by ITEX1 BB is working on developing the interface. The interface is seen as boring even though there are more attractive things out there in it. The interface of the VLE is </w:t>
      </w:r>
      <w:r w:rsidRPr="00D84840">
        <w:rPr>
          <w:rFonts w:ascii="Times New Roman" w:eastAsia="SimSun" w:hAnsi="Times New Roman" w:cs="Times New Roman"/>
          <w:i/>
          <w:color w:val="000000"/>
          <w:sz w:val="24"/>
          <w:szCs w:val="24"/>
          <w:lang w:eastAsia="en-US"/>
        </w:rPr>
        <w:t>“…ugly…</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LTS3) and </w:t>
      </w:r>
      <w:r w:rsidRPr="00D84840">
        <w:rPr>
          <w:rFonts w:ascii="Times New Roman" w:eastAsia="SimSun" w:hAnsi="Times New Roman" w:cs="Times New Roman"/>
          <w:i/>
          <w:color w:val="000000"/>
          <w:sz w:val="24"/>
          <w:szCs w:val="24"/>
          <w:lang w:eastAsia="en-US"/>
        </w:rPr>
        <w:t>“…non-user friendly…</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UG1) but some (like LT3</w:t>
      </w:r>
      <w:r w:rsidR="009B6638" w:rsidRPr="00D84840">
        <w:rPr>
          <w:rFonts w:ascii="Times New Roman" w:eastAsia="SimSun" w:hAnsi="Times New Roman" w:cs="Times New Roman"/>
          <w:color w:val="000000"/>
          <w:sz w:val="24"/>
          <w:szCs w:val="24"/>
          <w:lang w:eastAsia="en-US"/>
        </w:rPr>
        <w:t>, PG1</w:t>
      </w:r>
      <w:r w:rsidRPr="00D84840">
        <w:rPr>
          <w:rFonts w:ascii="Times New Roman" w:eastAsia="SimSun" w:hAnsi="Times New Roman" w:cs="Times New Roman"/>
          <w:color w:val="000000"/>
          <w:sz w:val="24"/>
          <w:szCs w:val="24"/>
          <w:lang w:eastAsia="en-US"/>
        </w:rPr>
        <w:t xml:space="preserve">) may argue on the contrary. The users of the VLE want it to behave more instantaneously. Students find it </w:t>
      </w:r>
      <w:r w:rsidRPr="00D84840">
        <w:rPr>
          <w:rFonts w:ascii="Times New Roman" w:eastAsia="SimSun" w:hAnsi="Times New Roman" w:cs="Times New Roman"/>
          <w:i/>
          <w:color w:val="000000"/>
          <w:sz w:val="24"/>
          <w:szCs w:val="24"/>
          <w:lang w:eastAsia="en-US"/>
        </w:rPr>
        <w:t>“Stone Age</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LTS3). And Students get lost in navigation.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layout of the VLE is developed based on the perception of the teachers (LTS4) who would be using the VLE. Overall the VLE as mentioned above are modular in nature. The overall layout of the VLE used by the users for delivering lectures and seminars was argued as giving the impression of how they deliver the session. The </w:t>
      </w:r>
      <w:r w:rsidRPr="00D84840">
        <w:rPr>
          <w:rFonts w:ascii="Times New Roman" w:eastAsia="SimSun" w:hAnsi="Times New Roman" w:cs="Times New Roman"/>
          <w:color w:val="000000"/>
          <w:sz w:val="24"/>
          <w:szCs w:val="24"/>
          <w:lang w:eastAsia="en-US"/>
        </w:rPr>
        <w:lastRenderedPageBreak/>
        <w:t xml:space="preserve">layout also tends to give the impression of how students will be learning and how they would be using it for </w:t>
      </w:r>
      <w:r w:rsidR="009B6638" w:rsidRPr="00D84840">
        <w:rPr>
          <w:rFonts w:ascii="Times New Roman" w:eastAsia="SimSun" w:hAnsi="Times New Roman" w:cs="Times New Roman"/>
          <w:color w:val="000000"/>
          <w:sz w:val="24"/>
          <w:szCs w:val="24"/>
          <w:lang w:eastAsia="en-US"/>
        </w:rPr>
        <w:t>their</w:t>
      </w:r>
      <w:r w:rsidRPr="00D84840">
        <w:rPr>
          <w:rFonts w:ascii="Times New Roman" w:eastAsia="SimSun" w:hAnsi="Times New Roman" w:cs="Times New Roman"/>
          <w:color w:val="000000"/>
          <w:sz w:val="24"/>
          <w:szCs w:val="24"/>
          <w:lang w:eastAsia="en-US"/>
        </w:rPr>
        <w:t xml:space="preserve"> learning engagement. But at present the whole VLE gives the impression of it being disorganised.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Some out that the general layout of the VLE should have </w:t>
      </w:r>
      <w:r w:rsidRPr="00D84840">
        <w:rPr>
          <w:rFonts w:ascii="Times New Roman" w:eastAsia="SimSun" w:hAnsi="Times New Roman" w:cs="Times New Roman"/>
          <w:i/>
          <w:color w:val="000000"/>
          <w:sz w:val="24"/>
          <w:szCs w:val="24"/>
          <w:lang w:eastAsia="en-US"/>
        </w:rPr>
        <w:t>“…a Google like engagement...</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LTS2</w:t>
      </w:r>
      <w:r w:rsidR="009B6638" w:rsidRPr="00D84840">
        <w:rPr>
          <w:rFonts w:ascii="Times New Roman" w:eastAsia="SimSun" w:hAnsi="Times New Roman" w:cs="Times New Roman"/>
          <w:color w:val="000000"/>
          <w:sz w:val="24"/>
          <w:szCs w:val="24"/>
          <w:lang w:eastAsia="en-US"/>
        </w:rPr>
        <w:t>, PG2</w:t>
      </w:r>
      <w:r w:rsidRPr="00D84840">
        <w:rPr>
          <w:rFonts w:ascii="Times New Roman" w:eastAsia="SimSun" w:hAnsi="Times New Roman" w:cs="Times New Roman"/>
          <w:color w:val="000000"/>
          <w:sz w:val="24"/>
          <w:szCs w:val="24"/>
          <w:lang w:eastAsia="en-US"/>
        </w:rPr>
        <w:t xml:space="preserve">) but at present with the VLE, occasionally some of the information is not available on some of the tabs. The interface </w:t>
      </w:r>
      <w:r w:rsidRPr="00D84840">
        <w:rPr>
          <w:rFonts w:ascii="Times New Roman" w:eastAsia="SimSun" w:hAnsi="Times New Roman" w:cs="Times New Roman"/>
          <w:i/>
          <w:color w:val="000000"/>
          <w:sz w:val="24"/>
          <w:szCs w:val="24"/>
          <w:lang w:eastAsia="en-US"/>
        </w:rPr>
        <w:t>“…overall looks very rigid…</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ITEX1). The interface is quite static but the level of sensitivity to the interface is not that important as was argued. The whole interface of the VLE needs to be customised as such customised interface could highlight important things to the students to notice.  Customised interface could help students to realise different tools that are made available to them and their usage. But currently the tools are made available to the lecturers on a need to use basis but still giving them the freedom to customise the interface as per the way they would like to offer the materials to the students. The interface of the VLE is quite set by the VLE provider or vendor which in both the sample is BB. VLE has become a source to too much information all over the VLE, even though the students are more concerned with the contents, which are available in the middle.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VLE as </w:t>
      </w:r>
      <w:r w:rsidR="009B6638" w:rsidRPr="00D84840">
        <w:rPr>
          <w:rFonts w:ascii="Times New Roman" w:eastAsia="SimSun" w:hAnsi="Times New Roman" w:cs="Times New Roman"/>
          <w:color w:val="000000"/>
          <w:sz w:val="24"/>
          <w:szCs w:val="24"/>
          <w:lang w:eastAsia="en-US"/>
        </w:rPr>
        <w:t>an</w:t>
      </w:r>
      <w:r w:rsidRPr="00D84840">
        <w:rPr>
          <w:rFonts w:ascii="Times New Roman" w:eastAsia="SimSun" w:hAnsi="Times New Roman" w:cs="Times New Roman"/>
          <w:color w:val="000000"/>
          <w:sz w:val="24"/>
          <w:szCs w:val="24"/>
          <w:lang w:eastAsia="en-US"/>
        </w:rPr>
        <w:t xml:space="preserve"> interface is fine and looks clear especially for non-technical person. Some (like PG4 and PG5) find the navigation to be quite easy. Students find the layout of the VLE to be fine but they say that the </w:t>
      </w:r>
      <w:r w:rsidR="009B6638" w:rsidRPr="00D84840">
        <w:rPr>
          <w:rFonts w:ascii="Times New Roman" w:eastAsia="SimSun" w:hAnsi="Times New Roman" w:cs="Times New Roman"/>
          <w:color w:val="000000"/>
          <w:sz w:val="24"/>
          <w:szCs w:val="24"/>
          <w:lang w:eastAsia="en-US"/>
        </w:rPr>
        <w:t>staffs make</w:t>
      </w:r>
      <w:r w:rsidRPr="00D84840">
        <w:rPr>
          <w:rFonts w:ascii="Times New Roman" w:eastAsia="SimSun" w:hAnsi="Times New Roman" w:cs="Times New Roman"/>
          <w:color w:val="000000"/>
          <w:sz w:val="24"/>
          <w:szCs w:val="24"/>
          <w:lang w:eastAsia="en-US"/>
        </w:rPr>
        <w:t xml:space="preserve"> it messy. At the same time some (like UG3) argue that the VLE is complex and the find the interface to be </w:t>
      </w:r>
      <w:r w:rsidRPr="00D84840">
        <w:rPr>
          <w:rFonts w:ascii="Times New Roman" w:eastAsia="SimSun" w:hAnsi="Times New Roman" w:cs="Times New Roman"/>
          <w:i/>
          <w:color w:val="000000"/>
          <w:sz w:val="24"/>
          <w:szCs w:val="24"/>
          <w:lang w:eastAsia="en-US"/>
        </w:rPr>
        <w:t>“backward”</w:t>
      </w:r>
      <w:r w:rsidRPr="00D84840">
        <w:rPr>
          <w:rFonts w:ascii="Times New Roman" w:eastAsia="SimSun" w:hAnsi="Times New Roman" w:cs="Times New Roman"/>
          <w:color w:val="000000"/>
          <w:sz w:val="24"/>
          <w:szCs w:val="24"/>
          <w:lang w:eastAsia="en-US"/>
        </w:rPr>
        <w:t xml:space="preserve"> (LT5_2).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VLE in general is customisable and user friendly and to some the VLE is </w:t>
      </w:r>
      <w:r w:rsidRPr="00D84840">
        <w:rPr>
          <w:rFonts w:ascii="Times New Roman" w:eastAsia="SimSun" w:hAnsi="Times New Roman" w:cs="Times New Roman"/>
          <w:i/>
          <w:color w:val="000000"/>
          <w:sz w:val="24"/>
          <w:szCs w:val="24"/>
          <w:lang w:eastAsia="en-US"/>
        </w:rPr>
        <w:t>“…just what they expected…</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UG9 and UG10_2) nothing more or nothing less. VLE as </w:t>
      </w:r>
      <w:r w:rsidR="009B6638" w:rsidRPr="00D84840">
        <w:rPr>
          <w:rFonts w:ascii="Times New Roman" w:eastAsia="SimSun" w:hAnsi="Times New Roman" w:cs="Times New Roman"/>
          <w:color w:val="000000"/>
          <w:sz w:val="24"/>
          <w:szCs w:val="24"/>
          <w:lang w:eastAsia="en-US"/>
        </w:rPr>
        <w:t>an</w:t>
      </w:r>
      <w:r w:rsidRPr="00D84840">
        <w:rPr>
          <w:rFonts w:ascii="Times New Roman" w:eastAsia="SimSun" w:hAnsi="Times New Roman" w:cs="Times New Roman"/>
          <w:color w:val="000000"/>
          <w:sz w:val="24"/>
          <w:szCs w:val="24"/>
          <w:lang w:eastAsia="en-US"/>
        </w:rPr>
        <w:t xml:space="preserve"> interface should aim to look more like a website. According to some, </w:t>
      </w:r>
      <w:r w:rsidRPr="00D84840">
        <w:rPr>
          <w:rFonts w:ascii="Times New Roman" w:eastAsia="SimSun" w:hAnsi="Times New Roman" w:cs="Times New Roman"/>
          <w:i/>
          <w:color w:val="000000"/>
          <w:sz w:val="24"/>
          <w:szCs w:val="24"/>
          <w:lang w:eastAsia="en-US"/>
        </w:rPr>
        <w:t>“…VLE has a clear website design…</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PG4</w:t>
      </w:r>
      <w:r w:rsidR="009B6638" w:rsidRPr="00D84840">
        <w:rPr>
          <w:rFonts w:ascii="Times New Roman" w:eastAsia="SimSun" w:hAnsi="Times New Roman" w:cs="Times New Roman"/>
          <w:color w:val="000000"/>
          <w:sz w:val="24"/>
          <w:szCs w:val="24"/>
          <w:lang w:eastAsia="en-US"/>
        </w:rPr>
        <w:t>, PG5</w:t>
      </w:r>
      <w:r w:rsidRPr="00D84840">
        <w:rPr>
          <w:rFonts w:ascii="Times New Roman" w:eastAsia="SimSun" w:hAnsi="Times New Roman" w:cs="Times New Roman"/>
          <w:color w:val="000000"/>
          <w:sz w:val="24"/>
          <w:szCs w:val="24"/>
          <w:lang w:eastAsia="en-US"/>
        </w:rPr>
        <w:t xml:space="preserve">). VLE has a lot of feature set but the users only use the ones that they really want.  An analogy of computers and the software’s available in them was made. A better interface would enhance the learning experience of the students and would also give a better organisation to the whole site coupled with better navigation. This could be done starting with clear marking of lectures and assignments currently things are a bit un-organised in large folders. There needs to be </w:t>
      </w:r>
      <w:r w:rsidRPr="00D84840">
        <w:rPr>
          <w:rFonts w:ascii="Times New Roman" w:eastAsia="SimSun" w:hAnsi="Times New Roman" w:cs="Times New Roman"/>
          <w:color w:val="000000"/>
          <w:sz w:val="24"/>
          <w:szCs w:val="24"/>
          <w:lang w:eastAsia="en-US"/>
        </w:rPr>
        <w:lastRenderedPageBreak/>
        <w:t xml:space="preserve">some efforts put in </w:t>
      </w:r>
      <w:r w:rsidRPr="00D84840">
        <w:rPr>
          <w:rFonts w:ascii="Times New Roman" w:eastAsia="SimSun" w:hAnsi="Times New Roman" w:cs="Times New Roman"/>
          <w:i/>
          <w:color w:val="000000"/>
          <w:sz w:val="24"/>
          <w:szCs w:val="24"/>
          <w:lang w:eastAsia="en-US"/>
        </w:rPr>
        <w:t>“…to create a set of guidelines…</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SM2) for the lecturers to upload the documents in an un-messy fashion to avoid confusing students and modules could be held on the VLE with a certain level of consistency. There are some complains being raised about the existing VLE being overloaded with information without proper streamlining and concerns were raised to avoid such overloading with different tools.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A good structure will make the VLE more convenient for the students, with right layers however the students are empathetic towards their lecturers by admitting that the lecturers will find the set structure can be of inconvenience to them as every </w:t>
      </w:r>
      <w:r w:rsidR="009B6638" w:rsidRPr="00D84840">
        <w:rPr>
          <w:rFonts w:ascii="Times New Roman" w:eastAsia="SimSun" w:hAnsi="Times New Roman" w:cs="Times New Roman"/>
          <w:color w:val="000000"/>
          <w:sz w:val="24"/>
          <w:szCs w:val="24"/>
          <w:lang w:eastAsia="en-US"/>
        </w:rPr>
        <w:t>lecturer</w:t>
      </w:r>
      <w:r w:rsidRPr="00D84840">
        <w:rPr>
          <w:rFonts w:ascii="Times New Roman" w:eastAsia="SimSun" w:hAnsi="Times New Roman" w:cs="Times New Roman"/>
          <w:color w:val="000000"/>
          <w:sz w:val="24"/>
          <w:szCs w:val="24"/>
          <w:lang w:eastAsia="en-US"/>
        </w:rPr>
        <w:t xml:space="preserve"> </w:t>
      </w:r>
      <w:r w:rsidR="009B6638" w:rsidRPr="00D84840">
        <w:rPr>
          <w:rFonts w:ascii="Times New Roman" w:eastAsia="SimSun" w:hAnsi="Times New Roman" w:cs="Times New Roman"/>
          <w:color w:val="000000"/>
          <w:sz w:val="24"/>
          <w:szCs w:val="24"/>
          <w:lang w:eastAsia="en-US"/>
        </w:rPr>
        <w:t>has</w:t>
      </w:r>
      <w:r w:rsidRPr="00D84840">
        <w:rPr>
          <w:rFonts w:ascii="Times New Roman" w:eastAsia="SimSun" w:hAnsi="Times New Roman" w:cs="Times New Roman"/>
          <w:color w:val="000000"/>
          <w:sz w:val="24"/>
          <w:szCs w:val="24"/>
          <w:lang w:eastAsia="en-US"/>
        </w:rPr>
        <w:t xml:space="preserve"> their own way of delivering their sessions.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VLE is perceived as a useful and convenient tool wherein the VLE could be used as a mobile app and use it just like the way social media is being used. Different functionality is available, easy to use and has the ability to embed well into the admin, learning, teaching and assessment there by fitting the purpose. Various stakeholders (like UG9, UG10, LTS3, </w:t>
      </w:r>
      <w:r w:rsidR="009B6638" w:rsidRPr="00D84840">
        <w:rPr>
          <w:rFonts w:ascii="Times New Roman" w:eastAsia="SimSun" w:hAnsi="Times New Roman" w:cs="Times New Roman"/>
          <w:color w:val="000000"/>
          <w:sz w:val="24"/>
          <w:szCs w:val="24"/>
          <w:lang w:eastAsia="en-US"/>
        </w:rPr>
        <w:t>and UG6</w:t>
      </w:r>
      <w:r w:rsidRPr="00D84840">
        <w:rPr>
          <w:rFonts w:ascii="Times New Roman" w:eastAsia="SimSun" w:hAnsi="Times New Roman" w:cs="Times New Roman"/>
          <w:color w:val="000000"/>
          <w:sz w:val="24"/>
          <w:szCs w:val="24"/>
          <w:lang w:eastAsia="en-US"/>
        </w:rPr>
        <w:t xml:space="preserve">) find the computer view of the VLE as handy. There are constant upgrades and updates provided by BB. The interface of the VLE is not easy on the mobile and there is nothing exciting about it, nothing social about it.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With the help of UT, the VLE could be used as an alternative to the paper hand-outs. VLE is however is not designed </w:t>
      </w:r>
      <w:r w:rsidRPr="00D84840">
        <w:rPr>
          <w:rFonts w:ascii="Times New Roman" w:eastAsia="SimSun" w:hAnsi="Times New Roman" w:cs="Times New Roman"/>
          <w:i/>
          <w:color w:val="000000"/>
          <w:sz w:val="24"/>
          <w:szCs w:val="24"/>
          <w:lang w:eastAsia="en-US"/>
        </w:rPr>
        <w:t>“…to deal with large cohorts…”</w:t>
      </w:r>
      <w:r w:rsidRPr="00D84840">
        <w:rPr>
          <w:rFonts w:ascii="Times New Roman" w:eastAsia="SimSun" w:hAnsi="Times New Roman" w:cs="Times New Roman"/>
          <w:color w:val="000000"/>
          <w:sz w:val="24"/>
          <w:szCs w:val="24"/>
          <w:lang w:eastAsia="en-US"/>
        </w:rPr>
        <w:t xml:space="preserve"> (ITEX2, LTS4) it tends to work out better than the students heading to the library. There is some level of effectiveness and efficacy behind the use of the VLE. VLE makes things very transparent.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VLE is perceived as a data repository accessed every</w:t>
      </w:r>
      <w:r w:rsidR="00A83E61"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day for pre-class revision or to know what is going to be done today in class. Accessing lecture slides, documents could be saved on the VLE as a point of reference, everything is in one place. It is an online information platform and is a good way of storing materials. The VLE is used primarily for </w:t>
      </w:r>
      <w:r w:rsidRPr="00D84840">
        <w:rPr>
          <w:rFonts w:ascii="Times New Roman" w:eastAsia="SimSun" w:hAnsi="Times New Roman" w:cs="Times New Roman"/>
          <w:i/>
          <w:color w:val="000000"/>
          <w:sz w:val="24"/>
          <w:szCs w:val="24"/>
          <w:lang w:eastAsia="en-US"/>
        </w:rPr>
        <w:t>“…uploading and downloading…”</w:t>
      </w:r>
      <w:r w:rsidRPr="00D84840">
        <w:rPr>
          <w:rFonts w:ascii="Times New Roman" w:eastAsia="SimSun" w:hAnsi="Times New Roman" w:cs="Times New Roman"/>
          <w:color w:val="000000"/>
          <w:sz w:val="24"/>
          <w:szCs w:val="24"/>
          <w:lang w:eastAsia="en-US"/>
        </w:rPr>
        <w:t xml:space="preserve"> (LT1), academics use the VLE to upload their lecture materials in a vertical (week by week) manner, and other than these they don’t find any use of the VLE. The auto-download feature of the VLE annoys students. As mentioned earlier, the VLE is used a backup to teaching materials </w:t>
      </w:r>
      <w:r w:rsidRPr="00D84840">
        <w:rPr>
          <w:rFonts w:ascii="Times New Roman" w:eastAsia="SimSun" w:hAnsi="Times New Roman" w:cs="Times New Roman"/>
          <w:color w:val="000000"/>
          <w:sz w:val="24"/>
          <w:szCs w:val="24"/>
          <w:lang w:eastAsia="en-US"/>
        </w:rPr>
        <w:lastRenderedPageBreak/>
        <w:t>by the lecturers and the students. The VLE is primarily used for the delivery of information. The VLE is resorted most during the times of the exam, as they assist students in doing preparations for lectures.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bidi/>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One of the features of the VLE is the discussion board. Most of the users find the discussion boards to be ugly and used primarily </w:t>
      </w:r>
      <w:r w:rsidRPr="00D84840">
        <w:rPr>
          <w:rFonts w:ascii="Times New Roman" w:eastAsia="SimSun" w:hAnsi="Times New Roman" w:cs="Times New Roman"/>
          <w:i/>
          <w:color w:val="000000"/>
          <w:sz w:val="24"/>
          <w:szCs w:val="24"/>
          <w:lang w:eastAsia="en-US"/>
        </w:rPr>
        <w:t>“…to deal with questions related to administration…</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LTS7). Some (like UG9</w:t>
      </w:r>
      <w:r w:rsidR="009B6638" w:rsidRPr="00D84840">
        <w:rPr>
          <w:rFonts w:ascii="Times New Roman" w:eastAsia="SimSun" w:hAnsi="Times New Roman" w:cs="Times New Roman"/>
          <w:color w:val="000000"/>
          <w:sz w:val="24"/>
          <w:szCs w:val="24"/>
          <w:lang w:eastAsia="en-US"/>
        </w:rPr>
        <w:t>, UG10</w:t>
      </w:r>
      <w:r w:rsidRPr="00D84840">
        <w:rPr>
          <w:rFonts w:ascii="Times New Roman" w:eastAsia="SimSun" w:hAnsi="Times New Roman" w:cs="Times New Roman"/>
          <w:color w:val="000000"/>
          <w:sz w:val="24"/>
          <w:szCs w:val="24"/>
          <w:lang w:eastAsia="en-US"/>
        </w:rPr>
        <w:t xml:space="preserve">) students have highlighted that they did not even know that it existed. Lecturers find the discussion boards to be lengthy, as they receive a lot of messages on the discussion boards difficult to go through them all and they don’t have the patience to go through all the comments </w:t>
      </w:r>
      <w:r w:rsidR="009B6638" w:rsidRPr="00D84840">
        <w:rPr>
          <w:rFonts w:ascii="Times New Roman" w:eastAsia="SimSun" w:hAnsi="Times New Roman" w:cs="Times New Roman"/>
          <w:color w:val="000000"/>
          <w:sz w:val="24"/>
          <w:szCs w:val="24"/>
          <w:lang w:eastAsia="en-US"/>
        </w:rPr>
        <w:t>sometime</w:t>
      </w:r>
      <w:r w:rsidRPr="00D84840">
        <w:rPr>
          <w:rFonts w:ascii="Times New Roman" w:eastAsia="SimSun" w:hAnsi="Times New Roman" w:cs="Times New Roman"/>
          <w:color w:val="000000"/>
          <w:sz w:val="24"/>
          <w:szCs w:val="24"/>
          <w:lang w:eastAsia="en-US"/>
        </w:rPr>
        <w:t xml:space="preserve"> around 300 of them. Students’ who come from different parts of the world use the VLE in different manner. One of the examples pointed out by ITEX2, is that far-easterners don’t tend to engage in class but they prefer to use the discussion boards to ask questions. This could be attributed to the cultural difference. Discussion boards allow staff to archive the discussion to use in new batches of students. Overall what matters is how it is used and not how it looks. However one of the reason it is not used, is the interface (how it looks) others include the lack of confidence among students to speak their mind in public (or in an open forum), given that not many people (esp. students) use the VLE as they find the whole to be artificial and not used effectively. On another hand staff says they find it quite useful. As they intend to use the discussion boards as a medium to monitor group work. But at the same time students don’t like to be constantly monitored and hence deter from using the discussion boards. Students </w:t>
      </w:r>
      <w:r w:rsidRPr="00D84840">
        <w:rPr>
          <w:rFonts w:ascii="Times New Roman" w:eastAsia="SimSun" w:hAnsi="Times New Roman" w:cs="Times New Roman"/>
          <w:i/>
          <w:color w:val="000000"/>
          <w:sz w:val="24"/>
          <w:szCs w:val="24"/>
          <w:lang w:eastAsia="en-US"/>
        </w:rPr>
        <w:t xml:space="preserve">“rarely” </w:t>
      </w:r>
      <w:r w:rsidRPr="00D84840">
        <w:rPr>
          <w:rFonts w:ascii="Times New Roman" w:eastAsia="SimSun" w:hAnsi="Times New Roman" w:cs="Times New Roman"/>
          <w:color w:val="000000"/>
          <w:sz w:val="24"/>
          <w:szCs w:val="24"/>
          <w:lang w:eastAsia="en-US"/>
        </w:rPr>
        <w:t xml:space="preserve">(LT3) use the discussion boards/forums to communicate with their lecturers. Another reason why students rarely use the discussion board is the lack of interest shown by the lecturers. The only time students use it when it is a part of a formative exam other they tend to use Facebook like platforms to discuss and communicate among themselves which again the staff know about. Students find writing emails to be better than writing their queries on the discussion boards, as there is a sense of anonymity in writing emails which is not the case with putting the questions up on the discussion board. Discussion boards used within the VLE could be made better.           </w:t>
      </w:r>
    </w:p>
    <w:p w:rsidR="002D4411" w:rsidRPr="00D84840" w:rsidRDefault="002D4411" w:rsidP="002D4411">
      <w:pPr>
        <w:bidi/>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bidi/>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bidi/>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lastRenderedPageBreak/>
        <w:t xml:space="preserve">Within the ELS, the VLE is used as a one stop solution perceived more as a content management/delivery system to provide online learning materials. The advantage is staff and students don’t have to </w:t>
      </w:r>
      <w:r w:rsidRPr="00D84840">
        <w:rPr>
          <w:rFonts w:ascii="Times New Roman" w:eastAsia="SimSun" w:hAnsi="Times New Roman" w:cs="Times New Roman"/>
          <w:i/>
          <w:color w:val="000000"/>
          <w:sz w:val="24"/>
          <w:szCs w:val="24"/>
          <w:lang w:eastAsia="en-US"/>
        </w:rPr>
        <w:t>“…carry…</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LT6) or </w:t>
      </w:r>
      <w:r w:rsidRPr="00D84840">
        <w:rPr>
          <w:rFonts w:ascii="Times New Roman" w:eastAsia="SimSun" w:hAnsi="Times New Roman" w:cs="Times New Roman"/>
          <w:i/>
          <w:color w:val="000000"/>
          <w:sz w:val="24"/>
          <w:szCs w:val="24"/>
          <w:lang w:eastAsia="en-US"/>
        </w:rPr>
        <w:t>“….photocopy lecture notes…</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LTS7). The VLE app developed by the Universities could be extended to provide an update on various messages arriving on the VLE. VLE is also used as a communication platform for the communication of lectures and the delivery of information and not ideas/learning process. The students and staff perceive this alike. Herein the use of the VLE is quite limited. VLE helps its users to access emails that according to the students’ staff are not concerned with the emails students send them. However the VLE should be used more wisely at the beginning of the sessions to allow students to get used to it and play around with various features available at their disposal through the term. VLE available at the University follows the principle of </w:t>
      </w:r>
      <w:r w:rsidRPr="00D84840">
        <w:rPr>
          <w:rFonts w:ascii="Times New Roman" w:eastAsia="SimSun" w:hAnsi="Times New Roman" w:cs="Times New Roman"/>
          <w:i/>
          <w:color w:val="000000"/>
          <w:sz w:val="24"/>
          <w:szCs w:val="24"/>
          <w:lang w:eastAsia="en-US"/>
        </w:rPr>
        <w:t>“…one size fits all….”</w:t>
      </w:r>
      <w:r w:rsidRPr="00D84840">
        <w:rPr>
          <w:rFonts w:ascii="Times New Roman" w:eastAsia="SimSun" w:hAnsi="Times New Roman" w:cs="Times New Roman"/>
          <w:color w:val="000000"/>
          <w:sz w:val="24"/>
          <w:szCs w:val="24"/>
          <w:lang w:eastAsia="en-US"/>
        </w:rPr>
        <w:t xml:space="preserve"> (ITEX1, ITEX2, ITEX3, ITEX4), thereby making the VLE less chaotic, easy to manage and less messy.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Students find the admin work on the VLE to be confusing. But at the same time some students like the VLE and staff has received positive feedback from the students about the same.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VLE is perceived as a fit for purpose and different user age groups use the VLE differently to one another especially the older users who are at a senior level of the academic ladder who tend to put more time in finding different and engaging ways to use the VLE. Hence there is a </w:t>
      </w:r>
      <w:r w:rsidRPr="00D84840">
        <w:rPr>
          <w:rFonts w:ascii="Times New Roman" w:eastAsia="SimSun" w:hAnsi="Times New Roman" w:cs="Times New Roman"/>
          <w:i/>
          <w:color w:val="000000"/>
          <w:sz w:val="24"/>
          <w:szCs w:val="24"/>
          <w:lang w:eastAsia="en-US"/>
        </w:rPr>
        <w:t>“…skill variance over age</w:t>
      </w:r>
      <w:r w:rsidR="009B6638" w:rsidRPr="00D84840">
        <w:rPr>
          <w:rFonts w:ascii="Times New Roman" w:eastAsia="SimSun" w:hAnsi="Times New Roman" w:cs="Times New Roman"/>
          <w:i/>
          <w:color w:val="000000"/>
          <w:sz w:val="24"/>
          <w:szCs w:val="24"/>
          <w:lang w:eastAsia="en-US"/>
        </w:rPr>
        <w:t>”</w:t>
      </w:r>
      <w:r w:rsidR="009B6638"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color w:val="000000"/>
          <w:sz w:val="24"/>
          <w:szCs w:val="24"/>
          <w:lang w:eastAsia="en-US"/>
        </w:rPr>
        <w:t xml:space="preserve">LTS3). Hence it is argued by different stakeholders (like LTS3, LTS2) that young people are digital natives, wherein they (academics) may know how to use it but might not be the case of using it pedagogically, at the same time some argue that it is </w:t>
      </w:r>
      <w:r w:rsidRPr="00D84840">
        <w:rPr>
          <w:rFonts w:ascii="Times New Roman" w:eastAsia="SimSun" w:hAnsi="Times New Roman" w:cs="Times New Roman"/>
          <w:i/>
          <w:color w:val="000000"/>
          <w:sz w:val="24"/>
          <w:szCs w:val="24"/>
          <w:lang w:eastAsia="en-US"/>
        </w:rPr>
        <w:t>“…false to assume the notion of digital natives and digital immigrants…”</w:t>
      </w:r>
      <w:r w:rsidRPr="00D84840">
        <w:rPr>
          <w:rFonts w:ascii="Times New Roman" w:eastAsia="SimSun" w:hAnsi="Times New Roman" w:cs="Times New Roman"/>
          <w:color w:val="000000"/>
          <w:sz w:val="24"/>
          <w:szCs w:val="24"/>
          <w:lang w:eastAsia="en-US"/>
        </w:rPr>
        <w:t xml:space="preserve"> (LTS6).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The way VLE is designed and developed, technologist (like ITEX2</w:t>
      </w:r>
      <w:r w:rsidR="009B6638" w:rsidRPr="00D84840">
        <w:rPr>
          <w:rFonts w:ascii="Times New Roman" w:eastAsia="SimSun" w:hAnsi="Times New Roman" w:cs="Times New Roman"/>
          <w:color w:val="000000"/>
          <w:sz w:val="24"/>
          <w:szCs w:val="24"/>
          <w:lang w:eastAsia="en-US"/>
        </w:rPr>
        <w:t>) argue</w:t>
      </w:r>
      <w:r w:rsidRPr="00D84840">
        <w:rPr>
          <w:rFonts w:ascii="Times New Roman" w:eastAsia="SimSun" w:hAnsi="Times New Roman" w:cs="Times New Roman"/>
          <w:color w:val="000000"/>
          <w:sz w:val="24"/>
          <w:szCs w:val="24"/>
          <w:lang w:eastAsia="en-US"/>
        </w:rPr>
        <w:t xml:space="preserve"> that any standalone technology could be integrated into the VLE. This is true especially for UT that </w:t>
      </w:r>
      <w:r w:rsidR="009B6638" w:rsidRPr="00D84840">
        <w:rPr>
          <w:rFonts w:ascii="Times New Roman" w:eastAsia="SimSun" w:hAnsi="Times New Roman" w:cs="Times New Roman"/>
          <w:color w:val="000000"/>
          <w:sz w:val="24"/>
          <w:szCs w:val="24"/>
          <w:lang w:eastAsia="en-US"/>
        </w:rPr>
        <w:t>is</w:t>
      </w:r>
      <w:r w:rsidRPr="00D84840">
        <w:rPr>
          <w:rFonts w:ascii="Times New Roman" w:eastAsia="SimSun" w:hAnsi="Times New Roman" w:cs="Times New Roman"/>
          <w:color w:val="000000"/>
          <w:sz w:val="24"/>
          <w:szCs w:val="24"/>
          <w:lang w:eastAsia="en-US"/>
        </w:rPr>
        <w:t xml:space="preserve"> dynamic and will be people driven. Even if there is a potential use of UT into the </w:t>
      </w:r>
      <w:r w:rsidR="009B6638" w:rsidRPr="00D84840">
        <w:rPr>
          <w:rFonts w:ascii="Times New Roman" w:eastAsia="SimSun" w:hAnsi="Times New Roman" w:cs="Times New Roman"/>
          <w:color w:val="000000"/>
          <w:sz w:val="24"/>
          <w:szCs w:val="24"/>
          <w:lang w:eastAsia="en-US"/>
        </w:rPr>
        <w:t>ELS that</w:t>
      </w:r>
      <w:r w:rsidRPr="00D84840">
        <w:rPr>
          <w:rFonts w:ascii="Times New Roman" w:eastAsia="SimSun" w:hAnsi="Times New Roman" w:cs="Times New Roman"/>
          <w:color w:val="000000"/>
          <w:sz w:val="24"/>
          <w:szCs w:val="24"/>
          <w:lang w:eastAsia="en-US"/>
        </w:rPr>
        <w:t xml:space="preserve"> is in no way </w:t>
      </w:r>
      <w:r w:rsidR="009B6638" w:rsidRPr="00D84840">
        <w:rPr>
          <w:rFonts w:ascii="Times New Roman" w:eastAsia="SimSun" w:hAnsi="Times New Roman" w:cs="Times New Roman"/>
          <w:color w:val="000000"/>
          <w:sz w:val="24"/>
          <w:szCs w:val="24"/>
          <w:lang w:eastAsia="en-US"/>
        </w:rPr>
        <w:t>an</w:t>
      </w:r>
      <w:r w:rsidRPr="00D84840">
        <w:rPr>
          <w:rFonts w:ascii="Times New Roman" w:eastAsia="SimSun" w:hAnsi="Times New Roman" w:cs="Times New Roman"/>
          <w:color w:val="000000"/>
          <w:sz w:val="24"/>
          <w:szCs w:val="24"/>
          <w:lang w:eastAsia="en-US"/>
        </w:rPr>
        <w:t xml:space="preserve"> assurance that it would be mimicking the usage of UT by the students. There is an impression University wide that UT </w:t>
      </w:r>
      <w:r w:rsidR="009B6638" w:rsidRPr="00D84840">
        <w:rPr>
          <w:rFonts w:ascii="Times New Roman" w:eastAsia="SimSun" w:hAnsi="Times New Roman" w:cs="Times New Roman"/>
          <w:color w:val="000000"/>
          <w:sz w:val="24"/>
          <w:szCs w:val="24"/>
          <w:lang w:eastAsia="en-US"/>
        </w:rPr>
        <w:t>is</w:t>
      </w:r>
      <w:r w:rsidRPr="00D84840">
        <w:rPr>
          <w:rFonts w:ascii="Times New Roman" w:eastAsia="SimSun" w:hAnsi="Times New Roman" w:cs="Times New Roman"/>
          <w:color w:val="000000"/>
          <w:sz w:val="24"/>
          <w:szCs w:val="24"/>
          <w:lang w:eastAsia="en-US"/>
        </w:rPr>
        <w:t xml:space="preserve"> used primarily for entertainment that has been highlighted as not to be the case. UT allows </w:t>
      </w:r>
      <w:r w:rsidRPr="00D84840">
        <w:rPr>
          <w:rFonts w:ascii="Times New Roman" w:eastAsia="SimSun" w:hAnsi="Times New Roman" w:cs="Times New Roman"/>
          <w:color w:val="000000"/>
          <w:sz w:val="24"/>
          <w:szCs w:val="24"/>
          <w:lang w:eastAsia="en-US"/>
        </w:rPr>
        <w:lastRenderedPageBreak/>
        <w:t xml:space="preserve">connectivity among its users. UT helps in finding reliable information from varied sources. It can be argued here that new UT keeps coming due to the technological advancements taking place globally, but it is quintessential that people should be willing to brace it. UT helps in creating engaging online L&amp;T materials, which is quite useful and important overall.  However the scale of using UT within the LE under the guidance of the University or out of self-interest varies from person to person. UT allows students to compare and contrast learning materials from other Universities. UT allows students to connect with other students in the same class, same University or other Universities worldwide. Within the ELS, UT like </w:t>
      </w:r>
      <w:r w:rsidR="009B6638" w:rsidRPr="00D84840">
        <w:rPr>
          <w:rFonts w:ascii="Times New Roman" w:eastAsia="SimSun" w:hAnsi="Times New Roman" w:cs="Times New Roman"/>
          <w:color w:val="000000"/>
          <w:sz w:val="24"/>
          <w:szCs w:val="24"/>
          <w:lang w:eastAsia="en-US"/>
        </w:rPr>
        <w:t>YouTube</w:t>
      </w:r>
      <w:r w:rsidRPr="00D84840">
        <w:rPr>
          <w:rFonts w:ascii="Times New Roman" w:eastAsia="SimSun" w:hAnsi="Times New Roman" w:cs="Times New Roman"/>
          <w:color w:val="000000"/>
          <w:sz w:val="24"/>
          <w:szCs w:val="24"/>
          <w:lang w:eastAsia="en-US"/>
        </w:rPr>
        <w:t xml:space="preserve"> is being used. UT </w:t>
      </w:r>
      <w:r w:rsidR="009B6638" w:rsidRPr="00D84840">
        <w:rPr>
          <w:rFonts w:ascii="Times New Roman" w:eastAsia="SimSun" w:hAnsi="Times New Roman" w:cs="Times New Roman"/>
          <w:color w:val="000000"/>
          <w:sz w:val="24"/>
          <w:szCs w:val="24"/>
          <w:lang w:eastAsia="en-US"/>
        </w:rPr>
        <w:t>is</w:t>
      </w:r>
      <w:r w:rsidRPr="00D84840">
        <w:rPr>
          <w:rFonts w:ascii="Times New Roman" w:eastAsia="SimSun" w:hAnsi="Times New Roman" w:cs="Times New Roman"/>
          <w:color w:val="000000"/>
          <w:sz w:val="24"/>
          <w:szCs w:val="24"/>
          <w:lang w:eastAsia="en-US"/>
        </w:rPr>
        <w:t xml:space="preserve"> getting smaller in terms of hardware size and it is at a stage wherein handheld devices will do everything a desktop computer can do and fits well into the pocket. This reduces paper consumption and increases the speed of usage online and offline working efficiently. UT allows combining elements like social media and search engine to create an engaging and active LE. UT is cheap and it is easily available, and it is cool to use. UT allows cross functionality and gives portability to its users.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interface of the UT are user friendly and with the ELS users expect it to be instantaneous almost par with how the UT operate. Even though students have access to varied types of technologies that can help them at different stages of their learning process, they still have to use the VLE to carry out University work.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users want the technology that is used in the ELS to be flexible and arguably the technology developers want the users to be flexible towards new technologies too. VLE has a clear website design even though the VLE provided by BB has the option to use Third party plug-ins to engage students but it is at the discretion of the academics, </w:t>
      </w:r>
      <w:r w:rsidR="009B6638" w:rsidRPr="00D84840">
        <w:rPr>
          <w:rFonts w:ascii="Times New Roman" w:eastAsia="SimSun" w:hAnsi="Times New Roman" w:cs="Times New Roman"/>
          <w:color w:val="000000"/>
          <w:sz w:val="24"/>
          <w:szCs w:val="24"/>
          <w:lang w:eastAsia="en-US"/>
        </w:rPr>
        <w:t>which</w:t>
      </w:r>
      <w:r w:rsidRPr="00D84840">
        <w:rPr>
          <w:rFonts w:ascii="Times New Roman" w:eastAsia="SimSun" w:hAnsi="Times New Roman" w:cs="Times New Roman"/>
          <w:color w:val="000000"/>
          <w:sz w:val="24"/>
          <w:szCs w:val="24"/>
          <w:lang w:eastAsia="en-US"/>
        </w:rPr>
        <w:t xml:space="preserve"> prefer to still like to use it like a content delivery system.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eastAsia="en-US"/>
        </w:rPr>
      </w:pPr>
    </w:p>
    <w:p w:rsidR="002D4411" w:rsidRPr="00D84840" w:rsidRDefault="002D4411" w:rsidP="002D4411">
      <w:pPr>
        <w:spacing w:after="0" w:line="360" w:lineRule="auto"/>
        <w:rPr>
          <w:rFonts w:ascii="Times New Roman" w:eastAsia="SimSun" w:hAnsi="Times New Roman" w:cs="Times New Roman"/>
          <w:b/>
          <w:i/>
          <w:color w:val="000000"/>
          <w:sz w:val="24"/>
          <w:szCs w:val="24"/>
          <w:lang w:eastAsia="en-US"/>
        </w:rPr>
      </w:pPr>
      <w:r w:rsidRPr="00D84840">
        <w:rPr>
          <w:rFonts w:ascii="Times New Roman" w:eastAsia="SimSun" w:hAnsi="Times New Roman" w:cs="Times New Roman"/>
          <w:b/>
          <w:i/>
          <w:color w:val="000000"/>
          <w:sz w:val="24"/>
          <w:szCs w:val="24"/>
          <w:lang w:eastAsia="en-US"/>
        </w:rPr>
        <w:t>5.2.3 Accessibility (Factor 3)</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with UT or not, enables the learning process to take place </w:t>
      </w:r>
      <w:r w:rsidRPr="00D84840">
        <w:rPr>
          <w:rFonts w:ascii="Times New Roman" w:eastAsia="SimSun" w:hAnsi="Times New Roman" w:cs="Times New Roman"/>
          <w:i/>
          <w:iCs/>
          <w:color w:val="000000"/>
          <w:sz w:val="24"/>
          <w:szCs w:val="24"/>
          <w:lang w:eastAsia="en-US"/>
        </w:rPr>
        <w:t>“…outside…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PG1) the classroom and </w:t>
      </w:r>
      <w:r w:rsidRPr="00D84840">
        <w:rPr>
          <w:rFonts w:ascii="Times New Roman" w:eastAsia="SimSun" w:hAnsi="Times New Roman" w:cs="Times New Roman"/>
          <w:i/>
          <w:iCs/>
          <w:color w:val="000000"/>
          <w:sz w:val="24"/>
          <w:szCs w:val="24"/>
          <w:lang w:eastAsia="en-US"/>
        </w:rPr>
        <w:t>“…beyond boundaries…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UG3) of the </w:t>
      </w:r>
      <w:r w:rsidRPr="00D84840">
        <w:rPr>
          <w:rFonts w:ascii="Times New Roman" w:eastAsia="SimSun" w:hAnsi="Times New Roman" w:cs="Times New Roman"/>
          <w:i/>
          <w:iCs/>
          <w:color w:val="000000"/>
          <w:sz w:val="24"/>
          <w:szCs w:val="24"/>
          <w:lang w:eastAsia="en-US"/>
        </w:rPr>
        <w:t>“…classroom walls…”</w:t>
      </w:r>
      <w:r w:rsidRPr="00D84840">
        <w:rPr>
          <w:rFonts w:ascii="Times New Roman" w:eastAsia="SimSun" w:hAnsi="Times New Roman" w:cs="Times New Roman"/>
          <w:iCs/>
          <w:color w:val="000000"/>
          <w:sz w:val="24"/>
          <w:szCs w:val="24"/>
          <w:lang w:eastAsia="en-US"/>
        </w:rPr>
        <w:t xml:space="preserve"> (LTS7). The level of accessibility to the ELS is however </w:t>
      </w:r>
      <w:r w:rsidRPr="00D84840">
        <w:rPr>
          <w:rFonts w:ascii="Times New Roman" w:eastAsia="SimSun" w:hAnsi="Times New Roman" w:cs="Times New Roman"/>
          <w:i/>
          <w:iCs/>
          <w:color w:val="000000"/>
          <w:sz w:val="24"/>
          <w:szCs w:val="24"/>
          <w:lang w:eastAsia="en-US"/>
        </w:rPr>
        <w:t>“…limited as the VLE is used only during the time the students are studying at the University. But on the other hand the students will be not leave UT …</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LT3) or </w:t>
      </w:r>
      <w:r w:rsidR="009B6638" w:rsidRPr="00D84840">
        <w:rPr>
          <w:rFonts w:ascii="Times New Roman" w:eastAsia="SimSun" w:hAnsi="Times New Roman" w:cs="Times New Roman"/>
          <w:iCs/>
          <w:color w:val="000000"/>
          <w:sz w:val="24"/>
          <w:szCs w:val="24"/>
          <w:lang w:eastAsia="en-US"/>
        </w:rPr>
        <w:t>lose</w:t>
      </w:r>
      <w:r w:rsidRPr="00D84840">
        <w:rPr>
          <w:rFonts w:ascii="Times New Roman" w:eastAsia="SimSun" w:hAnsi="Times New Roman" w:cs="Times New Roman"/>
          <w:iCs/>
          <w:color w:val="000000"/>
          <w:sz w:val="24"/>
          <w:szCs w:val="24"/>
          <w:lang w:eastAsia="en-US"/>
        </w:rPr>
        <w:t xml:space="preserve"> access to technologies (incl. </w:t>
      </w:r>
      <w:r w:rsidRPr="00D84840">
        <w:rPr>
          <w:rFonts w:ascii="Times New Roman" w:eastAsia="SimSun" w:hAnsi="Times New Roman" w:cs="Times New Roman"/>
          <w:iCs/>
          <w:color w:val="000000"/>
          <w:sz w:val="24"/>
          <w:szCs w:val="24"/>
          <w:lang w:eastAsia="en-US"/>
        </w:rPr>
        <w:lastRenderedPageBreak/>
        <w:t xml:space="preserve">software or hardware) like Facebook, </w:t>
      </w:r>
      <w:r w:rsidR="009B6638"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even if they have to leave/loose access to the VLE.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enables academics to mark their assessments </w:t>
      </w:r>
      <w:r w:rsidRPr="00D84840">
        <w:rPr>
          <w:rFonts w:ascii="Times New Roman" w:eastAsia="SimSun" w:hAnsi="Times New Roman" w:cs="Times New Roman"/>
          <w:i/>
          <w:iCs/>
          <w:color w:val="000000"/>
          <w:sz w:val="24"/>
          <w:szCs w:val="24"/>
          <w:lang w:eastAsia="en-US"/>
        </w:rPr>
        <w:t>“…anytime &amp; anywhere…”</w:t>
      </w:r>
      <w:r w:rsidRPr="00D84840">
        <w:rPr>
          <w:rFonts w:ascii="Times New Roman" w:eastAsia="SimSun" w:hAnsi="Times New Roman" w:cs="Times New Roman"/>
          <w:iCs/>
          <w:color w:val="000000"/>
          <w:sz w:val="24"/>
          <w:szCs w:val="24"/>
          <w:lang w:eastAsia="en-US"/>
        </w:rPr>
        <w:t xml:space="preserve"> (ITEX3)</w:t>
      </w:r>
      <w:r w:rsidR="009B6638" w:rsidRPr="00D84840">
        <w:rPr>
          <w:rFonts w:ascii="Times New Roman" w:eastAsia="SimSun" w:hAnsi="Times New Roman" w:cs="Times New Roman"/>
          <w:iCs/>
          <w:color w:val="000000"/>
          <w:sz w:val="24"/>
          <w:szCs w:val="24"/>
          <w:lang w:eastAsia="en-US"/>
        </w:rPr>
        <w:t>, knowing</w:t>
      </w:r>
      <w:r w:rsidRPr="00D84840">
        <w:rPr>
          <w:rFonts w:ascii="Times New Roman" w:eastAsia="SimSun" w:hAnsi="Times New Roman" w:cs="Times New Roman"/>
          <w:iCs/>
          <w:color w:val="000000"/>
          <w:sz w:val="24"/>
          <w:szCs w:val="24"/>
          <w:lang w:eastAsia="en-US"/>
        </w:rPr>
        <w:t xml:space="preserve"> for sure that </w:t>
      </w:r>
      <w:r w:rsidRPr="00D84840">
        <w:rPr>
          <w:rFonts w:ascii="Times New Roman" w:eastAsia="SimSun" w:hAnsi="Times New Roman" w:cs="Times New Roman"/>
          <w:i/>
          <w:iCs/>
          <w:color w:val="000000"/>
          <w:sz w:val="24"/>
          <w:szCs w:val="24"/>
          <w:lang w:eastAsia="en-US"/>
        </w:rPr>
        <w:t>“…all the students have had access to the learning materials…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LT6) through the VLE. As a part of the assessments, academics with the help of the existing VLE, are able to spot students level of engagement with the work to be submitted, and are able to guide the students back on track, when they tend to stray away from the topic and materials provided on the VLE.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has given the ability to give its users access to the materials online, without compelling them to photocopy any class materials. There is provision to anytime-anywhere accessibility, provision to access online materials from any part of the world, using any device. This level of accessibility gives the providers/creators a certain level of confidence that the materials are adequately provided to all but the VLE do fail to </w:t>
      </w:r>
      <w:r w:rsidRPr="00D84840">
        <w:rPr>
          <w:rFonts w:ascii="Times New Roman" w:eastAsia="SimSun" w:hAnsi="Times New Roman" w:cs="Times New Roman"/>
          <w:i/>
          <w:iCs/>
          <w:color w:val="000000"/>
          <w:sz w:val="24"/>
          <w:szCs w:val="24"/>
          <w:lang w:eastAsia="en-US"/>
        </w:rPr>
        <w:t>“…consider the students with disability or learning difficulties…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PG3, UG4</w:t>
      </w:r>
      <w:r w:rsidR="009B6638" w:rsidRPr="00D84840">
        <w:rPr>
          <w:rFonts w:ascii="Times New Roman" w:eastAsia="SimSun" w:hAnsi="Times New Roman" w:cs="Times New Roman"/>
          <w:iCs/>
          <w:color w:val="000000"/>
          <w:sz w:val="24"/>
          <w:szCs w:val="24"/>
          <w:lang w:eastAsia="en-US"/>
        </w:rPr>
        <w:t>, ITEX3</w:t>
      </w:r>
      <w:r w:rsidRPr="00D84840">
        <w:rPr>
          <w:rFonts w:ascii="Times New Roman" w:eastAsia="SimSun" w:hAnsi="Times New Roman" w:cs="Times New Roman"/>
          <w:iCs/>
          <w:color w:val="000000"/>
          <w:sz w:val="24"/>
          <w:szCs w:val="24"/>
          <w:lang w:eastAsia="en-US"/>
        </w:rPr>
        <w:t>, LTS7). It is a reliable system and it is hard to imagine the ELS without one, especially students who would suffer if nothing is in place. VLE within the ELS makes everybody’s life easier especially when it comes to the admin side for the students. It allows (much to the dismay of academics) students to access materials or listen to it online even if for some reason they are not able to attend their scheduled class, thereby providing less complain about missing session or topic. This gives students a level of flexibility.</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is used more extensively but in similar manner for distance learning programs at the University. VLE gives its users a sense of assurance for the materials that are available online allowing them to </w:t>
      </w:r>
      <w:r w:rsidRPr="00D84840">
        <w:rPr>
          <w:rFonts w:ascii="Times New Roman" w:eastAsia="SimSun" w:hAnsi="Times New Roman" w:cs="Times New Roman"/>
          <w:i/>
          <w:iCs/>
          <w:color w:val="000000"/>
          <w:sz w:val="24"/>
          <w:szCs w:val="24"/>
          <w:lang w:eastAsia="en-US"/>
        </w:rPr>
        <w:t>“…not panic…</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PG9) if they </w:t>
      </w:r>
      <w:r w:rsidR="009B6638" w:rsidRPr="00D84840">
        <w:rPr>
          <w:rFonts w:ascii="Times New Roman" w:eastAsia="SimSun" w:hAnsi="Times New Roman" w:cs="Times New Roman"/>
          <w:iCs/>
          <w:color w:val="000000"/>
          <w:sz w:val="24"/>
          <w:szCs w:val="24"/>
          <w:lang w:eastAsia="en-US"/>
        </w:rPr>
        <w:t>lose</w:t>
      </w:r>
      <w:r w:rsidRPr="00D84840">
        <w:rPr>
          <w:rFonts w:ascii="Times New Roman" w:eastAsia="SimSun" w:hAnsi="Times New Roman" w:cs="Times New Roman"/>
          <w:iCs/>
          <w:color w:val="000000"/>
          <w:sz w:val="24"/>
          <w:szCs w:val="24"/>
          <w:lang w:eastAsia="en-US"/>
        </w:rPr>
        <w:t xml:space="preserve"> some paper materials. VLE makes the materials available to the students at their own convenience. This in turn should support students’ learning allowing them to search information with the help of UT if it was made available through the VLE being a part of it. Such technology allows students to gather information from any corner of the globe and allows them to learn on the move by accessing materials online and offline.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rPr>
          <w:rFonts w:ascii="Times New Roman" w:eastAsia="SimSun" w:hAnsi="Times New Roman" w:cs="Times New Roman"/>
          <w:b/>
          <w:i/>
          <w:color w:val="000000"/>
          <w:sz w:val="24"/>
          <w:szCs w:val="24"/>
          <w:lang w:eastAsia="en-US"/>
        </w:rPr>
      </w:pPr>
      <w:r w:rsidRPr="00D84840">
        <w:rPr>
          <w:rFonts w:ascii="Times New Roman" w:eastAsia="SimSun" w:hAnsi="Times New Roman" w:cs="Times New Roman"/>
          <w:b/>
          <w:i/>
          <w:color w:val="000000"/>
          <w:sz w:val="24"/>
          <w:szCs w:val="24"/>
          <w:lang w:eastAsia="en-US"/>
        </w:rPr>
        <w:lastRenderedPageBreak/>
        <w:t>5.2.4 Personalisation (Factor 4)</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(like PG2, PG10) students are alright with the auto-download feature available on the VLE whereas some (like PG4,PG5) are not, highlighting students have different preferences on the way how they use the technology made available to them to access materials that would help them engage with the materials and allow them to learn in the process. Students want more authority over what they want and choice over their LE, for example whether they should download or not download materials from the VLE.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Personalisation helps students interact with each other, with their lecturers and with the learning contents in a much </w:t>
      </w:r>
      <w:r w:rsidRPr="00D84840">
        <w:rPr>
          <w:rFonts w:ascii="Times New Roman" w:eastAsia="SimSun" w:hAnsi="Times New Roman" w:cs="Times New Roman"/>
          <w:i/>
          <w:iCs/>
          <w:color w:val="000000"/>
          <w:sz w:val="24"/>
          <w:szCs w:val="24"/>
          <w:lang w:eastAsia="en-US"/>
        </w:rPr>
        <w:t>“…more customised…</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manner. Various users perceive the VLE used in the ELS to be not ubiquitous and not personalised. Personalisation has the ability to enable users to access information anytime, anywhere and of any type, all based on each person’s own comfort level in a self-directed and self-paced manner.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UT has provided the students with the tool to carry out their own bit of research on issues that are of interest to them with less or no guidance. Enabling the students to go beyond plutonic teaching occurring in classroom lectures and seminars. UT coupled with VLE in the ELS enables the institution to move towards a Personalised LE (PLE). But the underpinning is that such a LE with or without technology should allow the students to achieve and for lectures to cater the expected learning outcomes.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 when it comes to considering the creation of PLE, it becomes essential to anticipate what the students want, with careful planning and consideration </w:t>
      </w:r>
      <w:r w:rsidRPr="00D84840">
        <w:rPr>
          <w:rFonts w:ascii="Times New Roman" w:eastAsia="SimSun" w:hAnsi="Times New Roman" w:cs="Times New Roman"/>
          <w:i/>
          <w:iCs/>
          <w:color w:val="000000"/>
          <w:sz w:val="24"/>
          <w:szCs w:val="24"/>
          <w:lang w:eastAsia="en-US"/>
        </w:rPr>
        <w:t>“…to not overload the system with different tools…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With different technologies having their own needs and requirements, the </w:t>
      </w:r>
      <w:r w:rsidRPr="00D84840">
        <w:rPr>
          <w:rFonts w:ascii="Times New Roman" w:eastAsia="SimSun" w:hAnsi="Times New Roman" w:cs="Times New Roman"/>
          <w:i/>
          <w:iCs/>
          <w:color w:val="000000"/>
          <w:sz w:val="24"/>
          <w:szCs w:val="24"/>
          <w:lang w:eastAsia="en-US"/>
        </w:rPr>
        <w:t>“…issue of compatibility between different systems should be resolved</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feel that even if they are absent from the class they still have access to the lecture materials but at the same time they feel that the even then the </w:t>
      </w:r>
      <w:r w:rsidRPr="00D84840">
        <w:rPr>
          <w:rFonts w:ascii="Times New Roman" w:eastAsia="SimSun" w:hAnsi="Times New Roman" w:cs="Times New Roman"/>
          <w:i/>
          <w:iCs/>
          <w:color w:val="000000"/>
          <w:sz w:val="24"/>
          <w:szCs w:val="24"/>
          <w:lang w:eastAsia="en-US"/>
        </w:rPr>
        <w:t>“…VLE should help them to learn more out of it…”</w:t>
      </w:r>
      <w:r w:rsidRPr="00D84840">
        <w:rPr>
          <w:rFonts w:ascii="Times New Roman" w:eastAsia="SimSun" w:hAnsi="Times New Roman" w:cs="Times New Roman"/>
          <w:iCs/>
          <w:color w:val="000000"/>
          <w:sz w:val="24"/>
          <w:szCs w:val="24"/>
          <w:lang w:eastAsia="en-US"/>
        </w:rPr>
        <w:t xml:space="preserve">(PG3). Students point out they would ideally like to get everything in one place so that they don’t have to switch tabs. When making use of technology, facilitation is key to running the session effectively and efficiently. </w:t>
      </w:r>
      <w:r w:rsidRPr="00D84840">
        <w:rPr>
          <w:rFonts w:ascii="Times New Roman" w:eastAsia="SimSun" w:hAnsi="Times New Roman" w:cs="Times New Roman"/>
          <w:iCs/>
          <w:color w:val="000000"/>
          <w:sz w:val="24"/>
          <w:szCs w:val="24"/>
          <w:lang w:eastAsia="en-US"/>
        </w:rPr>
        <w:lastRenderedPageBreak/>
        <w:t xml:space="preserve">Students should be provided with some help on to decide what to share and what not too. Even in a PLE there should be proper balance between the introduction of technology and face-to-face session. The users of the VLE should have the option to customise the VLE based on their self-interest that is perceived to really beneficial for the users overall but more so for the students.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reacted very positively to the notion of personalised LE and see them as a medium to communicate freely but at the same time some pointed out that they would not be very keen on using such a system due to the fact that they are not tech savvy and the notion </w:t>
      </w:r>
      <w:r w:rsidRPr="00D84840">
        <w:rPr>
          <w:rFonts w:ascii="Times New Roman" w:eastAsia="SimSun" w:hAnsi="Times New Roman" w:cs="Times New Roman"/>
          <w:i/>
          <w:iCs/>
          <w:color w:val="000000"/>
          <w:sz w:val="24"/>
          <w:szCs w:val="24"/>
          <w:lang w:eastAsia="en-US"/>
        </w:rPr>
        <w:t>“…those kind of things are for entertainment”</w:t>
      </w:r>
      <w:r w:rsidRPr="00D84840">
        <w:rPr>
          <w:rFonts w:ascii="Times New Roman" w:eastAsia="SimSun" w:hAnsi="Times New Roman" w:cs="Times New Roman"/>
          <w:iCs/>
          <w:color w:val="000000"/>
          <w:sz w:val="24"/>
          <w:szCs w:val="24"/>
          <w:lang w:eastAsia="en-US"/>
        </w:rPr>
        <w:t xml:space="preserve">(PG4). The whole notion of PLE has been not been perceived as an ambitious undertaking by majority (like PG3,PG9,SM3,UG3) </w:t>
      </w:r>
      <w:r w:rsidR="009B6638" w:rsidRPr="00D84840">
        <w:rPr>
          <w:rFonts w:ascii="Times New Roman" w:eastAsia="SimSun" w:hAnsi="Times New Roman" w:cs="Times New Roman"/>
          <w:iCs/>
          <w:color w:val="000000"/>
          <w:sz w:val="24"/>
          <w:szCs w:val="24"/>
          <w:lang w:eastAsia="en-US"/>
        </w:rPr>
        <w:t>in fact</w:t>
      </w:r>
      <w:r w:rsidRPr="00D84840">
        <w:rPr>
          <w:rFonts w:ascii="Times New Roman" w:eastAsia="SimSun" w:hAnsi="Times New Roman" w:cs="Times New Roman"/>
          <w:iCs/>
          <w:color w:val="000000"/>
          <w:sz w:val="24"/>
          <w:szCs w:val="24"/>
          <w:lang w:eastAsia="en-US"/>
        </w:rPr>
        <w:t xml:space="preserve"> they pointed that </w:t>
      </w:r>
      <w:r w:rsidR="009B6638"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like this is what University should work towards. PLE will be a part of the day-to-day activities of a student’s life and it would be good thing too.</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notion of PLE is not perceived to be ambitious as addressing the learning needs of many into one system is what we need. PLE is something the University should do it, as students are making some progress on their own to create one but without guidance. The reason University should play a role is it would act as a scaffold, however more </w:t>
      </w:r>
      <w:r w:rsidRPr="00D84840">
        <w:rPr>
          <w:rFonts w:ascii="Times New Roman" w:eastAsia="SimSun" w:hAnsi="Times New Roman" w:cs="Times New Roman"/>
          <w:i/>
          <w:iCs/>
          <w:color w:val="000000"/>
          <w:sz w:val="24"/>
          <w:szCs w:val="24"/>
          <w:lang w:eastAsia="en-US"/>
        </w:rPr>
        <w:t>“…market research is still required…</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PG5) to find out how many would welcome this change in LE in a larger context. But even if there is a mood to develop or create a PLE proper </w:t>
      </w:r>
      <w:r w:rsidRPr="00D84840">
        <w:rPr>
          <w:rFonts w:ascii="Times New Roman" w:eastAsia="SimSun" w:hAnsi="Times New Roman" w:cs="Times New Roman"/>
          <w:i/>
          <w:iCs/>
          <w:color w:val="000000"/>
          <w:sz w:val="24"/>
          <w:szCs w:val="24"/>
          <w:lang w:eastAsia="en-US"/>
        </w:rPr>
        <w:t>“…design and development plan…</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PG6</w:t>
      </w:r>
      <w:r w:rsidR="009B6638" w:rsidRPr="00D84840">
        <w:rPr>
          <w:rFonts w:ascii="Times New Roman" w:eastAsia="SimSun" w:hAnsi="Times New Roman" w:cs="Times New Roman"/>
          <w:iCs/>
          <w:color w:val="000000"/>
          <w:sz w:val="24"/>
          <w:szCs w:val="24"/>
          <w:lang w:eastAsia="en-US"/>
        </w:rPr>
        <w:t>, PG7</w:t>
      </w:r>
      <w:r w:rsidRPr="00D84840">
        <w:rPr>
          <w:rFonts w:ascii="Times New Roman" w:eastAsia="SimSun" w:hAnsi="Times New Roman" w:cs="Times New Roman"/>
          <w:iCs/>
          <w:color w:val="000000"/>
          <w:sz w:val="24"/>
          <w:szCs w:val="24"/>
          <w:lang w:eastAsia="en-US"/>
        </w:rPr>
        <w:t xml:space="preserve">) is key.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whole intention behind the PLE is to allow students to take responsibility of their own LE wherein they can </w:t>
      </w:r>
      <w:r w:rsidRPr="00D84840">
        <w:rPr>
          <w:rFonts w:ascii="Times New Roman" w:eastAsia="SimSun" w:hAnsi="Times New Roman" w:cs="Times New Roman"/>
          <w:i/>
          <w:iCs/>
          <w:color w:val="000000"/>
          <w:sz w:val="24"/>
          <w:szCs w:val="24"/>
          <w:lang w:eastAsia="en-US"/>
        </w:rPr>
        <w:t>“…use the space…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PG9) as per their own needs and requirements. Computers have become a part of our life and the current trend is towards social media. PLE would be a customised LE. There is </w:t>
      </w:r>
      <w:r w:rsidRPr="00D84840">
        <w:rPr>
          <w:rFonts w:ascii="Times New Roman" w:eastAsia="SimSun" w:hAnsi="Times New Roman" w:cs="Times New Roman"/>
          <w:i/>
          <w:iCs/>
          <w:color w:val="000000"/>
          <w:sz w:val="24"/>
          <w:szCs w:val="24"/>
          <w:lang w:eastAsia="en-US"/>
        </w:rPr>
        <w:t>“…great deal of external pressure various groups…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like from funding bodies, global competition for making use of technology as a part of the LE. Such implementation would help universities and academics to address different modes of learning and could elevate the way University learning technology is used to that of how </w:t>
      </w:r>
      <w:r w:rsidRPr="00D84840">
        <w:rPr>
          <w:rFonts w:ascii="Times New Roman" w:eastAsia="SimSun" w:hAnsi="Times New Roman" w:cs="Times New Roman"/>
          <w:i/>
          <w:iCs/>
          <w:color w:val="000000"/>
          <w:sz w:val="24"/>
          <w:szCs w:val="24"/>
          <w:lang w:eastAsia="en-US"/>
        </w:rPr>
        <w:t>“…addictive…”</w:t>
      </w:r>
      <w:r w:rsidRPr="00D84840">
        <w:rPr>
          <w:rFonts w:ascii="Times New Roman" w:eastAsia="SimSun" w:hAnsi="Times New Roman" w:cs="Times New Roman"/>
          <w:iCs/>
          <w:color w:val="000000"/>
          <w:sz w:val="24"/>
          <w:szCs w:val="24"/>
          <w:lang w:eastAsia="en-US"/>
        </w:rPr>
        <w:t xml:space="preserve">(LTS3) ly Google is used and how users are engaged with it. With the rapid transcendence of technology into the social life of current tech users it is </w:t>
      </w:r>
      <w:r w:rsidRPr="00D84840">
        <w:rPr>
          <w:rFonts w:ascii="Times New Roman" w:eastAsia="SimSun" w:hAnsi="Times New Roman" w:cs="Times New Roman"/>
          <w:iCs/>
          <w:color w:val="000000"/>
          <w:sz w:val="24"/>
          <w:szCs w:val="24"/>
          <w:lang w:eastAsia="en-US"/>
        </w:rPr>
        <w:lastRenderedPageBreak/>
        <w:t>difficult to imagine a life without computers and UT, the LE at the University should enable or be at the forefront of such a changing LE.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
          <w:iCs/>
          <w:color w:val="000000"/>
          <w:sz w:val="24"/>
          <w:szCs w:val="24"/>
          <w:lang w:eastAsia="en-US"/>
        </w:rPr>
        <w:t>“Learning ecology is changing…”</w:t>
      </w:r>
      <w:r w:rsidRPr="00D84840">
        <w:rPr>
          <w:rFonts w:ascii="Times New Roman" w:eastAsia="SimSun" w:hAnsi="Times New Roman" w:cs="Times New Roman"/>
          <w:iCs/>
          <w:color w:val="000000"/>
          <w:sz w:val="24"/>
          <w:szCs w:val="24"/>
          <w:lang w:eastAsia="en-US"/>
        </w:rPr>
        <w:t xml:space="preserve">(ITEX4) and the learners are learning from variety of sources. The VLE with UT could be the next one stop solution allowing skill development among the users, time and scalability in L&amp;T.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 is perceived Smart learning is the future using UT. </w:t>
      </w:r>
      <w:r w:rsidRPr="00D84840">
        <w:rPr>
          <w:rFonts w:ascii="Times New Roman" w:eastAsia="SimSun" w:hAnsi="Times New Roman" w:cs="Times New Roman"/>
          <w:i/>
          <w:iCs/>
          <w:color w:val="000000"/>
          <w:sz w:val="24"/>
          <w:szCs w:val="24"/>
          <w:lang w:eastAsia="en-US"/>
        </w:rPr>
        <w:t>“Social media has the ability to develop competency of students…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LTS3</w:t>
      </w:r>
      <w:r w:rsidR="009B6638" w:rsidRPr="00D84840">
        <w:rPr>
          <w:rFonts w:ascii="Times New Roman" w:eastAsia="SimSun" w:hAnsi="Times New Roman" w:cs="Times New Roman"/>
          <w:iCs/>
          <w:color w:val="000000"/>
          <w:sz w:val="24"/>
          <w:szCs w:val="24"/>
          <w:lang w:eastAsia="en-US"/>
        </w:rPr>
        <w:t>, ITEX3</w:t>
      </w:r>
      <w:r w:rsidRPr="00D84840">
        <w:rPr>
          <w:rFonts w:ascii="Times New Roman" w:eastAsia="SimSun" w:hAnsi="Times New Roman" w:cs="Times New Roman"/>
          <w:iCs/>
          <w:color w:val="000000"/>
          <w:sz w:val="24"/>
          <w:szCs w:val="24"/>
          <w:lang w:eastAsia="en-US"/>
        </w:rPr>
        <w:t xml:space="preserve">) for work and other careers aspirations in the future. When it comes to the VLE in the ELS they are </w:t>
      </w:r>
      <w:r w:rsidRPr="00D84840">
        <w:rPr>
          <w:rFonts w:ascii="Times New Roman" w:eastAsia="SimSun" w:hAnsi="Times New Roman" w:cs="Times New Roman"/>
          <w:i/>
          <w:iCs/>
          <w:color w:val="000000"/>
          <w:sz w:val="24"/>
          <w:szCs w:val="24"/>
          <w:lang w:eastAsia="en-US"/>
        </w:rPr>
        <w:t xml:space="preserve">“…passive users to make them actives </w:t>
      </w:r>
      <w:r w:rsidR="009B6638" w:rsidRPr="00D84840">
        <w:rPr>
          <w:rFonts w:ascii="Times New Roman" w:eastAsia="SimSun" w:hAnsi="Times New Roman" w:cs="Times New Roman"/>
          <w:i/>
          <w:iCs/>
          <w:color w:val="000000"/>
          <w:sz w:val="24"/>
          <w:szCs w:val="24"/>
          <w:lang w:eastAsia="en-US"/>
        </w:rPr>
        <w:t>user’s</w:t>
      </w:r>
      <w:r w:rsidRPr="00D84840">
        <w:rPr>
          <w:rFonts w:ascii="Times New Roman" w:eastAsia="SimSun" w:hAnsi="Times New Roman" w:cs="Times New Roman"/>
          <w:i/>
          <w:iCs/>
          <w:color w:val="000000"/>
          <w:sz w:val="24"/>
          <w:szCs w:val="24"/>
          <w:lang w:eastAsia="en-US"/>
        </w:rPr>
        <w:t xml:space="preserve"> ways have to be identified…</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LT3) to get them more engaged in the LE. To make the users active ways have to identified like giving the students the ability to find their peers, adding features of messaging each other , making provisions to create something like a friends list and like sharing of information via the University email address.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PLE, </w:t>
      </w:r>
      <w:r w:rsidRPr="00D84840">
        <w:rPr>
          <w:rFonts w:ascii="Times New Roman" w:eastAsia="SimSun" w:hAnsi="Times New Roman" w:cs="Times New Roman"/>
          <w:i/>
          <w:iCs/>
          <w:color w:val="000000"/>
          <w:sz w:val="24"/>
          <w:szCs w:val="24"/>
          <w:lang w:eastAsia="en-US"/>
        </w:rPr>
        <w:t>“teachers will have to take up the role of a coach, which would help students to develop personal skills”</w:t>
      </w:r>
      <w:r w:rsidR="00501C9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(LT2).</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has the ability to adapt to personal habits. UT acts as a modifier of personal habits or vice versa. UT is what people are using today and they would like to use it in every walk of their lives. </w:t>
      </w:r>
      <w:r w:rsidRPr="00D84840">
        <w:rPr>
          <w:rFonts w:ascii="Times New Roman" w:eastAsia="SimSun" w:hAnsi="Times New Roman" w:cs="Times New Roman"/>
          <w:i/>
          <w:iCs/>
          <w:color w:val="000000"/>
          <w:sz w:val="24"/>
          <w:szCs w:val="24"/>
          <w:lang w:eastAsia="en-US"/>
        </w:rPr>
        <w:t>“Victorian approach to teaching is not possible as the ratio of student to teacher is becoming an issue”</w:t>
      </w:r>
      <w:r w:rsidRPr="00D84840">
        <w:rPr>
          <w:rFonts w:ascii="Times New Roman" w:eastAsia="SimSun" w:hAnsi="Times New Roman" w:cs="Times New Roman"/>
          <w:iCs/>
          <w:color w:val="000000"/>
          <w:sz w:val="24"/>
          <w:szCs w:val="24"/>
          <w:lang w:eastAsia="en-US"/>
        </w:rPr>
        <w:t xml:space="preserve"> (LTS3). Technology has the potential to deal with this issue. And technology will be able to cope with different teaching modes. With the onset of social media, </w:t>
      </w:r>
      <w:r w:rsidRPr="00D84840">
        <w:rPr>
          <w:rFonts w:ascii="Times New Roman" w:eastAsia="SimSun" w:hAnsi="Times New Roman" w:cs="Times New Roman"/>
          <w:i/>
          <w:iCs/>
          <w:color w:val="000000"/>
          <w:sz w:val="24"/>
          <w:szCs w:val="24"/>
          <w:lang w:eastAsia="en-US"/>
        </w:rPr>
        <w:t>“students want teachers to use them much in the same way as technology has become a part of student’s life”</w:t>
      </w:r>
      <w:r w:rsidR="00501C9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(LTS7).</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rPr>
          <w:rFonts w:ascii="Times New Roman" w:eastAsia="SimSun" w:hAnsi="Times New Roman" w:cs="Times New Roman"/>
          <w:b/>
          <w:i/>
          <w:color w:val="000000"/>
          <w:sz w:val="24"/>
          <w:szCs w:val="24"/>
          <w:lang w:eastAsia="en-US"/>
        </w:rPr>
      </w:pPr>
      <w:r w:rsidRPr="00D84840">
        <w:rPr>
          <w:rFonts w:ascii="Times New Roman" w:eastAsia="SimSun" w:hAnsi="Times New Roman" w:cs="Times New Roman"/>
          <w:b/>
          <w:i/>
          <w:color w:val="000000"/>
          <w:sz w:val="24"/>
          <w:szCs w:val="24"/>
          <w:lang w:eastAsia="en-US"/>
        </w:rPr>
        <w:t xml:space="preserve">5.2.5 </w:t>
      </w:r>
      <w:r w:rsidRPr="00D84840">
        <w:rPr>
          <w:rFonts w:ascii="Times New Roman" w:eastAsia="SimSun" w:hAnsi="Times New Roman" w:cs="Times New Roman"/>
          <w:b/>
          <w:i/>
          <w:iCs/>
          <w:color w:val="000000"/>
          <w:sz w:val="24"/>
          <w:szCs w:val="24"/>
          <w:lang w:eastAsia="en-US"/>
        </w:rPr>
        <w:t>Discipline based Demands (Factor 5)</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usage depends upon how the module is designed. And the way VLE is formatted </w:t>
      </w:r>
      <w:r w:rsidRPr="00D84840">
        <w:rPr>
          <w:rFonts w:ascii="Times New Roman" w:eastAsia="SimSun" w:hAnsi="Times New Roman" w:cs="Times New Roman"/>
          <w:i/>
          <w:iCs/>
          <w:color w:val="000000"/>
          <w:sz w:val="24"/>
          <w:szCs w:val="24"/>
          <w:lang w:eastAsia="en-US"/>
        </w:rPr>
        <w:t>“…depends upon the subject module…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LT1), adding UT would make the whole platform learn, teach and engage the students. The usage of UT </w:t>
      </w:r>
      <w:r w:rsidRPr="00D84840">
        <w:rPr>
          <w:rFonts w:ascii="Times New Roman" w:eastAsia="SimSun" w:hAnsi="Times New Roman" w:cs="Times New Roman"/>
          <w:i/>
          <w:iCs/>
          <w:color w:val="000000"/>
          <w:sz w:val="24"/>
          <w:szCs w:val="24"/>
          <w:lang w:eastAsia="en-US"/>
        </w:rPr>
        <w:t>“….depends upon the department’s needs and requirement, coming from the subjects offered and the person who is lecturing it…”</w:t>
      </w:r>
      <w:r w:rsidR="00501C9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(PG2).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Incorporating UT into the </w:t>
      </w:r>
      <w:r w:rsidR="009B6638"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would depend upon the subject being taught and how it is taught. Technology has its </w:t>
      </w:r>
      <w:r w:rsidRPr="00D84840">
        <w:rPr>
          <w:rFonts w:ascii="Times New Roman" w:eastAsia="SimSun" w:hAnsi="Times New Roman" w:cs="Times New Roman"/>
          <w:i/>
          <w:iCs/>
          <w:color w:val="000000"/>
          <w:sz w:val="24"/>
          <w:szCs w:val="24"/>
          <w:lang w:eastAsia="en-US"/>
        </w:rPr>
        <w:t>“…limitation depending upon the subject domain, and discipline…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LT6) as it might not be able to give a real life experience.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technology used within the LE in the ELS, are implemented with the notion of one size fits all. The technology in place is unable to stream line the learning process keeping the field of study in mind, or in other words the academics of all the disciplines have to work with the same VLE that may be tuned according to the needs and requirements of their respective departments or faculties. UT has the potential via PLE to provide subject specific tools with the power of Web 2.0 to know what’s going on around in their field, what are the latest developments of their respective domain, for example </w:t>
      </w:r>
      <w:r w:rsidRPr="00D84840">
        <w:rPr>
          <w:rFonts w:ascii="Times New Roman" w:eastAsia="SimSun" w:hAnsi="Times New Roman" w:cs="Times New Roman"/>
          <w:i/>
          <w:iCs/>
          <w:color w:val="000000"/>
          <w:sz w:val="24"/>
          <w:szCs w:val="24"/>
          <w:lang w:eastAsia="en-US"/>
        </w:rPr>
        <w:t>“If you are a journalist and are on twitter you may not have to go anywhere to get all the latest updated 24x7</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ITEX4). During the design and development of LT, with the intention of integrating UT into the LE it becomes valuable to keep the discipline in mind, as every discipline has their own needs and wants, UT has a pool of technology that would fit well with relevant disciplines in turn creating a LE that would address the learning needs and styles of its users.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color w:val="000000"/>
          <w:sz w:val="24"/>
          <w:szCs w:val="24"/>
          <w:lang w:eastAsia="en-US"/>
        </w:rPr>
        <w:t xml:space="preserve">5.2.6 </w:t>
      </w:r>
      <w:r w:rsidRPr="00D84840">
        <w:rPr>
          <w:rFonts w:ascii="Times New Roman" w:eastAsia="SimSun" w:hAnsi="Times New Roman" w:cs="Times New Roman"/>
          <w:b/>
          <w:i/>
          <w:iCs/>
          <w:color w:val="000000"/>
          <w:sz w:val="24"/>
          <w:szCs w:val="24"/>
          <w:lang w:eastAsia="en-US"/>
        </w:rPr>
        <w:t>Developing TEL Strategies (Factor 6)</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has the </w:t>
      </w:r>
      <w:r w:rsidRPr="00D84840">
        <w:rPr>
          <w:rFonts w:ascii="Times New Roman" w:eastAsia="SimSun" w:hAnsi="Times New Roman" w:cs="Times New Roman"/>
          <w:i/>
          <w:iCs/>
          <w:color w:val="000000"/>
          <w:sz w:val="24"/>
          <w:szCs w:val="24"/>
          <w:lang w:eastAsia="en-US"/>
        </w:rPr>
        <w:t>“…ability to inspire students…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LT2) to work better. In order for technology to play a role in the LE, it is necessary to develop better </w:t>
      </w:r>
      <w:r w:rsidRPr="00D84840">
        <w:rPr>
          <w:rFonts w:ascii="Times New Roman" w:eastAsia="SimSun" w:hAnsi="Times New Roman" w:cs="Times New Roman"/>
          <w:i/>
          <w:iCs/>
          <w:color w:val="000000"/>
          <w:sz w:val="24"/>
          <w:szCs w:val="24"/>
          <w:lang w:eastAsia="en-US"/>
        </w:rPr>
        <w:t>“….TEL strategies that could address different learning needs and styles…”</w:t>
      </w:r>
      <w:r w:rsidR="00501C9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(LT5_2) rather than focusing on ‘one size fits all’. In addition to developing TEL strategies, addressing different learning needs of the students depends upon the lecturers and their </w:t>
      </w:r>
      <w:r w:rsidRPr="00D84840">
        <w:rPr>
          <w:rFonts w:ascii="Times New Roman" w:eastAsia="SimSun" w:hAnsi="Times New Roman" w:cs="Times New Roman"/>
          <w:i/>
          <w:iCs/>
          <w:color w:val="000000"/>
          <w:sz w:val="24"/>
          <w:szCs w:val="24"/>
          <w:lang w:eastAsia="en-US"/>
        </w:rPr>
        <w:t>“…sense of creativity of using…</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LTS6) appropriate pedagogies, but this varies from person to person. Even then efforts have to put in to address different learning needs of the students with part of focus on the level of study UG/PG/PhD.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should be used a </w:t>
      </w:r>
      <w:r w:rsidRPr="00D84840">
        <w:rPr>
          <w:rFonts w:ascii="Times New Roman" w:eastAsia="SimSun" w:hAnsi="Times New Roman" w:cs="Times New Roman"/>
          <w:i/>
          <w:iCs/>
          <w:color w:val="000000"/>
          <w:sz w:val="24"/>
          <w:szCs w:val="24"/>
          <w:lang w:eastAsia="en-US"/>
        </w:rPr>
        <w:t>“…learning and not a teaching aid…”</w:t>
      </w:r>
      <w:r w:rsidR="00501C9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alone. It should act as a support platform but in the ELS, VLE does not make learning happen it is used more as a dispenser of information. VLE should be used to facilitate study and learning among its learners. Students for whom the VLE are made available are passive users to make them active efforts have to put in to guide the students towards using the VLE more actively and in an engaging manner. However to make the users </w:t>
      </w:r>
      <w:r w:rsidRPr="00D84840">
        <w:rPr>
          <w:rFonts w:ascii="Times New Roman" w:eastAsia="SimSun" w:hAnsi="Times New Roman" w:cs="Times New Roman"/>
          <w:iCs/>
          <w:color w:val="000000"/>
          <w:sz w:val="24"/>
          <w:szCs w:val="24"/>
          <w:lang w:eastAsia="en-US"/>
        </w:rPr>
        <w:lastRenderedPageBreak/>
        <w:t xml:space="preserve">active, ways have to identified like giving the students the ability to find their peers, adding features of messaging each other, making provisions to create something like a friends list and like sharing of information via the University email address. Students have to be in tune with independent learning, wherein independent learning is all about developing the ability to carry out critical analysis, finding things on your own, it is not just a matter of findings things but also about learning on how use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TEL strategies should work around giving students more authority on what they would like to learn and what they would download to achieve it. VLE or the tools provided at the University should aim to address different learning needs and learning/teaching styles of the students/teachers. Within the ELS, the learning technologist at the departments or in the central IT department are unaware of whether the VLE address the different learning needs and requirements, they are even unsure of addressing the language barriers of people with some kind of disability. Currently the VLE </w:t>
      </w:r>
      <w:r w:rsidRPr="00D84840">
        <w:rPr>
          <w:rFonts w:ascii="Times New Roman" w:eastAsia="SimSun" w:hAnsi="Times New Roman" w:cs="Times New Roman"/>
          <w:i/>
          <w:iCs/>
          <w:color w:val="000000"/>
          <w:sz w:val="24"/>
          <w:szCs w:val="24"/>
          <w:lang w:eastAsia="en-US"/>
        </w:rPr>
        <w:t>“…facilitates asynchronous learning among its users”</w:t>
      </w:r>
      <w:r w:rsidR="00501C9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New Online/offline learning strategies when in place could support online/offline-learning activities that could help to </w:t>
      </w:r>
      <w:r w:rsidRPr="00D84840">
        <w:rPr>
          <w:rFonts w:ascii="Times New Roman" w:eastAsia="SimSun" w:hAnsi="Times New Roman" w:cs="Times New Roman"/>
          <w:i/>
          <w:iCs/>
          <w:color w:val="000000"/>
          <w:sz w:val="24"/>
          <w:szCs w:val="24"/>
          <w:lang w:eastAsia="en-US"/>
        </w:rPr>
        <w:t>“…develop a sense of competition among students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Allowing students to engage with different sources of materials. In doing so, if used widely, </w:t>
      </w:r>
      <w:r w:rsidR="009B6638"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like an inter university competition could bring students with different learning styles together to compete or work together. This would help to develop the competencies of the students and ultimately benefiting all its users. This in turn would </w:t>
      </w:r>
      <w:r w:rsidRPr="00D84840">
        <w:rPr>
          <w:rFonts w:ascii="Times New Roman" w:eastAsia="SimSun" w:hAnsi="Times New Roman" w:cs="Times New Roman"/>
          <w:i/>
          <w:iCs/>
          <w:color w:val="000000"/>
          <w:sz w:val="24"/>
          <w:szCs w:val="24"/>
          <w:lang w:eastAsia="en-US"/>
        </w:rPr>
        <w:t>“…allow students to be employment ready</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ITEX1). Students in the process will know their strengths and weakness working with different materials. Students will be able to tackle the issue of small attention span. The LE would in part be a combination of collaborative learning and self-paced active learning. Students currently use a combination of standard learning methods like </w:t>
      </w:r>
      <w:r w:rsidRPr="00D84840">
        <w:rPr>
          <w:rFonts w:ascii="Times New Roman" w:eastAsia="SimSun" w:hAnsi="Times New Roman" w:cs="Times New Roman"/>
          <w:i/>
          <w:iCs/>
          <w:color w:val="000000"/>
          <w:sz w:val="24"/>
          <w:szCs w:val="24"/>
          <w:lang w:eastAsia="en-US"/>
        </w:rPr>
        <w:t>“…In-class listening and home reviews…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UG2). TEL would allow students to learn through different modes (incl. collaborative learning) but it all depends upon the level of engagement facilitated by the teacher.</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For example, collaborative learning could be achieved via the discussion boards that could led or guided by the teachers for a certain topic, </w:t>
      </w:r>
      <w:r w:rsidRPr="00D84840">
        <w:rPr>
          <w:rFonts w:ascii="Times New Roman" w:eastAsia="SimSun" w:hAnsi="Times New Roman" w:cs="Times New Roman"/>
          <w:i/>
          <w:iCs/>
          <w:color w:val="000000"/>
          <w:sz w:val="24"/>
          <w:szCs w:val="24"/>
          <w:lang w:eastAsia="en-US"/>
        </w:rPr>
        <w:t>“understanding the student’s psychology”</w:t>
      </w:r>
      <w:r w:rsidRPr="00D84840">
        <w:rPr>
          <w:rFonts w:ascii="Times New Roman" w:eastAsia="SimSun" w:hAnsi="Times New Roman" w:cs="Times New Roman"/>
          <w:iCs/>
          <w:color w:val="000000"/>
          <w:sz w:val="24"/>
          <w:szCs w:val="24"/>
          <w:lang w:eastAsia="en-US"/>
        </w:rPr>
        <w:t xml:space="preserve">(PG6, PG7) and in some cases special efforts have to put in to change the </w:t>
      </w:r>
      <w:r w:rsidRPr="00D84840">
        <w:rPr>
          <w:rFonts w:ascii="Times New Roman" w:eastAsia="SimSun" w:hAnsi="Times New Roman" w:cs="Times New Roman"/>
          <w:iCs/>
          <w:color w:val="000000"/>
          <w:sz w:val="24"/>
          <w:szCs w:val="24"/>
          <w:lang w:eastAsia="en-US"/>
        </w:rPr>
        <w:lastRenderedPageBreak/>
        <w:t xml:space="preserve">perspective of international students towards the L&amp;T expectations or difference from their home countries.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Learning in simple terms could occur as a part of a process wherein the learner </w:t>
      </w:r>
      <w:r w:rsidRPr="00D84840">
        <w:rPr>
          <w:rFonts w:ascii="Times New Roman" w:eastAsia="SimSun" w:hAnsi="Times New Roman" w:cs="Times New Roman"/>
          <w:i/>
          <w:iCs/>
          <w:color w:val="000000"/>
          <w:sz w:val="24"/>
          <w:szCs w:val="24"/>
          <w:lang w:eastAsia="en-US"/>
        </w:rPr>
        <w:t>“…is able to relate to the learning materials based upon past experiences or based upon future prospects/events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PG3). The process of learning should be able to relate to the learners long-term ambitions. Learning is also a process of gaining knowledge accessing different online mediums and engaging with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current LE follows a </w:t>
      </w:r>
      <w:r w:rsidRPr="00D84840">
        <w:rPr>
          <w:rFonts w:ascii="Times New Roman" w:eastAsia="SimSun" w:hAnsi="Times New Roman" w:cs="Times New Roman"/>
          <w:i/>
          <w:iCs/>
          <w:color w:val="000000"/>
          <w:sz w:val="24"/>
          <w:szCs w:val="24"/>
          <w:lang w:eastAsia="en-US"/>
        </w:rPr>
        <w:t>“…lecture + seminar…</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LTS4) model with limited exposure for the students to TEL approach. The TEL strategy should incorporate peer-to-peer learning strategy powered by UT. The ELS is unable to get the students to engage with the system in place at the University via the VLE. There is a great deal of debate surrounding the ELS and using UT within the ELS argued around the distinction between the </w:t>
      </w:r>
      <w:r w:rsidRPr="00D84840">
        <w:rPr>
          <w:rFonts w:ascii="Times New Roman" w:eastAsia="SimSun" w:hAnsi="Times New Roman" w:cs="Times New Roman"/>
          <w:i/>
          <w:iCs/>
          <w:color w:val="000000"/>
          <w:sz w:val="24"/>
          <w:szCs w:val="24"/>
          <w:lang w:eastAsia="en-US"/>
        </w:rPr>
        <w:t>“…personal and university space…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However the whole notion of using the UT within the ELS is received well by some and not well among the few.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ELS, the level of interaction of the students with the VLE is very limited, as students tend to use it only to download all the online materials available on the VLE right at the beginning of the course. Students envisage in that they </w:t>
      </w:r>
      <w:r w:rsidRPr="00D84840">
        <w:rPr>
          <w:rFonts w:ascii="Times New Roman" w:eastAsia="SimSun" w:hAnsi="Times New Roman" w:cs="Times New Roman"/>
          <w:i/>
          <w:iCs/>
          <w:color w:val="000000"/>
          <w:sz w:val="24"/>
          <w:szCs w:val="24"/>
          <w:lang w:eastAsia="en-US"/>
        </w:rPr>
        <w:t>“…would receive updates about any new materials…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UG7) being uploaded on the VLE. The VLE is currently widely used also for searching journals and but rarely for chatting/messaging purposes even though it is argued as a communication platform, it is mostly used one way (teacher to student).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As argued above, the level of student engagement depends upon the module content and how a particular academic/tutor/lecturer tries to build in the inter-activity using the technology put into the ELS. VLE when coupled with UT can be used to access external websites to gather more learning materials also to access tools like </w:t>
      </w:r>
      <w:r w:rsidR="009B6638" w:rsidRPr="00D84840">
        <w:rPr>
          <w:rFonts w:ascii="Times New Roman" w:eastAsia="SimSun" w:hAnsi="Times New Roman" w:cs="Times New Roman"/>
          <w:iCs/>
          <w:color w:val="000000"/>
          <w:sz w:val="24"/>
          <w:szCs w:val="24"/>
          <w:lang w:eastAsia="en-US"/>
        </w:rPr>
        <w:t>Wikipedia</w:t>
      </w:r>
      <w:r w:rsidRPr="00D84840">
        <w:rPr>
          <w:rFonts w:ascii="Times New Roman" w:eastAsia="SimSun" w:hAnsi="Times New Roman" w:cs="Times New Roman"/>
          <w:iCs/>
          <w:color w:val="000000"/>
          <w:sz w:val="24"/>
          <w:szCs w:val="24"/>
          <w:lang w:eastAsia="en-US"/>
        </w:rPr>
        <w:t xml:space="preserve"> (even though it is not considered as a good academic source), Search Engines, Researchgate, YouTube </w:t>
      </w:r>
      <w:r w:rsidR="009B6638" w:rsidRPr="00D84840">
        <w:rPr>
          <w:rFonts w:ascii="Times New Roman" w:eastAsia="SimSun" w:hAnsi="Times New Roman" w:cs="Times New Roman"/>
          <w:iCs/>
          <w:color w:val="000000"/>
          <w:sz w:val="24"/>
          <w:szCs w:val="24"/>
          <w:lang w:eastAsia="en-US"/>
        </w:rPr>
        <w:t>etc.</w:t>
      </w:r>
      <w:r w:rsidRPr="00D84840">
        <w:rPr>
          <w:rFonts w:ascii="Times New Roman" w:eastAsia="SimSun" w:hAnsi="Times New Roman" w:cs="Times New Roman"/>
          <w:iCs/>
          <w:color w:val="000000"/>
          <w:sz w:val="24"/>
          <w:szCs w:val="24"/>
          <w:lang w:eastAsia="en-US"/>
        </w:rPr>
        <w:t xml:space="preserve"> that helps students learn new things, things that are of interest to the students while in class or outside the class, in different formats (text, video and/or audio). Such a LE could help to develop a community of practice among </w:t>
      </w:r>
      <w:r w:rsidRPr="00D84840">
        <w:rPr>
          <w:rFonts w:ascii="Times New Roman" w:eastAsia="SimSun" w:hAnsi="Times New Roman" w:cs="Times New Roman"/>
          <w:iCs/>
          <w:color w:val="000000"/>
          <w:sz w:val="24"/>
          <w:szCs w:val="24"/>
          <w:lang w:eastAsia="en-US"/>
        </w:rPr>
        <w:lastRenderedPageBreak/>
        <w:t xml:space="preserve">its learners and facilitators. UT when used in ELS, has the ability to act as a modifier of personal habits of different users according to their comfort level keeping the learning outcome in mind, but strategies (beyond just pedagogy) have to be developed with increased role played by facilitators to achieve it. In the process learning dynamics </w:t>
      </w:r>
      <w:r w:rsidRPr="00D84840">
        <w:rPr>
          <w:rFonts w:ascii="Times New Roman" w:eastAsia="SimSun" w:hAnsi="Times New Roman" w:cs="Times New Roman"/>
          <w:i/>
          <w:iCs/>
          <w:color w:val="000000"/>
          <w:sz w:val="24"/>
          <w:szCs w:val="24"/>
          <w:lang w:eastAsia="en-US"/>
        </w:rPr>
        <w:t>“…will change in class and outside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PG1, PG3, SM3, LTS6, LTS7, PG8). The atmosphere of the classrooms would be engaging and more interactive, helping students from not sleeping (breaking the </w:t>
      </w:r>
      <w:r w:rsidRPr="00D84840">
        <w:rPr>
          <w:rFonts w:ascii="Times New Roman" w:eastAsia="SimSun" w:hAnsi="Times New Roman" w:cs="Times New Roman"/>
          <w:i/>
          <w:iCs/>
          <w:color w:val="000000"/>
          <w:sz w:val="24"/>
          <w:szCs w:val="24"/>
          <w:lang w:eastAsia="en-US"/>
        </w:rPr>
        <w:t>“…monotony…</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PG8, PG10)) and will also prove helpful to break the ice among international students and with teachers. UT when used in the ELS allows communication between students and teachers or peers to be more fluid. This will help in achieving peer-to-peer engagement.  Some (like UG1, UG3, UG9, UG10) however to point out that the even after using UT as a part of the ELS the learning dynamics would remain unchanged and runs the </w:t>
      </w:r>
      <w:r w:rsidRPr="00D84840">
        <w:rPr>
          <w:rFonts w:ascii="Times New Roman" w:eastAsia="SimSun" w:hAnsi="Times New Roman" w:cs="Times New Roman"/>
          <w:i/>
          <w:iCs/>
          <w:color w:val="000000"/>
          <w:sz w:val="24"/>
          <w:szCs w:val="24"/>
          <w:lang w:eastAsia="en-US"/>
        </w:rPr>
        <w:t>“…risk of too many things to handle…”</w:t>
      </w:r>
      <w:r w:rsidRPr="00D84840">
        <w:rPr>
          <w:rFonts w:ascii="Times New Roman" w:eastAsia="SimSun" w:hAnsi="Times New Roman" w:cs="Times New Roman"/>
          <w:iCs/>
          <w:color w:val="000000"/>
          <w:sz w:val="24"/>
          <w:szCs w:val="24"/>
          <w:lang w:eastAsia="en-US"/>
        </w:rPr>
        <w:t xml:space="preserve">(SM4) especially for the teachers.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Learning is individual and at the same time social in nature. The process of learning and methods chosen (in some cases) will allow other stakeholders to participate in the discussion held/organised by students/learners to assist them and to guide them in the discussion process working towards a common outcome. Social media can leverage this particular phenomenon that allows these stakeholders to interact socially and learn from the interaction in the process expeditiously.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ELS, learning method needs to be altered and should allow learning to take place at </w:t>
      </w:r>
      <w:r w:rsidR="009B6638" w:rsidRPr="00D84840">
        <w:rPr>
          <w:rFonts w:ascii="Times New Roman" w:eastAsia="SimSun" w:hAnsi="Times New Roman" w:cs="Times New Roman"/>
          <w:iCs/>
          <w:color w:val="000000"/>
          <w:sz w:val="24"/>
          <w:szCs w:val="24"/>
          <w:lang w:eastAsia="en-US"/>
        </w:rPr>
        <w:t>one’s</w:t>
      </w:r>
      <w:r w:rsidRPr="00D84840">
        <w:rPr>
          <w:rFonts w:ascii="Times New Roman" w:eastAsia="SimSun" w:hAnsi="Times New Roman" w:cs="Times New Roman"/>
          <w:iCs/>
          <w:color w:val="000000"/>
          <w:sz w:val="24"/>
          <w:szCs w:val="24"/>
          <w:lang w:eastAsia="en-US"/>
        </w:rPr>
        <w:t xml:space="preserve"> own leisure. Students should be given the flexibility to remain at home and learn. As mentioned earlier, students have different learning styles and as a result students who attend class are the one who are comfortable with the class lectures.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Attending session in class coupled with using technology makes learning &amp; communication easier and quicker. Students are aware of what is going around and with the assistance of technology they become co-creators of content and in the process students will begin to use VLE more often. This in turn will build confidence among the students to use VLE to gather any study related information on the VLE. Some stakeholders argue they </w:t>
      </w:r>
      <w:r w:rsidRPr="00D84840">
        <w:rPr>
          <w:rFonts w:ascii="Times New Roman" w:eastAsia="SimSun" w:hAnsi="Times New Roman" w:cs="Times New Roman"/>
          <w:i/>
          <w:iCs/>
          <w:color w:val="000000"/>
          <w:sz w:val="24"/>
          <w:szCs w:val="24"/>
          <w:lang w:eastAsia="en-US"/>
        </w:rPr>
        <w:t>“…don’t really need the feel…</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LT3) to use TEL along with UT, as the consequences of such integration or implementation are unknown.</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Integrating features that the students really want would be really good and would be </w:t>
      </w:r>
      <w:r w:rsidR="009B6638"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they could relate to but in order to do strategies have to be developed within the Universities that would put things into motion among various stakeholders complying with the revised strategies. In doing so the learners/users will use the system more frequently and this will develop the level a sense of confidence.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however some limitation of using UT that needs to be understood and evaluated while developing TEL strategies. Using technology within the ELS, would lead to a new approach to learning. Strategies have to be put in place to enable students to carry out real learning </w:t>
      </w:r>
      <w:r w:rsidR="009B6638" w:rsidRPr="00D84840">
        <w:rPr>
          <w:rFonts w:ascii="Times New Roman" w:eastAsia="SimSun" w:hAnsi="Times New Roman" w:cs="Times New Roman"/>
          <w:iCs/>
          <w:color w:val="000000"/>
          <w:sz w:val="24"/>
          <w:szCs w:val="24"/>
          <w:lang w:eastAsia="en-US"/>
        </w:rPr>
        <w:t>because</w:t>
      </w:r>
      <w:r w:rsidRPr="00D84840">
        <w:rPr>
          <w:rFonts w:ascii="Times New Roman" w:eastAsia="SimSun" w:hAnsi="Times New Roman" w:cs="Times New Roman"/>
          <w:iCs/>
          <w:color w:val="000000"/>
          <w:sz w:val="24"/>
          <w:szCs w:val="24"/>
          <w:lang w:eastAsia="en-US"/>
        </w:rPr>
        <w:t xml:space="preserve"> technology is changing the L&amp;T atmosphere in a big way and this helps in helping to break the monotony of lectures. These strategies will in turn engage different stakeholder within the LE with a common goal and purpose.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If the strategies are developed and implemented will compel the users to make use of for example, discussion boards that will allow lecturers and peers to bow a seed of curiosity among the students/colleagues viewing questions from others and enabling lectures to tackle doubts common in large cohort online, all this </w:t>
      </w:r>
      <w:r w:rsidRPr="00D84840">
        <w:rPr>
          <w:rFonts w:ascii="Times New Roman" w:eastAsia="SimSun" w:hAnsi="Times New Roman" w:cs="Times New Roman"/>
          <w:i/>
          <w:iCs/>
          <w:color w:val="000000"/>
          <w:sz w:val="24"/>
          <w:szCs w:val="24"/>
          <w:lang w:eastAsia="en-US"/>
        </w:rPr>
        <w:t>“…in a pro-active manner as a part of the daily routine rather than in an adhoc manner</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LT5).</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are becoming more technology driven and they know and, are aware of what is going around. The </w:t>
      </w:r>
      <w:r w:rsidRPr="00D84840">
        <w:rPr>
          <w:rFonts w:ascii="Times New Roman" w:eastAsia="SimSun" w:hAnsi="Times New Roman" w:cs="Times New Roman"/>
          <w:i/>
          <w:iCs/>
          <w:color w:val="000000"/>
          <w:sz w:val="24"/>
          <w:szCs w:val="24"/>
          <w:lang w:eastAsia="en-US"/>
        </w:rPr>
        <w:t>“…learning strategies in place at learning institutions were developed at a time where the impact of technology in the LE is just beginning but things have changed today….”</w:t>
      </w:r>
      <w:r w:rsidRPr="00D84840">
        <w:rPr>
          <w:rFonts w:ascii="Times New Roman" w:eastAsia="SimSun" w:hAnsi="Times New Roman" w:cs="Times New Roman"/>
          <w:iCs/>
          <w:color w:val="000000"/>
          <w:sz w:val="24"/>
          <w:szCs w:val="24"/>
          <w:lang w:eastAsia="en-US"/>
        </w:rPr>
        <w:t xml:space="preserve"> (LTS7) technology has become an integral part of the LE and can no longer be used in as and when basis because the ultimate users are using it as </w:t>
      </w:r>
      <w:r w:rsidR="009B6638" w:rsidRPr="00D84840">
        <w:rPr>
          <w:rFonts w:ascii="Times New Roman" w:eastAsia="SimSun" w:hAnsi="Times New Roman" w:cs="Times New Roman"/>
          <w:iCs/>
          <w:color w:val="000000"/>
          <w:sz w:val="24"/>
          <w:szCs w:val="24"/>
          <w:lang w:eastAsia="en-US"/>
        </w:rPr>
        <w:t>a part</w:t>
      </w:r>
      <w:r w:rsidRPr="00D84840">
        <w:rPr>
          <w:rFonts w:ascii="Times New Roman" w:eastAsia="SimSun" w:hAnsi="Times New Roman" w:cs="Times New Roman"/>
          <w:iCs/>
          <w:color w:val="000000"/>
          <w:sz w:val="24"/>
          <w:szCs w:val="24"/>
          <w:lang w:eastAsia="en-US"/>
        </w:rPr>
        <w:t xml:space="preserve"> of their daily life. Under such situations these learning strategies have be re-looked, evaluated and re-drawn to create UT powered TEL. It was pointed out that as a part of the strategy rather than </w:t>
      </w:r>
      <w:r w:rsidR="009B6638" w:rsidRPr="00D84840">
        <w:rPr>
          <w:rFonts w:ascii="Times New Roman" w:eastAsia="SimSun" w:hAnsi="Times New Roman" w:cs="Times New Roman"/>
          <w:iCs/>
          <w:color w:val="000000"/>
          <w:sz w:val="24"/>
          <w:szCs w:val="24"/>
          <w:lang w:eastAsia="en-US"/>
        </w:rPr>
        <w:t>giving the</w:t>
      </w:r>
      <w:r w:rsidRPr="00D84840">
        <w:rPr>
          <w:rFonts w:ascii="Times New Roman" w:eastAsia="SimSun" w:hAnsi="Times New Roman" w:cs="Times New Roman"/>
          <w:iCs/>
          <w:color w:val="000000"/>
          <w:sz w:val="24"/>
          <w:szCs w:val="24"/>
          <w:lang w:eastAsia="en-US"/>
        </w:rPr>
        <w:t xml:space="preserve"> students the actual learning material, with the help of UT a simple use of external website URLs would be really good for the students to conduct their own bit of research based on this link given the fact that UT has enabled the students and academics alike to gather information instantaneously. Currently the role played by UT in the LE is an act of disrupting the existing social and in many ways the learning structures in place within the </w:t>
      </w:r>
      <w:r w:rsidRPr="00D84840">
        <w:rPr>
          <w:rFonts w:ascii="Times New Roman" w:eastAsia="SimSun" w:hAnsi="Times New Roman" w:cs="Times New Roman"/>
          <w:iCs/>
          <w:color w:val="000000"/>
          <w:sz w:val="24"/>
          <w:szCs w:val="24"/>
          <w:lang w:eastAsia="en-US"/>
        </w:rPr>
        <w:lastRenderedPageBreak/>
        <w:t xml:space="preserve">Institutions. Under the new UT powered TEL strategies, the VLE could go beyond a repository to a tool that will enable self-paced learning and active learning across the University LE in turn perceived by its users as value for time. There is still scepticism towards the notion of technology to completely take over the learning space but the strategies in place will have to developed in such a way that it gives the idea that the technology is not replacing teachers, but merely helping teachers to enhance their pedagogy to address their students focusing on their individual and personal needs and requirements using the very tools that they comfortable with.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5.2.7 Support and Community (Factor 7)</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a growing need to address the learning needs and learning styles of different students from different backgrounds and, there is also a need to support lecturers in developing pedagogies that will suit to their personal needs and teaching styles. Within the LE, different stakeholders look at the system differently and use it differently, but it is not necessary that everyone knows how to use the system efficiently and effectively, hence it is essential that support is given where ever appropriate for using technology in class and beyond. One of the most common ways of doing this is via advice session using different modes like </w:t>
      </w:r>
      <w:r w:rsidRPr="00D84840">
        <w:rPr>
          <w:rFonts w:ascii="Times New Roman" w:eastAsia="SimSun" w:hAnsi="Times New Roman" w:cs="Times New Roman"/>
          <w:i/>
          <w:iCs/>
          <w:color w:val="000000"/>
          <w:sz w:val="24"/>
          <w:szCs w:val="24"/>
          <w:lang w:eastAsia="en-US"/>
        </w:rPr>
        <w:t>“…conferences, workshops…”</w:t>
      </w:r>
      <w:r w:rsidRPr="00D84840">
        <w:rPr>
          <w:rFonts w:ascii="Times New Roman" w:eastAsia="SimSun" w:hAnsi="Times New Roman" w:cs="Times New Roman"/>
          <w:iCs/>
          <w:color w:val="000000"/>
          <w:sz w:val="24"/>
          <w:szCs w:val="24"/>
          <w:lang w:eastAsia="en-US"/>
        </w:rPr>
        <w:t xml:space="preserve"> (LTS2) or 1-2-1s, however it was stated that with people becoming more and more comfortable with using the system, the number of advice sessions provided is reducing, one could argue here that they say they are comfortable but the point to be raised here, are they using the technology appropriately to carry out their day to day work/responsibilities. Be that it may, there is still a growing concern that there is </w:t>
      </w:r>
      <w:r w:rsidRPr="00D84840">
        <w:rPr>
          <w:rFonts w:ascii="Times New Roman" w:eastAsia="SimSun" w:hAnsi="Times New Roman" w:cs="Times New Roman"/>
          <w:i/>
          <w:iCs/>
          <w:color w:val="000000"/>
          <w:sz w:val="24"/>
          <w:szCs w:val="24"/>
          <w:lang w:eastAsia="en-US"/>
        </w:rPr>
        <w:t>“…not enough staff to support the existing pool of users…</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of VLE and added services but nevertheless in every department advice from learning technologist is always available.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Sharing of Practices is another way adopted by the University to support colleagues, peers and all the users concerned with the use of technology in the LE. Within the LE, teachers should play more dominant role than just lecturing or teaching, they should guide and point students in the right direction whilst they are using technology within the LE, as it is very easy for the students to drift away given the scale of information available online. There are some other measures undertaken around the University to provide support to different stakeholders by conducting workshops to show case </w:t>
      </w:r>
      <w:r w:rsidRPr="00D84840">
        <w:rPr>
          <w:rFonts w:ascii="Times New Roman" w:eastAsia="SimSun" w:hAnsi="Times New Roman" w:cs="Times New Roman"/>
          <w:iCs/>
          <w:color w:val="000000"/>
          <w:sz w:val="24"/>
          <w:szCs w:val="24"/>
          <w:lang w:eastAsia="en-US"/>
        </w:rPr>
        <w:lastRenderedPageBreak/>
        <w:t xml:space="preserve">different technological strategies that could be adopted to create a better environment for L&amp;T.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 was pointed out that, students at Universities or in any learning institution </w:t>
      </w:r>
      <w:r w:rsidRPr="00D84840">
        <w:rPr>
          <w:rFonts w:ascii="Times New Roman" w:eastAsia="SimSun" w:hAnsi="Times New Roman" w:cs="Times New Roman"/>
          <w:i/>
          <w:iCs/>
          <w:color w:val="000000"/>
          <w:sz w:val="24"/>
          <w:szCs w:val="24"/>
          <w:lang w:eastAsia="en-US"/>
        </w:rPr>
        <w:t>“…are undergoing transition brought about by the technological advancement and also in terms of moving ahead in the academic path for e.g. going to University from School…”</w:t>
      </w:r>
      <w:r w:rsidRPr="00D84840">
        <w:rPr>
          <w:rFonts w:ascii="Times New Roman" w:eastAsia="SimSun" w:hAnsi="Times New Roman" w:cs="Times New Roman"/>
          <w:iCs/>
          <w:color w:val="000000"/>
          <w:sz w:val="24"/>
          <w:szCs w:val="24"/>
          <w:lang w:eastAsia="en-US"/>
        </w:rPr>
        <w:t xml:space="preserve">(SM1) (true especially for UG students). These students will have a tough time adjusting to the change in L&amp;T pattern at HE institutions. During their time at the University, these students will not appreciate the process and will tend to understand the significance of what they are doing only later on in their life, under such instances teachers should be available to facilitate and guide the students in order to make a smooth transition. However even with all the personal tutors made available to them by the University students feel that there is lack of support to </w:t>
      </w:r>
      <w:r w:rsidR="009B6638" w:rsidRPr="00D84840">
        <w:rPr>
          <w:rFonts w:ascii="Times New Roman" w:eastAsia="SimSun" w:hAnsi="Times New Roman" w:cs="Times New Roman"/>
          <w:iCs/>
          <w:color w:val="000000"/>
          <w:sz w:val="24"/>
          <w:szCs w:val="24"/>
          <w:lang w:eastAsia="en-US"/>
        </w:rPr>
        <w:t>advise them</w:t>
      </w:r>
      <w:r w:rsidRPr="00D84840">
        <w:rPr>
          <w:rFonts w:ascii="Times New Roman" w:eastAsia="SimSun" w:hAnsi="Times New Roman" w:cs="Times New Roman"/>
          <w:iCs/>
          <w:color w:val="000000"/>
          <w:sz w:val="24"/>
          <w:szCs w:val="24"/>
          <w:lang w:eastAsia="en-US"/>
        </w:rPr>
        <w:t xml:space="preserve"> during this process. It can be argued that technology used within the ELS, could be scaled up and with the help of UT powered TEL </w:t>
      </w:r>
      <w:r w:rsidR="009B6638" w:rsidRPr="00D84840">
        <w:rPr>
          <w:rFonts w:ascii="Times New Roman" w:eastAsia="SimSun" w:hAnsi="Times New Roman" w:cs="Times New Roman"/>
          <w:iCs/>
          <w:color w:val="000000"/>
          <w:sz w:val="24"/>
          <w:szCs w:val="24"/>
          <w:lang w:eastAsia="en-US"/>
        </w:rPr>
        <w:t>strategies’;</w:t>
      </w:r>
      <w:r w:rsidRPr="00D84840">
        <w:rPr>
          <w:rFonts w:ascii="Times New Roman" w:eastAsia="SimSun" w:hAnsi="Times New Roman" w:cs="Times New Roman"/>
          <w:iCs/>
          <w:color w:val="000000"/>
          <w:sz w:val="24"/>
          <w:szCs w:val="24"/>
          <w:lang w:eastAsia="en-US"/>
        </w:rPr>
        <w:t xml:space="preserve"> lecturers (incl. University staff) could devise a way to guide the students and look after their learning needs and requirements. But one must not assume that UT is for everyone, everyone (incl. different users) will not be pro-active and comfortable using UT as a part of the L&amp;T mechanism. At the same time, not everyone (esp. students) </w:t>
      </w:r>
      <w:r w:rsidRPr="00D84840">
        <w:rPr>
          <w:rFonts w:ascii="Times New Roman" w:eastAsia="SimSun" w:hAnsi="Times New Roman" w:cs="Times New Roman"/>
          <w:i/>
          <w:iCs/>
          <w:color w:val="000000"/>
          <w:sz w:val="24"/>
          <w:szCs w:val="24"/>
          <w:lang w:eastAsia="en-US"/>
        </w:rPr>
        <w:t>“…may not be able to afford…</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UG9</w:t>
      </w:r>
      <w:r w:rsidR="009B6638" w:rsidRPr="00D84840">
        <w:rPr>
          <w:rFonts w:ascii="Times New Roman" w:eastAsia="SimSun" w:hAnsi="Times New Roman" w:cs="Times New Roman"/>
          <w:iCs/>
          <w:color w:val="000000"/>
          <w:sz w:val="24"/>
          <w:szCs w:val="24"/>
          <w:lang w:eastAsia="en-US"/>
        </w:rPr>
        <w:t>, UG10</w:t>
      </w:r>
      <w:r w:rsidRPr="00D84840">
        <w:rPr>
          <w:rFonts w:ascii="Times New Roman" w:eastAsia="SimSun" w:hAnsi="Times New Roman" w:cs="Times New Roman"/>
          <w:iCs/>
          <w:color w:val="000000"/>
          <w:sz w:val="24"/>
          <w:szCs w:val="24"/>
          <w:lang w:eastAsia="en-US"/>
        </w:rPr>
        <w:t xml:space="preserve">) UT, it was pointed out that not all students have access to tablets and other ubiquitous devices, and it is not necessary that all the students who attend University are digital natives. These students who are not digital natives, </w:t>
      </w:r>
      <w:r w:rsidRPr="00D84840">
        <w:rPr>
          <w:rFonts w:ascii="Times New Roman" w:eastAsia="SimSun" w:hAnsi="Times New Roman" w:cs="Times New Roman"/>
          <w:i/>
          <w:iCs/>
          <w:color w:val="000000"/>
          <w:sz w:val="24"/>
          <w:szCs w:val="24"/>
          <w:lang w:eastAsia="en-US"/>
        </w:rPr>
        <w:t>“…will need some level of hand holding…</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ITEX3) from different stakeholders at different levels different instances of their University and learning life (that is lifelong). It is one of the reasons what TEL strategies should be looked at to consider this parameter for integrating technology into the LE.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For students (esp. international students) through support and guidance, technology used in the VLE with/without UT would be able to bring students coming from different backgrounds with different needs/wants, at par with students who are already using the technology or are comfortable using it, thereby enabling growth of technology usage within the learning community.</w:t>
      </w:r>
    </w:p>
    <w:p w:rsidR="00501C9B" w:rsidRPr="00D84840" w:rsidRDefault="00501C9B"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Even though we are speaking of using technology as part of the LE, to increase the level of technology usage for creating a better and engaging LE, it was pointed out that technology </w:t>
      </w:r>
      <w:r w:rsidRPr="00D84840">
        <w:rPr>
          <w:rFonts w:ascii="Times New Roman" w:eastAsia="SimSun" w:hAnsi="Times New Roman" w:cs="Times New Roman"/>
          <w:i/>
          <w:iCs/>
          <w:color w:val="000000"/>
          <w:sz w:val="24"/>
          <w:szCs w:val="24"/>
          <w:lang w:eastAsia="en-US"/>
        </w:rPr>
        <w:t>“…can widen the gap”</w:t>
      </w:r>
      <w:r w:rsidRPr="00D84840">
        <w:rPr>
          <w:rFonts w:ascii="Times New Roman" w:eastAsia="SimSun" w:hAnsi="Times New Roman" w:cs="Times New Roman"/>
          <w:iCs/>
          <w:color w:val="000000"/>
          <w:sz w:val="24"/>
          <w:szCs w:val="24"/>
          <w:lang w:eastAsia="en-US"/>
        </w:rPr>
        <w:t xml:space="preserve">(LT2) between the different stakeholders and also could act a binding agent to bring people together in the LE. This is where some stakeholders like the learning technologist will have to play a quintessential role to advice academics, or departments or the institution at large to identify features from their feature pool (provided by vendor BB) to </w:t>
      </w:r>
      <w:r w:rsidR="009B6638" w:rsidRPr="00D84840">
        <w:rPr>
          <w:rFonts w:ascii="Times New Roman" w:eastAsia="SimSun" w:hAnsi="Times New Roman" w:cs="Times New Roman"/>
          <w:iCs/>
          <w:color w:val="000000"/>
          <w:sz w:val="24"/>
          <w:szCs w:val="24"/>
          <w:lang w:eastAsia="en-US"/>
        </w:rPr>
        <w:t>use</w:t>
      </w:r>
      <w:r w:rsidRPr="00D84840">
        <w:rPr>
          <w:rFonts w:ascii="Times New Roman" w:eastAsia="SimSun" w:hAnsi="Times New Roman" w:cs="Times New Roman"/>
          <w:iCs/>
          <w:color w:val="000000"/>
          <w:sz w:val="24"/>
          <w:szCs w:val="24"/>
          <w:lang w:eastAsia="en-US"/>
        </w:rPr>
        <w:t xml:space="preserve"> within their department and by the respective students, academics and the admin staff. And also to </w:t>
      </w:r>
      <w:r w:rsidR="009B6638" w:rsidRPr="00D84840">
        <w:rPr>
          <w:rFonts w:ascii="Times New Roman" w:eastAsia="SimSun" w:hAnsi="Times New Roman" w:cs="Times New Roman"/>
          <w:iCs/>
          <w:color w:val="000000"/>
          <w:sz w:val="24"/>
          <w:szCs w:val="24"/>
          <w:lang w:eastAsia="en-US"/>
        </w:rPr>
        <w:t>advise them</w:t>
      </w:r>
      <w:r w:rsidRPr="00D84840">
        <w:rPr>
          <w:rFonts w:ascii="Times New Roman" w:eastAsia="SimSun" w:hAnsi="Times New Roman" w:cs="Times New Roman"/>
          <w:iCs/>
          <w:color w:val="000000"/>
          <w:sz w:val="24"/>
          <w:szCs w:val="24"/>
          <w:lang w:eastAsia="en-US"/>
        </w:rPr>
        <w:t xml:space="preserve"> about the pros and cons of using technology, trying to convince them to make use of technology as a part of their pedagogy in particular manner with proper though process behind in order to achieve the right outcome. And the academics on the other hand, will have to see the benefits and identify ways within their own pedagogy of creatively using these tools to engage students with varying learning needs and facilitate the students in overcoming their un-comfort in using technology beyond just entertainment, guiding them through the learning process.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5.2.8 Institutional Infrastructure (Factor 8)</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 For any piece of technology to work seamlessly as a part of the system, the supporting infrastructure plays a leading role to hold the system together. It was highlighted/pointed out by all the stakeholders (unanimously) who constantly complained that a lot about the whole systems failing, when asked whose fault it was the finger was pointed towards BB or University central IT, even though it is the vendor who maintains the system (at least the VLE) it was said that it is the fault of the University. The University has/have been receiving poor feedback and a lot of complains regarding service going down at different times. It was argued that the </w:t>
      </w:r>
      <w:r w:rsidRPr="00D84840">
        <w:rPr>
          <w:rFonts w:ascii="Times New Roman" w:eastAsia="SimSun" w:hAnsi="Times New Roman" w:cs="Times New Roman"/>
          <w:i/>
          <w:iCs/>
          <w:color w:val="000000"/>
          <w:sz w:val="24"/>
          <w:szCs w:val="24"/>
          <w:lang w:eastAsia="en-US"/>
        </w:rPr>
        <w:t>“…system should be robust and such issues must be avoided at any cost…</w:t>
      </w:r>
      <w:r w:rsidR="00903BFD" w:rsidRPr="00D84840">
        <w:rPr>
          <w:rFonts w:ascii="Times New Roman" w:eastAsia="SimSun" w:hAnsi="Times New Roman" w:cs="Times New Roman"/>
          <w:i/>
          <w:iCs/>
          <w:color w:val="000000"/>
          <w:sz w:val="24"/>
          <w:szCs w:val="24"/>
          <w:lang w:eastAsia="en-US"/>
        </w:rPr>
        <w:t>”</w:t>
      </w:r>
      <w:r w:rsidR="00903BFD"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(LTS1) given that VLE is the </w:t>
      </w:r>
      <w:r w:rsidRPr="00D84840">
        <w:rPr>
          <w:rFonts w:ascii="Times New Roman" w:eastAsia="SimSun" w:hAnsi="Times New Roman" w:cs="Times New Roman"/>
          <w:i/>
          <w:iCs/>
          <w:color w:val="000000"/>
          <w:sz w:val="24"/>
          <w:szCs w:val="24"/>
          <w:lang w:eastAsia="en-US"/>
        </w:rPr>
        <w:t>“…one stop solution…</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SM6) for L&amp;T at the University and is accessed by all the departments, students and staff concerned. It was pointed that due to </w:t>
      </w:r>
      <w:r w:rsidRPr="00D84840">
        <w:rPr>
          <w:rFonts w:ascii="Times New Roman" w:eastAsia="SimSun" w:hAnsi="Times New Roman" w:cs="Times New Roman"/>
          <w:i/>
          <w:iCs/>
          <w:color w:val="000000"/>
          <w:sz w:val="24"/>
          <w:szCs w:val="24"/>
          <w:lang w:eastAsia="en-US"/>
        </w:rPr>
        <w:t xml:space="preserve">“…the amount of pressure falling on the system (with multiple user) during the day to day process, it </w:t>
      </w:r>
      <w:r w:rsidR="009B6638" w:rsidRPr="00D84840">
        <w:rPr>
          <w:rFonts w:ascii="Times New Roman" w:eastAsia="SimSun" w:hAnsi="Times New Roman" w:cs="Times New Roman"/>
          <w:i/>
          <w:iCs/>
          <w:color w:val="000000"/>
          <w:sz w:val="24"/>
          <w:szCs w:val="24"/>
          <w:lang w:eastAsia="en-US"/>
        </w:rPr>
        <w:t>sometimes</w:t>
      </w:r>
      <w:r w:rsidRPr="00D84840">
        <w:rPr>
          <w:rFonts w:ascii="Times New Roman" w:eastAsia="SimSun" w:hAnsi="Times New Roman" w:cs="Times New Roman"/>
          <w:i/>
          <w:iCs/>
          <w:color w:val="000000"/>
          <w:sz w:val="24"/>
          <w:szCs w:val="24"/>
          <w:lang w:eastAsia="en-US"/>
        </w:rPr>
        <w:t xml:space="preserve"> becomes a problem even to stream a YouTube video</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LTS6).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Central IT infrastructure is under tremendous pressure attracting a lot of traffic, due to which the </w:t>
      </w:r>
      <w:r w:rsidRPr="00D84840">
        <w:rPr>
          <w:rFonts w:ascii="Times New Roman" w:eastAsia="SimSun" w:hAnsi="Times New Roman" w:cs="Times New Roman"/>
          <w:i/>
          <w:iCs/>
          <w:color w:val="000000"/>
          <w:sz w:val="24"/>
          <w:szCs w:val="24"/>
          <w:lang w:eastAsia="en-US"/>
        </w:rPr>
        <w:t>“…system gets overloaded and makes the system slow for its users”</w:t>
      </w:r>
      <w:r w:rsidR="00903BFD" w:rsidRPr="00D84840">
        <w:rPr>
          <w:rFonts w:ascii="Times New Roman" w:eastAsia="SimSun" w:hAnsi="Times New Roman" w:cs="Times New Roman"/>
          <w:i/>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lastRenderedPageBreak/>
        <w:t xml:space="preserve">(SM1). This proves to be a big turn off for not only the students but also for the academics </w:t>
      </w:r>
      <w:r w:rsidR="009B6638" w:rsidRPr="00D84840">
        <w:rPr>
          <w:rFonts w:ascii="Times New Roman" w:eastAsia="SimSun" w:hAnsi="Times New Roman" w:cs="Times New Roman"/>
          <w:iCs/>
          <w:color w:val="000000"/>
          <w:sz w:val="24"/>
          <w:szCs w:val="24"/>
          <w:lang w:eastAsia="en-US"/>
        </w:rPr>
        <w:t>that</w:t>
      </w:r>
      <w:r w:rsidRPr="00D84840">
        <w:rPr>
          <w:rFonts w:ascii="Times New Roman" w:eastAsia="SimSun" w:hAnsi="Times New Roman" w:cs="Times New Roman"/>
          <w:iCs/>
          <w:color w:val="000000"/>
          <w:sz w:val="24"/>
          <w:szCs w:val="24"/>
          <w:lang w:eastAsia="en-US"/>
        </w:rPr>
        <w:t xml:space="preserve"> are using or accessing it from any corner of the globe given the level of connectivity. This highlights that currently the Institutional VLE has its own limitations and it could be one of the reason why technology can fail.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used within the ELS caters to students with some level of disability. VLE currently has the ability </w:t>
      </w:r>
      <w:r w:rsidRPr="00D84840">
        <w:rPr>
          <w:rFonts w:ascii="Times New Roman" w:eastAsia="SimSun" w:hAnsi="Times New Roman" w:cs="Times New Roman"/>
          <w:i/>
          <w:iCs/>
          <w:color w:val="000000"/>
          <w:sz w:val="24"/>
          <w:szCs w:val="24"/>
          <w:lang w:eastAsia="en-US"/>
        </w:rPr>
        <w:t>“…to connect to Facebook and Twitter, and other UT, but they are all primarily used for University wide promotions only</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The existing VLE that is used for L&amp;T follows a one size fits all approach covering students from different level be it Undergraduate, Postgraduate or </w:t>
      </w:r>
      <w:r w:rsidR="009B6638" w:rsidRPr="00D84840">
        <w:rPr>
          <w:rFonts w:ascii="Times New Roman" w:eastAsia="SimSun" w:hAnsi="Times New Roman" w:cs="Times New Roman"/>
          <w:iCs/>
          <w:color w:val="000000"/>
          <w:sz w:val="24"/>
          <w:szCs w:val="24"/>
          <w:lang w:eastAsia="en-US"/>
        </w:rPr>
        <w:t>anybody</w:t>
      </w:r>
      <w:r w:rsidRPr="00D84840">
        <w:rPr>
          <w:rFonts w:ascii="Times New Roman" w:eastAsia="SimSun" w:hAnsi="Times New Roman" w:cs="Times New Roman"/>
          <w:iCs/>
          <w:color w:val="000000"/>
          <w:sz w:val="24"/>
          <w:szCs w:val="24"/>
          <w:lang w:eastAsia="en-US"/>
        </w:rPr>
        <w:t xml:space="preserve">, and academics </w:t>
      </w:r>
      <w:r w:rsidR="009B6638" w:rsidRPr="00D84840">
        <w:rPr>
          <w:rFonts w:ascii="Times New Roman" w:eastAsia="SimSun" w:hAnsi="Times New Roman" w:cs="Times New Roman"/>
          <w:iCs/>
          <w:color w:val="000000"/>
          <w:sz w:val="24"/>
          <w:szCs w:val="24"/>
          <w:lang w:eastAsia="en-US"/>
        </w:rPr>
        <w:t>that</w:t>
      </w:r>
      <w:r w:rsidRPr="00D84840">
        <w:rPr>
          <w:rFonts w:ascii="Times New Roman" w:eastAsia="SimSun" w:hAnsi="Times New Roman" w:cs="Times New Roman"/>
          <w:iCs/>
          <w:color w:val="000000"/>
          <w:sz w:val="24"/>
          <w:szCs w:val="24"/>
          <w:lang w:eastAsia="en-US"/>
        </w:rPr>
        <w:t xml:space="preserve"> use it across different disciplines.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existing IT infrastructure is under a tremendous pressure not only internally but also from external pressure points one of the e.g. </w:t>
      </w:r>
      <w:r w:rsidRPr="00D84840">
        <w:rPr>
          <w:rFonts w:ascii="Times New Roman" w:eastAsia="SimSun" w:hAnsi="Times New Roman" w:cs="Times New Roman"/>
          <w:i/>
          <w:iCs/>
          <w:color w:val="000000"/>
          <w:sz w:val="24"/>
          <w:szCs w:val="24"/>
          <w:lang w:eastAsia="en-US"/>
        </w:rPr>
        <w:t>“…is, there are less access points available in class to charge devices while using different UT (like tablets) in class”</w:t>
      </w:r>
      <w:r w:rsidRPr="00D84840">
        <w:rPr>
          <w:rFonts w:ascii="Times New Roman" w:eastAsia="SimSun" w:hAnsi="Times New Roman" w:cs="Times New Roman"/>
          <w:iCs/>
          <w:color w:val="000000"/>
          <w:sz w:val="24"/>
          <w:szCs w:val="24"/>
          <w:lang w:eastAsia="en-US"/>
        </w:rPr>
        <w:t xml:space="preserve">(LTS7). There are some complications that exist when it comes to using UT, for example inconsistency and </w:t>
      </w:r>
      <w:r w:rsidRPr="00D84840">
        <w:rPr>
          <w:rFonts w:ascii="Times New Roman" w:eastAsia="SimSun" w:hAnsi="Times New Roman" w:cs="Times New Roman"/>
          <w:i/>
          <w:iCs/>
          <w:color w:val="000000"/>
          <w:sz w:val="24"/>
          <w:szCs w:val="24"/>
          <w:lang w:eastAsia="en-US"/>
        </w:rPr>
        <w:t>“…compatibility issues between MAC OS and Microsoft…</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UG6), as the University is predominately using Windows platform.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role played by IT is growing ever then before, if the IT system fails the LS will fail.  The state of the system is such that, people cannot access Facebook because the network is too slow. The state, at which the IT systems work, puts a potential constraint and raises the risk of infrastructure breakdown. </w:t>
      </w:r>
      <w:r w:rsidRPr="00D84840">
        <w:rPr>
          <w:rFonts w:ascii="Times New Roman" w:eastAsia="SimSun" w:hAnsi="Times New Roman" w:cs="Times New Roman"/>
          <w:i/>
          <w:iCs/>
          <w:color w:val="000000"/>
          <w:sz w:val="24"/>
          <w:szCs w:val="24"/>
          <w:lang w:eastAsia="en-US"/>
        </w:rPr>
        <w:t>“People are sceptic towards technology because they believe there could be a day when they are heading to the class and the technology will not work”</w:t>
      </w:r>
      <w:r w:rsidRPr="00D84840">
        <w:rPr>
          <w:rFonts w:ascii="Times New Roman" w:eastAsia="SimSun" w:hAnsi="Times New Roman" w:cs="Times New Roman"/>
          <w:iCs/>
          <w:color w:val="000000"/>
          <w:sz w:val="24"/>
          <w:szCs w:val="24"/>
          <w:lang w:eastAsia="en-US"/>
        </w:rPr>
        <w:t xml:space="preserve"> (LT6). These technical glitches stops the students from using UT and sometimes students are unable to deal with the compatibility issue between Windows and Mac. Even though some are saying that we need to use UT within the ELS, bringing UT back into a University controlled LE is a challenge apart from the infrastructure constraints or limitations, different stakeholders (esp. decision makers) at the University are </w:t>
      </w:r>
      <w:r w:rsidRPr="00D84840">
        <w:rPr>
          <w:rFonts w:ascii="Times New Roman" w:eastAsia="SimSun" w:hAnsi="Times New Roman" w:cs="Times New Roman"/>
          <w:i/>
          <w:iCs/>
          <w:color w:val="000000"/>
          <w:sz w:val="24"/>
          <w:szCs w:val="24"/>
          <w:lang w:eastAsia="en-US"/>
        </w:rPr>
        <w:t>“…very ignorant and gives less importance to role played by technology in the LE…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ITEX2 gives the analogy of Amazon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9B6638" w:rsidP="002D4411">
      <w:pPr>
        <w:spacing w:after="0" w:line="360" w:lineRule="auto"/>
        <w:jc w:val="both"/>
        <w:rPr>
          <w:rFonts w:ascii="Times New Roman" w:eastAsia="SimSun" w:hAnsi="Times New Roman" w:cs="Times New Roman"/>
          <w:i/>
          <w:iCs/>
          <w:color w:val="000000"/>
          <w:sz w:val="24"/>
          <w:szCs w:val="24"/>
          <w:lang w:eastAsia="en-US"/>
        </w:rPr>
      </w:pPr>
      <w:r w:rsidRPr="00D84840">
        <w:rPr>
          <w:rFonts w:ascii="Times New Roman" w:eastAsia="SimSun" w:hAnsi="Times New Roman" w:cs="Times New Roman"/>
          <w:i/>
          <w:iCs/>
          <w:color w:val="000000"/>
          <w:sz w:val="24"/>
          <w:szCs w:val="24"/>
          <w:lang w:eastAsia="en-US"/>
        </w:rPr>
        <w:lastRenderedPageBreak/>
        <w:t>“Interviewee</w:t>
      </w:r>
      <w:r w:rsidR="002D4411" w:rsidRPr="00D84840">
        <w:rPr>
          <w:rFonts w:ascii="Times New Roman" w:eastAsia="SimSun" w:hAnsi="Times New Roman" w:cs="Times New Roman"/>
          <w:i/>
          <w:iCs/>
          <w:color w:val="000000"/>
          <w:sz w:val="24"/>
          <w:szCs w:val="24"/>
          <w:lang w:eastAsia="en-US"/>
        </w:rPr>
        <w:t xml:space="preserve">: …… If </w:t>
      </w:r>
      <w:r w:rsidRPr="00D84840">
        <w:rPr>
          <w:rFonts w:ascii="Times New Roman" w:eastAsia="SimSun" w:hAnsi="Times New Roman" w:cs="Times New Roman"/>
          <w:i/>
          <w:iCs/>
          <w:color w:val="000000"/>
          <w:sz w:val="24"/>
          <w:szCs w:val="24"/>
          <w:lang w:eastAsia="en-US"/>
        </w:rPr>
        <w:t>you (</w:t>
      </w:r>
      <w:r w:rsidR="002D4411" w:rsidRPr="00D84840">
        <w:rPr>
          <w:rFonts w:ascii="Times New Roman" w:eastAsia="SimSun" w:hAnsi="Times New Roman" w:cs="Times New Roman"/>
          <w:i/>
          <w:iCs/>
          <w:color w:val="000000"/>
          <w:sz w:val="24"/>
          <w:szCs w:val="24"/>
          <w:lang w:eastAsia="en-US"/>
        </w:rPr>
        <w:t xml:space="preserve">speaking of decision makers) don't understand it, how can </w:t>
      </w:r>
      <w:r w:rsidRPr="00D84840">
        <w:rPr>
          <w:rFonts w:ascii="Times New Roman" w:eastAsia="SimSun" w:hAnsi="Times New Roman" w:cs="Times New Roman"/>
          <w:i/>
          <w:iCs/>
          <w:color w:val="000000"/>
          <w:sz w:val="24"/>
          <w:szCs w:val="24"/>
          <w:lang w:eastAsia="en-US"/>
        </w:rPr>
        <w:t>you place</w:t>
      </w:r>
      <w:r w:rsidR="002D4411" w:rsidRPr="00D84840">
        <w:rPr>
          <w:rFonts w:ascii="Times New Roman" w:eastAsia="SimSun" w:hAnsi="Times New Roman" w:cs="Times New Roman"/>
          <w:i/>
          <w:iCs/>
          <w:color w:val="000000"/>
          <w:sz w:val="24"/>
          <w:szCs w:val="24"/>
          <w:lang w:eastAsia="en-US"/>
        </w:rPr>
        <w:t xml:space="preserve"> it at the most important point? Do you think Amazon puts IT at the bottom of their meeting list? No </w:t>
      </w:r>
      <w:r w:rsidRPr="00D84840">
        <w:rPr>
          <w:rFonts w:ascii="Times New Roman" w:eastAsia="SimSun" w:hAnsi="Times New Roman" w:cs="Times New Roman"/>
          <w:i/>
          <w:iCs/>
          <w:color w:val="000000"/>
          <w:sz w:val="24"/>
          <w:szCs w:val="24"/>
          <w:lang w:eastAsia="en-US"/>
        </w:rPr>
        <w:t>and</w:t>
      </w:r>
      <w:r w:rsidR="002D4411" w:rsidRPr="00D84840">
        <w:rPr>
          <w:rFonts w:ascii="Times New Roman" w:eastAsia="SimSun" w:hAnsi="Times New Roman" w:cs="Times New Roman"/>
          <w:i/>
          <w:iCs/>
          <w:color w:val="000000"/>
          <w:sz w:val="24"/>
          <w:szCs w:val="24"/>
          <w:lang w:eastAsia="en-US"/>
        </w:rPr>
        <w:t xml:space="preserve"> yet we are trying to function in the way that's quite similar to Amazon because we are addressing large student numbers with very few contact hours.”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 </w:t>
      </w:r>
      <w:r w:rsidR="009B6638" w:rsidRPr="00D84840">
        <w:rPr>
          <w:rFonts w:ascii="Times New Roman" w:eastAsia="SimSun" w:hAnsi="Times New Roman" w:cs="Times New Roman"/>
          <w:iCs/>
          <w:color w:val="000000"/>
          <w:sz w:val="24"/>
          <w:szCs w:val="24"/>
          <w:lang w:eastAsia="en-US"/>
        </w:rPr>
        <w:t>And</w:t>
      </w:r>
      <w:r w:rsidRPr="00D84840">
        <w:rPr>
          <w:rFonts w:ascii="Times New Roman" w:eastAsia="SimSun" w:hAnsi="Times New Roman" w:cs="Times New Roman"/>
          <w:iCs/>
          <w:color w:val="000000"/>
          <w:sz w:val="24"/>
          <w:szCs w:val="24"/>
          <w:lang w:eastAsia="en-US"/>
        </w:rPr>
        <w:t xml:space="preserve"> this level of ignorance has been cited as one of the reasons for the terrible state of the infrastructure but </w:t>
      </w:r>
      <w:r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
          <w:iCs/>
          <w:color w:val="000000"/>
          <w:sz w:val="24"/>
          <w:szCs w:val="24"/>
          <w:lang w:eastAsia="en-US"/>
        </w:rPr>
        <w:t>...</w:t>
      </w:r>
      <w:r w:rsidRPr="00D84840">
        <w:rPr>
          <w:rFonts w:ascii="Times New Roman" w:eastAsia="SimSun" w:hAnsi="Times New Roman" w:cs="Times New Roman"/>
          <w:i/>
          <w:iCs/>
          <w:color w:val="000000"/>
          <w:sz w:val="24"/>
          <w:szCs w:val="24"/>
          <w:lang w:eastAsia="en-US"/>
        </w:rPr>
        <w:t>Some technology enthusiast are making efforts to improve the situation…”</w:t>
      </w:r>
      <w:r w:rsidRPr="00D84840">
        <w:rPr>
          <w:rFonts w:ascii="Times New Roman" w:eastAsia="SimSun" w:hAnsi="Times New Roman" w:cs="Times New Roman"/>
          <w:iCs/>
          <w:color w:val="000000"/>
          <w:sz w:val="24"/>
          <w:szCs w:val="24"/>
          <w:lang w:eastAsia="en-US"/>
        </w:rPr>
        <w:t xml:space="preserve"> (LTS3).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5.2.9 Understanding students learning ability and needs (Factor 9)</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Efforts that are put in, to address the learning needs of the students have to be constantly evaluated, calibrated and understood in order to increase the level of effectiveness of those efforts. Students when they are at the University are required to be, in tune with Independent Learning. Independent learning is all about developing the ability to carry out critical analysis, able to find things on their own but the point is not about findings things online but also learning on how to use it as a part of their learning process.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In prospective technologically advancement environment (VLE+UT), teachers will have to play the role of a coach or a facilitator to be able to point the students in the right direction.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say that the VLE in the </w:t>
      </w:r>
      <w:r w:rsidR="009B6638"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has the ability to act as a tool to support independent learning even though the primary role of the VLE is as a data repository. But then, different stakeholders do stress that </w:t>
      </w:r>
      <w:r w:rsidRPr="00D84840">
        <w:rPr>
          <w:rFonts w:ascii="Times New Roman" w:eastAsia="SimSun" w:hAnsi="Times New Roman" w:cs="Times New Roman"/>
          <w:i/>
          <w:iCs/>
          <w:color w:val="000000"/>
          <w:sz w:val="24"/>
          <w:szCs w:val="24"/>
          <w:lang w:eastAsia="en-US"/>
        </w:rPr>
        <w:t>“…there are better options (via UT) available…</w:t>
      </w:r>
      <w:r w:rsidR="009B6638" w:rsidRPr="00D84840">
        <w:rPr>
          <w:rFonts w:ascii="Times New Roman" w:eastAsia="SimSun" w:hAnsi="Times New Roman" w:cs="Times New Roman"/>
          <w:i/>
          <w:iCs/>
          <w:color w:val="000000"/>
          <w:sz w:val="24"/>
          <w:szCs w:val="24"/>
          <w:lang w:eastAsia="en-US"/>
        </w:rPr>
        <w:t>”</w:t>
      </w:r>
      <w:r w:rsidR="009B6638"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PG1, PG2, SM4, LTS2), for the students to be akin with their learning needs and styles. The technology used within the ELS, cannot adapt to the learners with learning difficulties like Dyslexia and the IT experts are unaware of this issue. This goes on to cover any kind of disability. It was stated outright that </w:t>
      </w:r>
      <w:r w:rsidRPr="00D84840">
        <w:rPr>
          <w:rFonts w:ascii="Times New Roman" w:eastAsia="SimSun" w:hAnsi="Times New Roman" w:cs="Times New Roman"/>
          <w:i/>
          <w:iCs/>
          <w:color w:val="000000"/>
          <w:sz w:val="24"/>
          <w:szCs w:val="24"/>
          <w:lang w:eastAsia="en-US"/>
        </w:rPr>
        <w:t xml:space="preserve">“the technology in place does not address students with different learning needs” </w:t>
      </w:r>
      <w:r w:rsidRPr="00D84840">
        <w:rPr>
          <w:rFonts w:ascii="Times New Roman" w:eastAsia="SimSun" w:hAnsi="Times New Roman" w:cs="Times New Roman"/>
          <w:iCs/>
          <w:color w:val="000000"/>
          <w:sz w:val="24"/>
          <w:szCs w:val="24"/>
          <w:lang w:eastAsia="en-US"/>
        </w:rPr>
        <w:t>(LT5_2).</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in general has the ability to adapt to the personal habits, learning using different modes. Learning is a </w:t>
      </w:r>
      <w:r w:rsidR="009B6638" w:rsidRPr="00D84840">
        <w:rPr>
          <w:rFonts w:ascii="Times New Roman" w:eastAsia="SimSun" w:hAnsi="Times New Roman" w:cs="Times New Roman"/>
          <w:iCs/>
          <w:color w:val="000000"/>
          <w:sz w:val="24"/>
          <w:szCs w:val="24"/>
          <w:lang w:eastAsia="en-US"/>
        </w:rPr>
        <w:t>lifelong</w:t>
      </w:r>
      <w:r w:rsidRPr="00D84840">
        <w:rPr>
          <w:rFonts w:ascii="Times New Roman" w:eastAsia="SimSun" w:hAnsi="Times New Roman" w:cs="Times New Roman"/>
          <w:iCs/>
          <w:color w:val="000000"/>
          <w:sz w:val="24"/>
          <w:szCs w:val="24"/>
          <w:lang w:eastAsia="en-US"/>
        </w:rPr>
        <w:t xml:space="preserve"> process and it should relate to the long term </w:t>
      </w:r>
      <w:r w:rsidRPr="00D84840">
        <w:rPr>
          <w:rFonts w:ascii="Times New Roman" w:eastAsia="SimSun" w:hAnsi="Times New Roman" w:cs="Times New Roman"/>
          <w:iCs/>
          <w:color w:val="000000"/>
          <w:sz w:val="24"/>
          <w:szCs w:val="24"/>
          <w:lang w:eastAsia="en-US"/>
        </w:rPr>
        <w:lastRenderedPageBreak/>
        <w:t xml:space="preserve">ambitions of different learners, hence learning taking place at the University should be able to address students learning needs and various technologies are available that would enable students to pursue different interest within the same 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motivation for using the system should come out of </w:t>
      </w:r>
      <w:r w:rsidRPr="00D84840">
        <w:rPr>
          <w:rFonts w:ascii="Times New Roman" w:eastAsia="SimSun" w:hAnsi="Times New Roman" w:cs="Times New Roman"/>
          <w:i/>
          <w:iCs/>
          <w:color w:val="000000"/>
          <w:sz w:val="24"/>
          <w:szCs w:val="24"/>
          <w:lang w:eastAsia="en-US"/>
        </w:rPr>
        <w:t>“self-interest and the interest facilitated</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LT6) by the teachers. People don’t like to change habits, habits include how they interact with the technology in the day-to-day life and they would like to feel the same in classroom and within the ELS. Having said that some may be resilient towards technology at the same time some </w:t>
      </w:r>
      <w:r w:rsidRPr="00D84840">
        <w:rPr>
          <w:rFonts w:ascii="Times New Roman" w:eastAsia="SimSun" w:hAnsi="Times New Roman" w:cs="Times New Roman"/>
          <w:i/>
          <w:iCs/>
          <w:color w:val="000000"/>
          <w:sz w:val="24"/>
          <w:szCs w:val="24"/>
          <w:lang w:eastAsia="en-US"/>
        </w:rPr>
        <w:t>“will be fascinated by the technology used within something as simple as a website on how things are happening</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UG9</w:t>
      </w:r>
      <w:r w:rsidR="00605EB1" w:rsidRPr="00D84840">
        <w:rPr>
          <w:rFonts w:ascii="Times New Roman" w:eastAsia="SimSun" w:hAnsi="Times New Roman" w:cs="Times New Roman"/>
          <w:iCs/>
          <w:color w:val="000000"/>
          <w:sz w:val="24"/>
          <w:szCs w:val="24"/>
          <w:lang w:eastAsia="en-US"/>
        </w:rPr>
        <w:t>, UG10</w:t>
      </w:r>
      <w:r w:rsidRPr="00D84840">
        <w:rPr>
          <w:rFonts w:ascii="Times New Roman" w:eastAsia="SimSun" w:hAnsi="Times New Roman" w:cs="Times New Roman"/>
          <w:iCs/>
          <w:color w:val="000000"/>
          <w:sz w:val="24"/>
          <w:szCs w:val="24"/>
          <w:lang w:eastAsia="en-US"/>
        </w:rPr>
        <w:t xml:space="preserve">). Universities should be able to tap into this fascination to enable them to interact with the learning materials everyday using the systems in place at the University. This could be one of the many reason given to the students to use the technology and learning contents made available through them. There should be some attention paid towards what the students have access to and what they are learning today and anticipating what they would be going to learn in the future and what is the most common mode used by them. Traditional L&amp;T models are not equipped enough to address the students learning needs and styles but online tools have the flexibility, scalability and better UI (user interface) to tackle this and also for students with disabilities (incl. learning disabilities). VLE with the UT will be able to satisfy the learning needs of different students giving the students control of their learning, accessing different resources available online becoming </w:t>
      </w:r>
      <w:r w:rsidRPr="00D84840">
        <w:rPr>
          <w:rFonts w:ascii="Times New Roman" w:eastAsia="SimSun" w:hAnsi="Times New Roman" w:cs="Times New Roman"/>
          <w:i/>
          <w:iCs/>
          <w:color w:val="000000"/>
          <w:sz w:val="24"/>
          <w:szCs w:val="24"/>
          <w:lang w:eastAsia="en-US"/>
        </w:rPr>
        <w:t>“creators of content”</w:t>
      </w:r>
      <w:r w:rsidRPr="00D84840">
        <w:rPr>
          <w:rFonts w:ascii="Times New Roman" w:eastAsia="SimSun" w:hAnsi="Times New Roman" w:cs="Times New Roman"/>
          <w:iCs/>
          <w:color w:val="000000"/>
          <w:sz w:val="24"/>
          <w:szCs w:val="24"/>
          <w:lang w:eastAsia="en-US"/>
        </w:rPr>
        <w:t xml:space="preserve">(SM2) not only the users of it and this mechanism will help them build confidence in what they do and how they do it. There are some contrary views, which state that, </w:t>
      </w:r>
      <w:r w:rsidRPr="00D84840">
        <w:rPr>
          <w:rFonts w:ascii="Times New Roman" w:eastAsia="SimSun" w:hAnsi="Times New Roman" w:cs="Times New Roman"/>
          <w:i/>
          <w:iCs/>
          <w:color w:val="000000"/>
          <w:sz w:val="24"/>
          <w:szCs w:val="24"/>
          <w:lang w:eastAsia="en-US"/>
        </w:rPr>
        <w:t>“technology, will be good and exciting in the short term but will phase out in the long term</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PG10) and hence it is un-reliable.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Amidst of all the scepticism, some staff say that they would be really excited to use it and work with it or around it focusing on the pedagogy. The staff will need additional support and assistance in understanding the students learning needs and styles.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lastRenderedPageBreak/>
        <w:t>5.2.10 Identify risks/ limitations/problems of technology (Factor 10)</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used in the ELS, is </w:t>
      </w:r>
      <w:r w:rsidRPr="00D84840">
        <w:rPr>
          <w:rFonts w:ascii="Times New Roman" w:eastAsia="SimSun" w:hAnsi="Times New Roman" w:cs="Times New Roman"/>
          <w:i/>
          <w:iCs/>
          <w:color w:val="000000"/>
          <w:sz w:val="24"/>
          <w:szCs w:val="24"/>
          <w:lang w:eastAsia="en-US"/>
        </w:rPr>
        <w:t>“under license from BB and the University does not have the rights to add features or things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ITEX3) in general.</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According to some, the technology in place at the University </w:t>
      </w:r>
      <w:r w:rsidRPr="00D84840">
        <w:rPr>
          <w:rFonts w:ascii="Times New Roman" w:eastAsia="SimSun" w:hAnsi="Times New Roman" w:cs="Times New Roman"/>
          <w:i/>
          <w:iCs/>
          <w:color w:val="000000"/>
          <w:sz w:val="24"/>
          <w:szCs w:val="24"/>
          <w:lang w:eastAsia="en-US"/>
        </w:rPr>
        <w:t>“…is not used as effectively and efficiently as it is supposed to be…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LT6, PG5, LT2). With the existing technology, managing a large cohort of students is difficult and cumbersome. In situations wherein, the system </w:t>
      </w:r>
      <w:r w:rsidRPr="00D84840">
        <w:rPr>
          <w:rFonts w:ascii="Times New Roman" w:eastAsia="SimSun" w:hAnsi="Times New Roman" w:cs="Times New Roman"/>
          <w:i/>
          <w:iCs/>
          <w:color w:val="000000"/>
          <w:sz w:val="24"/>
          <w:szCs w:val="24"/>
          <w:lang w:eastAsia="en-US"/>
        </w:rPr>
        <w:t>“…slows down…</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LTS1) (claimed to happen quite often) and too quickly, for the staff to react and to work on teaching materials just in time for a lecture or seminar proves to be quite a challenge and in the process de-motivates the teaching staff. Even if efforts were put in to develop the technology with the intention to work with large/small cohorts and using various UT, it could raise the issue of data protection.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As mentioned in the above sections, it was constantly raised that the VLE is not equipped enough to handle the learning/teaching needs of different students/staff and does not have enough support team for assist different users. A simple example here could be, most of the contents put up on the VLE are text based and everyone is </w:t>
      </w:r>
      <w:r w:rsidRPr="00D84840">
        <w:rPr>
          <w:rFonts w:ascii="Times New Roman" w:eastAsia="SimSun" w:hAnsi="Times New Roman" w:cs="Times New Roman"/>
          <w:i/>
          <w:iCs/>
          <w:color w:val="000000"/>
          <w:sz w:val="24"/>
          <w:szCs w:val="24"/>
          <w:lang w:eastAsia="en-US"/>
        </w:rPr>
        <w:t>“…not comfortable with reading online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SM4). However some of the younger staffs are making use of multi-modal teaching methods but the needs and requirements arising through such processes are putting increasing pressure on the current technology infrastructure, which the system is not able to cope with. From time to time, technologies used at the Universities are upgraded and new technologies are brought in, but such upgrades/changes </w:t>
      </w:r>
      <w:r w:rsidR="00605EB1" w:rsidRPr="00D84840">
        <w:rPr>
          <w:rFonts w:ascii="Times New Roman" w:eastAsia="SimSun" w:hAnsi="Times New Roman" w:cs="Times New Roman"/>
          <w:iCs/>
          <w:color w:val="000000"/>
          <w:sz w:val="24"/>
          <w:szCs w:val="24"/>
          <w:lang w:eastAsia="en-US"/>
        </w:rPr>
        <w:t>happen</w:t>
      </w:r>
      <w:r w:rsidRPr="00D84840">
        <w:rPr>
          <w:rFonts w:ascii="Times New Roman" w:eastAsia="SimSun" w:hAnsi="Times New Roman" w:cs="Times New Roman"/>
          <w:iCs/>
          <w:color w:val="000000"/>
          <w:sz w:val="24"/>
          <w:szCs w:val="24"/>
          <w:lang w:eastAsia="en-US"/>
        </w:rPr>
        <w:t xml:space="preserve"> in a very narrow window of time giving less opportunities some times to look at the impact of such change/upgrade holistically. The reason for this narrow window is mainly attributed to the fact that these upgrades/change can be done only when most of the University population are away for holidays. This becomes one of the hurdles for installing new and refined technologies in time for the users to use it to the fullest.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While the students are at the University the technologies via the VLE are available to them anytime, anywhere with complete accessibility to relevant learning materials and similarly for the teaching contents to be used by the staff. The VLE used at the University allows its users to carry out even the administration work using the same </w:t>
      </w:r>
      <w:r w:rsidRPr="00D84840">
        <w:rPr>
          <w:rFonts w:ascii="Times New Roman" w:eastAsia="SimSun" w:hAnsi="Times New Roman" w:cs="Times New Roman"/>
          <w:iCs/>
          <w:color w:val="000000"/>
          <w:sz w:val="24"/>
          <w:szCs w:val="24"/>
          <w:lang w:eastAsia="en-US"/>
        </w:rPr>
        <w:lastRenderedPageBreak/>
        <w:t xml:space="preserve">platform and with some level of ease. But due to the existing IT infrastructure, </w:t>
      </w:r>
      <w:r w:rsidR="00605EB1" w:rsidRPr="00D84840">
        <w:rPr>
          <w:rFonts w:ascii="Times New Roman" w:eastAsia="SimSun" w:hAnsi="Times New Roman" w:cs="Times New Roman"/>
          <w:iCs/>
          <w:color w:val="000000"/>
          <w:sz w:val="24"/>
          <w:szCs w:val="24"/>
          <w:lang w:eastAsia="en-US"/>
        </w:rPr>
        <w:t>sometime</w:t>
      </w:r>
      <w:r w:rsidRPr="00D84840">
        <w:rPr>
          <w:rFonts w:ascii="Times New Roman" w:eastAsia="SimSun" w:hAnsi="Times New Roman" w:cs="Times New Roman"/>
          <w:iCs/>
          <w:color w:val="000000"/>
          <w:sz w:val="24"/>
          <w:szCs w:val="24"/>
          <w:lang w:eastAsia="en-US"/>
        </w:rPr>
        <w:t xml:space="preserve"> the availability and the ease of use becomes a difficult. The academics have to spend considerable amount to time to set everything up for seamless running of the module impacting on the amount of time they put in for thinking about the pedagogy behind the running of the whole module. The professional services at the University are there to help the academics out but often miscommunication happens between either parties delaying the process or things not happening as expected.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As mentioned above, every discipline has its own needs and requirements when it comes to L&amp;T and, depending upon the discipline and the department, the use of appropriate technology to engage the students (in a multi-modal format) becomes a challenge and a problem. Technology has the ability to easily fascinate or catch the attention of the people and the users may get carried away especially those users who set things up for the students to access, they tend to focus more on the technology that is chosen based on their individual liking and gets them integrated into the ELS at an ad-hoc manner without thinking the of pedagogy, applicability and impact of the technology in the 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gives the students the tool/flexibility to stay at home and learn, but in doing so they do risk missing out on the student-teacher, student-student engagement and end up on not developing relationship that happens within the physical environment of the class and but not effectively in the virtual environment, at least not for all. Technology does bring with itself issues like compatibility that needs to be resolved especially when students and teachers are given the freedom to choose their </w:t>
      </w:r>
      <w:r w:rsidR="00605EB1" w:rsidRPr="00D84840">
        <w:rPr>
          <w:rFonts w:ascii="Times New Roman" w:eastAsia="SimSun" w:hAnsi="Times New Roman" w:cs="Times New Roman"/>
          <w:iCs/>
          <w:color w:val="000000"/>
          <w:sz w:val="24"/>
          <w:szCs w:val="24"/>
          <w:lang w:eastAsia="en-US"/>
        </w:rPr>
        <w:t>UT (</w:t>
      </w:r>
      <w:r w:rsidRPr="00D84840">
        <w:rPr>
          <w:rFonts w:ascii="Times New Roman" w:eastAsia="SimSun" w:hAnsi="Times New Roman" w:cs="Times New Roman"/>
          <w:iCs/>
          <w:color w:val="000000"/>
          <w:sz w:val="24"/>
          <w:szCs w:val="24"/>
          <w:lang w:eastAsia="en-US"/>
        </w:rPr>
        <w:t xml:space="preserve">to create a PLE) that may run on different operating systems.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Q &amp; A is a necessary part of the teaching mechanism and arguably technology has the potential to deal with it in a stream lined manner using UT </w:t>
      </w:r>
      <w:r w:rsidR="00605EB1" w:rsidRPr="00D84840">
        <w:rPr>
          <w:rFonts w:ascii="Times New Roman" w:eastAsia="SimSun" w:hAnsi="Times New Roman" w:cs="Times New Roman"/>
          <w:iCs/>
          <w:color w:val="000000"/>
          <w:sz w:val="24"/>
          <w:szCs w:val="24"/>
          <w:lang w:eastAsia="en-US"/>
        </w:rPr>
        <w:t>which</w:t>
      </w:r>
      <w:r w:rsidRPr="00D84840">
        <w:rPr>
          <w:rFonts w:ascii="Times New Roman" w:eastAsia="SimSun" w:hAnsi="Times New Roman" w:cs="Times New Roman"/>
          <w:iCs/>
          <w:color w:val="000000"/>
          <w:sz w:val="24"/>
          <w:szCs w:val="24"/>
          <w:lang w:eastAsia="en-US"/>
        </w:rPr>
        <w:t xml:space="preserve"> may not be the case without technology where it might be difficult to deal with all the raised hands and students also may not find it comfortable to raise it in class. Under such situations the teachers expect the students to share their doubts or queries using the discussion boards, but students seldom do it, one of the reason is the technology (interface is quite boring) itself and in some cases students </w:t>
      </w:r>
      <w:r w:rsidRPr="00D84840">
        <w:rPr>
          <w:rFonts w:ascii="Times New Roman" w:eastAsia="SimSun" w:hAnsi="Times New Roman" w:cs="Times New Roman"/>
          <w:i/>
          <w:iCs/>
          <w:color w:val="000000"/>
          <w:sz w:val="24"/>
          <w:szCs w:val="24"/>
          <w:lang w:eastAsia="en-US"/>
        </w:rPr>
        <w:t>“…feel shy</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PG6) again to share their queries on a public platform where their classmates could see the questions, under </w:t>
      </w:r>
      <w:r w:rsidRPr="00D84840">
        <w:rPr>
          <w:rFonts w:ascii="Times New Roman" w:eastAsia="SimSun" w:hAnsi="Times New Roman" w:cs="Times New Roman"/>
          <w:iCs/>
          <w:color w:val="000000"/>
          <w:sz w:val="24"/>
          <w:szCs w:val="24"/>
          <w:lang w:eastAsia="en-US"/>
        </w:rPr>
        <w:lastRenderedPageBreak/>
        <w:t xml:space="preserve">such situations students tend to send academics emails to which some teachers reply or not reply in time.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existing VLE gives the provision to make use of hyperlinks but overall it does not support multiple modalities to support different L&amp;T styles. VLE at present is quite passive, and it does not support active and interactive engagement between the students and the teacher (incl. among themselves).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helps its users to carry out admin work, but some find carrying out such work to be time consuming and often un-reliable. The learning and development team at the University themselves point out that the ELS is </w:t>
      </w:r>
      <w:r w:rsidRPr="00D84840">
        <w:rPr>
          <w:rFonts w:ascii="Times New Roman" w:eastAsia="SimSun" w:hAnsi="Times New Roman" w:cs="Times New Roman"/>
          <w:i/>
          <w:iCs/>
          <w:color w:val="000000"/>
          <w:sz w:val="24"/>
          <w:szCs w:val="24"/>
          <w:lang w:eastAsia="en-US"/>
        </w:rPr>
        <w:t>“…not pedagogically oriented…</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SM2) than many other systems out there in the market. But they all agree that this orientation depends completely on cost and utility and users mind set.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with UT (like Twitter) is a good source of information made available constantly about things happening in and around the University, but students say that too much irrelevant update that are currently present on their VLE can demotivate them to visit the VLE and get lost in the navigation. Thereby highlighting that some limitations towards the effective use of the VLE could be derived from the design issues.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current VLE does support UT for e.g. the VLE has the ability to support sites like slide share but the key is to find it in the layout of the VLE. This raises the issue of usability and about </w:t>
      </w:r>
      <w:r w:rsidRPr="00D84840">
        <w:rPr>
          <w:rFonts w:ascii="Times New Roman" w:eastAsia="SimSun" w:hAnsi="Times New Roman" w:cs="Times New Roman"/>
          <w:i/>
          <w:iCs/>
          <w:color w:val="000000"/>
          <w:sz w:val="24"/>
          <w:szCs w:val="24"/>
          <w:lang w:eastAsia="en-US"/>
        </w:rPr>
        <w:t>“getting lost</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within the same technology, under such situation increasing the scope of VLE with UT and then managing the UT is an issue that has to be thoroughly thought of. The cultural issues derived from the institution and stakeholders could also act as a barrier towards using UT for the L&amp;T at different level within the University.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can integrate UT like Facebook or Facebook related features but security of the data provided by the students has to be maintained, and, there is also an issue of </w:t>
      </w:r>
      <w:r w:rsidRPr="00D84840">
        <w:rPr>
          <w:rFonts w:ascii="Times New Roman" w:eastAsia="SimSun" w:hAnsi="Times New Roman" w:cs="Times New Roman"/>
          <w:i/>
          <w:iCs/>
          <w:color w:val="000000"/>
          <w:sz w:val="24"/>
          <w:szCs w:val="24"/>
          <w:lang w:eastAsia="en-US"/>
        </w:rPr>
        <w:t>“…things getting stolen virtually…</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or on real time, if anything goes wrong there could be backlash from students hence under such scenarios some say that using the existing VLE is a safest choice, but some (incl. students) argue that tackling such things could be a challenge but not impossible.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Many stakeholders like Teachers, Senior Management and others still believe that UT is a personal and a private thing. They believe that there is a difference between personal and university space.  Technology when used in both the </w:t>
      </w:r>
      <w:r w:rsidR="00605EB1" w:rsidRPr="00D84840">
        <w:rPr>
          <w:rFonts w:ascii="Times New Roman" w:eastAsia="SimSun" w:hAnsi="Times New Roman" w:cs="Times New Roman"/>
          <w:iCs/>
          <w:color w:val="000000"/>
          <w:sz w:val="24"/>
          <w:szCs w:val="24"/>
          <w:lang w:eastAsia="en-US"/>
        </w:rPr>
        <w:t>spaces</w:t>
      </w:r>
      <w:r w:rsidRPr="00D84840">
        <w:rPr>
          <w:rFonts w:ascii="Times New Roman" w:eastAsia="SimSun" w:hAnsi="Times New Roman" w:cs="Times New Roman"/>
          <w:iCs/>
          <w:color w:val="000000"/>
          <w:sz w:val="24"/>
          <w:szCs w:val="24"/>
          <w:lang w:eastAsia="en-US"/>
        </w:rPr>
        <w:t xml:space="preserve"> de-personalises things for its users and at the same time one should not assume just because some thing is up online it should work well for its users. Under such cases, any attempt made to integrate social media or anything alike into the ELS would be tricky and getting a good level of acceptance from different groups of users will pose a challenge to the implementers. Especially when some argue that such a move would be a bad idea as it they could create distractions and make the whole LE more complicated. As we move towards more and more online interaction with the reason to engage the students, there runs a risk that there would be no motivation on either side (teachers &amp; students) to do face-to-face interaction.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different problems that are associated with social media and its integration into the LE. For a start </w:t>
      </w:r>
      <w:r w:rsidRPr="00D84840">
        <w:rPr>
          <w:rFonts w:ascii="Times New Roman" w:eastAsia="SimSun" w:hAnsi="Times New Roman" w:cs="Times New Roman"/>
          <w:i/>
          <w:iCs/>
          <w:color w:val="000000"/>
          <w:sz w:val="24"/>
          <w:szCs w:val="24"/>
          <w:lang w:eastAsia="en-US"/>
        </w:rPr>
        <w:t>“…constant monitoring of things (e.g. Tweets) put up online…”</w:t>
      </w:r>
      <w:r w:rsidRPr="00D84840">
        <w:rPr>
          <w:rFonts w:ascii="Times New Roman" w:eastAsia="SimSun" w:hAnsi="Times New Roman" w:cs="Times New Roman"/>
          <w:iCs/>
          <w:color w:val="000000"/>
          <w:sz w:val="24"/>
          <w:szCs w:val="24"/>
          <w:lang w:eastAsia="en-US"/>
        </w:rPr>
        <w:t xml:space="preserve">(SM1) is a must so that time dealing of unpleasant messages or tweets, also to look up whether erroneous concepts or ideas are shared by the class members given the speed at which such messages could spread really fast. We should also look at the view point that not everybody would be using or would be comfortable in using UT like Facebook for learning process in or out of classroom. Technology usage and the level of comfort using them depends upon the culture and country or the type of technology being used, they vary.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UT powered LE (PLE) is difficult to manage when it comes to large cohort of students that is especially the case at UG level. </w:t>
      </w:r>
      <w:r w:rsidRPr="00D84840">
        <w:rPr>
          <w:rFonts w:ascii="Times New Roman" w:eastAsia="SimSun" w:hAnsi="Times New Roman" w:cs="Times New Roman"/>
          <w:i/>
          <w:iCs/>
          <w:color w:val="000000"/>
          <w:sz w:val="24"/>
          <w:szCs w:val="24"/>
          <w:lang w:eastAsia="en-US"/>
        </w:rPr>
        <w:t>“The more personalisation of the system then more difficult it becomes to manage it</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LT1). It is accepted by various stakeholders that developing a LE using UT would be difficult and challenging but still efforts and energy, should be put into, the steps to develop such a system to keep in pace with the changing face of </w:t>
      </w:r>
      <w:r w:rsidR="00605EB1" w:rsidRPr="00D84840">
        <w:rPr>
          <w:rFonts w:ascii="Times New Roman" w:eastAsia="SimSun" w:hAnsi="Times New Roman" w:cs="Times New Roman"/>
          <w:iCs/>
          <w:color w:val="000000"/>
          <w:sz w:val="24"/>
          <w:szCs w:val="24"/>
          <w:lang w:eastAsia="en-US"/>
        </w:rPr>
        <w:t>today’s</w:t>
      </w:r>
      <w:r w:rsidRPr="00D84840">
        <w:rPr>
          <w:rFonts w:ascii="Times New Roman" w:eastAsia="SimSun" w:hAnsi="Times New Roman" w:cs="Times New Roman"/>
          <w:iCs/>
          <w:color w:val="000000"/>
          <w:sz w:val="24"/>
          <w:szCs w:val="24"/>
          <w:lang w:eastAsia="en-US"/>
        </w:rPr>
        <w:t xml:space="preserve"> LE and the state of the users.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lastRenderedPageBreak/>
        <w:t>5.2.11 Dealing with Various Teaching Preferences (Factor 11)</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Everybody have a different approach to teaching, they adopt a particular pedagogy based on their personal choices and subject demands. This is very much true across the whole range of teaching staff young or old. Within the LE, there is a number of staff that has to come together in order to create an engaging LE, some teaching staff knows how to do it and some don’t. So within the ELS, when it comes to integrating UT into the LE it matters how different teaching staff with different teaching preferences would perceive such a change. Apart from teaching preferences, teaching staff have their own prejudices towards the use of technology, some are early adopters, some are late adopters and some come from the school of thought wherein the use of technology in the classroom is not seemed to be appropriate. But for an institution to keep up with the pace of technological advancements taking place around and the way students are reacting to such change, it becomes necessary for the University to make efforts to integrate technology but considering different preferences and choices.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At the University, it is the role of LTS and ITEX to find ways </w:t>
      </w:r>
      <w:r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
          <w:iCs/>
          <w:color w:val="000000"/>
          <w:sz w:val="24"/>
          <w:szCs w:val="24"/>
          <w:lang w:eastAsia="en-US"/>
        </w:rPr>
        <w:t>...</w:t>
      </w:r>
      <w:r w:rsidRPr="00D84840">
        <w:rPr>
          <w:rFonts w:ascii="Times New Roman" w:eastAsia="SimSun" w:hAnsi="Times New Roman" w:cs="Times New Roman"/>
          <w:i/>
          <w:iCs/>
          <w:color w:val="000000"/>
          <w:sz w:val="24"/>
          <w:szCs w:val="24"/>
          <w:lang w:eastAsia="en-US"/>
        </w:rPr>
        <w:t>to increase the awareness and the level of uptake of new technologies and also to increase the level of engagement with the technologies that are in place…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in the ELS. Speaking of the technology in place within the ELS, it was found that </w:t>
      </w:r>
      <w:r w:rsidRPr="00D84840">
        <w:rPr>
          <w:rFonts w:ascii="Times New Roman" w:eastAsia="SimSun" w:hAnsi="Times New Roman" w:cs="Times New Roman"/>
          <w:i/>
          <w:iCs/>
          <w:color w:val="000000"/>
          <w:sz w:val="24"/>
          <w:szCs w:val="24"/>
          <w:lang w:eastAsia="en-US"/>
        </w:rPr>
        <w:t>“majority of teaching staff and the senior management are unaware or have less knowledge about the basic technologies…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ITEX1) </w:t>
      </w:r>
      <w:r w:rsidR="00605EB1" w:rsidRPr="00D84840">
        <w:rPr>
          <w:rFonts w:ascii="Times New Roman" w:eastAsia="SimSun" w:hAnsi="Times New Roman" w:cs="Times New Roman"/>
          <w:iCs/>
          <w:color w:val="000000"/>
          <w:sz w:val="24"/>
          <w:szCs w:val="24"/>
          <w:lang w:eastAsia="en-US"/>
        </w:rPr>
        <w:t>that is</w:t>
      </w:r>
      <w:r w:rsidRPr="00D84840">
        <w:rPr>
          <w:rFonts w:ascii="Times New Roman" w:eastAsia="SimSun" w:hAnsi="Times New Roman" w:cs="Times New Roman"/>
          <w:iCs/>
          <w:color w:val="000000"/>
          <w:sz w:val="24"/>
          <w:szCs w:val="24"/>
          <w:lang w:eastAsia="en-US"/>
        </w:rPr>
        <w:t xml:space="preserve"> available in their own department and University wide, however there are </w:t>
      </w:r>
      <w:r w:rsidRPr="00D84840">
        <w:rPr>
          <w:rFonts w:ascii="Times New Roman" w:eastAsia="SimSun" w:hAnsi="Times New Roman" w:cs="Times New Roman"/>
          <w:i/>
          <w:iCs/>
          <w:color w:val="000000"/>
          <w:sz w:val="24"/>
          <w:szCs w:val="24"/>
          <w:lang w:eastAsia="en-US"/>
        </w:rPr>
        <w:t>“some exceptions who knows about different online tools that are there to be used in the LE”</w:t>
      </w:r>
      <w:r w:rsidRPr="00D84840">
        <w:rPr>
          <w:rFonts w:ascii="Times New Roman" w:eastAsia="SimSun" w:hAnsi="Times New Roman" w:cs="Times New Roman"/>
          <w:iCs/>
          <w:color w:val="000000"/>
          <w:sz w:val="24"/>
          <w:szCs w:val="24"/>
          <w:lang w:eastAsia="en-US"/>
        </w:rPr>
        <w:t xml:space="preserve"> (LTS2).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role of LTS is to work on developing plans to spread the awareness and increase the sharing of best practices, of learning technologies within various departments University wide and working closely with the LTS are the ITEX who are there to support teaching staff in identifying different technologies within the existing pool for creating a LE keeping in mind the teaching preferences and the subject based demands. LTS and ITEX also have to discuss with various members of each department to decide upon which feature of the VLE provided by BB to use and trying to find the reason behind </w:t>
      </w:r>
      <w:r w:rsidR="00605EB1" w:rsidRPr="00D84840">
        <w:rPr>
          <w:rFonts w:ascii="Times New Roman" w:eastAsia="SimSun" w:hAnsi="Times New Roman" w:cs="Times New Roman"/>
          <w:iCs/>
          <w:color w:val="000000"/>
          <w:sz w:val="24"/>
          <w:szCs w:val="24"/>
          <w:lang w:eastAsia="en-US"/>
        </w:rPr>
        <w:t>it that</w:t>
      </w:r>
      <w:r w:rsidRPr="00D84840">
        <w:rPr>
          <w:rFonts w:ascii="Times New Roman" w:eastAsia="SimSun" w:hAnsi="Times New Roman" w:cs="Times New Roman"/>
          <w:iCs/>
          <w:color w:val="000000"/>
          <w:sz w:val="24"/>
          <w:szCs w:val="24"/>
          <w:lang w:eastAsia="en-US"/>
        </w:rPr>
        <w:t xml:space="preserve"> would be sensible for them to use it in their day to day teaching and are more pedagogically oriented.</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Much of the efforts put in by LTS and ITEX goes into, to convince Academics to use technology as a part of their pedagogy. On the other hand, academics argue and stress on </w:t>
      </w:r>
      <w:r w:rsidRPr="00D84840">
        <w:rPr>
          <w:rFonts w:ascii="Times New Roman" w:eastAsia="SimSun" w:hAnsi="Times New Roman" w:cs="Times New Roman"/>
          <w:i/>
          <w:iCs/>
          <w:color w:val="000000"/>
          <w:sz w:val="24"/>
          <w:szCs w:val="24"/>
          <w:lang w:eastAsia="en-US"/>
        </w:rPr>
        <w:t>“…seeing the benefit of using these tools to put time and effort in taking such technologies up</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LTS6).  With all the efforts put in by LTS and ITEX, it was found that there is often delayed uptake of any new technology by the academics. The most common reason was lecturer’s </w:t>
      </w:r>
      <w:r w:rsidRPr="00D84840">
        <w:rPr>
          <w:rFonts w:ascii="Times New Roman" w:eastAsia="SimSun" w:hAnsi="Times New Roman" w:cs="Times New Roman"/>
          <w:i/>
          <w:iCs/>
          <w:color w:val="000000"/>
          <w:sz w:val="24"/>
          <w:szCs w:val="24"/>
          <w:lang w:eastAsia="en-US"/>
        </w:rPr>
        <w:t>“…unwillingness to deal with any unexpected technological problem</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It was raised that, there tends to be a lot of hostility towards any (new) technology that gives rise to the initial reluctance. In order to tackle such situations LTS and ITEX conduct various consultations throughout the year through conference or workshops but over the years the </w:t>
      </w:r>
      <w:r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
          <w:iCs/>
          <w:color w:val="000000"/>
          <w:sz w:val="24"/>
          <w:szCs w:val="24"/>
          <w:lang w:eastAsia="en-US"/>
        </w:rPr>
        <w:t>...attendance has</w:t>
      </w:r>
      <w:r w:rsidRPr="00D84840">
        <w:rPr>
          <w:rFonts w:ascii="Times New Roman" w:eastAsia="SimSun" w:hAnsi="Times New Roman" w:cs="Times New Roman"/>
          <w:i/>
          <w:iCs/>
          <w:color w:val="000000"/>
          <w:sz w:val="24"/>
          <w:szCs w:val="24"/>
          <w:lang w:eastAsia="en-US"/>
        </w:rPr>
        <w:t xml:space="preserve"> been growing but not in proportion to the wider users…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It was found that the Teachers/academics who do not participated in these discussions tend to raises a lot of concern and questions coming from their own beliefs and teaching styles.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Not only does it become important to look at the teaching preferences of the staff ITEX and LTS, have to identify ways to overcome the prejudices the academic staffs holds towards technology. There is a constant struggle between LTS, ITEX and SM, LT to make use of technology in the LE. This also highlights the gap that exists between the technologically advanced students (with exceptions) and technologically prejudiced teachers (with exceptions) amounting to some level of digital gap within the LE.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5.2.12 Addressing Technical Challenges/Level of Improvement (Factor 12)</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used and the scale of technologies that are in place across the University, within the ELS are in plenty but they </w:t>
      </w:r>
      <w:r w:rsidRPr="00D84840">
        <w:rPr>
          <w:rFonts w:ascii="Times New Roman" w:eastAsia="SimSun" w:hAnsi="Times New Roman" w:cs="Times New Roman"/>
          <w:i/>
          <w:iCs/>
          <w:color w:val="000000"/>
          <w:sz w:val="24"/>
          <w:szCs w:val="24"/>
          <w:lang w:eastAsia="en-US"/>
        </w:rPr>
        <w:t>“have a long way to go</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looking at the extent to which they are used by various stakeholders in the LE. There have been claims that the technology used in the ELS has to make a lot of improvements, to increase the level of efficiency and extent to which it could be used.  However there are a few who think that </w:t>
      </w:r>
      <w:r w:rsidRPr="00D84840">
        <w:rPr>
          <w:rFonts w:ascii="Times New Roman" w:eastAsia="SimSun" w:hAnsi="Times New Roman" w:cs="Times New Roman"/>
          <w:i/>
          <w:iCs/>
          <w:color w:val="000000"/>
          <w:sz w:val="24"/>
          <w:szCs w:val="24"/>
          <w:lang w:eastAsia="en-US"/>
        </w:rPr>
        <w:t>“there is no need to carry out any improvements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LT3), they like the way technologies are currently being used in the ELS.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Different stakeholders came up with a number of improvements to address some of the existing challenges faced by them in the ELS and also to bring about change in the way these technologies are being used within the 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supports the use of hyperlinks that redirects the user to access external websites, with a bit of effort from the teachers this could be used very wisely. Students want the contents that are put up on the VLE </w:t>
      </w:r>
      <w:r w:rsidRPr="00D84840">
        <w:rPr>
          <w:rFonts w:ascii="Times New Roman" w:eastAsia="SimSun" w:hAnsi="Times New Roman" w:cs="Times New Roman"/>
          <w:i/>
          <w:iCs/>
          <w:color w:val="000000"/>
          <w:sz w:val="24"/>
          <w:szCs w:val="24"/>
          <w:lang w:eastAsia="en-US"/>
        </w:rPr>
        <w:t>“to be standardised and managed consistently</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UG9</w:t>
      </w:r>
      <w:r w:rsidR="00605EB1" w:rsidRPr="00D84840">
        <w:rPr>
          <w:rFonts w:ascii="Times New Roman" w:eastAsia="SimSun" w:hAnsi="Times New Roman" w:cs="Times New Roman"/>
          <w:iCs/>
          <w:color w:val="000000"/>
          <w:sz w:val="24"/>
          <w:szCs w:val="24"/>
          <w:lang w:eastAsia="en-US"/>
        </w:rPr>
        <w:t>, UG10</w:t>
      </w:r>
      <w:r w:rsidRPr="00D84840">
        <w:rPr>
          <w:rFonts w:ascii="Times New Roman" w:eastAsia="SimSun" w:hAnsi="Times New Roman" w:cs="Times New Roman"/>
          <w:iCs/>
          <w:color w:val="000000"/>
          <w:sz w:val="24"/>
          <w:szCs w:val="24"/>
          <w:lang w:eastAsia="en-US"/>
        </w:rPr>
        <w:t xml:space="preserve">) with some level of coherence, before the contents goes online to be accessed by the students for lectures or seminars. The contents put up on the VLE should be updated regularly and it needs to </w:t>
      </w:r>
      <w:r w:rsidR="00605EB1" w:rsidRPr="00D84840">
        <w:rPr>
          <w:rFonts w:ascii="Times New Roman" w:eastAsia="SimSun" w:hAnsi="Times New Roman" w:cs="Times New Roman"/>
          <w:iCs/>
          <w:color w:val="000000"/>
          <w:sz w:val="24"/>
          <w:szCs w:val="24"/>
          <w:lang w:eastAsia="en-US"/>
        </w:rPr>
        <w:t>re-style</w:t>
      </w:r>
      <w:r w:rsidRPr="00D84840">
        <w:rPr>
          <w:rFonts w:ascii="Times New Roman" w:eastAsia="SimSun" w:hAnsi="Times New Roman" w:cs="Times New Roman"/>
          <w:iCs/>
          <w:color w:val="000000"/>
          <w:sz w:val="24"/>
          <w:szCs w:val="24"/>
          <w:lang w:eastAsia="en-US"/>
        </w:rPr>
        <w:t xml:space="preserve"> from the current format to motivate different users to interact with the materials made available. The updated contents should be derived from various sources and in varied formats using different tools that can be integrated easily into the ELS. The users of the current </w:t>
      </w:r>
      <w:r w:rsidR="00605EB1" w:rsidRPr="00D84840">
        <w:rPr>
          <w:rFonts w:ascii="Times New Roman" w:eastAsia="SimSun" w:hAnsi="Times New Roman" w:cs="Times New Roman"/>
          <w:iCs/>
          <w:color w:val="000000"/>
          <w:sz w:val="24"/>
          <w:szCs w:val="24"/>
          <w:lang w:eastAsia="en-US"/>
        </w:rPr>
        <w:t>VLE</w:t>
      </w:r>
      <w:r w:rsidRPr="00D84840">
        <w:rPr>
          <w:rFonts w:ascii="Times New Roman" w:eastAsia="SimSun" w:hAnsi="Times New Roman" w:cs="Times New Roman"/>
          <w:iCs/>
          <w:color w:val="000000"/>
          <w:sz w:val="24"/>
          <w:szCs w:val="24"/>
          <w:lang w:eastAsia="en-US"/>
        </w:rPr>
        <w:t xml:space="preserve"> should be able to receive some kind of an update of new materials being updated or reminders for any approaching deadlines.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should be able to allow a certain level of flexibility and better user interface to fluidly make use of different features that are available on the VLE under some level of training or guidance from their teachers or other staffs.  Students constantly point out the need to provide contents in different modes that will help them in learning according to their own learning styles and at the same time addressing their learning needs. Students learn using learning contents available in different formats, and one of the formats is video, VLE should have the provision to store learning contents in the video format that can be accessed online in the form of streaming videos. </w:t>
      </w:r>
    </w:p>
    <w:p w:rsidR="003F7BB4" w:rsidRPr="00D84840" w:rsidRDefault="003F7BB4"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current VLE enables the students to access the library to search for books and reserve them but in addition to that </w:t>
      </w:r>
      <w:r w:rsidR="00605EB1" w:rsidRPr="00D84840">
        <w:rPr>
          <w:rFonts w:ascii="Times New Roman" w:eastAsia="SimSun" w:hAnsi="Times New Roman" w:cs="Times New Roman"/>
          <w:iCs/>
          <w:color w:val="000000"/>
          <w:sz w:val="24"/>
          <w:szCs w:val="24"/>
          <w:lang w:eastAsia="en-US"/>
        </w:rPr>
        <w:t>student’s</w:t>
      </w:r>
      <w:r w:rsidRPr="00D84840">
        <w:rPr>
          <w:rFonts w:ascii="Times New Roman" w:eastAsia="SimSun" w:hAnsi="Times New Roman" w:cs="Times New Roman"/>
          <w:iCs/>
          <w:color w:val="000000"/>
          <w:sz w:val="24"/>
          <w:szCs w:val="24"/>
          <w:lang w:eastAsia="en-US"/>
        </w:rPr>
        <w:t xml:space="preserve"> feels that e-Copies of books or journals should be available on the VLE with the ease to access it. There </w:t>
      </w:r>
      <w:r w:rsidR="00605EB1" w:rsidRPr="00D84840">
        <w:rPr>
          <w:rFonts w:ascii="Times New Roman" w:eastAsia="SimSun" w:hAnsi="Times New Roman" w:cs="Times New Roman"/>
          <w:iCs/>
          <w:color w:val="000000"/>
          <w:sz w:val="24"/>
          <w:szCs w:val="24"/>
          <w:lang w:eastAsia="en-US"/>
        </w:rPr>
        <w:t>is</w:t>
      </w:r>
      <w:r w:rsidRPr="00D84840">
        <w:rPr>
          <w:rFonts w:ascii="Times New Roman" w:eastAsia="SimSun" w:hAnsi="Times New Roman" w:cs="Times New Roman"/>
          <w:iCs/>
          <w:color w:val="000000"/>
          <w:sz w:val="24"/>
          <w:szCs w:val="24"/>
          <w:lang w:eastAsia="en-US"/>
        </w:rPr>
        <w:t xml:space="preserve"> discussion boards that are available on the VLE for messaging each other or for communicating with teachers but there is a need to have better chat facility, better functionality for the users to use via an engaging user interface. The new interface should have the ability to represent different materials in different modes using different subject related tools on the VLE for the users to use, engage and to get excited with. </w:t>
      </w:r>
      <w:r w:rsidRPr="00D84840">
        <w:rPr>
          <w:rFonts w:ascii="Times New Roman" w:eastAsia="SimSun" w:hAnsi="Times New Roman" w:cs="Times New Roman"/>
          <w:i/>
          <w:iCs/>
          <w:color w:val="000000"/>
          <w:sz w:val="24"/>
          <w:szCs w:val="24"/>
          <w:lang w:eastAsia="en-US"/>
        </w:rPr>
        <w:t xml:space="preserve">“The interface could </w:t>
      </w:r>
      <w:r w:rsidRPr="00D84840">
        <w:rPr>
          <w:rFonts w:ascii="Times New Roman" w:eastAsia="SimSun" w:hAnsi="Times New Roman" w:cs="Times New Roman"/>
          <w:i/>
          <w:iCs/>
          <w:color w:val="000000"/>
          <w:sz w:val="24"/>
          <w:szCs w:val="24"/>
          <w:lang w:eastAsia="en-US"/>
        </w:rPr>
        <w:lastRenderedPageBreak/>
        <w:t>be something very similar to a drag or drop</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ITEX3) and should have the provision to integrate with different technologies (online or offline). For example, there could be some provisions made for creating digital voice (that could be done easily with smart phones) recorded during the classroom sessions that can later on be re-heard by the students after uploading it onto the VLE to be accessed, point to note here is such features are available today within the ELS but this remain under-exploited at the University.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who have become accustomed to using Social media </w:t>
      </w:r>
      <w:r w:rsidR="00605EB1" w:rsidRPr="00D84840">
        <w:rPr>
          <w:rFonts w:ascii="Times New Roman" w:eastAsia="SimSun" w:hAnsi="Times New Roman" w:cs="Times New Roman"/>
          <w:iCs/>
          <w:color w:val="000000"/>
          <w:sz w:val="24"/>
          <w:szCs w:val="24"/>
          <w:lang w:eastAsia="en-US"/>
        </w:rPr>
        <w:t>every day</w:t>
      </w:r>
      <w:r w:rsidRPr="00D84840">
        <w:rPr>
          <w:rFonts w:ascii="Times New Roman" w:eastAsia="SimSun" w:hAnsi="Times New Roman" w:cs="Times New Roman"/>
          <w:iCs/>
          <w:color w:val="000000"/>
          <w:sz w:val="24"/>
          <w:szCs w:val="24"/>
          <w:lang w:eastAsia="en-US"/>
        </w:rPr>
        <w:t xml:space="preserve">, feels cornered when in classroom, they feel like siting in an environment where they completely cut off from the outside, getting the feeling similar to sitting in a cockpit. Social media is not used or encouraged in class of now but the students want their teachers to use social media as they believe it is a part of a student day-to-day life just like learning is a </w:t>
      </w:r>
      <w:r w:rsidR="00605EB1" w:rsidRPr="00D84840">
        <w:rPr>
          <w:rFonts w:ascii="Times New Roman" w:eastAsia="SimSun" w:hAnsi="Times New Roman" w:cs="Times New Roman"/>
          <w:iCs/>
          <w:color w:val="000000"/>
          <w:sz w:val="24"/>
          <w:szCs w:val="24"/>
          <w:lang w:eastAsia="en-US"/>
        </w:rPr>
        <w:t>lifelong</w:t>
      </w:r>
      <w:r w:rsidRPr="00D84840">
        <w:rPr>
          <w:rFonts w:ascii="Times New Roman" w:eastAsia="SimSun" w:hAnsi="Times New Roman" w:cs="Times New Roman"/>
          <w:iCs/>
          <w:color w:val="000000"/>
          <w:sz w:val="24"/>
          <w:szCs w:val="24"/>
          <w:lang w:eastAsia="en-US"/>
        </w:rPr>
        <w:t xml:space="preserve"> process.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 the advent of technology and the advancements taking place around it, there </w:t>
      </w:r>
      <w:r w:rsidRPr="00D84840">
        <w:rPr>
          <w:rFonts w:ascii="Times New Roman" w:eastAsia="SimSun" w:hAnsi="Times New Roman" w:cs="Times New Roman"/>
          <w:i/>
          <w:iCs/>
          <w:color w:val="000000"/>
          <w:sz w:val="24"/>
          <w:szCs w:val="24"/>
          <w:lang w:eastAsia="en-US"/>
        </w:rPr>
        <w:t>“is a growing trend towards learning analytics and the use of intelligent systems”</w:t>
      </w:r>
      <w:r w:rsidRPr="00D84840">
        <w:rPr>
          <w:rFonts w:ascii="Times New Roman" w:eastAsia="SimSun" w:hAnsi="Times New Roman" w:cs="Times New Roman"/>
          <w:iCs/>
          <w:color w:val="000000"/>
          <w:sz w:val="24"/>
          <w:szCs w:val="24"/>
          <w:lang w:eastAsia="en-US"/>
        </w:rPr>
        <w:t>(LTS7). In time to come, learning analytics will play a major role in the future especially with more technology being used in the classroom. The learning analytics available on the VLE will very much be valuable to Teachers or more so personal tutors, who would like to see the profiles of their tutees to be able to determine how the student is performing across the board based on their level of engagement and undertaking in the learning process via the VLE, they would also like to look into the feedback that they received from their respective tutors for their respective modules undertaken.</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interface, used to support the VLE should have a single login to tap into an unlimited spectrum of technological innovations that are at the disposal of the users to interact with. The University should make efforts to provide its learners with a good Internet speed and fewer troubles caused by infrastructure breakdown. The interface should be re-modelled to be more appealing, interactive and user friendly all in all trying to </w:t>
      </w:r>
      <w:r w:rsidR="00605EB1" w:rsidRPr="00D84840">
        <w:rPr>
          <w:rFonts w:ascii="Times New Roman" w:eastAsia="SimSun" w:hAnsi="Times New Roman" w:cs="Times New Roman"/>
          <w:iCs/>
          <w:color w:val="000000"/>
          <w:sz w:val="24"/>
          <w:szCs w:val="24"/>
          <w:lang w:eastAsia="en-US"/>
        </w:rPr>
        <w:t>overcome</w:t>
      </w:r>
      <w:r w:rsidRPr="00D84840">
        <w:rPr>
          <w:rFonts w:ascii="Times New Roman" w:eastAsia="SimSun" w:hAnsi="Times New Roman" w:cs="Times New Roman"/>
          <w:iCs/>
          <w:color w:val="000000"/>
          <w:sz w:val="24"/>
          <w:szCs w:val="24"/>
          <w:lang w:eastAsia="en-US"/>
        </w:rPr>
        <w:t xml:space="preserve"> the grandma problem. The interface envisaged is much along the lines of / similar to the one available in UT, and all the technologies working in a </w:t>
      </w:r>
      <w:r w:rsidRPr="00D84840">
        <w:rPr>
          <w:rFonts w:ascii="Times New Roman" w:eastAsia="SimSun" w:hAnsi="Times New Roman" w:cs="Times New Roman"/>
          <w:iCs/>
          <w:color w:val="000000"/>
          <w:sz w:val="24"/>
          <w:szCs w:val="24"/>
          <w:lang w:eastAsia="en-US"/>
        </w:rPr>
        <w:lastRenderedPageBreak/>
        <w:t xml:space="preserve">cohesive manner and collaboratively. There is also a call for the </w:t>
      </w:r>
      <w:r w:rsidRPr="00D84840">
        <w:rPr>
          <w:rFonts w:ascii="Times New Roman" w:eastAsia="SimSun" w:hAnsi="Times New Roman" w:cs="Times New Roman"/>
          <w:i/>
          <w:iCs/>
          <w:color w:val="000000"/>
          <w:sz w:val="24"/>
          <w:szCs w:val="24"/>
          <w:lang w:eastAsia="en-US"/>
        </w:rPr>
        <w:t xml:space="preserve">“use of </w:t>
      </w:r>
      <w:r w:rsidR="00605EB1" w:rsidRPr="00D84840">
        <w:rPr>
          <w:rFonts w:ascii="Times New Roman" w:eastAsia="SimSun" w:hAnsi="Times New Roman" w:cs="Times New Roman"/>
          <w:i/>
          <w:iCs/>
          <w:color w:val="000000"/>
          <w:sz w:val="24"/>
          <w:szCs w:val="24"/>
          <w:lang w:eastAsia="en-US"/>
        </w:rPr>
        <w:t>something</w:t>
      </w:r>
      <w:r w:rsidRPr="00D84840">
        <w:rPr>
          <w:rFonts w:ascii="Times New Roman" w:eastAsia="SimSun" w:hAnsi="Times New Roman" w:cs="Times New Roman"/>
          <w:i/>
          <w:iCs/>
          <w:color w:val="000000"/>
          <w:sz w:val="24"/>
          <w:szCs w:val="24"/>
          <w:lang w:eastAsia="en-US"/>
        </w:rPr>
        <w:t xml:space="preserve"> like sticky notes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PG6</w:t>
      </w:r>
      <w:r w:rsidR="00605EB1" w:rsidRPr="00D84840">
        <w:rPr>
          <w:rFonts w:ascii="Times New Roman" w:eastAsia="SimSun" w:hAnsi="Times New Roman" w:cs="Times New Roman"/>
          <w:iCs/>
          <w:color w:val="000000"/>
          <w:sz w:val="24"/>
          <w:szCs w:val="24"/>
          <w:lang w:eastAsia="en-US"/>
        </w:rPr>
        <w:t>, PG7</w:t>
      </w:r>
      <w:r w:rsidRPr="00D84840">
        <w:rPr>
          <w:rFonts w:ascii="Times New Roman" w:eastAsia="SimSun" w:hAnsi="Times New Roman" w:cs="Times New Roman"/>
          <w:iCs/>
          <w:color w:val="000000"/>
          <w:sz w:val="24"/>
          <w:szCs w:val="24"/>
          <w:lang w:eastAsia="en-US"/>
        </w:rPr>
        <w:t xml:space="preserve">) to be available within the new interface.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In order for all of this to happen the existing VLE infrastructure will have to be updated with some features used in Facebook or YouTube, like the ‘like’ or ‘rating’ which has been argued to be more efficient. The rating mechanism will be good and the use of such mechanism in discussion boards could save time and make interactions easy. The LE will also need to incorporate other UT like tablets to enable the users to access the LE anytime, anywhere and with ease.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new LE powered by UT will be able to embed real world applications, able to streamline different types of information and making the interface surreal. The new LE should in some way be able to store or analyse, feedbacks from teachers, communications taking place on the discussion boards and should be able to provide provisions to carry out webinars all in one place. The VLE should not just place a role to provide information it should be able to impart valuable knowledge not only within the classroom environment but also outside the University walls. There is a need to move the VLE away from just gathering and providing contents.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LE at the University is changing slowly but steadily with the arrival of digital classroom. The VLE has the provision to access Videos and News reports that are slowly coming up to be accessed by the users. The new LE will need to have better information management and better learning experience. There is a call out for everything to go green with the new technologically advanced LE. The new LE would power game simulations and this would in turn increase the use of UT. The VLE should be able to direct students to radios (online) like iPlayer. Within the ELE, clickers are already in place along with </w:t>
      </w:r>
      <w:r w:rsidR="00605EB1"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videos embedded within the lecture slides.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YouTube has been used to show videos to students and it has been able to bring in more than just showing learning contents in the video form. YT gives provision to address students with different learning styles. It helps overcome language barriers and make provisions for students to relate to. People cannot keep pursuing knowledge they would one day ask the purpose behind what they are learning and why they are </w:t>
      </w:r>
      <w:r w:rsidRPr="00D84840">
        <w:rPr>
          <w:rFonts w:ascii="Times New Roman" w:eastAsia="SimSun" w:hAnsi="Times New Roman" w:cs="Times New Roman"/>
          <w:iCs/>
          <w:color w:val="000000"/>
          <w:sz w:val="24"/>
          <w:szCs w:val="24"/>
          <w:lang w:eastAsia="en-US"/>
        </w:rPr>
        <w:lastRenderedPageBreak/>
        <w:t xml:space="preserve">learning it. YT includes videos that include some good information and good humour to keep the users engaged. Even though YT has some good stuff but things needs to be carefully rag picked.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technology in place within the new and revived LE should be able to help students understand things better and also to address students with special needs. In the future the LE would be getting more and more technologically advanced. But in the process some level of connect must exist between the students and teachers otherwise just like MOOCs it would be impersonal and will reach a point where either parties don’t want to be in a classroom. Some claim, </w:t>
      </w:r>
      <w:r w:rsidRPr="00D84840">
        <w:rPr>
          <w:rFonts w:ascii="Times New Roman" w:eastAsia="SimSun" w:hAnsi="Times New Roman" w:cs="Times New Roman"/>
          <w:i/>
          <w:iCs/>
          <w:color w:val="000000"/>
          <w:sz w:val="24"/>
          <w:szCs w:val="24"/>
          <w:lang w:eastAsia="en-US"/>
        </w:rPr>
        <w:t>“…MOOCs as an answer to improve the learning experience of the students and the teaching experience of the tutors….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LTS1), but failing to consider the high </w:t>
      </w:r>
      <w:r w:rsidR="00605EB1" w:rsidRPr="00D84840">
        <w:rPr>
          <w:rFonts w:ascii="Times New Roman" w:eastAsia="SimSun" w:hAnsi="Times New Roman" w:cs="Times New Roman"/>
          <w:iCs/>
          <w:color w:val="000000"/>
          <w:sz w:val="24"/>
          <w:szCs w:val="24"/>
          <w:lang w:eastAsia="en-US"/>
        </w:rPr>
        <w:t>dropout</w:t>
      </w:r>
      <w:r w:rsidRPr="00D84840">
        <w:rPr>
          <w:rFonts w:ascii="Times New Roman" w:eastAsia="SimSun" w:hAnsi="Times New Roman" w:cs="Times New Roman"/>
          <w:iCs/>
          <w:color w:val="000000"/>
          <w:sz w:val="24"/>
          <w:szCs w:val="24"/>
          <w:lang w:eastAsia="en-US"/>
        </w:rPr>
        <w:t xml:space="preserve"> rate.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is key but </w:t>
      </w:r>
      <w:r w:rsidRPr="00D84840">
        <w:rPr>
          <w:rFonts w:ascii="Times New Roman" w:eastAsia="SimSun" w:hAnsi="Times New Roman" w:cs="Times New Roman"/>
          <w:i/>
          <w:iCs/>
          <w:color w:val="000000"/>
          <w:sz w:val="24"/>
          <w:szCs w:val="24"/>
          <w:lang w:eastAsia="en-US"/>
        </w:rPr>
        <w:t>“the focus should be on the human element too rather than just focusing on the technical bit</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LT3). The human aspect would be how much we can use technology; technical aspect would cover what we can use and the creativeness in using the VLE as a part of the pedagogy. Some argue that instead of using or bringing in UT, make the VLE more relevant and more of like a one-stop solution. At the same time some argue that social network integration would be really nice. The level of interaction under such technologies would be little more customised for the students.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But even then there are some challenges that </w:t>
      </w:r>
      <w:r w:rsidR="00605EB1" w:rsidRPr="00D84840">
        <w:rPr>
          <w:rFonts w:ascii="Times New Roman" w:eastAsia="SimSun" w:hAnsi="Times New Roman" w:cs="Times New Roman"/>
          <w:iCs/>
          <w:color w:val="000000"/>
          <w:sz w:val="24"/>
          <w:szCs w:val="24"/>
          <w:lang w:eastAsia="en-US"/>
        </w:rPr>
        <w:t>need</w:t>
      </w:r>
      <w:r w:rsidRPr="00D84840">
        <w:rPr>
          <w:rFonts w:ascii="Times New Roman" w:eastAsia="SimSun" w:hAnsi="Times New Roman" w:cs="Times New Roman"/>
          <w:iCs/>
          <w:color w:val="000000"/>
          <w:sz w:val="24"/>
          <w:szCs w:val="24"/>
          <w:lang w:eastAsia="en-US"/>
        </w:rPr>
        <w:t xml:space="preserve"> to be thought through for example, the privacy setting that is available on FB but that cannot be used in a similar manner with a University wide VLE, VLE in comparison to FB looks very constraint/dull but there are issues of data security attached with it. Having said that we could get </w:t>
      </w:r>
      <w:r w:rsidR="00605EB1"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like the one click login just like on FB and the portability where we can use FB </w:t>
      </w:r>
      <w:r w:rsidR="00605EB1" w:rsidRPr="00D84840">
        <w:rPr>
          <w:rFonts w:ascii="Times New Roman" w:eastAsia="SimSun" w:hAnsi="Times New Roman" w:cs="Times New Roman"/>
          <w:iCs/>
          <w:color w:val="000000"/>
          <w:sz w:val="24"/>
          <w:szCs w:val="24"/>
          <w:lang w:eastAsia="en-US"/>
        </w:rPr>
        <w:t>anywhere</w:t>
      </w:r>
      <w:r w:rsidRPr="00D84840">
        <w:rPr>
          <w:rFonts w:ascii="Times New Roman" w:eastAsia="SimSun" w:hAnsi="Times New Roman" w:cs="Times New Roman"/>
          <w:iCs/>
          <w:color w:val="000000"/>
          <w:sz w:val="24"/>
          <w:szCs w:val="24"/>
          <w:lang w:eastAsia="en-US"/>
        </w:rPr>
        <w:t xml:space="preserve"> and like the Facebook App where everything is one place, after looking the issue of security.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currently used VLE has the ability to provide information anytime, anywhere. But UT have the ability to harness the power of connectivity with people of different groups and background using UT, in adherence with their likes and dislikes, that the current VLE cannot. For example, FB/Twitter can be used to stay in touch with social circle whereas LinkedIn could be used to connect with professionals.  Various </w:t>
      </w:r>
      <w:r w:rsidRPr="00D84840">
        <w:rPr>
          <w:rFonts w:ascii="Times New Roman" w:eastAsia="SimSun" w:hAnsi="Times New Roman" w:cs="Times New Roman"/>
          <w:iCs/>
          <w:color w:val="000000"/>
          <w:sz w:val="24"/>
          <w:szCs w:val="24"/>
          <w:lang w:eastAsia="en-US"/>
        </w:rPr>
        <w:lastRenderedPageBreak/>
        <w:t>technologies incl. mobile apps have the ability to reach out and social media in general can do things that VLE cannot do. Speaking of Mobile Apps, they should be used as a part of the VLE as students will be really happy to have apps linked to the VLE for every module in order to access learning materials.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In the future, technology would be more students centric than the conventional teacher centric approach to teaching. There </w:t>
      </w:r>
      <w:r w:rsidR="00605EB1" w:rsidRPr="00D84840">
        <w:rPr>
          <w:rFonts w:ascii="Times New Roman" w:eastAsia="SimSun" w:hAnsi="Times New Roman" w:cs="Times New Roman"/>
          <w:iCs/>
          <w:color w:val="000000"/>
          <w:sz w:val="24"/>
          <w:szCs w:val="24"/>
          <w:lang w:eastAsia="en-US"/>
        </w:rPr>
        <w:t>is growing number</w:t>
      </w:r>
      <w:r w:rsidRPr="00D84840">
        <w:rPr>
          <w:rFonts w:ascii="Times New Roman" w:eastAsia="SimSun" w:hAnsi="Times New Roman" w:cs="Times New Roman"/>
          <w:iCs/>
          <w:color w:val="000000"/>
          <w:sz w:val="24"/>
          <w:szCs w:val="24"/>
          <w:lang w:eastAsia="en-US"/>
        </w:rPr>
        <w:t xml:space="preserve"> of Twitter users as a part of the pedagogy, arguably Twitter allows students to bring learning from outside to the class, at the same time it forces you to think and write in 140 characters.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UT allows for discussion to take place outside the class about things carried out within the class. Facebook like features if added will make students use the VLE more, trying to look up for more information at the click of buttons. UT will remain even after the University and will get integrated into the life long process of learning. UT will allow users to communicate with external sources or using search engines to clarify their queries, in the process bringing intellectuals from different parts of the world together, giving instant access to discuss difficult topics with experts at the same time UT can also make provisions for students to clarify their doubts </w:t>
      </w:r>
      <w:r w:rsidR="00605EB1" w:rsidRPr="00D84840">
        <w:rPr>
          <w:rFonts w:ascii="Times New Roman" w:eastAsia="SimSun" w:hAnsi="Times New Roman" w:cs="Times New Roman"/>
          <w:iCs/>
          <w:color w:val="000000"/>
          <w:sz w:val="24"/>
          <w:szCs w:val="24"/>
          <w:lang w:eastAsia="en-US"/>
        </w:rPr>
        <w:t>whenever</w:t>
      </w:r>
      <w:r w:rsidRPr="00D84840">
        <w:rPr>
          <w:rFonts w:ascii="Times New Roman" w:eastAsia="SimSun" w:hAnsi="Times New Roman" w:cs="Times New Roman"/>
          <w:iCs/>
          <w:color w:val="000000"/>
          <w:sz w:val="24"/>
          <w:szCs w:val="24"/>
          <w:lang w:eastAsia="en-US"/>
        </w:rPr>
        <w:t xml:space="preserve"> they see a fellow classmate online.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of the additional features that could be integrated into the VLE using UT could make the whole system large but this in turn, allows its users to use the VLE as a search engine rather than using Google. The ‘Poke’ feature available on FB can be used to point colleagues towards the right direction or new contents ideally by teachers to students. UT could be used to record lectures and made available online for students to access it later.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Lecturers do not currently use UT at large even though some believe that it has the ability to simplify things in accordance with the expected learning outcomes. It has the ability to act, as a sharing tool and more so to address the teaching needs to the teachers with difficulty or disability. UT allows or makes provision to create different methods or avenues to learn or to be assessed in a much interactive way. The benefit is not only limited to the walls of the University or the users who interact with the technology, technology also has the ability to go green that is good for the </w:t>
      </w:r>
      <w:r w:rsidRPr="00D84840">
        <w:rPr>
          <w:rFonts w:ascii="Times New Roman" w:eastAsia="SimSun" w:hAnsi="Times New Roman" w:cs="Times New Roman"/>
          <w:iCs/>
          <w:color w:val="000000"/>
          <w:sz w:val="24"/>
          <w:szCs w:val="24"/>
          <w:lang w:eastAsia="en-US"/>
        </w:rPr>
        <w:lastRenderedPageBreak/>
        <w:t xml:space="preserve">Environment at large and at a holistic level. UT allows personal tutors to look at the feedback of all the students giving a holistic picture of the student’s performance across the board. UT also allows teachers to deal with common questions </w:t>
      </w:r>
      <w:r w:rsidR="00605EB1" w:rsidRPr="00D84840">
        <w:rPr>
          <w:rFonts w:ascii="Times New Roman" w:eastAsia="SimSun" w:hAnsi="Times New Roman" w:cs="Times New Roman"/>
          <w:iCs/>
          <w:color w:val="000000"/>
          <w:sz w:val="24"/>
          <w:szCs w:val="24"/>
          <w:lang w:eastAsia="en-US"/>
        </w:rPr>
        <w:t>many</w:t>
      </w:r>
      <w:r w:rsidRPr="00D84840">
        <w:rPr>
          <w:rFonts w:ascii="Times New Roman" w:eastAsia="SimSun" w:hAnsi="Times New Roman" w:cs="Times New Roman"/>
          <w:iCs/>
          <w:color w:val="000000"/>
          <w:sz w:val="24"/>
          <w:szCs w:val="24"/>
          <w:lang w:eastAsia="en-US"/>
        </w:rPr>
        <w:t xml:space="preserve"> fluidly using online tools and also to cope with large growing numbers without compromising on quality building on better student teacher-relationship.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current VLE when powered by the UT has the potential and scope to create a Personalised LE (PLE). UT can create real world scenarios and raising awareness giving a Google like engagement to its users. Efforts should be put in to allow for seamless integration with other technologies. Like now, search on the VLE should not re-direct its users to other websites instead it should import information from other websites and the information should be displayed on the University interface. Students make use of other tools to share information; adding in these features into the VLE could reduce these efforts. Some strongly cite that use of FB and the features available on it into the VLE could be really helpful, wherein student could share the information gathered through their research on the VLE could be re-directed to their colleagues in a FB fashion.  Students are using FB as </w:t>
      </w:r>
      <w:r w:rsidR="00605EB1" w:rsidRPr="00D84840">
        <w:rPr>
          <w:rFonts w:ascii="Times New Roman" w:eastAsia="SimSun" w:hAnsi="Times New Roman" w:cs="Times New Roman"/>
          <w:iCs/>
          <w:color w:val="000000"/>
          <w:sz w:val="24"/>
          <w:szCs w:val="24"/>
          <w:lang w:eastAsia="en-US"/>
        </w:rPr>
        <w:t>a part</w:t>
      </w:r>
      <w:r w:rsidRPr="00D84840">
        <w:rPr>
          <w:rFonts w:ascii="Times New Roman" w:eastAsia="SimSun" w:hAnsi="Times New Roman" w:cs="Times New Roman"/>
          <w:iCs/>
          <w:color w:val="000000"/>
          <w:sz w:val="24"/>
          <w:szCs w:val="24"/>
          <w:lang w:eastAsia="en-US"/>
        </w:rPr>
        <w:t xml:space="preserve"> of their day-to-day life and would really want to use it as a part of their learning life. Currently students have to adopt various routes to share </w:t>
      </w:r>
      <w:r w:rsidR="00605EB1" w:rsidRPr="00D84840">
        <w:rPr>
          <w:rFonts w:ascii="Times New Roman" w:eastAsia="SimSun" w:hAnsi="Times New Roman" w:cs="Times New Roman"/>
          <w:iCs/>
          <w:color w:val="000000"/>
          <w:sz w:val="24"/>
          <w:szCs w:val="24"/>
          <w:lang w:eastAsia="en-US"/>
        </w:rPr>
        <w:t>information;</w:t>
      </w:r>
      <w:r w:rsidRPr="00D84840">
        <w:rPr>
          <w:rFonts w:ascii="Times New Roman" w:eastAsia="SimSun" w:hAnsi="Times New Roman" w:cs="Times New Roman"/>
          <w:iCs/>
          <w:color w:val="000000"/>
          <w:sz w:val="24"/>
          <w:szCs w:val="24"/>
          <w:lang w:eastAsia="en-US"/>
        </w:rPr>
        <w:t xml:space="preserve"> it would be much easier if FB like things will be used. Students are already using FB as part of their learning life working with groups on it, communicating with each </w:t>
      </w:r>
      <w:r w:rsidR="00605EB1" w:rsidRPr="00D84840">
        <w:rPr>
          <w:rFonts w:ascii="Times New Roman" w:eastAsia="SimSun" w:hAnsi="Times New Roman" w:cs="Times New Roman"/>
          <w:iCs/>
          <w:color w:val="000000"/>
          <w:sz w:val="24"/>
          <w:szCs w:val="24"/>
          <w:lang w:eastAsia="en-US"/>
        </w:rPr>
        <w:t>other;</w:t>
      </w:r>
      <w:r w:rsidRPr="00D84840">
        <w:rPr>
          <w:rFonts w:ascii="Times New Roman" w:eastAsia="SimSun" w:hAnsi="Times New Roman" w:cs="Times New Roman"/>
          <w:iCs/>
          <w:color w:val="000000"/>
          <w:sz w:val="24"/>
          <w:szCs w:val="24"/>
          <w:lang w:eastAsia="en-US"/>
        </w:rPr>
        <w:t xml:space="preserve"> the why shouldn’t the lecturers make effort to use it?</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should be developed or re-engineered in such a way </w:t>
      </w:r>
      <w:r w:rsidRPr="00D84840">
        <w:rPr>
          <w:rFonts w:ascii="Times New Roman" w:eastAsia="SimSun" w:hAnsi="Times New Roman" w:cs="Times New Roman"/>
          <w:i/>
          <w:iCs/>
          <w:color w:val="000000"/>
          <w:sz w:val="24"/>
          <w:szCs w:val="24"/>
          <w:lang w:eastAsia="en-US"/>
        </w:rPr>
        <w:t>“…that it would be a virtual classroom…</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PG2). Various tools will enable students to pursue their interest within the same learning space as that of their University life.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powered with UT will create a </w:t>
      </w:r>
      <w:r w:rsidR="00605EB1" w:rsidRPr="00D84840">
        <w:rPr>
          <w:rFonts w:ascii="Times New Roman" w:eastAsia="SimSun" w:hAnsi="Times New Roman" w:cs="Times New Roman"/>
          <w:iCs/>
          <w:color w:val="000000"/>
          <w:sz w:val="24"/>
          <w:szCs w:val="24"/>
          <w:lang w:eastAsia="en-US"/>
        </w:rPr>
        <w:t>PLE that</w:t>
      </w:r>
      <w:r w:rsidRPr="00D84840">
        <w:rPr>
          <w:rFonts w:ascii="Times New Roman" w:eastAsia="SimSun" w:hAnsi="Times New Roman" w:cs="Times New Roman"/>
          <w:iCs/>
          <w:color w:val="000000"/>
          <w:sz w:val="24"/>
          <w:szCs w:val="24"/>
          <w:lang w:eastAsia="en-US"/>
        </w:rPr>
        <w:t xml:space="preserve"> will allow collaborative learning, enabling its users to be able to appreciate teachers and their fellow students/classmates, create and share information, makes the job easy for a lot of stakeholders. PLE would help allows the LE to move from traditional L&amp;T setup, with the potential to go beyond library or classroom walls.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Within a PLE, students and academics both become expert users and content creators. Students will be able to engage on their own, via their own PLE. Students will be self-reliant. Teachers will be able to connect with students more easily. PLE will be able to give a pool of tools to its users, where the user could use what they like and how they want to use it (</w:t>
      </w:r>
      <w:r w:rsidRPr="00D84840">
        <w:rPr>
          <w:rFonts w:ascii="Times New Roman" w:eastAsia="SimSun" w:hAnsi="Times New Roman" w:cs="Times New Roman"/>
          <w:i/>
          <w:iCs/>
          <w:color w:val="000000"/>
          <w:sz w:val="24"/>
          <w:szCs w:val="24"/>
          <w:lang w:eastAsia="en-US"/>
        </w:rPr>
        <w:t xml:space="preserve">“You like it, </w:t>
      </w:r>
      <w:r w:rsidR="00605EB1" w:rsidRPr="00D84840">
        <w:rPr>
          <w:rFonts w:ascii="Times New Roman" w:eastAsia="SimSun" w:hAnsi="Times New Roman" w:cs="Times New Roman"/>
          <w:i/>
          <w:iCs/>
          <w:color w:val="000000"/>
          <w:sz w:val="24"/>
          <w:szCs w:val="24"/>
          <w:lang w:eastAsia="en-US"/>
        </w:rPr>
        <w:t>you</w:t>
      </w:r>
      <w:r w:rsidRPr="00D84840">
        <w:rPr>
          <w:rFonts w:ascii="Times New Roman" w:eastAsia="SimSun" w:hAnsi="Times New Roman" w:cs="Times New Roman"/>
          <w:i/>
          <w:iCs/>
          <w:color w:val="000000"/>
          <w:sz w:val="24"/>
          <w:szCs w:val="24"/>
          <w:lang w:eastAsia="en-US"/>
        </w:rPr>
        <w:t xml:space="preserve"> Use it” </w:t>
      </w:r>
      <w:r w:rsidRPr="00D84840">
        <w:rPr>
          <w:rFonts w:ascii="Times New Roman" w:eastAsia="SimSun" w:hAnsi="Times New Roman" w:cs="Times New Roman"/>
          <w:iCs/>
          <w:color w:val="000000"/>
          <w:sz w:val="24"/>
          <w:szCs w:val="24"/>
          <w:lang w:eastAsia="en-US"/>
        </w:rPr>
        <w:t xml:space="preserve">(ITEX1)).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Overall the VLE needs to be revamped based on the feedback received from different stakeholders. But it is not going to </w:t>
      </w:r>
      <w:r w:rsidR="00605EB1" w:rsidRPr="00D84840">
        <w:rPr>
          <w:rFonts w:ascii="Times New Roman" w:eastAsia="SimSun" w:hAnsi="Times New Roman" w:cs="Times New Roman"/>
          <w:iCs/>
          <w:color w:val="000000"/>
          <w:sz w:val="24"/>
          <w:szCs w:val="24"/>
          <w:lang w:eastAsia="en-US"/>
        </w:rPr>
        <w:t>easy;</w:t>
      </w:r>
      <w:r w:rsidRPr="00D84840">
        <w:rPr>
          <w:rFonts w:ascii="Times New Roman" w:eastAsia="SimSun" w:hAnsi="Times New Roman" w:cs="Times New Roman"/>
          <w:iCs/>
          <w:color w:val="000000"/>
          <w:sz w:val="24"/>
          <w:szCs w:val="24"/>
          <w:lang w:eastAsia="en-US"/>
        </w:rPr>
        <w:t xml:space="preserve"> it is a long and quite a complicated process.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 </w:t>
      </w: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5.2.13 Institution wide policy (incl. assessments/hiring/appraisal) (Factor 13)</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Historically the role of the VLE within the </w:t>
      </w:r>
      <w:r w:rsidR="00605EB1"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was developed to promote </w:t>
      </w:r>
      <w:r w:rsidRPr="00D84840">
        <w:rPr>
          <w:rFonts w:ascii="Times New Roman" w:eastAsia="SimSun" w:hAnsi="Times New Roman" w:cs="Times New Roman"/>
          <w:i/>
          <w:iCs/>
          <w:color w:val="000000"/>
          <w:sz w:val="24"/>
          <w:szCs w:val="24"/>
          <w:lang w:eastAsia="en-US"/>
        </w:rPr>
        <w:t>“…distance learning and this made perfect sense before…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ITEX1</w:t>
      </w:r>
      <w:r w:rsidR="00605EB1" w:rsidRPr="00D84840">
        <w:rPr>
          <w:rFonts w:ascii="Times New Roman" w:eastAsia="SimSun" w:hAnsi="Times New Roman" w:cs="Times New Roman"/>
          <w:iCs/>
          <w:color w:val="000000"/>
          <w:sz w:val="24"/>
          <w:szCs w:val="24"/>
          <w:lang w:eastAsia="en-US"/>
        </w:rPr>
        <w:t>, LTS3</w:t>
      </w:r>
      <w:r w:rsidRPr="00D84840">
        <w:rPr>
          <w:rFonts w:ascii="Times New Roman" w:eastAsia="SimSun" w:hAnsi="Times New Roman" w:cs="Times New Roman"/>
          <w:iCs/>
          <w:color w:val="000000"/>
          <w:sz w:val="24"/>
          <w:szCs w:val="24"/>
          <w:lang w:eastAsia="en-US"/>
        </w:rPr>
        <w:t xml:space="preserve">) the onset of social media and other UT. People were not comfortable in making use of the VLE or technology at large back then, but things have not changed much from then. Speaking of deciding on a particular VLE (true for both the Universities), the university did not agree on taking up an </w:t>
      </w:r>
      <w:r w:rsidRPr="00D84840">
        <w:rPr>
          <w:rFonts w:ascii="Times New Roman" w:eastAsia="SimSun" w:hAnsi="Times New Roman" w:cs="Times New Roman"/>
          <w:i/>
          <w:iCs/>
          <w:color w:val="000000"/>
          <w:sz w:val="24"/>
          <w:szCs w:val="24"/>
          <w:lang w:eastAsia="en-US"/>
        </w:rPr>
        <w:t>“…open source MOODLE as the VLE platform, the reason being University was not ready to put up additional man power and resources to manage and develop it”</w:t>
      </w:r>
      <w:r w:rsidRPr="00D84840">
        <w:rPr>
          <w:rFonts w:ascii="Times New Roman" w:eastAsia="SimSun" w:hAnsi="Times New Roman" w:cs="Times New Roman"/>
          <w:iCs/>
          <w:color w:val="000000"/>
          <w:sz w:val="24"/>
          <w:szCs w:val="24"/>
          <w:lang w:eastAsia="en-US"/>
        </w:rPr>
        <w:t xml:space="preserve">(ITEX1). Initially, the University choose to use WebCT and later on in the last decade, University decided to move on to BB. The whole adoption of the VLE was initiated at the University keeping the students in mind. According to different stakeholders, over the years, nothing much have changed technology wise, as it is still considered to be at least a decade old.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currently implemented in both the University are </w:t>
      </w:r>
      <w:r w:rsidRPr="00D84840">
        <w:rPr>
          <w:rFonts w:ascii="Times New Roman" w:eastAsia="SimSun" w:hAnsi="Times New Roman" w:cs="Times New Roman"/>
          <w:i/>
          <w:iCs/>
          <w:color w:val="000000"/>
          <w:sz w:val="24"/>
          <w:szCs w:val="24"/>
          <w:lang w:eastAsia="en-US"/>
        </w:rPr>
        <w:t>“…off-shelf…</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ITEX1) products of BB where University has the option to configure the feature set based on usage and how it would have been implemented. BB offers a wide array of feature set with the off-shelf product and features of the existing VLE is used depending upon security options. VLE was implemented in both the University taking into consideration principles like Administrative convenience, authentic assessment, potential to collaborate among people, level of flexibility, the option of creating a PLE and finally looking at pedagogy.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a University, </w:t>
      </w:r>
      <w:r w:rsidRPr="00D84840">
        <w:rPr>
          <w:rFonts w:ascii="Times New Roman" w:eastAsia="SimSun" w:hAnsi="Times New Roman" w:cs="Times New Roman"/>
          <w:i/>
          <w:iCs/>
          <w:color w:val="000000"/>
          <w:sz w:val="24"/>
          <w:szCs w:val="24"/>
          <w:lang w:eastAsia="en-US"/>
        </w:rPr>
        <w:t>“…research is considered as the basis on which staff could climb the academic ladder…</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ITEX3</w:t>
      </w:r>
      <w:r w:rsidR="00605EB1" w:rsidRPr="00D84840">
        <w:rPr>
          <w:rFonts w:ascii="Times New Roman" w:eastAsia="SimSun" w:hAnsi="Times New Roman" w:cs="Times New Roman"/>
          <w:iCs/>
          <w:color w:val="000000"/>
          <w:sz w:val="24"/>
          <w:szCs w:val="24"/>
          <w:lang w:eastAsia="en-US"/>
        </w:rPr>
        <w:t>, LTS1, ITEX1, SM1, ITEX4</w:t>
      </w:r>
      <w:r w:rsidRPr="00D84840">
        <w:rPr>
          <w:rFonts w:ascii="Times New Roman" w:eastAsia="SimSun" w:hAnsi="Times New Roman" w:cs="Times New Roman"/>
          <w:iCs/>
          <w:color w:val="000000"/>
          <w:sz w:val="24"/>
          <w:szCs w:val="24"/>
          <w:lang w:eastAsia="en-US"/>
        </w:rPr>
        <w:t xml:space="preserve">). A majority of </w:t>
      </w:r>
      <w:r w:rsidRPr="00D84840">
        <w:rPr>
          <w:rFonts w:ascii="Times New Roman" w:eastAsia="SimSun" w:hAnsi="Times New Roman" w:cs="Times New Roman"/>
          <w:iCs/>
          <w:color w:val="000000"/>
          <w:sz w:val="24"/>
          <w:szCs w:val="24"/>
          <w:lang w:eastAsia="en-US"/>
        </w:rPr>
        <w:lastRenderedPageBreak/>
        <w:t xml:space="preserve">teaching staffs are </w:t>
      </w:r>
      <w:r w:rsidRPr="00D84840">
        <w:rPr>
          <w:rFonts w:ascii="Times New Roman" w:eastAsia="SimSun" w:hAnsi="Times New Roman" w:cs="Times New Roman"/>
          <w:i/>
          <w:iCs/>
          <w:color w:val="000000"/>
          <w:sz w:val="24"/>
          <w:szCs w:val="24"/>
          <w:lang w:eastAsia="en-US"/>
        </w:rPr>
        <w:t>“…not trained on how to use technology and also on making them aware of different pedagogical methods for using these technologies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The main reason for this is attributed to the fact that </w:t>
      </w:r>
      <w:r w:rsidRPr="00D84840">
        <w:rPr>
          <w:rFonts w:ascii="Times New Roman" w:eastAsia="SimSun" w:hAnsi="Times New Roman" w:cs="Times New Roman"/>
          <w:i/>
          <w:iCs/>
          <w:color w:val="000000"/>
          <w:sz w:val="24"/>
          <w:szCs w:val="24"/>
          <w:lang w:eastAsia="en-US"/>
        </w:rPr>
        <w:t>“most of the teaching staff join in after doing their PhD with less or no teaching experience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thereby stressing again on the point that University is more focused on achieving the research outcomes. The competency needed for using the VLE and how teaching is conducted in general are evaluated on the basis of the </w:t>
      </w:r>
      <w:r w:rsidRPr="00D84840">
        <w:rPr>
          <w:rFonts w:ascii="Times New Roman" w:eastAsia="SimSun" w:hAnsi="Times New Roman" w:cs="Times New Roman"/>
          <w:i/>
          <w:iCs/>
          <w:color w:val="000000"/>
          <w:sz w:val="24"/>
          <w:szCs w:val="24"/>
          <w:lang w:eastAsia="en-US"/>
        </w:rPr>
        <w:t>“…module feedback…</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received at the end of each module from the students. And in most of the cases, the competency of the facilitators is not evaluated at all. The effective delivery of the module using the VLE is reflected only via the student evaluation questionnaire. Herein the University needs to identify better metrics to evaluate and appraise their staff in order to recognise a good educator and a good teacher.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 the advent of technology and the current use of UT, online assessment could be done/ is done using UT like iPads at Universities. However some of its users find it </w:t>
      </w:r>
      <w:r w:rsidRPr="00D84840">
        <w:rPr>
          <w:rFonts w:ascii="Times New Roman" w:eastAsia="SimSun" w:hAnsi="Times New Roman" w:cs="Times New Roman"/>
          <w:i/>
          <w:iCs/>
          <w:color w:val="000000"/>
          <w:sz w:val="24"/>
          <w:szCs w:val="24"/>
          <w:lang w:eastAsia="en-US"/>
        </w:rPr>
        <w:t>“…difficult to do annotations…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SM4) online stating that it is easier to do it on a hardcopy than working on it online. The logic behind online assessments comes from giving its users the ability to give out better feedbacks to the students, better student experience, allowing assessors from not carrying a number of scripts thereby tackling the issue of logistics. Online assessments have the ability to help assessors </w:t>
      </w:r>
      <w:r w:rsidRPr="00D84840">
        <w:rPr>
          <w:rFonts w:ascii="Times New Roman" w:eastAsia="SimSun" w:hAnsi="Times New Roman" w:cs="Times New Roman"/>
          <w:i/>
          <w:iCs/>
          <w:color w:val="000000"/>
          <w:sz w:val="24"/>
          <w:szCs w:val="24"/>
          <w:lang w:eastAsia="en-US"/>
        </w:rPr>
        <w:t>“…to mark quickly and allow feedbacks to be given out much clearly</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LT2). Online assessments assist the University departments in </w:t>
      </w:r>
      <w:r w:rsidRPr="00D84840">
        <w:rPr>
          <w:rFonts w:ascii="Times New Roman" w:eastAsia="SimSun" w:hAnsi="Times New Roman" w:cs="Times New Roman"/>
          <w:i/>
          <w:iCs/>
          <w:color w:val="000000"/>
          <w:sz w:val="24"/>
          <w:szCs w:val="24"/>
          <w:lang w:eastAsia="en-US"/>
        </w:rPr>
        <w:t>“…storing the marks and feedback provided to the students online, to be archived and used for future references or can be accessed by personal tutors…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SM6). The whole process behind online assessments helps &amp; assists the teaching staff at the University to reduce the workload and also to ease the pressure on different stakeholders across the University. When it comes to teaching staff using the VLE more for carrying out online assessments, it is not the pressure of using technology </w:t>
      </w:r>
      <w:r w:rsidR="00605EB1" w:rsidRPr="00D84840">
        <w:rPr>
          <w:rFonts w:ascii="Times New Roman" w:eastAsia="SimSun" w:hAnsi="Times New Roman" w:cs="Times New Roman"/>
          <w:iCs/>
          <w:color w:val="000000"/>
          <w:sz w:val="24"/>
          <w:szCs w:val="24"/>
          <w:lang w:eastAsia="en-US"/>
        </w:rPr>
        <w:t>those un-comforts</w:t>
      </w:r>
      <w:r w:rsidRPr="00D84840">
        <w:rPr>
          <w:rFonts w:ascii="Times New Roman" w:eastAsia="SimSun" w:hAnsi="Times New Roman" w:cs="Times New Roman"/>
          <w:iCs/>
          <w:color w:val="000000"/>
          <w:sz w:val="24"/>
          <w:szCs w:val="24"/>
          <w:lang w:eastAsia="en-US"/>
        </w:rPr>
        <w:t xml:space="preserve"> them it is the workload put on them by the University as whole. One of the </w:t>
      </w:r>
      <w:r w:rsidR="00605EB1" w:rsidRPr="00D84840">
        <w:rPr>
          <w:rFonts w:ascii="Times New Roman" w:eastAsia="SimSun" w:hAnsi="Times New Roman" w:cs="Times New Roman"/>
          <w:iCs/>
          <w:color w:val="000000"/>
          <w:sz w:val="24"/>
          <w:szCs w:val="24"/>
          <w:lang w:eastAsia="en-US"/>
        </w:rPr>
        <w:t>arguments</w:t>
      </w:r>
      <w:r w:rsidRPr="00D84840">
        <w:rPr>
          <w:rFonts w:ascii="Times New Roman" w:eastAsia="SimSun" w:hAnsi="Times New Roman" w:cs="Times New Roman"/>
          <w:iCs/>
          <w:color w:val="000000"/>
          <w:sz w:val="24"/>
          <w:szCs w:val="24"/>
          <w:lang w:eastAsia="en-US"/>
        </w:rPr>
        <w:t xml:space="preserve"> put up by the University is online assessments help to save time, valuable time that helps them tackle their busy life at the University. And online assessments help the University work towards their environmental goals by reducing the consumption of paper that becomes easier with online assessments.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Online assessment gives the ability to the tutor to manage large cohort of students differently and depending upon student level. Within both the Universities, online assessments do exist and slowly the debate of paper over online assessment is becoming blurred.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currently being used helps </w:t>
      </w:r>
      <w:r w:rsidRPr="00D84840">
        <w:rPr>
          <w:rFonts w:ascii="Times New Roman" w:eastAsia="SimSun" w:hAnsi="Times New Roman" w:cs="Times New Roman"/>
          <w:i/>
          <w:iCs/>
          <w:color w:val="000000"/>
          <w:sz w:val="24"/>
          <w:szCs w:val="24"/>
          <w:lang w:eastAsia="en-US"/>
        </w:rPr>
        <w:t xml:space="preserve">“…academics that have some kind of disability and for them online assessments </w:t>
      </w:r>
      <w:r w:rsidR="00605EB1" w:rsidRPr="00D84840">
        <w:rPr>
          <w:rFonts w:ascii="Times New Roman" w:eastAsia="SimSun" w:hAnsi="Times New Roman" w:cs="Times New Roman"/>
          <w:i/>
          <w:iCs/>
          <w:color w:val="000000"/>
          <w:sz w:val="24"/>
          <w:szCs w:val="24"/>
          <w:lang w:eastAsia="en-US"/>
        </w:rPr>
        <w:t>become</w:t>
      </w:r>
      <w:r w:rsidRPr="00D84840">
        <w:rPr>
          <w:rFonts w:ascii="Times New Roman" w:eastAsia="SimSun" w:hAnsi="Times New Roman" w:cs="Times New Roman"/>
          <w:i/>
          <w:iCs/>
          <w:color w:val="000000"/>
          <w:sz w:val="24"/>
          <w:szCs w:val="24"/>
          <w:lang w:eastAsia="en-US"/>
        </w:rPr>
        <w:t xml:space="preserve"> really handy…</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But the downside is the setting up of online assessments on the VLE is an expensive affair and has a huge setup cost. One of the reason for this could be online assessments have to be carried out in a controlled environment in order to avoid any kind of academic misconduct. Students find the online assessments to be bad and one of the major reasons for this is the technical difficulty they face while using the VLE and for which they think they are not adequately trained. On the other hand students like online assessments because they find it more comfortable to e-submissions as they say they tend to </w:t>
      </w:r>
      <w:r w:rsidR="00605EB1" w:rsidRPr="00D84840">
        <w:rPr>
          <w:rFonts w:ascii="Times New Roman" w:eastAsia="SimSun" w:hAnsi="Times New Roman" w:cs="Times New Roman"/>
          <w:iCs/>
          <w:color w:val="000000"/>
          <w:sz w:val="24"/>
          <w:szCs w:val="24"/>
          <w:lang w:eastAsia="en-US"/>
        </w:rPr>
        <w:t>sometime</w:t>
      </w:r>
      <w:r w:rsidRPr="00D84840">
        <w:rPr>
          <w:rFonts w:ascii="Times New Roman" w:eastAsia="SimSun" w:hAnsi="Times New Roman" w:cs="Times New Roman"/>
          <w:iCs/>
          <w:color w:val="000000"/>
          <w:sz w:val="24"/>
          <w:szCs w:val="24"/>
          <w:lang w:eastAsia="en-US"/>
        </w:rPr>
        <w:t xml:space="preserve"> forget to put in all the details during the time of submissions. Not every person in the University is making use of online assessments even though the VLE boast different types of assessments. The benefit of doing online assessments is both the parties are </w:t>
      </w:r>
      <w:r w:rsidRPr="00D84840">
        <w:rPr>
          <w:rFonts w:ascii="Times New Roman" w:eastAsia="SimSun" w:hAnsi="Times New Roman" w:cs="Times New Roman"/>
          <w:i/>
          <w:iCs/>
          <w:color w:val="000000"/>
          <w:sz w:val="24"/>
          <w:szCs w:val="24"/>
          <w:lang w:eastAsia="en-US"/>
        </w:rPr>
        <w:t>“…working on a fixed time frame….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and either of them </w:t>
      </w:r>
      <w:r w:rsidR="00605EB1" w:rsidRPr="00D84840">
        <w:rPr>
          <w:rFonts w:ascii="Times New Roman" w:eastAsia="SimSun" w:hAnsi="Times New Roman" w:cs="Times New Roman"/>
          <w:iCs/>
          <w:color w:val="000000"/>
          <w:sz w:val="24"/>
          <w:szCs w:val="24"/>
          <w:lang w:eastAsia="en-US"/>
        </w:rPr>
        <w:t>know</w:t>
      </w:r>
      <w:r w:rsidRPr="00D84840">
        <w:rPr>
          <w:rFonts w:ascii="Times New Roman" w:eastAsia="SimSun" w:hAnsi="Times New Roman" w:cs="Times New Roman"/>
          <w:iCs/>
          <w:color w:val="000000"/>
          <w:sz w:val="24"/>
          <w:szCs w:val="24"/>
          <w:lang w:eastAsia="en-US"/>
        </w:rPr>
        <w:t xml:space="preserve"> about it.</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Along with online assessment, online feedback is also catching up with the use of audio or video feedback; staffs are beginning to like it and the students really like it. However no change is without initial difficulties, staffs did or are still finding it difficult. </w:t>
      </w:r>
      <w:r w:rsidRPr="00D84840">
        <w:rPr>
          <w:rFonts w:ascii="Times New Roman" w:eastAsia="SimSun" w:hAnsi="Times New Roman" w:cs="Times New Roman"/>
          <w:i/>
          <w:iCs/>
          <w:color w:val="000000"/>
          <w:sz w:val="24"/>
          <w:szCs w:val="24"/>
          <w:lang w:eastAsia="en-US"/>
        </w:rPr>
        <w:t>“Online feedback has increased the level of transparency between the students and the tutors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ITEX1). Students are now able to receive feedback via emails. VLE is able to provide feedback to and from, students and teachers. There is continuous relay of feedback taking place between two key stakeholders all via the VLE. Through online feedback, staffs are able to cut and copy responses in order to maintain a level of consistency theoretically making things better. This also reduces the intake of paper as printed examination often puts pressure time wise on the academic team. Online feedback helps reduce redundancies. Online feedback makes provision for students to receive clear and better quality feedback. Online methods of assessments, submission and feedback allow stakeholders to use the system from any part of the world.</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With online assessments, online feedback there is also online </w:t>
      </w:r>
      <w:r w:rsidR="00605EB1" w:rsidRPr="00D84840">
        <w:rPr>
          <w:rFonts w:ascii="Times New Roman" w:eastAsia="SimSun" w:hAnsi="Times New Roman" w:cs="Times New Roman"/>
          <w:iCs/>
          <w:color w:val="000000"/>
          <w:sz w:val="24"/>
          <w:szCs w:val="24"/>
          <w:lang w:eastAsia="en-US"/>
        </w:rPr>
        <w:t>submissions;</w:t>
      </w:r>
      <w:r w:rsidRPr="00D84840">
        <w:rPr>
          <w:rFonts w:ascii="Times New Roman" w:eastAsia="SimSun" w:hAnsi="Times New Roman" w:cs="Times New Roman"/>
          <w:iCs/>
          <w:color w:val="000000"/>
          <w:sz w:val="24"/>
          <w:szCs w:val="24"/>
          <w:lang w:eastAsia="en-US"/>
        </w:rPr>
        <w:t xml:space="preserve"> </w:t>
      </w:r>
      <w:r w:rsidR="00605EB1" w:rsidRPr="00D84840">
        <w:rPr>
          <w:rFonts w:ascii="Times New Roman" w:eastAsia="SimSun" w:hAnsi="Times New Roman" w:cs="Times New Roman"/>
          <w:iCs/>
          <w:color w:val="000000"/>
          <w:sz w:val="24"/>
          <w:szCs w:val="24"/>
          <w:lang w:eastAsia="en-US"/>
        </w:rPr>
        <w:t>different people find it efficient and make</w:t>
      </w:r>
      <w:r w:rsidRPr="00D84840">
        <w:rPr>
          <w:rFonts w:ascii="Times New Roman" w:eastAsia="SimSun" w:hAnsi="Times New Roman" w:cs="Times New Roman"/>
          <w:iCs/>
          <w:color w:val="000000"/>
          <w:sz w:val="24"/>
          <w:szCs w:val="24"/>
          <w:lang w:eastAsia="en-US"/>
        </w:rPr>
        <w:t xml:space="preserve"> online grading much easier. However online submissions can create problems. In some cases online submissions and online feedback does not go hand in hand. Online submissions are an efficient way to deal with submissions, which some departments are actively using it. At Universities, the uptake of online submissions and feedback has been slow and it has been slow for a while and ITEX, LTS team faces a challenge to get everybody to use the VLE for the same.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Implementing technology at the University is fairly easy if there is no additional cost required. But there is no university wide directive to give lectures in certain way using UT. Technology usage proposal of lecturers are only rejected if it is only for cosmetic reasons.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speed at which improvements do take place at the University is quite slow. It becomes a challenge for ITEX, especially with </w:t>
      </w:r>
      <w:r w:rsidRPr="00D84840">
        <w:rPr>
          <w:rFonts w:ascii="Times New Roman" w:eastAsia="SimSun" w:hAnsi="Times New Roman" w:cs="Times New Roman"/>
          <w:i/>
          <w:iCs/>
          <w:color w:val="000000"/>
          <w:sz w:val="24"/>
          <w:szCs w:val="24"/>
          <w:lang w:eastAsia="en-US"/>
        </w:rPr>
        <w:t>“the concept of block teaching undertaken in different departments where the modules get over in 6 weeks, for some students this makes no sense as the professor is not available after 6 weeks and this is especially the time where the VLE could be of more use”</w:t>
      </w:r>
      <w:r w:rsidRPr="00D84840">
        <w:rPr>
          <w:rFonts w:ascii="Times New Roman" w:eastAsia="SimSun" w:hAnsi="Times New Roman" w:cs="Times New Roman"/>
          <w:iCs/>
          <w:color w:val="000000"/>
          <w:sz w:val="24"/>
          <w:szCs w:val="24"/>
          <w:lang w:eastAsia="en-US"/>
        </w:rPr>
        <w:t xml:space="preserve">(ITEX2) (again theoretically). In order to increase the amount of usage of the VLE, certain level of rubrics has to be set up University wide in order to use the VLE more actively rather than using it randomly. Some staff is yet to explore the potential of the VLE completely. It was claimed that </w:t>
      </w:r>
      <w:r w:rsidRPr="00D84840">
        <w:rPr>
          <w:rFonts w:ascii="Times New Roman" w:eastAsia="SimSun" w:hAnsi="Times New Roman" w:cs="Times New Roman"/>
          <w:i/>
          <w:iCs/>
          <w:color w:val="000000"/>
          <w:sz w:val="24"/>
          <w:szCs w:val="24"/>
          <w:lang w:eastAsia="en-US"/>
        </w:rPr>
        <w:t>“nobody at a senior level was able to drive the technological advancement</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LTS1) for eLearning at the University holistically and it was mostly (a handful of) technology enthusiast who were pushing the whole motto of better learning forward.</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University as an institution is seen as a </w:t>
      </w:r>
      <w:r w:rsidRPr="00D84840">
        <w:rPr>
          <w:rFonts w:ascii="Times New Roman" w:eastAsia="SimSun" w:hAnsi="Times New Roman" w:cs="Times New Roman"/>
          <w:i/>
          <w:iCs/>
          <w:color w:val="000000"/>
          <w:sz w:val="24"/>
          <w:szCs w:val="24"/>
          <w:lang w:eastAsia="en-US"/>
        </w:rPr>
        <w:t>“…lumbering institution…</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where any kind of change is slow, but there are some exceptions with efforts put in to bring about advancements under the guidance and growth of social media. Forward looking and pushing forward bring about the level of change happening at Universities. University as an institution is governed by different directives and different policies, which are in place to encourage students and not to force them into doing something they don’t want to. There are some directives like that all departments must have a </w:t>
      </w:r>
      <w:r w:rsidRPr="00D84840">
        <w:rPr>
          <w:rFonts w:ascii="Times New Roman" w:eastAsia="SimSun" w:hAnsi="Times New Roman" w:cs="Times New Roman"/>
          <w:iCs/>
          <w:color w:val="000000"/>
          <w:sz w:val="24"/>
          <w:szCs w:val="24"/>
          <w:lang w:eastAsia="en-US"/>
        </w:rPr>
        <w:lastRenderedPageBreak/>
        <w:t>presence on the VLE even though the usage practice is different for different departments. The universities outtake on technology is working towards developing digital strategy and considering IT as core even though currently it is not being recognised as one. Students find technology as important but there is little mandate on different stakeholders to use technology more for example mandate to increase the level of participation in the discussion board on the existing VLE.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 the changing political scenarios (like tuition fee hike), students are asking for more contact hours and as a result there is a level of tension that exist between staff and the students. Universities are </w:t>
      </w:r>
      <w:r w:rsidRPr="00D84840">
        <w:rPr>
          <w:rFonts w:ascii="Times New Roman" w:eastAsia="SimSun" w:hAnsi="Times New Roman" w:cs="Times New Roman"/>
          <w:i/>
          <w:iCs/>
          <w:color w:val="000000"/>
          <w:sz w:val="24"/>
          <w:szCs w:val="24"/>
          <w:lang w:eastAsia="en-US"/>
        </w:rPr>
        <w:t>“…under pressure for increasing contact hours for students, but due to excess work load staffs are asking for reduced contact hours”</w:t>
      </w:r>
      <w:r w:rsidRPr="00D84840">
        <w:rPr>
          <w:rFonts w:ascii="Times New Roman" w:eastAsia="SimSun" w:hAnsi="Times New Roman" w:cs="Times New Roman"/>
          <w:iCs/>
          <w:color w:val="000000"/>
          <w:sz w:val="24"/>
          <w:szCs w:val="24"/>
          <w:lang w:eastAsia="en-US"/>
        </w:rPr>
        <w:t xml:space="preserve">(ITEX2) and all in looking how to increase the students numbers is proving to be quite a challenge for the University. Efforts are being put in by the University to use technology as a medium or way to compensate the few contact hours via the VLE. And some believe that the VLE is a cool tool to achieve this and would be even more helpful given the fairly easy use of UT for carrying out L&amp;T at the University. University sees the VLE as the way ahead and some departments use the VLE in different ways depending upon their needs and requirements. University has begun to make use of social media, but it is primarily used to communicate about the various activities happening around the University campus. University even though have been using the </w:t>
      </w:r>
      <w:r w:rsidRPr="00D84840">
        <w:rPr>
          <w:rFonts w:ascii="Times New Roman" w:eastAsia="SimSun" w:hAnsi="Times New Roman" w:cs="Times New Roman"/>
          <w:i/>
          <w:iCs/>
          <w:color w:val="000000"/>
          <w:sz w:val="24"/>
          <w:szCs w:val="24"/>
          <w:lang w:eastAsia="en-US"/>
        </w:rPr>
        <w:t>“…VLE for more a decade (13 years), there was never a strategy behind the use of it, it was developed only in the last 18 months….”</w:t>
      </w:r>
      <w:r w:rsidRPr="00D84840">
        <w:rPr>
          <w:rFonts w:ascii="Times New Roman" w:eastAsia="SimSun" w:hAnsi="Times New Roman" w:cs="Times New Roman"/>
          <w:iCs/>
          <w:color w:val="000000"/>
          <w:sz w:val="24"/>
          <w:szCs w:val="24"/>
          <w:lang w:eastAsia="en-US"/>
        </w:rPr>
        <w:t xml:space="preserve">(ITEX1) pushed by technology enthusiast.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University will have to work on developing strategy to incentivise academics to teach better using technology some way or the other. VLE should be made better through some investments on the VLE but politically it is not recognised for example UT like YouTube and Google drive is being used in different departments but it is not officially promoted among different users. The University as an institution follows a top down approach when it comes to technology integration and implementation, rather than following the top down or bottom up approach with the aim to make both the approaches meet at the middle. The University is slowly working towards promoting the active use of smartphones and tablets.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Even though the University is saying they are making efforts to integrate technology, some claim that University should communicate through words and deeds together. </w:t>
      </w:r>
      <w:r w:rsidRPr="00D84840">
        <w:rPr>
          <w:rFonts w:ascii="Times New Roman" w:eastAsia="SimSun" w:hAnsi="Times New Roman" w:cs="Times New Roman"/>
          <w:i/>
          <w:iCs/>
          <w:color w:val="000000"/>
          <w:sz w:val="24"/>
          <w:szCs w:val="24"/>
          <w:lang w:eastAsia="en-US"/>
        </w:rPr>
        <w:t>“Different departments just for the sake of getting the modules accredited to increase the level of marketability and to achieve competitive advantage only use technology</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Some say that rather than University encouraging more active usage of VLE, they should make VLE a compulsory tool to be used every day for every session. Others say it is not in the culture of the organisation to look at the VLE and in some cases other integrating attractive pieces of technology into the LE. The University as a whole is yet to develop policies that would integrate UT into the ELS. This raises questions about the ELS as to why the LE has not been technologically advanced. Technology is yet to </w:t>
      </w:r>
      <w:r w:rsidR="00605EB1" w:rsidRPr="00D84840">
        <w:rPr>
          <w:rFonts w:ascii="Times New Roman" w:eastAsia="SimSun" w:hAnsi="Times New Roman" w:cs="Times New Roman"/>
          <w:iCs/>
          <w:color w:val="000000"/>
          <w:sz w:val="24"/>
          <w:szCs w:val="24"/>
          <w:lang w:eastAsia="en-US"/>
        </w:rPr>
        <w:t>use</w:t>
      </w:r>
      <w:r w:rsidRPr="00D84840">
        <w:rPr>
          <w:rFonts w:ascii="Times New Roman" w:eastAsia="SimSun" w:hAnsi="Times New Roman" w:cs="Times New Roman"/>
          <w:iCs/>
          <w:color w:val="000000"/>
          <w:sz w:val="24"/>
          <w:szCs w:val="24"/>
          <w:lang w:eastAsia="en-US"/>
        </w:rPr>
        <w:t xml:space="preserve"> as a disruptive innovation. But some say or argue that University is the place to study and focus should be on that rather than making it more about using technology. Even if technology (UT) is integrated into the LE, some believe that the learning space at the University will not change. Some of the reasons behind is </w:t>
      </w:r>
      <w:r w:rsidRPr="00D84840">
        <w:rPr>
          <w:rFonts w:ascii="Times New Roman" w:eastAsia="SimSun" w:hAnsi="Times New Roman" w:cs="Times New Roman"/>
          <w:i/>
          <w:iCs/>
          <w:color w:val="000000"/>
          <w:sz w:val="24"/>
          <w:szCs w:val="24"/>
          <w:lang w:eastAsia="en-US"/>
        </w:rPr>
        <w:t>“…security which poses a major threat…”</w:t>
      </w:r>
      <w:r w:rsidRPr="00D84840">
        <w:rPr>
          <w:rFonts w:ascii="Times New Roman" w:eastAsia="SimSun" w:hAnsi="Times New Roman" w:cs="Times New Roman"/>
          <w:iCs/>
          <w:color w:val="000000"/>
          <w:sz w:val="24"/>
          <w:szCs w:val="24"/>
          <w:lang w:eastAsia="en-US"/>
        </w:rPr>
        <w:t xml:space="preserve">(ITEX2) especially if outside third party applications are used for L&amp;T purposes and this gives rise to a conflict towards the legal framework within which the University operates. However at the same time, some point out that </w:t>
      </w:r>
      <w:r w:rsidR="00605EB1"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even though it is used, the copyright issues can be easy dealt with as it is being used in conjunction with the VLE. Even with all this, the younger generation are more self-determined on using social media and are hoping that things will change for sure.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University as an institution is </w:t>
      </w:r>
      <w:r w:rsidRPr="00D84840">
        <w:rPr>
          <w:rFonts w:ascii="Times New Roman" w:eastAsia="SimSun" w:hAnsi="Times New Roman" w:cs="Times New Roman"/>
          <w:i/>
          <w:iCs/>
          <w:color w:val="000000"/>
          <w:sz w:val="24"/>
          <w:szCs w:val="24"/>
          <w:lang w:eastAsia="en-US"/>
        </w:rPr>
        <w:t>“…not a flat organisation and key strategic decisions like technology promotion policies and integration directives should come from the highest point….”</w:t>
      </w:r>
      <w:r w:rsidRPr="00D84840">
        <w:rPr>
          <w:rFonts w:ascii="Times New Roman" w:eastAsia="SimSun" w:hAnsi="Times New Roman" w:cs="Times New Roman"/>
          <w:iCs/>
          <w:color w:val="000000"/>
          <w:sz w:val="24"/>
          <w:szCs w:val="24"/>
          <w:lang w:eastAsia="en-US"/>
        </w:rPr>
        <w:t xml:space="preserve">(ITEX1) and </w:t>
      </w:r>
      <w:r w:rsidRPr="00D84840">
        <w:rPr>
          <w:rFonts w:ascii="Times New Roman" w:eastAsia="SimSun" w:hAnsi="Times New Roman" w:cs="Times New Roman"/>
          <w:i/>
          <w:iCs/>
          <w:color w:val="000000"/>
          <w:sz w:val="24"/>
          <w:szCs w:val="24"/>
          <w:lang w:eastAsia="en-US"/>
        </w:rPr>
        <w:t xml:space="preserve">“….from the grass root meeting </w:t>
      </w:r>
      <w:r w:rsidR="00605EB1" w:rsidRPr="00D84840">
        <w:rPr>
          <w:rFonts w:ascii="Times New Roman" w:eastAsia="SimSun" w:hAnsi="Times New Roman" w:cs="Times New Roman"/>
          <w:i/>
          <w:iCs/>
          <w:color w:val="000000"/>
          <w:sz w:val="24"/>
          <w:szCs w:val="24"/>
          <w:lang w:eastAsia="en-US"/>
        </w:rPr>
        <w:t>somewhere</w:t>
      </w:r>
      <w:r w:rsidRPr="00D84840">
        <w:rPr>
          <w:rFonts w:ascii="Times New Roman" w:eastAsia="SimSun" w:hAnsi="Times New Roman" w:cs="Times New Roman"/>
          <w:i/>
          <w:iCs/>
          <w:color w:val="000000"/>
          <w:sz w:val="24"/>
          <w:szCs w:val="24"/>
          <w:lang w:eastAsia="en-US"/>
        </w:rPr>
        <w:t xml:space="preserve"> at the middle”</w:t>
      </w:r>
      <w:r w:rsidRPr="00D84840">
        <w:rPr>
          <w:rFonts w:ascii="Times New Roman" w:eastAsia="SimSun" w:hAnsi="Times New Roman" w:cs="Times New Roman"/>
          <w:iCs/>
          <w:color w:val="000000"/>
          <w:sz w:val="24"/>
          <w:szCs w:val="24"/>
          <w:lang w:eastAsia="en-US"/>
        </w:rPr>
        <w:t xml:space="preserve">(ITEX2). There are different stakeholders involved when it comes to taking strategic decisions. Any kind of technological change will have to come from the Pro-VC L&amp;T. Then there are stakeholders coming in from faculty and departments, ideally there should be students but they are seldom consulted for anything. LTS is responsible for implementing and gathering feedback for any kind of technological implementation and finally the L&amp;T committee at the senate. So there are multiple tiers and levels of stakeholders working in a complex network. There have been discussions going around in both the Universities to look into BYOD (Bring your own </w:t>
      </w:r>
      <w:r w:rsidRPr="00D84840">
        <w:rPr>
          <w:rFonts w:ascii="Times New Roman" w:eastAsia="SimSun" w:hAnsi="Times New Roman" w:cs="Times New Roman"/>
          <w:iCs/>
          <w:color w:val="000000"/>
          <w:sz w:val="24"/>
          <w:szCs w:val="24"/>
          <w:lang w:eastAsia="en-US"/>
        </w:rPr>
        <w:lastRenderedPageBreak/>
        <w:t>devices), laptops are being used in classroom. Podcasts are not currently used at University. But all of this is at discussion levels yet to implement.</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Across the University, there is an appetite for UT within the ELS, and was evident very clearly through the sharing of practice conferences held at the University. The University has a responsibility towards enhancing students learning experience and also as a strategic requirement to compete. Technology has the ability to change the University learning atmosphere but in order for that to happen University stakeholders will have to be in tune with how students are learning these days and efforts needs to put in to avoid turning off students. There is no university directive to give lectures in certain way using UT and it is not right to assume that everyone has access and understanding of UT. Policies have to </w:t>
      </w:r>
      <w:r w:rsidR="00605EB1" w:rsidRPr="00D84840">
        <w:rPr>
          <w:rFonts w:ascii="Times New Roman" w:eastAsia="SimSun" w:hAnsi="Times New Roman" w:cs="Times New Roman"/>
          <w:iCs/>
          <w:color w:val="000000"/>
          <w:sz w:val="24"/>
          <w:szCs w:val="24"/>
          <w:lang w:eastAsia="en-US"/>
        </w:rPr>
        <w:t>work</w:t>
      </w:r>
      <w:r w:rsidRPr="00D84840">
        <w:rPr>
          <w:rFonts w:ascii="Times New Roman" w:eastAsia="SimSun" w:hAnsi="Times New Roman" w:cs="Times New Roman"/>
          <w:iCs/>
          <w:color w:val="000000"/>
          <w:sz w:val="24"/>
          <w:szCs w:val="24"/>
          <w:lang w:eastAsia="en-US"/>
        </w:rPr>
        <w:t xml:space="preserve"> out to tackle information management and Universities are working towards developing policies to use social media with or without teaching.</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Universities will have to decide whether they will have to commit those UT resources even though they are promoting the active use of smart phones and tablets, Universities will have to make efforts to use social media. University will have to use different UT in different pockets for example iPads are being used or given out to staff. The </w:t>
      </w:r>
      <w:r w:rsidR="00605EB1" w:rsidRPr="00D84840">
        <w:rPr>
          <w:rFonts w:ascii="Times New Roman" w:eastAsia="SimSun" w:hAnsi="Times New Roman" w:cs="Times New Roman"/>
          <w:iCs/>
          <w:color w:val="000000"/>
          <w:sz w:val="24"/>
          <w:szCs w:val="24"/>
          <w:lang w:eastAsia="en-US"/>
        </w:rPr>
        <w:t>level of uptakes for different UT is</w:t>
      </w:r>
      <w:r w:rsidRPr="00D84840">
        <w:rPr>
          <w:rFonts w:ascii="Times New Roman" w:eastAsia="SimSun" w:hAnsi="Times New Roman" w:cs="Times New Roman"/>
          <w:iCs/>
          <w:color w:val="000000"/>
          <w:sz w:val="24"/>
          <w:szCs w:val="24"/>
          <w:lang w:eastAsia="en-US"/>
        </w:rPr>
        <w:t xml:space="preserve"> slowing increasing even though people are aware of cost and resources being involved. Staffs are beginning to get aware that students use other technologies for communication not just discussion boards on the VLE. </w:t>
      </w:r>
      <w:r w:rsidRPr="00D84840">
        <w:rPr>
          <w:rFonts w:ascii="Times New Roman" w:eastAsia="SimSun" w:hAnsi="Times New Roman" w:cs="Times New Roman"/>
          <w:i/>
          <w:iCs/>
          <w:color w:val="000000"/>
          <w:sz w:val="24"/>
          <w:szCs w:val="24"/>
          <w:lang w:eastAsia="en-US"/>
        </w:rPr>
        <w:t>“University will have to put in more efforts to increase contact hours with or without technology in such a way that it will increase interactions and informal usage of UT will give benefits to both the worlds keeping it healthy”</w:t>
      </w:r>
      <w:r w:rsidRPr="00D84840">
        <w:rPr>
          <w:rFonts w:ascii="Times New Roman" w:eastAsia="SimSun" w:hAnsi="Times New Roman" w:cs="Times New Roman"/>
          <w:iCs/>
          <w:color w:val="000000"/>
          <w:sz w:val="24"/>
          <w:szCs w:val="24"/>
          <w:lang w:eastAsia="en-US"/>
        </w:rPr>
        <w:t xml:space="preserve">(LTS6).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Learning and socialising should be integrated at the University and effort should be put in to use UT with the VLE as </w:t>
      </w:r>
      <w:r w:rsidR="00605EB1" w:rsidRPr="00D84840">
        <w:rPr>
          <w:rFonts w:ascii="Times New Roman" w:eastAsia="SimSun" w:hAnsi="Times New Roman" w:cs="Times New Roman"/>
          <w:iCs/>
          <w:color w:val="000000"/>
          <w:sz w:val="24"/>
          <w:szCs w:val="24"/>
          <w:lang w:eastAsia="en-US"/>
        </w:rPr>
        <w:t>someone</w:t>
      </w:r>
      <w:r w:rsidRPr="00D84840">
        <w:rPr>
          <w:rFonts w:ascii="Times New Roman" w:eastAsia="SimSun" w:hAnsi="Times New Roman" w:cs="Times New Roman"/>
          <w:iCs/>
          <w:color w:val="000000"/>
          <w:sz w:val="24"/>
          <w:szCs w:val="24"/>
          <w:lang w:eastAsia="en-US"/>
        </w:rPr>
        <w:t xml:space="preserve"> said we are missing out if unused. Some argue that with technology integration the time investment to the usage ratio should be looked into. But University could start with integrating small things like better user interface and usability, as interface is key to keeping the users engaged. There are some crude attempts made to personalise learning in some departments. There are efforts put in to create a kind of PLE within the University. The more use of UT into the ELS, would have a ripple effect </w:t>
      </w:r>
      <w:r w:rsidRPr="00D84840">
        <w:rPr>
          <w:rFonts w:ascii="Times New Roman" w:eastAsia="SimSun" w:hAnsi="Times New Roman" w:cs="Times New Roman"/>
          <w:i/>
          <w:iCs/>
          <w:color w:val="000000"/>
          <w:sz w:val="24"/>
          <w:szCs w:val="24"/>
          <w:lang w:eastAsia="en-US"/>
        </w:rPr>
        <w:t>“…on the workload of the staff</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that will </w:t>
      </w:r>
      <w:r w:rsidRPr="00D84840">
        <w:rPr>
          <w:rFonts w:ascii="Times New Roman" w:eastAsia="SimSun" w:hAnsi="Times New Roman" w:cs="Times New Roman"/>
          <w:iCs/>
          <w:color w:val="000000"/>
          <w:sz w:val="24"/>
          <w:szCs w:val="24"/>
          <w:lang w:eastAsia="en-US"/>
        </w:rPr>
        <w:lastRenderedPageBreak/>
        <w:t xml:space="preserve">manage it or using it. There is a potential challenge of coping with the PLE systems powered by the UT and the handling of the system in real time to achieve the desired outcomes.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strategic goals of an institution should be looked at within the ELS holistically to understand the working of different systems, looking at their needs and requirements. And efforts have to be put in such a way that various systems work together seamlessly creating a better and engaging LE and a Teaching environment powered by technologies that learners are comfortable with.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5.2.14 T&amp;D to various stakeholders (Factor 14)</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Training and development is a fundamental way to keep various stakeholders on their toes when it comes to implementing new technologies as an integrated art of the LE.  T&amp;D helps the trainers understand the needs and requirements of different stakeholders and that in turn helps in understanding the technical capabilities or their competencies in this matter.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Technologists (ITEX) or more so trainers point out that, </w:t>
      </w:r>
      <w:r w:rsidRPr="00D84840">
        <w:rPr>
          <w:rFonts w:ascii="Times New Roman" w:eastAsia="SimSun" w:hAnsi="Times New Roman" w:cs="Times New Roman"/>
          <w:i/>
          <w:iCs/>
          <w:color w:val="000000"/>
          <w:sz w:val="24"/>
          <w:szCs w:val="24"/>
          <w:lang w:eastAsia="en-US"/>
        </w:rPr>
        <w:t>“some colleagues who pre-date the digital revolution find it difficult to understand the level of fluidity and blurriness of the real and the virtual world</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These varied perceptions calls upon the need to enhance the academic viewpoint about the importance of learning and especially the learning powered by the technology that exist or is growing within the new digital space.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Training can be viewed as a very personal thing even though there are various methods that could be adopted to engage various stakeholders or similar stakeholders. LTS, ITEX or both mostly carry out these training sessions. </w:t>
      </w:r>
      <w:r w:rsidRPr="00D84840">
        <w:rPr>
          <w:rFonts w:ascii="Times New Roman" w:eastAsia="SimSun" w:hAnsi="Times New Roman" w:cs="Times New Roman"/>
          <w:i/>
          <w:iCs/>
          <w:color w:val="000000"/>
          <w:sz w:val="24"/>
          <w:szCs w:val="24"/>
          <w:lang w:eastAsia="en-US"/>
        </w:rPr>
        <w:t>“Some academic staff prefers to be trained one to one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ITEX3). These one to one sessions gives either party the opportunity to understand the academic needs and requirements at a much more personal level. In order for this to happen across the University, </w:t>
      </w:r>
      <w:r w:rsidRPr="00D84840">
        <w:rPr>
          <w:rFonts w:ascii="Times New Roman" w:eastAsia="SimSun" w:hAnsi="Times New Roman" w:cs="Times New Roman"/>
          <w:i/>
          <w:iCs/>
          <w:color w:val="000000"/>
          <w:sz w:val="24"/>
          <w:szCs w:val="24"/>
          <w:lang w:eastAsia="en-US"/>
        </w:rPr>
        <w:t>“different centres are setup with one of the aim being active encouragement towards the use of technology in classroom</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with the provision to go beyond the classroom walls. However some argue that </w:t>
      </w:r>
      <w:r w:rsidRPr="00D84840">
        <w:rPr>
          <w:rFonts w:ascii="Times New Roman" w:eastAsia="SimSun" w:hAnsi="Times New Roman" w:cs="Times New Roman"/>
          <w:i/>
          <w:iCs/>
          <w:color w:val="000000"/>
          <w:sz w:val="24"/>
          <w:szCs w:val="24"/>
          <w:lang w:eastAsia="en-US"/>
        </w:rPr>
        <w:t xml:space="preserve">“focus of such centres tend to be much focused on </w:t>
      </w:r>
      <w:r w:rsidRPr="00D84840">
        <w:rPr>
          <w:rFonts w:ascii="Times New Roman" w:eastAsia="SimSun" w:hAnsi="Times New Roman" w:cs="Times New Roman"/>
          <w:i/>
          <w:iCs/>
          <w:color w:val="000000"/>
          <w:sz w:val="24"/>
          <w:szCs w:val="24"/>
          <w:lang w:eastAsia="en-US"/>
        </w:rPr>
        <w:lastRenderedPageBreak/>
        <w:t>teaching holistically with less emphasis given to using the technology to enable learning</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Traditionally teachers who are newly recruited are not trained in using technology as </w:t>
      </w:r>
      <w:r w:rsidRPr="00D84840">
        <w:rPr>
          <w:rFonts w:ascii="Times New Roman" w:eastAsia="SimSun" w:hAnsi="Times New Roman" w:cs="Times New Roman"/>
          <w:i/>
          <w:iCs/>
          <w:color w:val="000000"/>
          <w:sz w:val="24"/>
          <w:szCs w:val="24"/>
          <w:lang w:eastAsia="en-US"/>
        </w:rPr>
        <w:t>“they start teaching immediately after PhD having less teaching experience and they are not trained in how to carry out teaching either”</w:t>
      </w:r>
      <w:r w:rsidRPr="00D84840">
        <w:rPr>
          <w:rFonts w:ascii="Times New Roman" w:eastAsia="SimSun" w:hAnsi="Times New Roman" w:cs="Times New Roman"/>
          <w:iCs/>
          <w:color w:val="000000"/>
          <w:sz w:val="24"/>
          <w:szCs w:val="24"/>
          <w:lang w:eastAsia="en-US"/>
        </w:rPr>
        <w:t xml:space="preserve">(LTS3). The VLE has the training resources that are developed by ITEX and LTS, made available to the staff via the VLE to get trained or to undergo the training process but not many people are interested in getting trained to use the University system or taking up effort in finding out on how to use technology as a tool to enable learning in classroom to engage the students. </w:t>
      </w:r>
      <w:r w:rsidRPr="00D84840">
        <w:rPr>
          <w:rFonts w:ascii="Times New Roman" w:eastAsia="SimSun" w:hAnsi="Times New Roman" w:cs="Times New Roman"/>
          <w:i/>
          <w:iCs/>
          <w:color w:val="000000"/>
          <w:sz w:val="24"/>
          <w:szCs w:val="24"/>
          <w:lang w:eastAsia="en-US"/>
        </w:rPr>
        <w:t>“The training provided by the ITEX is focused more on just looking at the key features of the VLE that are available to the staff to use.”</w:t>
      </w:r>
      <w:r w:rsidRPr="00D84840">
        <w:rPr>
          <w:rFonts w:ascii="Times New Roman" w:eastAsia="SimSun" w:hAnsi="Times New Roman" w:cs="Times New Roman"/>
          <w:iCs/>
          <w:color w:val="000000"/>
          <w:sz w:val="24"/>
          <w:szCs w:val="24"/>
          <w:lang w:eastAsia="en-US"/>
        </w:rPr>
        <w:t xml:space="preserve">(LT5) Some departments who are making use of VLE greatly make efforts to provide training using a task-based approach. These trainings are there to develop competencies of the users, to give them the blueprint on how they could make their lecture or presence more interactive and engaging. These sessions are also put up to give the staff the provisions to approach LTS and ITEX if they want to use </w:t>
      </w:r>
      <w:r w:rsidR="00605EB1"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different and innovative.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on the other hand </w:t>
      </w:r>
      <w:r w:rsidRPr="00D84840">
        <w:rPr>
          <w:rFonts w:ascii="Times New Roman" w:eastAsia="SimSun" w:hAnsi="Times New Roman" w:cs="Times New Roman"/>
          <w:i/>
          <w:iCs/>
          <w:color w:val="000000"/>
          <w:sz w:val="24"/>
          <w:szCs w:val="24"/>
          <w:lang w:eastAsia="en-US"/>
        </w:rPr>
        <w:t>“…are not given appropriate training to use the VLE, students are asked to attend training sessions wherein they could learn to use the system, which they find annoying and happens less frequently throughout the year…”</w:t>
      </w:r>
      <w:r w:rsidRPr="00D84840">
        <w:rPr>
          <w:rFonts w:ascii="Times New Roman" w:eastAsia="SimSun" w:hAnsi="Times New Roman" w:cs="Times New Roman"/>
          <w:iCs/>
          <w:color w:val="000000"/>
          <w:sz w:val="24"/>
          <w:szCs w:val="24"/>
          <w:lang w:eastAsia="en-US"/>
        </w:rPr>
        <w:t xml:space="preserve">(PG6,PG7,PG1,UG7,PG1,SM4). The training (by ITEX) is provided with the intention to look at helping them know how to use the system for their day-to-day activities in classroom. Students feel that they are just pushed into the pool by their teachers to learn on their own how to swim, the analogy refer to the ELE and how little training occurs for them to cope with the situation and this results in the students lagging behind and not using the existing technologies available to them at the University to the fullest making them rely on tools that they are more comfortable with like UT.  </w:t>
      </w:r>
      <w:r w:rsidRPr="00D84840">
        <w:rPr>
          <w:rFonts w:ascii="Times New Roman" w:eastAsia="SimSun" w:hAnsi="Times New Roman" w:cs="Times New Roman"/>
          <w:i/>
          <w:iCs/>
          <w:color w:val="000000"/>
          <w:sz w:val="24"/>
          <w:szCs w:val="24"/>
          <w:lang w:eastAsia="en-US"/>
        </w:rPr>
        <w:t>“The students with disabilities are the ones who tend to suffer the most”</w:t>
      </w:r>
      <w:r w:rsidRPr="00D84840">
        <w:rPr>
          <w:rFonts w:ascii="Times New Roman" w:eastAsia="SimSun" w:hAnsi="Times New Roman" w:cs="Times New Roman"/>
          <w:iCs/>
          <w:color w:val="000000"/>
          <w:sz w:val="24"/>
          <w:szCs w:val="24"/>
          <w:lang w:eastAsia="en-US"/>
        </w:rPr>
        <w:t xml:space="preserve">(ITEX3,LTS7) and students argue that </w:t>
      </w:r>
      <w:r w:rsidRPr="00D84840">
        <w:rPr>
          <w:rFonts w:ascii="Times New Roman" w:eastAsia="SimSun" w:hAnsi="Times New Roman" w:cs="Times New Roman"/>
          <w:i/>
          <w:iCs/>
          <w:color w:val="000000"/>
          <w:sz w:val="24"/>
          <w:szCs w:val="24"/>
          <w:lang w:eastAsia="en-US"/>
        </w:rPr>
        <w:t>“it is false of them(referring to the University) to assume that everybody uses the technology in the same way”</w:t>
      </w:r>
      <w:r w:rsidRPr="00D84840">
        <w:rPr>
          <w:rFonts w:ascii="Times New Roman" w:eastAsia="SimSun" w:hAnsi="Times New Roman" w:cs="Times New Roman"/>
          <w:iCs/>
          <w:color w:val="000000"/>
          <w:sz w:val="24"/>
          <w:szCs w:val="24"/>
          <w:lang w:eastAsia="en-US"/>
        </w:rPr>
        <w:t xml:space="preserve">(PG9), as the LTS (LTS3, LTS7) and ITEX (ITEX2,ITEX4) feel that the VLE provided by the University is one size fits all and they find it difficult to adapt to the interface of the </w:t>
      </w:r>
      <w:r w:rsidRPr="00D84840">
        <w:rPr>
          <w:rFonts w:ascii="Times New Roman" w:eastAsia="SimSun" w:hAnsi="Times New Roman" w:cs="Times New Roman"/>
          <w:iCs/>
          <w:color w:val="000000"/>
          <w:sz w:val="24"/>
          <w:szCs w:val="24"/>
          <w:lang w:eastAsia="en-US"/>
        </w:rPr>
        <w:lastRenderedPageBreak/>
        <w:t>VLE without proper training one of the reason for this is attributed to the poor user interface and non-user-friendliness.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Even though efforts have been put in to provide training to different stakeholders, time is the biggest constraint for attending such sessions. The training provided to the students for using the VLE is not given hands on. Some feel that promoting more usage of VLE, as a tool is needed, telling / informing peoples how much they can use it, for what and why. The common whys’ are to upload questions, to create tests, to create question banks, self-evaluation questions and lecture materials are some of the things staff could do using the VLE. Still not enough training is provided and no assumptions should be made that everyone going through or not going through the training has the same competencies. Even after the training, some people like to hold on hard copy rather than going for online assessments or reading online. Academic staff is less aware of what’s going on with UT and how students are making use of it for their learning.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training providers (incl. ITEX and LTS) </w:t>
      </w:r>
      <w:r w:rsidRPr="00D84840">
        <w:rPr>
          <w:rFonts w:ascii="Times New Roman" w:eastAsia="SimSun" w:hAnsi="Times New Roman" w:cs="Times New Roman"/>
          <w:i/>
          <w:iCs/>
          <w:color w:val="000000"/>
          <w:sz w:val="24"/>
          <w:szCs w:val="24"/>
          <w:lang w:eastAsia="en-US"/>
        </w:rPr>
        <w:t>“should not assume that everyone is a digital native”</w:t>
      </w:r>
      <w:r w:rsidRPr="00D84840">
        <w:rPr>
          <w:rFonts w:ascii="Times New Roman" w:eastAsia="SimSun" w:hAnsi="Times New Roman" w:cs="Times New Roman"/>
          <w:iCs/>
          <w:color w:val="000000"/>
          <w:sz w:val="24"/>
          <w:szCs w:val="24"/>
          <w:lang w:eastAsia="en-US"/>
        </w:rPr>
        <w:t xml:space="preserve">(LTS4), in order to tackle such situations it is necessary to conduct a thorough assessment to understand this phenomenon that would help trainers to tackle training and support more appropriately. ITEX and LTS from their experience found that some are of the view; integrating features of UT could be confusing for non-technological natives. Some academic staff and students will like using UT and the VLE, and some wont. Academic staff </w:t>
      </w:r>
      <w:r w:rsidRPr="00D84840">
        <w:rPr>
          <w:rFonts w:ascii="Times New Roman" w:eastAsia="SimSun" w:hAnsi="Times New Roman" w:cs="Times New Roman"/>
          <w:i/>
          <w:iCs/>
          <w:color w:val="000000"/>
          <w:sz w:val="24"/>
          <w:szCs w:val="24"/>
          <w:lang w:eastAsia="en-US"/>
        </w:rPr>
        <w:t>“a majority of them prefer face to face than using technology for their teaching activities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LT1). ITEX and LTS do believe that without careful planning and development technology could broaden the distance between teachers (with conservative thinking) and students. Without a thorough strategy in place technology could give rise to less give and take between teachers and students. Training and support is quintessential to support different users of technology </w:t>
      </w:r>
      <w:r w:rsidR="00605EB1" w:rsidRPr="00D84840">
        <w:rPr>
          <w:rFonts w:ascii="Times New Roman" w:eastAsia="SimSun" w:hAnsi="Times New Roman" w:cs="Times New Roman"/>
          <w:iCs/>
          <w:color w:val="000000"/>
          <w:sz w:val="24"/>
          <w:szCs w:val="24"/>
          <w:lang w:eastAsia="en-US"/>
        </w:rPr>
        <w:t>are</w:t>
      </w:r>
      <w:r w:rsidRPr="00D84840">
        <w:rPr>
          <w:rFonts w:ascii="Times New Roman" w:eastAsia="SimSun" w:hAnsi="Times New Roman" w:cs="Times New Roman"/>
          <w:iCs/>
          <w:color w:val="000000"/>
          <w:sz w:val="24"/>
          <w:szCs w:val="24"/>
          <w:lang w:eastAsia="en-US"/>
        </w:rPr>
        <w:t xml:space="preserve"> it for the UT or the VLE. Training and development is for not only learning how to use the technology but it is for learning how to use it effectively and efficiently to get the right outcomes and to develop the competency of the users in the long term.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lastRenderedPageBreak/>
        <w:t>5.2.15 Identify stakeholders &amp; ways to engage with them (Factor 15)</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To make improvements or to change the system, it is essential that all the stakeholders of the system are identified and efforts have to put in to identify ways in which these identified stakeholders could be engaged, the reason for engaging the stakeholders is, it is these stakeholders who are a part of the system and for the system to work efficiently these stakeholders have to work effectively to get the right output from the system. Also another reason for engaging stakeholders is to gather data from the experience and different perspectives about the working of the system gathered by them through their personal and practical experience.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One of the most common ways to engage the stakeholder </w:t>
      </w:r>
      <w:r w:rsidRPr="00D84840">
        <w:rPr>
          <w:rFonts w:ascii="Times New Roman" w:eastAsia="SimSun" w:hAnsi="Times New Roman" w:cs="Times New Roman"/>
          <w:i/>
          <w:iCs/>
          <w:color w:val="000000"/>
          <w:sz w:val="24"/>
          <w:szCs w:val="24"/>
          <w:lang w:eastAsia="en-US"/>
        </w:rPr>
        <w:t>“…is by putting in place some feedback loop system…”</w:t>
      </w:r>
      <w:r w:rsidRPr="00D84840">
        <w:rPr>
          <w:rFonts w:ascii="Times New Roman" w:eastAsia="SimSun" w:hAnsi="Times New Roman" w:cs="Times New Roman"/>
          <w:iCs/>
          <w:color w:val="000000"/>
          <w:sz w:val="24"/>
          <w:szCs w:val="24"/>
          <w:lang w:eastAsia="en-US"/>
        </w:rPr>
        <w:t xml:space="preserve"> (ITEX1). Such a system is in place at the University.  The ITEX and LTS at the University receives feedback commonly stating that VLE has to be improved but the people who provide these feedback are themselves unaware of what exactly they would like to bring about with the VLE in the ELS. Due to the narrow time frame for upgrading or updating the system, sometimes these updates of the VLE happen randomly without informing the stakeholders, such updates could be avoided as uninformed updates are not welcomed by everyone. Students on the other hand are taken for granted and is considered as stakeholders just for the sake of it and in principle only. Sometimes the ITEX or the Vendor (BB) are completely unaware of what the users like about the VLE and they are also completely unaware of any theoretical underpinning used for the design and development of the VLE system put in place as a virtual LE with the intention to carry out learning at/for the Universities.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 is important to identify different stakeholders of the ELS when it comes to technology integration. Roles are played by different stakeholders like, the role of the LTS </w:t>
      </w:r>
      <w:r w:rsidRPr="00D84840">
        <w:rPr>
          <w:rFonts w:ascii="Times New Roman" w:eastAsia="SimSun" w:hAnsi="Times New Roman" w:cs="Times New Roman"/>
          <w:i/>
          <w:iCs/>
          <w:color w:val="000000"/>
          <w:sz w:val="24"/>
          <w:szCs w:val="24"/>
          <w:lang w:eastAsia="en-US"/>
        </w:rPr>
        <w:t>“….is to help departments and to provide training where ever appropriate…”</w:t>
      </w:r>
      <w:r w:rsidRPr="00D84840">
        <w:rPr>
          <w:rFonts w:ascii="Times New Roman" w:eastAsia="SimSun" w:hAnsi="Times New Roman" w:cs="Times New Roman"/>
          <w:iCs/>
          <w:color w:val="000000"/>
          <w:sz w:val="24"/>
          <w:szCs w:val="24"/>
          <w:lang w:eastAsia="en-US"/>
        </w:rPr>
        <w:t xml:space="preserve">(LTS3), the role of the individual departments (SM) </w:t>
      </w:r>
      <w:r w:rsidRPr="00D84840">
        <w:rPr>
          <w:rFonts w:ascii="Times New Roman" w:eastAsia="SimSun" w:hAnsi="Times New Roman" w:cs="Times New Roman"/>
          <w:i/>
          <w:iCs/>
          <w:color w:val="000000"/>
          <w:sz w:val="24"/>
          <w:szCs w:val="24"/>
          <w:lang w:eastAsia="en-US"/>
        </w:rPr>
        <w:t>“…is to create a working environment to take the risk with new technology as a part of the LE”</w:t>
      </w:r>
      <w:r w:rsidRPr="00D84840">
        <w:rPr>
          <w:rFonts w:ascii="Times New Roman" w:eastAsia="SimSun" w:hAnsi="Times New Roman" w:cs="Times New Roman"/>
          <w:iCs/>
          <w:color w:val="000000"/>
          <w:sz w:val="24"/>
          <w:szCs w:val="24"/>
          <w:lang w:eastAsia="en-US"/>
        </w:rPr>
        <w:t xml:space="preserve">(SM1), the role of LT </w:t>
      </w:r>
      <w:r w:rsidRPr="00D84840">
        <w:rPr>
          <w:rFonts w:ascii="Times New Roman" w:eastAsia="SimSun" w:hAnsi="Times New Roman" w:cs="Times New Roman"/>
          <w:i/>
          <w:iCs/>
          <w:color w:val="000000"/>
          <w:sz w:val="24"/>
          <w:szCs w:val="24"/>
          <w:lang w:eastAsia="en-US"/>
        </w:rPr>
        <w:t>“…is to be informed, engaging and willing to create a LE with the help of latest technology and some out of box thinking”</w:t>
      </w:r>
      <w:r w:rsidRPr="00D84840">
        <w:rPr>
          <w:rFonts w:ascii="Times New Roman" w:eastAsia="SimSun" w:hAnsi="Times New Roman" w:cs="Times New Roman"/>
          <w:iCs/>
          <w:color w:val="000000"/>
          <w:sz w:val="24"/>
          <w:szCs w:val="24"/>
          <w:lang w:eastAsia="en-US"/>
        </w:rPr>
        <w:t xml:space="preserve">(ITEX1), in </w:t>
      </w:r>
      <w:r w:rsidR="00605EB1" w:rsidRPr="00D84840">
        <w:rPr>
          <w:rFonts w:ascii="Times New Roman" w:eastAsia="SimSun" w:hAnsi="Times New Roman" w:cs="Times New Roman"/>
          <w:iCs/>
          <w:color w:val="000000"/>
          <w:sz w:val="24"/>
          <w:szCs w:val="24"/>
          <w:lang w:eastAsia="en-US"/>
        </w:rPr>
        <w:t>today’s</w:t>
      </w:r>
      <w:r w:rsidRPr="00D84840">
        <w:rPr>
          <w:rFonts w:ascii="Times New Roman" w:eastAsia="SimSun" w:hAnsi="Times New Roman" w:cs="Times New Roman"/>
          <w:iCs/>
          <w:color w:val="000000"/>
          <w:sz w:val="24"/>
          <w:szCs w:val="24"/>
          <w:lang w:eastAsia="en-US"/>
        </w:rPr>
        <w:t xml:space="preserve"> changing learning space the role of the LT has gone beyond just transmission of information but also to facilitate learning in the LE, the role of the professional service (incl. LTS) </w:t>
      </w:r>
      <w:r w:rsidRPr="00D84840">
        <w:rPr>
          <w:rFonts w:ascii="Times New Roman" w:eastAsia="SimSun" w:hAnsi="Times New Roman" w:cs="Times New Roman"/>
          <w:iCs/>
          <w:color w:val="000000"/>
          <w:sz w:val="24"/>
          <w:szCs w:val="24"/>
          <w:lang w:eastAsia="en-US"/>
        </w:rPr>
        <w:lastRenderedPageBreak/>
        <w:t xml:space="preserve">is to ensure that things can be done technologically and logistically, the role of students (UG/PG) </w:t>
      </w:r>
      <w:r w:rsidRPr="00D84840">
        <w:rPr>
          <w:rFonts w:ascii="Times New Roman" w:eastAsia="SimSun" w:hAnsi="Times New Roman" w:cs="Times New Roman"/>
          <w:i/>
          <w:iCs/>
          <w:color w:val="000000"/>
          <w:sz w:val="24"/>
          <w:szCs w:val="24"/>
          <w:lang w:eastAsia="en-US"/>
        </w:rPr>
        <w:t>“…is to be an engaged learner…”</w:t>
      </w:r>
      <w:r w:rsidRPr="00D84840">
        <w:rPr>
          <w:rFonts w:ascii="Times New Roman" w:eastAsia="SimSun" w:hAnsi="Times New Roman" w:cs="Times New Roman"/>
          <w:iCs/>
          <w:color w:val="000000"/>
          <w:sz w:val="24"/>
          <w:szCs w:val="24"/>
          <w:lang w:eastAsia="en-US"/>
        </w:rPr>
        <w:t xml:space="preserve">(ITEX3), the role of ITEX </w:t>
      </w:r>
      <w:r w:rsidRPr="00D84840">
        <w:rPr>
          <w:rFonts w:ascii="Times New Roman" w:eastAsia="SimSun" w:hAnsi="Times New Roman" w:cs="Times New Roman"/>
          <w:i/>
          <w:iCs/>
          <w:color w:val="000000"/>
          <w:sz w:val="24"/>
          <w:szCs w:val="24"/>
          <w:lang w:eastAsia="en-US"/>
        </w:rPr>
        <w:t>“…is to provide training and development to the staff…”</w:t>
      </w:r>
      <w:r w:rsidRPr="00D84840">
        <w:rPr>
          <w:rFonts w:ascii="Times New Roman" w:eastAsia="SimSun" w:hAnsi="Times New Roman" w:cs="Times New Roman"/>
          <w:iCs/>
          <w:color w:val="000000"/>
          <w:sz w:val="24"/>
          <w:szCs w:val="24"/>
          <w:lang w:eastAsia="en-US"/>
        </w:rPr>
        <w:t xml:space="preserve">(ITEX4) or more so to different stakeholders wherever appropriate for using technology within the LE and finally the role of the University </w:t>
      </w:r>
      <w:r w:rsidRPr="00D84840">
        <w:rPr>
          <w:rFonts w:ascii="Times New Roman" w:eastAsia="SimSun" w:hAnsi="Times New Roman" w:cs="Times New Roman"/>
          <w:i/>
          <w:iCs/>
          <w:color w:val="000000"/>
          <w:sz w:val="24"/>
          <w:szCs w:val="24"/>
          <w:lang w:eastAsia="en-US"/>
        </w:rPr>
        <w:t>“…is to ensure that all the resources are made available…”</w:t>
      </w:r>
      <w:r w:rsidRPr="00D84840">
        <w:rPr>
          <w:rFonts w:ascii="Times New Roman" w:eastAsia="SimSun" w:hAnsi="Times New Roman" w:cs="Times New Roman"/>
          <w:iCs/>
          <w:color w:val="000000"/>
          <w:sz w:val="24"/>
          <w:szCs w:val="24"/>
          <w:lang w:eastAsia="en-US"/>
        </w:rPr>
        <w:t>(LTS3). The roles and responsibility pointed here are purely theoretically and straightforward in nature but they are seldom put into practice due to the complex role relationships and overlapping networks. The situation is as such that the stakeholders really don’t know what different users would like to get out of the system. Some stakeholders have no direct involvement with the functioning of the VLE. Within the ELS, there are roles played by different stakeholders and it is plausible to have miscommunication like between Professional services and the academics.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Apart from the internal stakeholders like UG, PG, LT, SM, LTS, ITEX; there are other external stakeholders who form a part of the LE, they could be funding bodies, regulatory authorities, Research Councils, National Student Survey, Prospective employers, Competitors etc. These external stakeholders has been viewed as one of the key motivators behind the whole move towards using VLE at the University and also working towards lobbying Universities to make use of more technology for not only to be competitive but also to give students a certain level of value for the money invested by students.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different stakeholders who are directly or in-directly related to the design and development of the LS. Firstly, in an ideal world the opinion of the students, lecturers and the admin team should play a role in DLS. During the DLS, all the relevant stakeholders have to be identified and should be brought together to get involved with the intention to understand different perspectives. But in the real world, </w:t>
      </w:r>
      <w:r w:rsidRPr="00D84840">
        <w:rPr>
          <w:rFonts w:ascii="Times New Roman" w:eastAsia="SimSun" w:hAnsi="Times New Roman" w:cs="Times New Roman"/>
          <w:i/>
          <w:iCs/>
          <w:color w:val="000000"/>
          <w:sz w:val="24"/>
          <w:szCs w:val="24"/>
          <w:lang w:eastAsia="en-US"/>
        </w:rPr>
        <w:t>“consultation is carried out by LTS, ITEX and BB for which invitation to participate is sent to different departments and different academics but it was found that over the years the level of participation has been low”</w:t>
      </w:r>
      <w:r w:rsidRPr="00D84840">
        <w:rPr>
          <w:rFonts w:ascii="Times New Roman" w:eastAsia="SimSun" w:hAnsi="Times New Roman" w:cs="Times New Roman"/>
          <w:iCs/>
          <w:color w:val="000000"/>
          <w:sz w:val="24"/>
          <w:szCs w:val="24"/>
          <w:lang w:eastAsia="en-US"/>
        </w:rPr>
        <w:t xml:space="preserve">(ITEX2,LTS3).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level of involvement of different stakeholders during the DLS comes in small chunks. The stakeholders, who are primarily responsible for DLS, are the ITEX team </w:t>
      </w:r>
      <w:r w:rsidRPr="00D84840">
        <w:rPr>
          <w:rFonts w:ascii="Times New Roman" w:eastAsia="SimSun" w:hAnsi="Times New Roman" w:cs="Times New Roman"/>
          <w:iCs/>
          <w:color w:val="000000"/>
          <w:sz w:val="24"/>
          <w:szCs w:val="24"/>
          <w:lang w:eastAsia="en-US"/>
        </w:rPr>
        <w:lastRenderedPageBreak/>
        <w:t xml:space="preserve">who are responsible for the administration of the VLE. Any significant change with the VLE, more so any technological change </w:t>
      </w:r>
      <w:r w:rsidRPr="00D84840">
        <w:rPr>
          <w:rFonts w:ascii="Times New Roman" w:eastAsia="SimSun" w:hAnsi="Times New Roman" w:cs="Times New Roman"/>
          <w:i/>
          <w:iCs/>
          <w:color w:val="000000"/>
          <w:sz w:val="24"/>
          <w:szCs w:val="24"/>
          <w:lang w:eastAsia="en-US"/>
        </w:rPr>
        <w:t>“…will have to come from the Pro-VC L&amp;T</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The ITEX tries to work closely with different stakeholders at the University during the DLS process.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Speaking of DLS, some dominant (critical) stakeholders should be identified and every effort has to be put in to engage them compulsorily. At the University, during the DLS the University should work like a company with the users of the technology behaving like shareholders. LT form a very important part of the dominant stakeholder group. The LT, SM and LTS are the one who work towards putting things online and maintaining them, they are also </w:t>
      </w:r>
      <w:r w:rsidR="00605EB1" w:rsidRPr="00D84840">
        <w:rPr>
          <w:rFonts w:ascii="Times New Roman" w:eastAsia="SimSun" w:hAnsi="Times New Roman" w:cs="Times New Roman"/>
          <w:iCs/>
          <w:color w:val="000000"/>
          <w:sz w:val="24"/>
          <w:szCs w:val="24"/>
          <w:lang w:eastAsia="en-US"/>
        </w:rPr>
        <w:t>forming</w:t>
      </w:r>
      <w:r w:rsidRPr="00D84840">
        <w:rPr>
          <w:rFonts w:ascii="Times New Roman" w:eastAsia="SimSun" w:hAnsi="Times New Roman" w:cs="Times New Roman"/>
          <w:iCs/>
          <w:color w:val="000000"/>
          <w:sz w:val="24"/>
          <w:szCs w:val="24"/>
          <w:lang w:eastAsia="en-US"/>
        </w:rPr>
        <w:t xml:space="preserve"> a part of the dominant stakeholder group. The ITEX who work closely with BB are responsible for the overall DLS and maintaining it at the University. Even though the ITEX is responsible for the DLS, </w:t>
      </w:r>
      <w:r w:rsidRPr="00D84840">
        <w:rPr>
          <w:rFonts w:ascii="Times New Roman" w:eastAsia="SimSun" w:hAnsi="Times New Roman" w:cs="Times New Roman"/>
          <w:i/>
          <w:iCs/>
          <w:color w:val="000000"/>
          <w:sz w:val="24"/>
          <w:szCs w:val="24"/>
          <w:lang w:eastAsia="en-US"/>
        </w:rPr>
        <w:t>“they don’t develop anything they are there just to support the system in place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LTS6). Even though all the members of the dominant stakeholder group can be identified easily they are purely theoretical cause in practice truth is stranger than fiction.</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During the DLS process, it is intention that the stakeholders know what they need but instead BB decides what these stakeholders need. Stakeholders tend to hardly contribute the DLS. LTS is there just to provide training and support to the faculty of academics with the intention to make LE more engaging. People argue that ITEX of the VLE should know and do more than just providing training and development.</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different ways in which identified stakeholders can be brought in together to get involved, some of the ways include conducting a holistic process review looking at each process taking place in the ELS and identifying customers, actors, transformations, worldview and environmental constraints (CATWOE)  related to that particular system wherein the process is taking place. Focus groups can be conducted to get the key stakeholders involved in the </w:t>
      </w:r>
      <w:r w:rsidR="00605EB1" w:rsidRPr="00D84840">
        <w:rPr>
          <w:rFonts w:ascii="Times New Roman" w:eastAsia="SimSun" w:hAnsi="Times New Roman" w:cs="Times New Roman"/>
          <w:iCs/>
          <w:color w:val="000000"/>
          <w:sz w:val="24"/>
          <w:szCs w:val="24"/>
          <w:lang w:eastAsia="en-US"/>
        </w:rPr>
        <w:t>DLS;</w:t>
      </w:r>
      <w:r w:rsidRPr="00D84840">
        <w:rPr>
          <w:rFonts w:ascii="Times New Roman" w:eastAsia="SimSun" w:hAnsi="Times New Roman" w:cs="Times New Roman"/>
          <w:iCs/>
          <w:color w:val="000000"/>
          <w:sz w:val="24"/>
          <w:szCs w:val="24"/>
          <w:lang w:eastAsia="en-US"/>
        </w:rPr>
        <w:t xml:space="preserve"> another way to get students and lecturers involved is by having committees with equal representations. Both the methods will help to bring in the key stakeholders during the initial phase of the DLS rather than just bringing them in to receive feedback about usage on the system designed and implemented. Having said that it is quite challenging to get the lecturers </w:t>
      </w:r>
      <w:r w:rsidRPr="00D84840">
        <w:rPr>
          <w:rFonts w:ascii="Times New Roman" w:eastAsia="SimSun" w:hAnsi="Times New Roman" w:cs="Times New Roman"/>
          <w:iCs/>
          <w:color w:val="000000"/>
          <w:sz w:val="24"/>
          <w:szCs w:val="24"/>
          <w:lang w:eastAsia="en-US"/>
        </w:rPr>
        <w:lastRenderedPageBreak/>
        <w:t xml:space="preserve">involved as they are restricted in time and most of the time it is only those staff members who had relevant background in the past that get involved in the DLS, some LT have argued that they don’t want to be involved in anything they don’t know about, thereby highlighting their prejudices towards technology more so about using technology in classroom or beyond. One of the ways to get the academic staff involved </w:t>
      </w:r>
      <w:r w:rsidRPr="00D84840">
        <w:rPr>
          <w:rFonts w:ascii="Times New Roman" w:eastAsia="SimSun" w:hAnsi="Times New Roman" w:cs="Times New Roman"/>
          <w:i/>
          <w:iCs/>
          <w:color w:val="000000"/>
          <w:sz w:val="24"/>
          <w:szCs w:val="24"/>
          <w:lang w:eastAsia="en-US"/>
        </w:rPr>
        <w:t>“is by creating teaching champions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SM3) who can work with other academic staff helping them overcome their fears and prejudices, by learning their colleague’s experience. Academic staff could also be involved through regular mandatory interaction over a workshop, conferences or one-two-one with LTS/ITEX/BB.</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
          <w:iCs/>
          <w:color w:val="000000"/>
          <w:sz w:val="24"/>
          <w:szCs w:val="24"/>
          <w:lang w:eastAsia="en-US"/>
        </w:rPr>
        <w:t>“Students must play a major role in DLS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UG1). However it becomes challenging to get them involved in the process wherever necessary. There is no mechanism to take feedback from the students about the VLE and the DLS. Students are key stakeholders whose opinion should be taken into consideration, about what exactly they want and what they are looking to use the VLE for but instead students have no role to play in the DLS though it is argued quite strongly that </w:t>
      </w:r>
      <w:r w:rsidRPr="00D84840">
        <w:rPr>
          <w:rFonts w:ascii="Times New Roman" w:eastAsia="SimSun" w:hAnsi="Times New Roman" w:cs="Times New Roman"/>
          <w:i/>
          <w:iCs/>
          <w:color w:val="000000"/>
          <w:sz w:val="24"/>
          <w:szCs w:val="24"/>
          <w:lang w:eastAsia="en-US"/>
        </w:rPr>
        <w:t>“students should play a role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it was highlighted with the help of an example about </w:t>
      </w:r>
      <w:r w:rsidRPr="00D84840">
        <w:rPr>
          <w:rFonts w:ascii="Times New Roman" w:eastAsia="SimSun" w:hAnsi="Times New Roman" w:cs="Times New Roman"/>
          <w:i/>
          <w:iCs/>
          <w:color w:val="000000"/>
          <w:sz w:val="24"/>
          <w:szCs w:val="24"/>
          <w:lang w:eastAsia="en-US"/>
        </w:rPr>
        <w:t>“the relationship between the product and the consumer</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the VLE currently used is the product and the students are the ultimate users of the product. The platform needs to be designed based on the end users (incl. LT) needs and requirements. </w:t>
      </w:r>
      <w:r w:rsidRPr="00D84840">
        <w:rPr>
          <w:rFonts w:ascii="Times New Roman" w:eastAsia="SimSun" w:hAnsi="Times New Roman" w:cs="Times New Roman"/>
          <w:i/>
          <w:iCs/>
          <w:color w:val="000000"/>
          <w:sz w:val="24"/>
          <w:szCs w:val="24"/>
          <w:lang w:eastAsia="en-US"/>
        </w:rPr>
        <w:t>“Students could be involved through some kind of data collection method</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PG9</w:t>
      </w:r>
      <w:r w:rsidR="00605EB1" w:rsidRPr="00D84840">
        <w:rPr>
          <w:rFonts w:ascii="Times New Roman" w:eastAsia="SimSun" w:hAnsi="Times New Roman" w:cs="Times New Roman"/>
          <w:iCs/>
          <w:color w:val="000000"/>
          <w:sz w:val="24"/>
          <w:szCs w:val="24"/>
          <w:lang w:eastAsia="en-US"/>
        </w:rPr>
        <w:t>, PG10</w:t>
      </w:r>
      <w:r w:rsidRPr="00D84840">
        <w:rPr>
          <w:rFonts w:ascii="Times New Roman" w:eastAsia="SimSun" w:hAnsi="Times New Roman" w:cs="Times New Roman"/>
          <w:iCs/>
          <w:color w:val="000000"/>
          <w:sz w:val="24"/>
          <w:szCs w:val="24"/>
          <w:lang w:eastAsia="en-US"/>
        </w:rPr>
        <w:t xml:space="preserve">) where ever it is feasible. There is currently no student representative in the board or the committee that steers the eLearning strategy of the University. The University should be more concerned about the students especially when it comes to the VLE. By engaging students they will be able to suggest if nothing but how the interface of the VLE should be and how it could be revised. One of the key criteria of the DLS process should be that the VLE should be customisable as per the learning needs of the students and the teaching requirements of the teaching staff.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At the University with the existing organisational structure, ITEX is the last point of contact for different stakeholders wherein the remit of ITEX is to look at what the University need and what can be done about it, before it is passed on to BB for their consideration, with no assurance that these needs would be met. LTS who is </w:t>
      </w:r>
      <w:r w:rsidRPr="00D84840">
        <w:rPr>
          <w:rFonts w:ascii="Times New Roman" w:eastAsia="SimSun" w:hAnsi="Times New Roman" w:cs="Times New Roman"/>
          <w:iCs/>
          <w:color w:val="000000"/>
          <w:sz w:val="24"/>
          <w:szCs w:val="24"/>
          <w:lang w:eastAsia="en-US"/>
        </w:rPr>
        <w:lastRenderedPageBreak/>
        <w:t>responsible for training and developing sessions for academics are the one who tend to interact for the academic staff more, but members of LTS are not directly involved in the DLS process in addition to the SM for different departments.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level of input coming in from different stakeholders (internal or external) is very limited when it comes to using technology at the University. With the changing digital space, the role of technology in the LE will constantly be changing the perceptions of the stakeholders towards the changing dynamics of the LE needs to captured. This can only be done if the relevant stakeholders are identified and methods are put in place to engage these stakeholders at different phases of design and development of the Learning technology put in place at the University even if it is bought off-shelf or developed in-house.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5.2.16 Change in the working relationship between the Vendor (BB) and University. (Factor 16)</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Based on F 15 above, the role relationship between BB and the University based stakeholders is something that needs to be looked at under the licensee agreement. BB tends to play a big role in the design and development of the VLE that is placed at the University with ITEX, LTS having very limited exposure to things, they could do to suit the learning needs (of the students) and the teaching requirements (of the academics) at the University.</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Historically the VLE </w:t>
      </w:r>
      <w:r w:rsidRPr="00D84840">
        <w:rPr>
          <w:rFonts w:ascii="Times New Roman" w:eastAsia="SimSun" w:hAnsi="Times New Roman" w:cs="Times New Roman"/>
          <w:i/>
          <w:iCs/>
          <w:color w:val="000000"/>
          <w:sz w:val="24"/>
          <w:szCs w:val="24"/>
          <w:lang w:eastAsia="en-US"/>
        </w:rPr>
        <w:t>“…was developed modularly for the academics to get some things done in or out of the class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Initially it was pedagogically driven due to the academic demand but there is a sense of un-awareness whether things have changed in this thinking. Initially University used to design their own VLE, but it was proving </w:t>
      </w:r>
      <w:r w:rsidRPr="00D84840">
        <w:rPr>
          <w:rFonts w:ascii="Times New Roman" w:eastAsia="SimSun" w:hAnsi="Times New Roman" w:cs="Times New Roman"/>
          <w:i/>
          <w:iCs/>
          <w:color w:val="000000"/>
          <w:sz w:val="24"/>
          <w:szCs w:val="24"/>
          <w:lang w:eastAsia="en-US"/>
        </w:rPr>
        <w:t>“…to be too expensive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hence University had to resort to off-shelf products from BB. The reason behind the choice of BB was attributed by the flexibility provided in integrating the current system with the new one. The choice was an academic process. The initial system in place was WebCT, which moved onto BB. The current VLE being off-shelf one could configure which features to use (out of the large feature set) and how to implement them. Most of the features chosen for the VLE today </w:t>
      </w:r>
      <w:r w:rsidRPr="00D84840">
        <w:rPr>
          <w:rFonts w:ascii="Times New Roman" w:eastAsia="SimSun" w:hAnsi="Times New Roman" w:cs="Times New Roman"/>
          <w:i/>
          <w:iCs/>
          <w:color w:val="000000"/>
          <w:sz w:val="24"/>
          <w:szCs w:val="24"/>
          <w:lang w:eastAsia="en-US"/>
        </w:rPr>
        <w:t>“…is depended upon the security options</w:t>
      </w:r>
      <w:r w:rsidR="00605EB1" w:rsidRPr="00D84840">
        <w:rPr>
          <w:rFonts w:ascii="Times New Roman" w:eastAsia="SimSun" w:hAnsi="Times New Roman" w:cs="Times New Roman"/>
          <w:i/>
          <w:iCs/>
          <w:color w:val="000000"/>
          <w:sz w:val="24"/>
          <w:szCs w:val="24"/>
          <w:lang w:eastAsia="en-US"/>
        </w:rPr>
        <w:t>...”</w:t>
      </w:r>
      <w:r w:rsidRPr="00D84840">
        <w:rPr>
          <w:rFonts w:ascii="Times New Roman" w:eastAsia="SimSun" w:hAnsi="Times New Roman" w:cs="Times New Roman"/>
          <w:iCs/>
          <w:color w:val="000000"/>
          <w:sz w:val="24"/>
          <w:szCs w:val="24"/>
          <w:lang w:eastAsia="en-US"/>
        </w:rPr>
        <w:t xml:space="preserve"> (ITEX1).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The VLE when it breaks down or slows down the problem arises at the basic infrastructure level (managed by the University) and at a platform level (managed by BB) with limited options available to the ITEX. The VLE used in both the British University is run from outside the country and the current </w:t>
      </w:r>
      <w:r w:rsidRPr="00D84840">
        <w:rPr>
          <w:rFonts w:ascii="Times New Roman" w:eastAsia="SimSun" w:hAnsi="Times New Roman" w:cs="Times New Roman"/>
          <w:i/>
          <w:iCs/>
          <w:color w:val="000000"/>
          <w:sz w:val="24"/>
          <w:szCs w:val="24"/>
          <w:lang w:eastAsia="en-US"/>
        </w:rPr>
        <w:t>“…UK market is comparatively a very small market…”</w:t>
      </w:r>
      <w:r w:rsidRPr="00D84840">
        <w:rPr>
          <w:rFonts w:ascii="Times New Roman" w:eastAsia="SimSun" w:hAnsi="Times New Roman" w:cs="Times New Roman"/>
          <w:iCs/>
          <w:color w:val="000000"/>
          <w:sz w:val="24"/>
          <w:szCs w:val="24"/>
          <w:lang w:eastAsia="en-US"/>
        </w:rPr>
        <w:t xml:space="preserve">(LTS3) for BB and according to ITEX and LTS they are unaware of UK education requirements and the cultural difference in the L&amp;T pattern between US and UK.  Still </w:t>
      </w:r>
      <w:r w:rsidR="00605EB1" w:rsidRPr="00D84840">
        <w:rPr>
          <w:rFonts w:ascii="Times New Roman" w:eastAsia="SimSun" w:hAnsi="Times New Roman" w:cs="Times New Roman"/>
          <w:iCs/>
          <w:color w:val="000000"/>
          <w:sz w:val="24"/>
          <w:szCs w:val="24"/>
          <w:lang w:eastAsia="en-US"/>
        </w:rPr>
        <w:t>the VLE</w:t>
      </w:r>
      <w:r w:rsidRPr="00D84840">
        <w:rPr>
          <w:rFonts w:ascii="Times New Roman" w:eastAsia="SimSun" w:hAnsi="Times New Roman" w:cs="Times New Roman"/>
          <w:iCs/>
          <w:color w:val="000000"/>
          <w:sz w:val="24"/>
          <w:szCs w:val="24"/>
          <w:lang w:eastAsia="en-US"/>
        </w:rPr>
        <w:t xml:space="preserve"> is tuned more so for the US market but with a UK audience. BB does periodic conversations with the University team about the functioning of the VLE but ITEX and LTS are unsure about how much of the recommendations are accepted and put into action by BB. The whole re-designing/re-engineering of the VLE to suit the needs and requirements of the University is up to the discretion of the vendor (BB). </w:t>
      </w:r>
      <w:r w:rsidRPr="00D84840">
        <w:rPr>
          <w:rFonts w:ascii="Times New Roman" w:eastAsia="SimSun" w:hAnsi="Times New Roman" w:cs="Times New Roman"/>
          <w:i/>
          <w:iCs/>
          <w:color w:val="000000"/>
          <w:sz w:val="24"/>
          <w:szCs w:val="24"/>
          <w:lang w:eastAsia="en-US"/>
        </w:rPr>
        <w:t>“The upgrade packets are designed and developed by BB and the ITEX only uploads these packages</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ITEX1) within a narrow time frame. The current VLE is updated regularly and BB is working towards integrating different features in the future but not UT, what features are being added onto the ELS? is something that ITEX and LTS are unaware off. According to ITEX and LTS, there should be a change in company strategy, it should not be like a US company selling globally but instead it should be vice versa.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Different groups of people engage with BB but all of them have limited authority. For example the ITEX at the University do not develop the VLE they just maintain it. Over the time since the inception of the VLE not much has changed and some believe a change in the VLE is long overdue. BB provides only a limited amount of customisation for the interface.BB holds the final authority over the whole system with only limited options available to the ITEX. ITEX are only the gate keepers of the VLE, they are responsible for only making some changes or certain level of improvements to the VLE.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applications of the BB were developed by Lever University and has a bit more control over the whole platform in comparison to Arch University much of it attributed by the initial investment in BB.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During the initial phase of the VLE there are doubts raised whether the initial ITEX and LTS (part of the computing service) considered the learning experience of the </w:t>
      </w:r>
      <w:r w:rsidRPr="00D84840">
        <w:rPr>
          <w:rFonts w:ascii="Times New Roman" w:eastAsia="SimSun" w:hAnsi="Times New Roman" w:cs="Times New Roman"/>
          <w:iCs/>
          <w:color w:val="000000"/>
          <w:sz w:val="24"/>
          <w:szCs w:val="24"/>
          <w:lang w:eastAsia="en-US"/>
        </w:rPr>
        <w:lastRenderedPageBreak/>
        <w:t>students as a criteria while making decision of buying from BB. Even today the University does not have a learning unit to look at the technology driven pedagogy.</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relationship between BB and the University is very plutonic in nature. The feedback provided by University is sometimes taken up by BB and most of the time it is not. The relationship between University and BB is like the one between car maker and auto mechanics. BB owns the VLE under license to the University and the ITEX are just the mechanics of the product. The University can only make request if there are changes that needs to be done. ITEX at the University </w:t>
      </w:r>
      <w:r w:rsidRPr="00D84840">
        <w:rPr>
          <w:rFonts w:ascii="Times New Roman" w:eastAsia="SimSun" w:hAnsi="Times New Roman" w:cs="Times New Roman"/>
          <w:i/>
          <w:iCs/>
          <w:color w:val="000000"/>
          <w:sz w:val="24"/>
          <w:szCs w:val="24"/>
          <w:lang w:eastAsia="en-US"/>
        </w:rPr>
        <w:t>“…can carry out only a little amount of customisation on the VLE</w:t>
      </w:r>
      <w:r w:rsidR="00605EB1" w:rsidRPr="00D84840">
        <w:rPr>
          <w:rFonts w:ascii="Times New Roman" w:eastAsia="SimSun" w:hAnsi="Times New Roman" w:cs="Times New Roman"/>
          <w:i/>
          <w:iCs/>
          <w:color w:val="000000"/>
          <w:sz w:val="24"/>
          <w:szCs w:val="24"/>
          <w:lang w:eastAsia="en-US"/>
        </w:rPr>
        <w:t>”</w:t>
      </w:r>
      <w:r w:rsidR="00605EB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Different departments at the ITEX looks at the technical aspects of the BB where as </w:t>
      </w:r>
      <w:r w:rsidR="003F7BB4" w:rsidRPr="00D84840">
        <w:rPr>
          <w:rFonts w:ascii="Times New Roman" w:eastAsia="SimSun" w:hAnsi="Times New Roman" w:cs="Times New Roman"/>
          <w:iCs/>
          <w:color w:val="000000"/>
          <w:sz w:val="24"/>
          <w:szCs w:val="24"/>
          <w:lang w:eastAsia="en-US"/>
        </w:rPr>
        <w:t>LTS at</w:t>
      </w:r>
      <w:r w:rsidRPr="00D84840">
        <w:rPr>
          <w:rFonts w:ascii="Times New Roman" w:eastAsia="SimSun" w:hAnsi="Times New Roman" w:cs="Times New Roman"/>
          <w:iCs/>
          <w:color w:val="000000"/>
          <w:sz w:val="24"/>
          <w:szCs w:val="24"/>
          <w:lang w:eastAsia="en-US"/>
        </w:rPr>
        <w:t xml:space="preserve"> the University look at the way users interact with the system and the feedback received in the process is reverted back to BB. There is no onsite BB team taking care of the VLE there is only the ITEX who looks after the VLE. The University played or plays a limited role with the DLS any changes done to the VLE in the future by BB </w:t>
      </w:r>
      <w:r w:rsidR="00605EB1" w:rsidRPr="00D84840">
        <w:rPr>
          <w:rFonts w:ascii="Times New Roman" w:eastAsia="SimSun" w:hAnsi="Times New Roman" w:cs="Times New Roman"/>
          <w:iCs/>
          <w:color w:val="000000"/>
          <w:sz w:val="24"/>
          <w:szCs w:val="24"/>
          <w:lang w:eastAsia="en-US"/>
        </w:rPr>
        <w:t>is</w:t>
      </w:r>
      <w:r w:rsidRPr="00D84840">
        <w:rPr>
          <w:rFonts w:ascii="Times New Roman" w:eastAsia="SimSun" w:hAnsi="Times New Roman" w:cs="Times New Roman"/>
          <w:iCs/>
          <w:color w:val="000000"/>
          <w:sz w:val="24"/>
          <w:szCs w:val="24"/>
          <w:lang w:eastAsia="en-US"/>
        </w:rPr>
        <w:t xml:space="preserve"> confidential and the University is not made aware of it in advance.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 </w:t>
      </w: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5.2.17 Identify ways to bridge DD and to promote DL. (Factor 17)</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of today are more digitally oriented and they tend to move between the digital environment and reality with much fluidity. There is a varied level of usage, of technology between the staff, students and among themselves; some use it very much whereas some use it sparingly. Teachers believe that the </w:t>
      </w:r>
      <w:r w:rsidRPr="00D84840">
        <w:rPr>
          <w:rFonts w:ascii="Times New Roman" w:eastAsia="SimSun" w:hAnsi="Times New Roman" w:cs="Times New Roman"/>
          <w:i/>
          <w:iCs/>
          <w:color w:val="000000"/>
          <w:sz w:val="24"/>
          <w:szCs w:val="24"/>
          <w:lang w:eastAsia="en-US"/>
        </w:rPr>
        <w:t>“…students are technologically advanced…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LT6) in comparison to them. Whereas some students go on to say that </w:t>
      </w:r>
      <w:r w:rsidRPr="00D84840">
        <w:rPr>
          <w:rFonts w:ascii="Times New Roman" w:eastAsia="SimSun" w:hAnsi="Times New Roman" w:cs="Times New Roman"/>
          <w:i/>
          <w:iCs/>
          <w:color w:val="000000"/>
          <w:sz w:val="24"/>
          <w:szCs w:val="24"/>
          <w:lang w:eastAsia="en-US"/>
        </w:rPr>
        <w:t>“teachers in some cases are more technologically advanced in comparison to them”</w:t>
      </w:r>
      <w:r w:rsidRPr="00D84840">
        <w:rPr>
          <w:rFonts w:ascii="Times New Roman" w:eastAsia="SimSun" w:hAnsi="Times New Roman" w:cs="Times New Roman"/>
          <w:iCs/>
          <w:color w:val="000000"/>
          <w:sz w:val="24"/>
          <w:szCs w:val="24"/>
          <w:lang w:eastAsia="en-US"/>
        </w:rPr>
        <w:t xml:space="preserve">(UG4, PG10), among the younger generation there is a huge gap some students use technology more in comparison to others, one could argue that even though younger generation tend to be more self-determined on using social media more than others but this trend will spread and change over time, as younger students are able to make use of SM to create impact much better than the current generations of staff and students. It was argued that the LT, SM, LTS and ITEX find the younger generation of learners more fearless of the Internet willing to explore, exploit and get excited. DD in general varies from person to person over the spectrum of different </w:t>
      </w:r>
      <w:r w:rsidR="000B18E1" w:rsidRPr="00D84840">
        <w:rPr>
          <w:rFonts w:ascii="Times New Roman" w:eastAsia="SimSun" w:hAnsi="Times New Roman" w:cs="Times New Roman"/>
          <w:iCs/>
          <w:color w:val="000000"/>
          <w:sz w:val="24"/>
          <w:szCs w:val="24"/>
          <w:lang w:eastAsia="en-US"/>
        </w:rPr>
        <w:t>users;</w:t>
      </w:r>
      <w:r w:rsidRPr="00D84840">
        <w:rPr>
          <w:rFonts w:ascii="Times New Roman" w:eastAsia="SimSun" w:hAnsi="Times New Roman" w:cs="Times New Roman"/>
          <w:iCs/>
          <w:color w:val="000000"/>
          <w:sz w:val="24"/>
          <w:szCs w:val="24"/>
          <w:lang w:eastAsia="en-US"/>
        </w:rPr>
        <w:t xml:space="preserve"> this to some extent could be argued as depending upon how fearless they are of the Internet.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Apart from teachers and students, </w:t>
      </w:r>
      <w:r w:rsidRPr="00D84840">
        <w:rPr>
          <w:rFonts w:ascii="Times New Roman" w:eastAsia="SimSun" w:hAnsi="Times New Roman" w:cs="Times New Roman"/>
          <w:i/>
          <w:iCs/>
          <w:color w:val="000000"/>
          <w:sz w:val="24"/>
          <w:szCs w:val="24"/>
          <w:lang w:eastAsia="en-US"/>
        </w:rPr>
        <w:t>“…departmental DD also exist among different departments…”</w:t>
      </w:r>
      <w:r w:rsidRPr="00D84840">
        <w:rPr>
          <w:rFonts w:ascii="Times New Roman" w:eastAsia="SimSun" w:hAnsi="Times New Roman" w:cs="Times New Roman"/>
          <w:iCs/>
          <w:color w:val="000000"/>
          <w:sz w:val="24"/>
          <w:szCs w:val="24"/>
          <w:lang w:eastAsia="en-US"/>
        </w:rPr>
        <w:t xml:space="preserve">(SM2), much of this could be attributed to the revenue generated by each department, from the revenue where the money is spent, some departments has </w:t>
      </w:r>
      <w:r w:rsidR="000B18E1" w:rsidRPr="00D84840">
        <w:rPr>
          <w:rFonts w:ascii="Times New Roman" w:eastAsia="SimSun" w:hAnsi="Times New Roman" w:cs="Times New Roman"/>
          <w:iCs/>
          <w:color w:val="000000"/>
          <w:sz w:val="24"/>
          <w:szCs w:val="24"/>
          <w:lang w:eastAsia="en-US"/>
        </w:rPr>
        <w:t>spent</w:t>
      </w:r>
      <w:r w:rsidRPr="00D84840">
        <w:rPr>
          <w:rFonts w:ascii="Times New Roman" w:eastAsia="SimSun" w:hAnsi="Times New Roman" w:cs="Times New Roman"/>
          <w:iCs/>
          <w:color w:val="000000"/>
          <w:sz w:val="24"/>
          <w:szCs w:val="24"/>
          <w:lang w:eastAsia="en-US"/>
        </w:rPr>
        <w:t xml:space="preserve"> more on additional technological resources to enhance their departments L&amp;T. This kind of divide exists at different levels within departments and across departments within the University network.</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DD exists at different level some exist among staff, among students, some between students and staff, and some between University departments. There are different reasons that attribute to the nature of DD at Universities. However the reasons being, efforts have to be put in to bridge </w:t>
      </w:r>
      <w:r w:rsidR="000B18E1" w:rsidRPr="00D84840">
        <w:rPr>
          <w:rFonts w:ascii="Times New Roman" w:eastAsia="SimSun" w:hAnsi="Times New Roman" w:cs="Times New Roman"/>
          <w:iCs/>
          <w:color w:val="000000"/>
          <w:sz w:val="24"/>
          <w:szCs w:val="24"/>
          <w:lang w:eastAsia="en-US"/>
        </w:rPr>
        <w:t>this</w:t>
      </w:r>
      <w:r w:rsidRPr="00D84840">
        <w:rPr>
          <w:rFonts w:ascii="Times New Roman" w:eastAsia="SimSun" w:hAnsi="Times New Roman" w:cs="Times New Roman"/>
          <w:iCs/>
          <w:color w:val="000000"/>
          <w:sz w:val="24"/>
          <w:szCs w:val="24"/>
          <w:lang w:eastAsia="en-US"/>
        </w:rPr>
        <w:t xml:space="preserve"> DD. The efforts could be as common as bringing different stakeholders to develop and conduct collaborative courses or workshops. These efforts are not without difficulties, but they have to be overcome to avoid the risk of broadening the gap of DD between stakeholders.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most common reasons for DD are access to the next technologies that in tune with what the majority is using; cost of the devices (for which the University has to make provisions and more importantly user confidence. Cost being one of the factors, will make the whole process of education more expensive and it is already very expensive. It would be false to assume under such circumstances that everyone uses technology in the same way and have to access to it. There are a few who find it difficult to use it. Most of the time, </w:t>
      </w:r>
      <w:r w:rsidRPr="00D84840">
        <w:rPr>
          <w:rFonts w:ascii="Times New Roman" w:eastAsia="SimSun" w:hAnsi="Times New Roman" w:cs="Times New Roman"/>
          <w:i/>
          <w:iCs/>
          <w:color w:val="000000"/>
          <w:sz w:val="24"/>
          <w:szCs w:val="24"/>
          <w:lang w:eastAsia="en-US"/>
        </w:rPr>
        <w:t>“…it is not the unwillingness but the lack of knowledge and technical awareness that prevents users from confronting technology and using it as a part of the pedagogy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The University/department </w:t>
      </w:r>
      <w:r w:rsidRPr="00D84840">
        <w:rPr>
          <w:rFonts w:ascii="Times New Roman" w:eastAsia="SimSun" w:hAnsi="Times New Roman" w:cs="Times New Roman"/>
          <w:i/>
          <w:iCs/>
          <w:color w:val="000000"/>
          <w:sz w:val="24"/>
          <w:szCs w:val="24"/>
          <w:lang w:eastAsia="en-US"/>
        </w:rPr>
        <w:t>“…does not provide any incentive for taking the effort to learn and use technology appropriately in classroom and beyond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LT3</w:t>
      </w:r>
      <w:r w:rsidR="000B18E1" w:rsidRPr="00D84840">
        <w:rPr>
          <w:rFonts w:ascii="Times New Roman" w:eastAsia="SimSun" w:hAnsi="Times New Roman" w:cs="Times New Roman"/>
          <w:iCs/>
          <w:color w:val="000000"/>
          <w:sz w:val="24"/>
          <w:szCs w:val="24"/>
          <w:lang w:eastAsia="en-US"/>
        </w:rPr>
        <w:t>, LTS6</w:t>
      </w:r>
      <w:r w:rsidRPr="00D84840">
        <w:rPr>
          <w:rFonts w:ascii="Times New Roman" w:eastAsia="SimSun" w:hAnsi="Times New Roman" w:cs="Times New Roman"/>
          <w:iCs/>
          <w:color w:val="000000"/>
          <w:sz w:val="24"/>
          <w:szCs w:val="24"/>
          <w:lang w:eastAsia="en-US"/>
        </w:rPr>
        <w:t xml:space="preserve">). DD exist because the </w:t>
      </w:r>
      <w:r w:rsidR="000B18E1" w:rsidRPr="00D84840">
        <w:rPr>
          <w:rFonts w:ascii="Times New Roman" w:eastAsia="SimSun" w:hAnsi="Times New Roman" w:cs="Times New Roman"/>
          <w:iCs/>
          <w:color w:val="000000"/>
          <w:sz w:val="24"/>
          <w:szCs w:val="24"/>
          <w:lang w:eastAsia="en-US"/>
        </w:rPr>
        <w:t>staffs are</w:t>
      </w:r>
      <w:r w:rsidRPr="00D84840">
        <w:rPr>
          <w:rFonts w:ascii="Times New Roman" w:eastAsia="SimSun" w:hAnsi="Times New Roman" w:cs="Times New Roman"/>
          <w:iCs/>
          <w:color w:val="000000"/>
          <w:sz w:val="24"/>
          <w:szCs w:val="24"/>
          <w:lang w:eastAsia="en-US"/>
        </w:rPr>
        <w:t xml:space="preserve"> not tuned to what the students are using these days and how they are using it. Much to dismay of majority, it was pointed out that </w:t>
      </w:r>
      <w:r w:rsidRPr="00D84840">
        <w:rPr>
          <w:rFonts w:ascii="Times New Roman" w:eastAsia="SimSun" w:hAnsi="Times New Roman" w:cs="Times New Roman"/>
          <w:i/>
          <w:iCs/>
          <w:color w:val="000000"/>
          <w:sz w:val="24"/>
          <w:szCs w:val="24"/>
          <w:lang w:eastAsia="en-US"/>
        </w:rPr>
        <w:t xml:space="preserve">“…older staff had more time to think about the use of technology and younger staff didn’t, as result the older </w:t>
      </w:r>
      <w:r w:rsidR="000B18E1" w:rsidRPr="00D84840">
        <w:rPr>
          <w:rFonts w:ascii="Times New Roman" w:eastAsia="SimSun" w:hAnsi="Times New Roman" w:cs="Times New Roman"/>
          <w:i/>
          <w:iCs/>
          <w:color w:val="000000"/>
          <w:sz w:val="24"/>
          <w:szCs w:val="24"/>
          <w:lang w:eastAsia="en-US"/>
        </w:rPr>
        <w:t>staff is</w:t>
      </w:r>
      <w:r w:rsidRPr="00D84840">
        <w:rPr>
          <w:rFonts w:ascii="Times New Roman" w:eastAsia="SimSun" w:hAnsi="Times New Roman" w:cs="Times New Roman"/>
          <w:i/>
          <w:iCs/>
          <w:color w:val="000000"/>
          <w:sz w:val="24"/>
          <w:szCs w:val="24"/>
          <w:lang w:eastAsia="en-US"/>
        </w:rPr>
        <w:t xml:space="preserve"> able to think about how best to use the technology as a part of the pedagogy…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this is interesting given that people believe age is directly proportional to level of DD. Within the existing teaching environment, some prefer to do face to face </w:t>
      </w:r>
      <w:r w:rsidRPr="00D84840">
        <w:rPr>
          <w:rFonts w:ascii="Times New Roman" w:eastAsia="SimSun" w:hAnsi="Times New Roman" w:cs="Times New Roman"/>
          <w:iCs/>
          <w:color w:val="000000"/>
          <w:sz w:val="24"/>
          <w:szCs w:val="24"/>
          <w:lang w:eastAsia="en-US"/>
        </w:rPr>
        <w:lastRenderedPageBreak/>
        <w:t xml:space="preserve">teaching or learning. Some prefer to use paper and pen whereas some prefer to be completely online.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lot of scepticism around the use of technology, some staff </w:t>
      </w:r>
      <w:r w:rsidR="000B18E1" w:rsidRPr="00D84840">
        <w:rPr>
          <w:rFonts w:ascii="Times New Roman" w:eastAsia="SimSun" w:hAnsi="Times New Roman" w:cs="Times New Roman"/>
          <w:iCs/>
          <w:color w:val="000000"/>
          <w:sz w:val="24"/>
          <w:szCs w:val="24"/>
          <w:lang w:eastAsia="en-US"/>
        </w:rPr>
        <w:t>believes</w:t>
      </w:r>
      <w:r w:rsidRPr="00D84840">
        <w:rPr>
          <w:rFonts w:ascii="Times New Roman" w:eastAsia="SimSun" w:hAnsi="Times New Roman" w:cs="Times New Roman"/>
          <w:iCs/>
          <w:color w:val="000000"/>
          <w:sz w:val="24"/>
          <w:szCs w:val="24"/>
          <w:lang w:eastAsia="en-US"/>
        </w:rPr>
        <w:t xml:space="preserve"> they are in unknown territory and hence lack confidence. Some also believe that </w:t>
      </w:r>
      <w:r w:rsidRPr="00D84840">
        <w:rPr>
          <w:rFonts w:ascii="Times New Roman" w:eastAsia="SimSun" w:hAnsi="Times New Roman" w:cs="Times New Roman"/>
          <w:i/>
          <w:iCs/>
          <w:color w:val="000000"/>
          <w:sz w:val="24"/>
          <w:szCs w:val="24"/>
          <w:lang w:eastAsia="en-US"/>
        </w:rPr>
        <w:t>“there is no need to change the existing setup to incorporate something new</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LT3), the current setup according to them works just fine and has over the years, they believe that it will continue to work in the future. ITEX2 argue </w:t>
      </w:r>
      <w:r w:rsidRPr="00D84840">
        <w:rPr>
          <w:rFonts w:ascii="Times New Roman" w:eastAsia="SimSun" w:hAnsi="Times New Roman" w:cs="Times New Roman"/>
          <w:i/>
          <w:iCs/>
          <w:color w:val="000000"/>
          <w:sz w:val="24"/>
          <w:szCs w:val="24"/>
          <w:lang w:eastAsia="en-US"/>
        </w:rPr>
        <w:t>“some colleagues who pre-date the digital revolutions find it difficult to understand new technology and the potentials it can offer”</w:t>
      </w:r>
      <w:r w:rsidRPr="00D84840">
        <w:rPr>
          <w:rFonts w:ascii="Times New Roman" w:eastAsia="SimSun" w:hAnsi="Times New Roman" w:cs="Times New Roman"/>
          <w:iCs/>
          <w:color w:val="000000"/>
          <w:sz w:val="24"/>
          <w:szCs w:val="24"/>
          <w:lang w:eastAsia="en-US"/>
        </w:rPr>
        <w:t xml:space="preserve">. There are a few students also who say that they are old fashioned.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UT is not for everyone, not everyone is comfortable in using technology, and some prefer to hold on to a hard copy than an online version of it. At the same time, some students are very creative with online tools and some use it only in a straightforward fashion for downloading lecture materials speaking of the VLE or to be social via FB. Students, who tend to be comfortable with the technology used in the ELS, tend to be some of them who have used </w:t>
      </w:r>
      <w:r w:rsidR="000B18E1"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similar in their previous educational organisation. DD though some argue it exist, </w:t>
      </w:r>
      <w:r w:rsidRPr="00D84840">
        <w:rPr>
          <w:rFonts w:ascii="Times New Roman" w:eastAsia="SimSun" w:hAnsi="Times New Roman" w:cs="Times New Roman"/>
          <w:i/>
          <w:iCs/>
          <w:color w:val="000000"/>
          <w:sz w:val="24"/>
          <w:szCs w:val="24"/>
          <w:lang w:eastAsia="en-US"/>
        </w:rPr>
        <w:t>“it should not be generalized, and claim some to be, as digital natives and some to be digital immigrants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LTS6, ITEX3</w:t>
      </w:r>
      <w:r w:rsidR="000B18E1" w:rsidRPr="00D84840">
        <w:rPr>
          <w:rFonts w:ascii="Times New Roman" w:eastAsia="SimSun" w:hAnsi="Times New Roman" w:cs="Times New Roman"/>
          <w:iCs/>
          <w:color w:val="000000"/>
          <w:sz w:val="24"/>
          <w:szCs w:val="24"/>
          <w:lang w:eastAsia="en-US"/>
        </w:rPr>
        <w:t>, LTS3</w:t>
      </w:r>
      <w:r w:rsidRPr="00D84840">
        <w:rPr>
          <w:rFonts w:ascii="Times New Roman" w:eastAsia="SimSun" w:hAnsi="Times New Roman" w:cs="Times New Roman"/>
          <w:iCs/>
          <w:color w:val="000000"/>
          <w:sz w:val="24"/>
          <w:szCs w:val="24"/>
          <w:lang w:eastAsia="en-US"/>
        </w:rPr>
        <w:t xml:space="preserve">). For example, even if you are tech savvy it is not necessary that you will be able to use technology effectively in class for your learning or for teaching.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Among the staff, “attending training sessions is not a compulsion it becomes one (like a part of development plan) only when there are any students complaints</w:t>
      </w:r>
      <w:r w:rsidR="000B18E1" w:rsidRPr="00D84840">
        <w:rPr>
          <w:rFonts w:ascii="Times New Roman" w:eastAsia="SimSun" w:hAnsi="Times New Roman" w:cs="Times New Roman"/>
          <w:iCs/>
          <w:color w:val="000000"/>
          <w:sz w:val="24"/>
          <w:szCs w:val="24"/>
          <w:lang w:eastAsia="en-US"/>
        </w:rPr>
        <w:t>” (</w:t>
      </w:r>
      <w:r w:rsidRPr="00D84840">
        <w:rPr>
          <w:rFonts w:ascii="Times New Roman" w:eastAsia="SimSun" w:hAnsi="Times New Roman" w:cs="Times New Roman"/>
          <w:iCs/>
          <w:color w:val="000000"/>
          <w:sz w:val="24"/>
          <w:szCs w:val="24"/>
          <w:lang w:eastAsia="en-US"/>
        </w:rPr>
        <w:t xml:space="preserve">SM1) but that tends to be about the module as a whole and not necessarily about the technology used for teaching per se. Among the academic staff not many people are interested in getting trained to use the existing University systems let alone UT. One of the major reasons for this is the issue of workload. Within the ELS, majority of the technology-enabled pedagogies are all arising out self-interest from some staff. On one side workload has to be reduced to integrate new technologies into the ELS, but on the other side using technology would increase the workload and at the same time such efforts will not get counted into the annual review thereby pointing out that there is no incentive for making use of technology within ELS. Some have pointed out that </w:t>
      </w:r>
      <w:r w:rsidRPr="00D84840">
        <w:rPr>
          <w:rFonts w:ascii="Times New Roman" w:eastAsia="SimSun" w:hAnsi="Times New Roman" w:cs="Times New Roman"/>
          <w:i/>
          <w:iCs/>
          <w:color w:val="000000"/>
          <w:sz w:val="24"/>
          <w:szCs w:val="24"/>
          <w:lang w:eastAsia="en-US"/>
        </w:rPr>
        <w:t>“incentives should be worked into the overall work allocation framework</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LT3) for </w:t>
      </w:r>
      <w:r w:rsidRPr="00D84840">
        <w:rPr>
          <w:rFonts w:ascii="Times New Roman" w:eastAsia="SimSun" w:hAnsi="Times New Roman" w:cs="Times New Roman"/>
          <w:iCs/>
          <w:color w:val="000000"/>
          <w:sz w:val="24"/>
          <w:szCs w:val="24"/>
          <w:lang w:eastAsia="en-US"/>
        </w:rPr>
        <w:lastRenderedPageBreak/>
        <w:t xml:space="preserve">promoting technology infused teaching. Herein unless the University does not incentivize the efforts put into the use of technology not much will happen within the ELS to bridge the DD and efforts to engage different stakeholders to take up technology as a tool for better L&amp;T.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0B18E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Sometime</w:t>
      </w:r>
      <w:r w:rsidR="002D4411" w:rsidRPr="00D84840">
        <w:rPr>
          <w:rFonts w:ascii="Times New Roman" w:eastAsia="SimSun" w:hAnsi="Times New Roman" w:cs="Times New Roman"/>
          <w:iCs/>
          <w:color w:val="000000"/>
          <w:sz w:val="24"/>
          <w:szCs w:val="24"/>
          <w:lang w:eastAsia="en-US"/>
        </w:rPr>
        <w:t xml:space="preserve"> DD is caused by things that are beyond the realm of ELS and cannot be controlled and at the same time it is caused by the out of box thinking of some staff </w:t>
      </w:r>
      <w:r w:rsidR="002D4411" w:rsidRPr="00D84840">
        <w:rPr>
          <w:rFonts w:ascii="Times New Roman" w:eastAsia="SimSun" w:hAnsi="Times New Roman" w:cs="Times New Roman"/>
          <w:i/>
          <w:iCs/>
          <w:color w:val="000000"/>
          <w:sz w:val="24"/>
          <w:szCs w:val="24"/>
          <w:lang w:eastAsia="en-US"/>
        </w:rPr>
        <w:t>“…who use mutli-modal teaching methods that is pushing the boundary of the current technology…</w:t>
      </w:r>
      <w:r w:rsidRPr="00D84840">
        <w:rPr>
          <w:rFonts w:ascii="Times New Roman" w:eastAsia="SimSun" w:hAnsi="Times New Roman" w:cs="Times New Roman"/>
          <w:i/>
          <w:iCs/>
          <w:color w:val="000000"/>
          <w:sz w:val="24"/>
          <w:szCs w:val="24"/>
          <w:lang w:eastAsia="en-US"/>
        </w:rPr>
        <w:t>”</w:t>
      </w:r>
      <w:r w:rsidRPr="00D84840">
        <w:rPr>
          <w:rFonts w:ascii="Times New Roman" w:eastAsia="SimSun" w:hAnsi="Times New Roman" w:cs="Times New Roman"/>
          <w:iCs/>
          <w:color w:val="000000"/>
          <w:sz w:val="24"/>
          <w:szCs w:val="24"/>
          <w:lang w:eastAsia="en-US"/>
        </w:rPr>
        <w:t xml:space="preserve"> (</w:t>
      </w:r>
      <w:r w:rsidR="002D4411" w:rsidRPr="00D84840">
        <w:rPr>
          <w:rFonts w:ascii="Times New Roman" w:eastAsia="SimSun" w:hAnsi="Times New Roman" w:cs="Times New Roman"/>
          <w:iCs/>
          <w:color w:val="000000"/>
          <w:sz w:val="24"/>
          <w:szCs w:val="24"/>
          <w:lang w:eastAsia="en-US"/>
        </w:rPr>
        <w:t xml:space="preserve">ITEX2) that is not able to cope up with the thought process and the intention behind such implementation.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There are some who say that there is no DD and for them using Digital devices is a signal that there is no divide. The non-existence of DD is also pointed out between staff and students as well. At the same time there is strong assertion to it existence. One of the common example, was the existing disparity of what technology students used and what their teacher perceive they use, this also contributes to the point that students are running blind with the new technology being used actively for personal/</w:t>
      </w:r>
      <w:r w:rsidR="000B18E1" w:rsidRPr="00D84840">
        <w:rPr>
          <w:rFonts w:ascii="Times New Roman" w:eastAsia="SimSun" w:hAnsi="Times New Roman" w:cs="Times New Roman"/>
          <w:iCs/>
          <w:color w:val="000000"/>
          <w:sz w:val="24"/>
          <w:szCs w:val="24"/>
          <w:lang w:eastAsia="en-US"/>
        </w:rPr>
        <w:t>self-learning</w:t>
      </w:r>
      <w:r w:rsidRPr="00D84840">
        <w:rPr>
          <w:rFonts w:ascii="Times New Roman" w:eastAsia="SimSun" w:hAnsi="Times New Roman" w:cs="Times New Roman"/>
          <w:iCs/>
          <w:color w:val="000000"/>
          <w:sz w:val="24"/>
          <w:szCs w:val="24"/>
          <w:lang w:eastAsia="en-US"/>
        </w:rPr>
        <w:t xml:space="preserve"> with less or no scaffolding/guidance coming in from their teachers/facilitators.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some reasons that are pointed out for the presence of staff-student divide; one of the obvious reasons was </w:t>
      </w:r>
      <w:r w:rsidRPr="00D84840">
        <w:rPr>
          <w:rFonts w:ascii="Times New Roman" w:eastAsia="SimSun" w:hAnsi="Times New Roman" w:cs="Times New Roman"/>
          <w:i/>
          <w:iCs/>
          <w:color w:val="000000"/>
          <w:sz w:val="24"/>
          <w:szCs w:val="24"/>
          <w:lang w:eastAsia="en-US"/>
        </w:rPr>
        <w:t>“…generation gap…</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UG5) between the students and the lecturers. When asked whether age matters in such situations, it was made clear that age does play a role but some argued that DD is not caused by age of the users/lecturers. It was also argued, </w:t>
      </w:r>
      <w:r w:rsidRPr="00D84840">
        <w:rPr>
          <w:rFonts w:ascii="Times New Roman" w:eastAsia="SimSun" w:hAnsi="Times New Roman" w:cs="Times New Roman"/>
          <w:i/>
          <w:iCs/>
          <w:color w:val="000000"/>
          <w:sz w:val="24"/>
          <w:szCs w:val="24"/>
          <w:lang w:eastAsia="en-US"/>
        </w:rPr>
        <w:t>“…even if the age gap exists, there would always be that gap…</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SM4). There is some presence of old fashioned thinking which tends to be present among teachers as well as students. Today not everyone have access to social media (SM) and UT. In order for that to happen financial support will play a role hence it is key to not make any assumptions about digital equality. Any every effort has to be put in bridge the DD between the stakeholders in adherence with their personal choices, needs and requirements keeping the age in mind.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different ways to bridge the DD that exist between different staff members but in order for it to happen in action, it is important to identify all the major </w:t>
      </w:r>
      <w:r w:rsidRPr="00D84840">
        <w:rPr>
          <w:rFonts w:ascii="Times New Roman" w:eastAsia="SimSun" w:hAnsi="Times New Roman" w:cs="Times New Roman"/>
          <w:iCs/>
          <w:color w:val="000000"/>
          <w:sz w:val="24"/>
          <w:szCs w:val="24"/>
          <w:lang w:eastAsia="en-US"/>
        </w:rPr>
        <w:lastRenderedPageBreak/>
        <w:t>stakeholders. There is a need to address the issue of workload (policies developed by University) and among departments DD could be bridged with the help of open access technologies.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Among staff, DD could be bridged through seminars that will deal with transference and this in turn will help develop a working relationship between the young and experienced staff of the University or the department. This process will help in </w:t>
      </w:r>
      <w:r w:rsidRPr="00D84840">
        <w:rPr>
          <w:rFonts w:ascii="Times New Roman" w:eastAsia="SimSun" w:hAnsi="Times New Roman" w:cs="Times New Roman"/>
          <w:i/>
          <w:iCs/>
          <w:color w:val="000000"/>
          <w:sz w:val="24"/>
          <w:szCs w:val="24"/>
          <w:lang w:eastAsia="en-US"/>
        </w:rPr>
        <w:t>“…developing a culture of sharing best practices among colleagues at the University…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SM4). During the seminars efforts needs to be put in to provide training and development on how to use technology in classroom and beyond. Some of the other identified ways to engage with the staff when it comes to using technology are making use of the advice sessions put in by the LTS or the ITEX, </w:t>
      </w:r>
      <w:r w:rsidRPr="00D84840">
        <w:rPr>
          <w:rFonts w:ascii="Times New Roman" w:eastAsia="SimSun" w:hAnsi="Times New Roman" w:cs="Times New Roman"/>
          <w:i/>
          <w:iCs/>
          <w:color w:val="000000"/>
          <w:sz w:val="24"/>
          <w:szCs w:val="24"/>
          <w:lang w:eastAsia="en-US"/>
        </w:rPr>
        <w:t>“…developing a working relationship with teaching champions…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within the departments making efforts to get appointment to discuss the issues and concerns related to using technology in class, accessing different funds to make use of technology or to bring in new technology that could be inculcated into the ELS. There are different centres setups by the University across faculties that can be accessed or used by staff as an encouragement mechanism to get the staff involved and engaged with Technology. Sometimes internal or external interventions can help the staff to be more pro-active when it comes to using technology.  Some believe that </w:t>
      </w:r>
      <w:r w:rsidRPr="00D84840">
        <w:rPr>
          <w:rFonts w:ascii="Times New Roman" w:eastAsia="SimSun" w:hAnsi="Times New Roman" w:cs="Times New Roman"/>
          <w:i/>
          <w:iCs/>
          <w:color w:val="000000"/>
          <w:sz w:val="24"/>
          <w:szCs w:val="24"/>
          <w:lang w:eastAsia="en-US"/>
        </w:rPr>
        <w:t>“…even though there might be some level of willingness among the staff but it is the incentive for taking effort to use technology as a part of the pedagogy that counts”</w:t>
      </w:r>
      <w:r w:rsidRPr="00D84840">
        <w:rPr>
          <w:rFonts w:ascii="Times New Roman" w:eastAsia="SimSun" w:hAnsi="Times New Roman" w:cs="Times New Roman"/>
          <w:iCs/>
          <w:color w:val="000000"/>
          <w:sz w:val="24"/>
          <w:szCs w:val="24"/>
          <w:lang w:eastAsia="en-US"/>
        </w:rPr>
        <w:t xml:space="preserve">(SM4, LTS7). There are staff development meetings, workshops, which are held regularly, but it is essential that the staff have a pro-active attitude towards attending these meetings and the training session at large. University is taking efforts to train the academic staff by organising different training sessions all-round the year. Sometimes the staff could learn a lot by just working with peers. There are annual conferences that are held regularly to bring about different staff to look at technologies implemented by their colleagues within the same or different departments.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DD could be bridged among students by developing a balance between those who use technology and those who don’t. Efforts have to be put in to provide training sessions, currently however the students are unaware of any effort being put in bridge the DD among students. In addition to providing training, the University should also make </w:t>
      </w:r>
      <w:r w:rsidRPr="00D84840">
        <w:rPr>
          <w:rFonts w:ascii="Times New Roman" w:eastAsia="SimSun" w:hAnsi="Times New Roman" w:cs="Times New Roman"/>
          <w:iCs/>
          <w:color w:val="000000"/>
          <w:sz w:val="24"/>
          <w:szCs w:val="24"/>
          <w:lang w:eastAsia="en-US"/>
        </w:rPr>
        <w:lastRenderedPageBreak/>
        <w:t xml:space="preserve">provisions to provide technology to the students in addition to developing strategies to support BYOD campaign University wide.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Some of the DD could be bridged easily by increasing the amount of efforts put in to promote DL. DL</w:t>
      </w:r>
      <w:r w:rsidR="00A305DB"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is all about educating people on how to use technology widely and rightly to bring about the right effect.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different ways to bridge the DD holistically could be just bringing people together and using the same technology that is being used daily i.e. using UT to bridge the gap. Efforts and design should be put in place to bridge the DD this is true especially for VLE that is available to all and through VLE and the process to get the stakeholders to use it more. Even by merely increasing awareness, skills, digital capability and confidence among the users could bridge DD. </w:t>
      </w:r>
      <w:r w:rsidRPr="00D84840">
        <w:rPr>
          <w:rFonts w:ascii="Times New Roman" w:eastAsia="SimSun" w:hAnsi="Times New Roman" w:cs="Times New Roman"/>
          <w:i/>
          <w:iCs/>
          <w:color w:val="000000"/>
          <w:sz w:val="24"/>
          <w:szCs w:val="24"/>
          <w:lang w:eastAsia="en-US"/>
        </w:rPr>
        <w:t>“There should be a sense to develop a certain level of openness to accept technological suggestions from students who are tech savvy, an openness to accept new technologies for L&amp;T and in doing so slowly over time people will move towards more technology and slowly the boundaries will start to get blurred between the real and digital world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SM6, LTS6).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some efforts put in by the University wherein they are actively encouraging the use of technology to enhance the L&amp;T capability for example iPads are being </w:t>
      </w:r>
      <w:r w:rsidR="000B18E1" w:rsidRPr="00D84840">
        <w:rPr>
          <w:rFonts w:ascii="Times New Roman" w:eastAsia="SimSun" w:hAnsi="Times New Roman" w:cs="Times New Roman"/>
          <w:iCs/>
          <w:color w:val="000000"/>
          <w:sz w:val="24"/>
          <w:szCs w:val="24"/>
          <w:lang w:eastAsia="en-US"/>
        </w:rPr>
        <w:t>given</w:t>
      </w:r>
      <w:r w:rsidRPr="00D84840">
        <w:rPr>
          <w:rFonts w:ascii="Times New Roman" w:eastAsia="SimSun" w:hAnsi="Times New Roman" w:cs="Times New Roman"/>
          <w:iCs/>
          <w:color w:val="000000"/>
          <w:sz w:val="24"/>
          <w:szCs w:val="24"/>
          <w:lang w:eastAsia="en-US"/>
        </w:rPr>
        <w:t xml:space="preserve"> out to staff to be used in class, and this could be increased through mutual discussions. However care should be taken that technology rather than bridging the DD should not broaden it. Technology no matter how it is used and where it is used, it should </w:t>
      </w:r>
      <w:r w:rsidR="000B18E1" w:rsidRPr="00D84840">
        <w:rPr>
          <w:rFonts w:ascii="Times New Roman" w:eastAsia="SimSun" w:hAnsi="Times New Roman" w:cs="Times New Roman"/>
          <w:iCs/>
          <w:color w:val="000000"/>
          <w:sz w:val="24"/>
          <w:szCs w:val="24"/>
          <w:lang w:eastAsia="en-US"/>
        </w:rPr>
        <w:t>use</w:t>
      </w:r>
      <w:r w:rsidRPr="00D84840">
        <w:rPr>
          <w:rFonts w:ascii="Times New Roman" w:eastAsia="SimSun" w:hAnsi="Times New Roman" w:cs="Times New Roman"/>
          <w:iCs/>
          <w:color w:val="000000"/>
          <w:sz w:val="24"/>
          <w:szCs w:val="24"/>
          <w:lang w:eastAsia="en-US"/>
        </w:rPr>
        <w:t xml:space="preserve"> in a consistent manner.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One of the ways to bridge the DD is DL. There are some hurdles to DL. LTS is responsible for providing training and development on the use of technology in class, they assert that they don’t have high expectations of technology usage in classroom but they strongly believe that it is going to increase. Within staff one of the biggest </w:t>
      </w:r>
      <w:r w:rsidR="000B18E1" w:rsidRPr="00D84840">
        <w:rPr>
          <w:rFonts w:ascii="Times New Roman" w:eastAsia="SimSun" w:hAnsi="Times New Roman" w:cs="Times New Roman"/>
          <w:iCs/>
          <w:color w:val="000000"/>
          <w:sz w:val="24"/>
          <w:szCs w:val="24"/>
          <w:lang w:eastAsia="en-US"/>
        </w:rPr>
        <w:t>hurdles</w:t>
      </w:r>
      <w:r w:rsidRPr="00D84840">
        <w:rPr>
          <w:rFonts w:ascii="Times New Roman" w:eastAsia="SimSun" w:hAnsi="Times New Roman" w:cs="Times New Roman"/>
          <w:iCs/>
          <w:color w:val="000000"/>
          <w:sz w:val="24"/>
          <w:szCs w:val="24"/>
          <w:lang w:eastAsia="en-US"/>
        </w:rPr>
        <w:t xml:space="preserve"> is the lack of support from people.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Stakeholders do use technology every day they are many who are active users of digital devices and Web 2.0.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should not be used for the sake of using it, </w:t>
      </w:r>
      <w:r w:rsidRPr="00D84840">
        <w:rPr>
          <w:rFonts w:ascii="Times New Roman" w:eastAsia="SimSun" w:hAnsi="Times New Roman" w:cs="Times New Roman"/>
          <w:i/>
          <w:iCs/>
          <w:color w:val="000000"/>
          <w:sz w:val="24"/>
          <w:szCs w:val="24"/>
          <w:lang w:eastAsia="en-US"/>
        </w:rPr>
        <w:t>“content is always king</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and gadgets should not be used for the sake of using them. The strategies adopted to promote DL vary from person to person, stakeholder group to group, not everybody gets turned on by technology. Within staff, there are many users who are actively using UT (but not all are using SM).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are ways to promote DL, one of the most common ways to do so is by actively advocating DL among staff, approaching different department within the University with a menu of tools sets making them realize the potential of different technologies, this in turn will give them an opportunity to know about the UT and in the process get comfortable and build confidence allowing them to take risk by identifying new ways to teach and engage with it. Within the ELS, LTS are trying to promote the use of technology for T&amp;L across the University. During this process, more people are following suit to use technology in classroom and beyond; Peer assessment is also a way to promote DL, providing support systems to resolve queries raised by different stakeholders. Various departments are nominating teaching champions to promote DL and share best practices of teaching. Another way of promoting DL is by showing a level of relevance and usefulness of new and enhanced technology towards student experience. TEL conference is becoming </w:t>
      </w:r>
      <w:r w:rsidR="000B18E1" w:rsidRPr="00D84840">
        <w:rPr>
          <w:rFonts w:ascii="Times New Roman" w:eastAsia="SimSun" w:hAnsi="Times New Roman" w:cs="Times New Roman"/>
          <w:iCs/>
          <w:color w:val="000000"/>
          <w:sz w:val="24"/>
          <w:szCs w:val="24"/>
          <w:lang w:eastAsia="en-US"/>
        </w:rPr>
        <w:t>an</w:t>
      </w:r>
      <w:r w:rsidRPr="00D84840">
        <w:rPr>
          <w:rFonts w:ascii="Times New Roman" w:eastAsia="SimSun" w:hAnsi="Times New Roman" w:cs="Times New Roman"/>
          <w:iCs/>
          <w:color w:val="000000"/>
          <w:sz w:val="24"/>
          <w:szCs w:val="24"/>
          <w:lang w:eastAsia="en-US"/>
        </w:rPr>
        <w:t xml:space="preserve"> annual event at the University that is allowing promotion of DL. There are different certification courses organized through trainings and workshops.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varying level of computer literacy among staff, everyone does not use UT and not many are in tune with SM and would not claim to be gadget freaks.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students, DL can be promoted through active encouragement to make use of digital devices and this should be done via maintaining balance between the digital and non-digital world. During the process it is essential to align technology and its use with the learning outcomes accepting that technology usage varies from person to person. But there is some level of inactive </w:t>
      </w:r>
      <w:r w:rsidR="000B18E1" w:rsidRPr="00D84840">
        <w:rPr>
          <w:rFonts w:ascii="Times New Roman" w:eastAsia="SimSun" w:hAnsi="Times New Roman" w:cs="Times New Roman"/>
          <w:iCs/>
          <w:color w:val="000000"/>
          <w:sz w:val="24"/>
          <w:szCs w:val="24"/>
          <w:lang w:eastAsia="en-US"/>
        </w:rPr>
        <w:t>encouragement that exists</w:t>
      </w:r>
      <w:r w:rsidRPr="00D84840">
        <w:rPr>
          <w:rFonts w:ascii="Times New Roman" w:eastAsia="SimSun" w:hAnsi="Times New Roman" w:cs="Times New Roman"/>
          <w:iCs/>
          <w:color w:val="000000"/>
          <w:sz w:val="24"/>
          <w:szCs w:val="24"/>
          <w:lang w:eastAsia="en-US"/>
        </w:rPr>
        <w:t xml:space="preserve"> in the usage and promotion of UT where some still believe in the old school thinking of L&amp;T. Students knowingly or unknowingly do use different types of UT and digital devices but the crux lies in steering this momentum towards learning more effectively.</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5.2.18 Developing TET strategies. (Factor 18)</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roles of academics or the teaching staff are changing from mere transmitters of knowledge to facilitators of learning. </w:t>
      </w:r>
      <w:r w:rsidRPr="00D84840">
        <w:rPr>
          <w:rFonts w:ascii="Times New Roman" w:eastAsia="SimSun" w:hAnsi="Times New Roman" w:cs="Times New Roman"/>
          <w:i/>
          <w:iCs/>
          <w:color w:val="000000"/>
          <w:sz w:val="24"/>
          <w:szCs w:val="24"/>
          <w:lang w:eastAsia="en-US"/>
        </w:rPr>
        <w:t>“Students with the help of the VLE are able to view which modules they have in a particular semester and which modules have got a better pedagogic content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ITEX2) and how those contents are delivered in class. However the extent to which the VLE is being used completely depends upon the ability of the lecturers. This ability varies from person to person. With the help of the VLE, there could potentially be an increase in the level of interaction between the students and teachers, but at this point the level of interaction depends upon the class size and how enthused the students and teachers are.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say that the VLE currently being used </w:t>
      </w:r>
      <w:r w:rsidRPr="00D84840">
        <w:rPr>
          <w:rFonts w:ascii="Times New Roman" w:eastAsia="SimSun" w:hAnsi="Times New Roman" w:cs="Times New Roman"/>
          <w:i/>
          <w:iCs/>
          <w:color w:val="000000"/>
          <w:sz w:val="24"/>
          <w:szCs w:val="24"/>
          <w:lang w:eastAsia="en-US"/>
        </w:rPr>
        <w:t>“…is at the most rudimentary level…</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SM4, IEX2). The only time significant changes take place on the VLE in terms of the contents or the pedagogic approach is, </w:t>
      </w:r>
      <w:r w:rsidRPr="00D84840">
        <w:rPr>
          <w:rFonts w:ascii="Times New Roman" w:eastAsia="SimSun" w:hAnsi="Times New Roman" w:cs="Times New Roman"/>
          <w:i/>
          <w:iCs/>
          <w:color w:val="000000"/>
          <w:sz w:val="24"/>
          <w:szCs w:val="24"/>
          <w:lang w:eastAsia="en-US"/>
        </w:rPr>
        <w:t>“if the academic staff remains the module leader, then they tend to put some time on the VLE to update or change some things on it”</w:t>
      </w:r>
      <w:r w:rsidRPr="00D84840">
        <w:rPr>
          <w:rFonts w:ascii="Times New Roman" w:eastAsia="SimSun" w:hAnsi="Times New Roman" w:cs="Times New Roman"/>
          <w:iCs/>
          <w:color w:val="000000"/>
          <w:sz w:val="24"/>
          <w:szCs w:val="24"/>
          <w:lang w:eastAsia="en-US"/>
        </w:rPr>
        <w:t xml:space="preserve">(LTS2). The usage of the VLE by the staff is quite evolutionary and slow. Having said that the new members of staff find themselves under a lot of pressure (research, teaching and admin) and due to the time constraint tend to use the VLE at the most basic form. Still some argue that </w:t>
      </w:r>
      <w:r w:rsidRPr="00D84840">
        <w:rPr>
          <w:rFonts w:ascii="Times New Roman" w:eastAsia="SimSun" w:hAnsi="Times New Roman" w:cs="Times New Roman"/>
          <w:i/>
          <w:iCs/>
          <w:color w:val="000000"/>
          <w:sz w:val="24"/>
          <w:szCs w:val="24"/>
          <w:lang w:eastAsia="en-US"/>
        </w:rPr>
        <w:t>“the existing tools within the University are not enough for teaching</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LT5). Given the scale of technology available in the market, currently the classroom environment is more teacher centric pedagogic wise and the lecturers within that environment have less knowledge, of the different tools available to them at the University and of the tools that students are using for their learning activities in their day to day lives.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After all these years, with </w:t>
      </w:r>
      <w:r w:rsidR="000B18E1" w:rsidRPr="00D84840">
        <w:rPr>
          <w:rFonts w:ascii="Times New Roman" w:eastAsia="SimSun" w:hAnsi="Times New Roman" w:cs="Times New Roman"/>
          <w:iCs/>
          <w:color w:val="000000"/>
          <w:sz w:val="24"/>
          <w:szCs w:val="24"/>
          <w:lang w:eastAsia="en-US"/>
        </w:rPr>
        <w:t>the entire</w:t>
      </w:r>
      <w:r w:rsidRPr="00D84840">
        <w:rPr>
          <w:rFonts w:ascii="Times New Roman" w:eastAsia="SimSun" w:hAnsi="Times New Roman" w:cs="Times New Roman"/>
          <w:iCs/>
          <w:color w:val="000000"/>
          <w:sz w:val="24"/>
          <w:szCs w:val="24"/>
          <w:lang w:eastAsia="en-US"/>
        </w:rPr>
        <w:t xml:space="preserve"> R&amp;D, taking place, </w:t>
      </w:r>
      <w:r w:rsidRPr="00D84840">
        <w:rPr>
          <w:rFonts w:ascii="Times New Roman" w:eastAsia="SimSun" w:hAnsi="Times New Roman" w:cs="Times New Roman"/>
          <w:i/>
          <w:iCs/>
          <w:color w:val="000000"/>
          <w:sz w:val="24"/>
          <w:szCs w:val="24"/>
          <w:lang w:eastAsia="en-US"/>
        </w:rPr>
        <w:t>“the teaching conducted at the University is much similar to how things were back in the 14</w:t>
      </w:r>
      <w:r w:rsidRPr="00D84840">
        <w:rPr>
          <w:rFonts w:ascii="Times New Roman" w:eastAsia="SimSun" w:hAnsi="Times New Roman" w:cs="Times New Roman"/>
          <w:i/>
          <w:iCs/>
          <w:color w:val="000000"/>
          <w:sz w:val="24"/>
          <w:szCs w:val="24"/>
          <w:vertAlign w:val="superscript"/>
          <w:lang w:eastAsia="en-US"/>
        </w:rPr>
        <w:t>th</w:t>
      </w:r>
      <w:r w:rsidRPr="00D84840">
        <w:rPr>
          <w:rFonts w:ascii="Times New Roman" w:eastAsia="SimSun" w:hAnsi="Times New Roman" w:cs="Times New Roman"/>
          <w:i/>
          <w:iCs/>
          <w:color w:val="000000"/>
          <w:sz w:val="24"/>
          <w:szCs w:val="24"/>
          <w:lang w:eastAsia="en-US"/>
        </w:rPr>
        <w:t xml:space="preserve"> century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In the last couple of centuries, rate at which technology has changed is quite dramatic and keeping in mind the technological growth before any efforts are put into changing or updating technology in the ELS, the underlying approach to teaching needs to be improved or updated, or brought in tune with the existing digital LE. As pointed out earlier, the Victorian approach to teaching is not possible and one of the reasons for that is the ever changing student to teacher ratio. Today the teaching carried out by </w:t>
      </w:r>
      <w:r w:rsidRPr="00D84840">
        <w:rPr>
          <w:rFonts w:ascii="Times New Roman" w:eastAsia="SimSun" w:hAnsi="Times New Roman" w:cs="Times New Roman"/>
          <w:iCs/>
          <w:color w:val="000000"/>
          <w:sz w:val="24"/>
          <w:szCs w:val="24"/>
          <w:lang w:eastAsia="en-US"/>
        </w:rPr>
        <w:lastRenderedPageBreak/>
        <w:t xml:space="preserve">the lecturers are mostly using the lecture slides, </w:t>
      </w:r>
      <w:r w:rsidRPr="00D84840">
        <w:rPr>
          <w:rFonts w:ascii="Times New Roman" w:eastAsia="SimSun" w:hAnsi="Times New Roman" w:cs="Times New Roman"/>
          <w:i/>
          <w:iCs/>
          <w:color w:val="000000"/>
          <w:sz w:val="24"/>
          <w:szCs w:val="24"/>
          <w:lang w:eastAsia="en-US"/>
        </w:rPr>
        <w:t>“…slides for new/existing staff were created by someone else…</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One of the reasons, for this is attributed to the amount of workload falling on the shoulders of the module leader. Under such situations, there is need to develop a certain mechanism or process to share the workload among the members of the staff who are teaching the same modules. Speaking of lecture slides, some students point out that some lectures </w:t>
      </w:r>
      <w:r w:rsidRPr="00D84840">
        <w:rPr>
          <w:rFonts w:ascii="Times New Roman" w:eastAsia="SimSun" w:hAnsi="Times New Roman" w:cs="Times New Roman"/>
          <w:i/>
          <w:iCs/>
          <w:color w:val="000000"/>
          <w:sz w:val="24"/>
          <w:szCs w:val="24"/>
          <w:lang w:eastAsia="en-US"/>
        </w:rPr>
        <w:t>“…just go through (or read) the lecture slides…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PG4, PG5) and majority of the students, SM, LTS and ITEX have highlighted this as a common tendency among the academic staff at the University. Teachers who go through the lecture slides just read them, putting less opinion on the topic this is not something that the students are looking for. Today the focus of L&amp;T, should be more on problem solving, even though one still has to go through the lecture slides to develop the foundation based on theories available, the L&amp;T should look at developing pedagogies to carry out task based approach to engage the classroom.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teachers work really hard to be good teachers trying to make use of different pedagogic frameworks to engage the class and to interact with the contents. According to LTS, there are a majority of teaching staff who </w:t>
      </w:r>
      <w:r w:rsidRPr="00D84840">
        <w:rPr>
          <w:rFonts w:ascii="Times New Roman" w:eastAsia="SimSun" w:hAnsi="Times New Roman" w:cs="Times New Roman"/>
          <w:i/>
          <w:iCs/>
          <w:color w:val="000000"/>
          <w:sz w:val="24"/>
          <w:szCs w:val="24"/>
          <w:lang w:eastAsia="en-US"/>
        </w:rPr>
        <w:t>“…use less innovative ways to teach in class and follow the traditional approach of teaching…</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LTS3). Teachers just push the students into the pool wherein lecturers argue that sometimes they just want the students to find and learn on their own especially at the University (level of education), by providing guidance and some level of handholding through seminars, workshops, practical’s. But it was pointed out the level of handholding varies from discipline to discipline, department to department for example practical sessions carried out in the medical school to teach their students human anatomy.</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whole process of teaching within the </w:t>
      </w:r>
      <w:r w:rsidR="000B18E1"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is considered as </w:t>
      </w:r>
      <w:r w:rsidRPr="00D84840">
        <w:rPr>
          <w:rFonts w:ascii="Times New Roman" w:eastAsia="SimSun" w:hAnsi="Times New Roman" w:cs="Times New Roman"/>
          <w:i/>
          <w:iCs/>
          <w:color w:val="000000"/>
          <w:sz w:val="24"/>
          <w:szCs w:val="24"/>
          <w:lang w:eastAsia="en-US"/>
        </w:rPr>
        <w:t>“…boring and quite monotonous…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LT1) for the students and can be made interesting only with the help of technology. Some efforts have been put in to make use of different formats like audio and video onto the lecture slides (not just text) and onto the VLE for the students to access at their leisure. There are efforts being put in </w:t>
      </w:r>
      <w:r w:rsidRPr="00D84840">
        <w:rPr>
          <w:rFonts w:ascii="Times New Roman" w:eastAsia="SimSun" w:hAnsi="Times New Roman" w:cs="Times New Roman"/>
          <w:i/>
          <w:iCs/>
          <w:color w:val="000000"/>
          <w:sz w:val="24"/>
          <w:szCs w:val="24"/>
          <w:lang w:eastAsia="en-US"/>
        </w:rPr>
        <w:t>“…to create video and also to create online surveys…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LT3) (via Google Forms/Survey Monkey) through the VLE. Students tend to focus more on things where the tutors focus on so as the majority of staff makes use of VLE for downloading and uploading lecture </w:t>
      </w:r>
      <w:r w:rsidRPr="00D84840">
        <w:rPr>
          <w:rFonts w:ascii="Times New Roman" w:eastAsia="SimSun" w:hAnsi="Times New Roman" w:cs="Times New Roman"/>
          <w:iCs/>
          <w:color w:val="000000"/>
          <w:sz w:val="24"/>
          <w:szCs w:val="24"/>
          <w:lang w:eastAsia="en-US"/>
        </w:rPr>
        <w:lastRenderedPageBreak/>
        <w:t>contents, students follows suite. As a result, students go on to focus more on the teaching materials and as a result of this, innovative methods have to be designed and developed to engage students with the learning contents keeping in mind the different learning needs and requirements. For example, some students tend to learn better when they work together in groups. Using technology, the users have access to and create quick feedback and robust information analysis, along with being social using something like FB if UT were to be used and promoted in the ELS.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used within the ELS, arguably allows its users to carry out more during the lectures going beyond just uploading and downloading contents but that is not the case it is used primarily as a data repository. Some LTs argue </w:t>
      </w:r>
      <w:r w:rsidRPr="00D84840">
        <w:rPr>
          <w:rFonts w:ascii="Times New Roman" w:eastAsia="SimSun" w:hAnsi="Times New Roman" w:cs="Times New Roman"/>
          <w:i/>
          <w:iCs/>
          <w:color w:val="000000"/>
          <w:sz w:val="24"/>
          <w:szCs w:val="24"/>
          <w:lang w:eastAsia="en-US"/>
        </w:rPr>
        <w:t>“they don’t have a choice as they don’t have much to deal with using the VLE</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LT2) in the ELS.  Academic staff says that </w:t>
      </w:r>
      <w:r w:rsidRPr="00D84840">
        <w:rPr>
          <w:rFonts w:ascii="Times New Roman" w:eastAsia="SimSun" w:hAnsi="Times New Roman" w:cs="Times New Roman"/>
          <w:i/>
          <w:iCs/>
          <w:color w:val="000000"/>
          <w:sz w:val="24"/>
          <w:szCs w:val="24"/>
          <w:lang w:eastAsia="en-US"/>
        </w:rPr>
        <w:t>“they would be more eager to enrich the students experience through the VLE if combined with some engaging tools incl. UT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LT5) and also if there “is some level of University wide cultural recognition</w:t>
      </w:r>
      <w:r w:rsidR="000B18E1" w:rsidRPr="00D84840">
        <w:rPr>
          <w:rFonts w:ascii="Times New Roman" w:eastAsia="SimSun" w:hAnsi="Times New Roman" w:cs="Times New Roman"/>
          <w:iCs/>
          <w:color w:val="000000"/>
          <w:sz w:val="24"/>
          <w:szCs w:val="24"/>
          <w:lang w:eastAsia="en-US"/>
        </w:rPr>
        <w:t>” (</w:t>
      </w:r>
      <w:r w:rsidRPr="00D84840">
        <w:rPr>
          <w:rFonts w:ascii="Times New Roman" w:eastAsia="SimSun" w:hAnsi="Times New Roman" w:cs="Times New Roman"/>
          <w:iCs/>
          <w:color w:val="000000"/>
          <w:sz w:val="24"/>
          <w:szCs w:val="24"/>
          <w:lang w:eastAsia="en-US"/>
        </w:rPr>
        <w:t xml:space="preserve">ITEX2) instilled for carrying out such work. The University should look at revising the L&amp;T strategies keeping in mind the technological advancements.  These technology enabled L&amp;T strategies would help students to develop their competencies through active engagement using the VLE and other UTs, under the revised L&amp;T strategies. Within the ELS, there are different types of users, some use the VLE in a good way and some use it in a bad way. As mentioned earlier, the use of different technologies is down to individual level and usage varies from person to person. The way of teaching depends </w:t>
      </w:r>
      <w:r w:rsidRPr="00D84840">
        <w:rPr>
          <w:rFonts w:ascii="Times New Roman" w:eastAsia="SimSun" w:hAnsi="Times New Roman" w:cs="Times New Roman"/>
          <w:i/>
          <w:iCs/>
          <w:color w:val="000000"/>
          <w:sz w:val="24"/>
          <w:szCs w:val="24"/>
          <w:lang w:eastAsia="en-US"/>
        </w:rPr>
        <w:t>“…fully on the level of creativity of the lecturers…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LTS6), if the pedagogy is limited like it is in the ELS, the use of the VLE also tends to be limited. Technology keeps changing but the pedagogies will not go out of date, it all depends upon how one would use it with the teleology of looking at the L&amp;T needs and requirements.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From the current teacher centric approach to teaching, it is time to be more innovative. The level of innovation however depends upon the module and, how the VLE and UT can be used collaboratively, and how different stakeholders could be brought in together to engage with the Learning technology. Some LTs are beginning to work with LTS and ITEX to explore different tools that are available in the VLE as a part of their pedagogy. It is said by LTS and ITEX one of the common reasons, is not the unwillingness but the lack of knowledge and technical awareness among the </w:t>
      </w:r>
      <w:r w:rsidRPr="00D84840">
        <w:rPr>
          <w:rFonts w:ascii="Times New Roman" w:eastAsia="SimSun" w:hAnsi="Times New Roman" w:cs="Times New Roman"/>
          <w:iCs/>
          <w:color w:val="000000"/>
          <w:sz w:val="24"/>
          <w:szCs w:val="24"/>
          <w:lang w:eastAsia="en-US"/>
        </w:rPr>
        <w:lastRenderedPageBreak/>
        <w:t xml:space="preserve">staff that they try to stay away from technology and not </w:t>
      </w:r>
      <w:r w:rsidR="000B18E1" w:rsidRPr="00D84840">
        <w:rPr>
          <w:rFonts w:ascii="Times New Roman" w:eastAsia="SimSun" w:hAnsi="Times New Roman" w:cs="Times New Roman"/>
          <w:iCs/>
          <w:color w:val="000000"/>
          <w:sz w:val="24"/>
          <w:szCs w:val="24"/>
          <w:lang w:eastAsia="en-US"/>
        </w:rPr>
        <w:t>tries</w:t>
      </w:r>
      <w:r w:rsidRPr="00D84840">
        <w:rPr>
          <w:rFonts w:ascii="Times New Roman" w:eastAsia="SimSun" w:hAnsi="Times New Roman" w:cs="Times New Roman"/>
          <w:iCs/>
          <w:color w:val="000000"/>
          <w:sz w:val="24"/>
          <w:szCs w:val="24"/>
          <w:lang w:eastAsia="en-US"/>
        </w:rPr>
        <w:t xml:space="preserve"> to make use of technology in the most imaginative ways as a part of their teaching styles.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current teaching framework, there is need </w:t>
      </w:r>
      <w:r w:rsidRPr="00D84840">
        <w:rPr>
          <w:rFonts w:ascii="Times New Roman" w:eastAsia="SimSun" w:hAnsi="Times New Roman" w:cs="Times New Roman"/>
          <w:i/>
          <w:iCs/>
          <w:color w:val="000000"/>
          <w:sz w:val="24"/>
          <w:szCs w:val="24"/>
          <w:lang w:eastAsia="en-US"/>
        </w:rPr>
        <w:t>“…for increased level of facilitation</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LTS1). In order to carry out some of level of facilitation, some academic staff are setting up activities using the discussion boards to get the students engaged there are also efforts put in to carry out peer to peer marking or similar assessments. Staffs at the University are working on using the discussion boards to monitor group work even though some argue that students don’t like to be monitored and that is one reason why they refrain from using it. Another reason, for less usage of DB by students could be, other than interface being the reason students effort of using the VLE depends upon the interest level of their facilitators.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level of encouragement that can be provided to the students within the class and beyond depends to some extent on the teachers/professors, currently some of them do take time to encourage students to make use of different e-communication mediums. Again the level of involvement and the enthusiasm varies from person to person, class to class. But one thing is, most of them do not discourage students from using technology. Even though using technology is encouraged and not discouraged, the extent of usage and how it is used should be constantly monitored via the VLE or other ubiquitous mediums, and it is essential that the users be guided through the learning activities as lack of guidance from lecturers could lead to developing dis-interest among the students. Even if some of the academic staff is putting in efforts to use technology in their classroom, these technologies should be used appropriately and from a pedagogic point of view rather than just implementing technology for the sake of using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When it comes to using technology, a majority of staff feel that they are in an unknown territory and there is a certain level of scepticism that exists. There is a general lack of confidence among the staff. Some staff </w:t>
      </w:r>
      <w:r w:rsidR="000B18E1" w:rsidRPr="00D84840">
        <w:rPr>
          <w:rFonts w:ascii="Times New Roman" w:eastAsia="SimSun" w:hAnsi="Times New Roman" w:cs="Times New Roman"/>
          <w:iCs/>
          <w:color w:val="000000"/>
          <w:sz w:val="24"/>
          <w:szCs w:val="24"/>
          <w:lang w:eastAsia="en-US"/>
        </w:rPr>
        <w:t>faces</w:t>
      </w:r>
      <w:r w:rsidRPr="00D84840">
        <w:rPr>
          <w:rFonts w:ascii="Times New Roman" w:eastAsia="SimSun" w:hAnsi="Times New Roman" w:cs="Times New Roman"/>
          <w:iCs/>
          <w:color w:val="000000"/>
          <w:sz w:val="24"/>
          <w:szCs w:val="24"/>
          <w:lang w:eastAsia="en-US"/>
        </w:rPr>
        <w:t xml:space="preserve"> technical challenges when they have to go beyond what is already made available to them by the University for teaching purposes. The LT calls for </w:t>
      </w:r>
      <w:r w:rsidRPr="00D84840">
        <w:rPr>
          <w:rFonts w:ascii="Times New Roman" w:eastAsia="SimSun" w:hAnsi="Times New Roman" w:cs="Times New Roman"/>
          <w:i/>
          <w:iCs/>
          <w:color w:val="000000"/>
          <w:sz w:val="24"/>
          <w:szCs w:val="24"/>
          <w:lang w:eastAsia="en-US"/>
        </w:rPr>
        <w:t>“…an active technical support team to be called upon when in need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ITEX4). Technology integration at the University raises a lot of questions that affects the tutor’s beliefs in general and the </w:t>
      </w:r>
      <w:r w:rsidRPr="00D84840">
        <w:rPr>
          <w:rFonts w:ascii="Times New Roman" w:eastAsia="SimSun" w:hAnsi="Times New Roman" w:cs="Times New Roman"/>
          <w:iCs/>
          <w:color w:val="000000"/>
          <w:sz w:val="24"/>
          <w:szCs w:val="24"/>
          <w:lang w:eastAsia="en-US"/>
        </w:rPr>
        <w:lastRenderedPageBreak/>
        <w:t xml:space="preserve">use of interactive technology as a part of the pedagogy is very limited (from an institutional viewpoint) and, some LT and students too raises the questions as to why technology needs to be changed. Another reason why teachers don’t want to use technology is, they don’t want to share their lecture materials with other colleagues within the same department or University. Staffs finds it over whelming that </w:t>
      </w:r>
      <w:r w:rsidR="000B18E1" w:rsidRPr="00D84840">
        <w:rPr>
          <w:rFonts w:ascii="Times New Roman" w:eastAsia="SimSun" w:hAnsi="Times New Roman" w:cs="Times New Roman"/>
          <w:iCs/>
          <w:color w:val="000000"/>
          <w:sz w:val="24"/>
          <w:szCs w:val="24"/>
          <w:lang w:eastAsia="en-US"/>
        </w:rPr>
        <w:t>whatever</w:t>
      </w:r>
      <w:r w:rsidRPr="00D84840">
        <w:rPr>
          <w:rFonts w:ascii="Times New Roman" w:eastAsia="SimSun" w:hAnsi="Times New Roman" w:cs="Times New Roman"/>
          <w:iCs/>
          <w:color w:val="000000"/>
          <w:sz w:val="24"/>
          <w:szCs w:val="24"/>
          <w:lang w:eastAsia="en-US"/>
        </w:rPr>
        <w:t xml:space="preserve"> they teach in class students can find it online through sites like Google. Another reason given by LTS, about LT’s is that they are few who feel less confident of uploading materials on the VLE due to the fear of transparency and the possibility of teaching </w:t>
      </w:r>
      <w:r w:rsidR="000B18E1"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wrong.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together with the UT has the ability to empower the teaching staffs with methods for teaching in different ways not restricted to the classroom. Technology if used properly has the ability to give a certain level of analytics and business intelligence on how many times students have accessed </w:t>
      </w:r>
      <w:r w:rsidR="000B18E1"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and the amount of time spent on engaging with the contents, this also provides a level of monitoring of student activities. These provisions are available within the ELS, but not many departments monitor such activities, as they don’t form a part of the L&amp;T strategies.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as some believe </w:t>
      </w:r>
      <w:r w:rsidRPr="00D84840">
        <w:rPr>
          <w:rFonts w:ascii="Times New Roman" w:eastAsia="SimSun" w:hAnsi="Times New Roman" w:cs="Times New Roman"/>
          <w:i/>
          <w:iCs/>
          <w:color w:val="000000"/>
          <w:sz w:val="24"/>
          <w:szCs w:val="24"/>
          <w:lang w:eastAsia="en-US"/>
        </w:rPr>
        <w:t>“will alter the pedagogy in classroom and beyond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but people don’t have the time to think about using technology as a part of the pedagogy. Academics have high workload and are under tremendous research pressure. Some believe that interactive technology, as part of the pedagogy is very limited. The pedagogy depends upon the creativity of the lecturers, if the pedagogy is limited then the use of the VLE is limited however within the ELS, there is nothing to stop one from using any kind of technology as a part of the pedagogy. Even though workload has been mentioned as one of the reason why some don’t use technology, some argue that academics just don’t want to invest time in thinking about technology even if workload is not an issue. With the ELS, academics have a very hazy awareness of the different online tools that are available at the University and this is also stems’ from the lack of a cohesive L&amp;T strategy in place University wide.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In the ELS, as a part of teaching strategies, audio and video feedbacks are being implemented along with call for FB like interface and feature set. VLE and UT are currently being used to access reliable information or to retrieve information, which </w:t>
      </w:r>
      <w:r w:rsidRPr="00D84840">
        <w:rPr>
          <w:rFonts w:ascii="Times New Roman" w:eastAsia="SimSun" w:hAnsi="Times New Roman" w:cs="Times New Roman"/>
          <w:iCs/>
          <w:color w:val="000000"/>
          <w:sz w:val="24"/>
          <w:szCs w:val="24"/>
          <w:lang w:eastAsia="en-US"/>
        </w:rPr>
        <w:lastRenderedPageBreak/>
        <w:t xml:space="preserve">gives a false notion of learning to its users. Some academic staff </w:t>
      </w:r>
      <w:r w:rsidR="000B18E1" w:rsidRPr="00D84840">
        <w:rPr>
          <w:rFonts w:ascii="Times New Roman" w:eastAsia="SimSun" w:hAnsi="Times New Roman" w:cs="Times New Roman"/>
          <w:iCs/>
          <w:color w:val="000000"/>
          <w:sz w:val="24"/>
          <w:szCs w:val="24"/>
          <w:lang w:eastAsia="en-US"/>
        </w:rPr>
        <w:t>is</w:t>
      </w:r>
      <w:r w:rsidRPr="00D84840">
        <w:rPr>
          <w:rFonts w:ascii="Times New Roman" w:eastAsia="SimSun" w:hAnsi="Times New Roman" w:cs="Times New Roman"/>
          <w:iCs/>
          <w:color w:val="000000"/>
          <w:sz w:val="24"/>
          <w:szCs w:val="24"/>
          <w:lang w:eastAsia="en-US"/>
        </w:rPr>
        <w:t xml:space="preserve"> moving towards UT, due to the level of communication that could be achieved with the students and with the level of transparency in the academic setting, this is what is taking the students towards the UT too. With the help of UT, academic staff can direct students towards things like online radio like BBC iPlayer. But underneath all this, it is essential that the tutor is also engaged </w:t>
      </w:r>
      <w:r w:rsidR="000B18E1" w:rsidRPr="00D84840">
        <w:rPr>
          <w:rFonts w:ascii="Times New Roman" w:eastAsia="SimSun" w:hAnsi="Times New Roman" w:cs="Times New Roman"/>
          <w:iCs/>
          <w:color w:val="000000"/>
          <w:sz w:val="24"/>
          <w:szCs w:val="24"/>
          <w:lang w:eastAsia="en-US"/>
        </w:rPr>
        <w:t>otherwise</w:t>
      </w:r>
      <w:r w:rsidRPr="00D84840">
        <w:rPr>
          <w:rFonts w:ascii="Times New Roman" w:eastAsia="SimSun" w:hAnsi="Times New Roman" w:cs="Times New Roman"/>
          <w:iCs/>
          <w:color w:val="000000"/>
          <w:sz w:val="24"/>
          <w:szCs w:val="24"/>
          <w:lang w:eastAsia="en-US"/>
        </w:rPr>
        <w:t xml:space="preserve"> the students </w:t>
      </w:r>
      <w:r w:rsidR="000B18E1" w:rsidRPr="00D84840">
        <w:rPr>
          <w:rFonts w:ascii="Times New Roman" w:eastAsia="SimSun" w:hAnsi="Times New Roman" w:cs="Times New Roman"/>
          <w:iCs/>
          <w:color w:val="000000"/>
          <w:sz w:val="24"/>
          <w:szCs w:val="24"/>
          <w:lang w:eastAsia="en-US"/>
        </w:rPr>
        <w:t>won’t</w:t>
      </w:r>
      <w:r w:rsidRPr="00D84840">
        <w:rPr>
          <w:rFonts w:ascii="Times New Roman" w:eastAsia="SimSun" w:hAnsi="Times New Roman" w:cs="Times New Roman"/>
          <w:iCs/>
          <w:color w:val="000000"/>
          <w:sz w:val="24"/>
          <w:szCs w:val="24"/>
          <w:lang w:eastAsia="en-US"/>
        </w:rPr>
        <w:t xml:space="preserve"> be. Some have made suggestions that </w:t>
      </w:r>
      <w:r w:rsidRPr="00D84840">
        <w:rPr>
          <w:rFonts w:ascii="Times New Roman" w:eastAsia="SimSun" w:hAnsi="Times New Roman" w:cs="Times New Roman"/>
          <w:i/>
          <w:iCs/>
          <w:color w:val="000000"/>
          <w:sz w:val="24"/>
          <w:szCs w:val="24"/>
          <w:lang w:eastAsia="en-US"/>
        </w:rPr>
        <w:t>“there is no need for any social media to be used in the LE</w:t>
      </w:r>
      <w:r w:rsidR="000B18E1" w:rsidRPr="00D84840">
        <w:rPr>
          <w:rFonts w:ascii="Times New Roman" w:eastAsia="SimSun" w:hAnsi="Times New Roman" w:cs="Times New Roman"/>
          <w:i/>
          <w:iCs/>
          <w:color w:val="000000"/>
          <w:sz w:val="24"/>
          <w:szCs w:val="24"/>
          <w:lang w:eastAsia="en-US"/>
        </w:rPr>
        <w:t>” (</w:t>
      </w:r>
      <w:r w:rsidRPr="00D84840">
        <w:rPr>
          <w:rFonts w:ascii="Times New Roman" w:eastAsia="SimSun" w:hAnsi="Times New Roman" w:cs="Times New Roman"/>
          <w:i/>
          <w:iCs/>
          <w:color w:val="000000"/>
          <w:sz w:val="24"/>
          <w:szCs w:val="24"/>
          <w:lang w:eastAsia="en-US"/>
        </w:rPr>
        <w:t>LT5) and as a part of the VLE in the ELS. Another reason why teachers are moving towards UT “…is self-promotion</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ITEX4). Some academic staff </w:t>
      </w:r>
      <w:r w:rsidR="000B18E1" w:rsidRPr="00D84840">
        <w:rPr>
          <w:rFonts w:ascii="Times New Roman" w:eastAsia="SimSun" w:hAnsi="Times New Roman" w:cs="Times New Roman"/>
          <w:iCs/>
          <w:color w:val="000000"/>
          <w:sz w:val="24"/>
          <w:szCs w:val="24"/>
          <w:lang w:eastAsia="en-US"/>
        </w:rPr>
        <w:t>is</w:t>
      </w:r>
      <w:r w:rsidRPr="00D84840">
        <w:rPr>
          <w:rFonts w:ascii="Times New Roman" w:eastAsia="SimSun" w:hAnsi="Times New Roman" w:cs="Times New Roman"/>
          <w:iCs/>
          <w:color w:val="000000"/>
          <w:sz w:val="24"/>
          <w:szCs w:val="24"/>
          <w:lang w:eastAsia="en-US"/>
        </w:rPr>
        <w:t xml:space="preserve"> openly embracing the use of technology in classrooms, some are willing to use it and some say they do but they don’t. With the help of UT staff could also be relieved from the pressure to procuring equipment’s to be used in class.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Using technology allows the classroom environment to move from a teacher centric to student centric environment and in the process it is important to think of the pedagogy first and then identifying the technology to support that teaching. This change is inevitable and we are moving towards this approach. But essentially with the advancement of technology, L&amp;T should be pedagogy driven and not technology driven. This new mechanism with the revised technology enabled teaching </w:t>
      </w:r>
      <w:r w:rsidR="000B18E1" w:rsidRPr="00D84840">
        <w:rPr>
          <w:rFonts w:ascii="Times New Roman" w:eastAsia="SimSun" w:hAnsi="Times New Roman" w:cs="Times New Roman"/>
          <w:iCs/>
          <w:color w:val="000000"/>
          <w:sz w:val="24"/>
          <w:szCs w:val="24"/>
          <w:lang w:eastAsia="en-US"/>
        </w:rPr>
        <w:t>strategy</w:t>
      </w:r>
      <w:r w:rsidRPr="00D84840">
        <w:rPr>
          <w:rFonts w:ascii="Times New Roman" w:eastAsia="SimSun" w:hAnsi="Times New Roman" w:cs="Times New Roman"/>
          <w:iCs/>
          <w:color w:val="000000"/>
          <w:sz w:val="24"/>
          <w:szCs w:val="24"/>
          <w:lang w:eastAsia="en-US"/>
        </w:rPr>
        <w:t xml:space="preserve"> will change the student teacher relationship. But some argue that with more technology, the distance between teacher and the student will widen and students will not be able to hear it from Horses mouth. Technology has the ability to help users appreciate the work done by others be it teachers or students or any stakeholders all of this because of the increased transparency. Things will begin to be beyond being just formal in class. Technology will keep changing, keep on advancing but pedagogy will remain the same. Even with the best of the technology in action, technology can only make one understand to some extent, could be worse if it used inappropriately within the teaching environment. New developing technology will give rise to new teaching principles, teaching that will be more interactive and less predictable.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Some believe that integrating UT into the VLE will be a good idea and will be better if the integration can be dome seamlessly. This will provide its users 24x7 accessibility and allowing them to interact with each other more freely. UT will allow teachers to go beyond just the power slides and will help them get better results with </w:t>
      </w:r>
      <w:r w:rsidRPr="00D84840">
        <w:rPr>
          <w:rFonts w:ascii="Times New Roman" w:eastAsia="SimSun" w:hAnsi="Times New Roman" w:cs="Times New Roman"/>
          <w:iCs/>
          <w:color w:val="000000"/>
          <w:sz w:val="24"/>
          <w:szCs w:val="24"/>
          <w:lang w:eastAsia="en-US"/>
        </w:rPr>
        <w:lastRenderedPageBreak/>
        <w:t xml:space="preserve">improved quality and using different types of assessment methods. UT will help staff to engage with the students, if it has a clear purpose and the whole module is well designed and with better user experience. LTS believe that many academics will be very interested in this and will allow the movement of teaching approach from teacher centric to student centric. But there is an argument that surrounds the use of technology with in the personal space of the users Vs University space. As some students don’t want lecturers to see what is going on in their real life. With too much dependence on technology raises the debate about why students should come to class but with a counter argument raised students should come to class to interact with other students. Social Media tools like WhatsApp is for the social life but students are actively using it to stay connected with their classmates to do project/group work, similarly FB should be perceived more than just social tool but also a learning tool. Similar technologies will play a complimentary role to the dyadic process occurring in class.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UT when used in class have side effects, it can give rise to possible distractions among the users in class or outside. There could be a rise in unwanted post by others that may raise some concerns. As a result contents that are put up on ubiquitous platforms needs to be regularly checked and updated but at the same time the facilitators have to constantly deal with unstoppable flow of queries from students.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
          <w:iCs/>
          <w:color w:val="000000"/>
          <w:sz w:val="24"/>
          <w:szCs w:val="24"/>
          <w:lang w:eastAsia="en-US"/>
        </w:rPr>
        <w:t>“While staff will have to put in more hours outside the normal working hours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SM3) can possibly raise some concerns. Staff will have to work out of hours to deal with emails. And lecturers will have to be constantly worry if things won’t work as they want when they want it.  Technology is a big ‘no’ for some teachers as they would like to have control over the whole process. However teachers should be willing to give more power to students. And the facilitators should be pro-active towards responding to student’s queries but this may come at a cost of working 24 hours.  At the university, there is varied level of individuals and the rate at which they are able to handle difficulties some point out that age matters. University will have to put in efforts to manage the knowledge generated through the constant interaction on the VLE or the VLE+UT. And more use of such UT will become it harder for academics to use it or support it in the learning process of the student without a streamlines strategy to work on. According to LTS, the academic staff tends to be less reliant on </w:t>
      </w:r>
      <w:r w:rsidRPr="00D84840">
        <w:rPr>
          <w:rFonts w:ascii="Times New Roman" w:eastAsia="SimSun" w:hAnsi="Times New Roman" w:cs="Times New Roman"/>
          <w:iCs/>
          <w:color w:val="000000"/>
          <w:sz w:val="24"/>
          <w:szCs w:val="24"/>
          <w:lang w:eastAsia="en-US"/>
        </w:rPr>
        <w:lastRenderedPageBreak/>
        <w:t xml:space="preserve">any kind of specialist interventions especially when it comes to talking about the use of technology in class and beyond at times of difficulties.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a growing misconception that </w:t>
      </w:r>
      <w:r w:rsidRPr="00D84840">
        <w:rPr>
          <w:rFonts w:ascii="Times New Roman" w:eastAsia="SimSun" w:hAnsi="Times New Roman" w:cs="Times New Roman"/>
          <w:i/>
          <w:iCs/>
          <w:color w:val="000000"/>
          <w:sz w:val="24"/>
          <w:szCs w:val="24"/>
          <w:lang w:eastAsia="en-US"/>
        </w:rPr>
        <w:t>“…once technology enabled strategy is implemented there is nothing that needs to be done no matter how long ago it was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Technology integration at the University especially by tutors in their class is fairly easy and straight forward, there is hardly any need of approval required and </w:t>
      </w:r>
      <w:r w:rsidR="000B18E1" w:rsidRPr="00D84840">
        <w:rPr>
          <w:rFonts w:ascii="Times New Roman" w:eastAsia="SimSun" w:hAnsi="Times New Roman" w:cs="Times New Roman"/>
          <w:iCs/>
          <w:color w:val="000000"/>
          <w:sz w:val="24"/>
          <w:szCs w:val="24"/>
          <w:lang w:eastAsia="en-US"/>
        </w:rPr>
        <w:t>teachers,</w:t>
      </w:r>
      <w:r w:rsidRPr="00D84840">
        <w:rPr>
          <w:rFonts w:ascii="Times New Roman" w:eastAsia="SimSun" w:hAnsi="Times New Roman" w:cs="Times New Roman"/>
          <w:iCs/>
          <w:color w:val="000000"/>
          <w:sz w:val="24"/>
          <w:szCs w:val="24"/>
          <w:lang w:eastAsia="en-US"/>
        </w:rPr>
        <w:t xml:space="preserve"> who have the ability, can do it on their own. The whole learning process varies for UG and PG but there is some level of assumptions made on the level of knowledge and skills of different students, as the pedagogy remains the same. There are varied level of expectations towards the learning outcomes by the tutors, this varies based on the tutors own beliefs.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technology enabled LE, teachers have to be cautious about what they say in class. There should be no assumption about the fact that everyone does not have access to UT at the same level. Students of today do make use of subject related platforms for gathering information related to their subjects, but again this depends upon the teacher. Within the ELS, sharing of practices is essential among the staff and students, and also among themselves. Technology when used within the </w:t>
      </w:r>
      <w:r w:rsidR="000B18E1"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should be guided and well facilitated. The challenge for the academic staff is to get the students to use the technology in classroom. When it comes to bringing new technology into the classroom, it is relatively easy especially if it is a part of the teaching mechanism. At the University, </w:t>
      </w:r>
      <w:r w:rsidRPr="00D84840">
        <w:rPr>
          <w:rFonts w:ascii="Times New Roman" w:eastAsia="SimSun" w:hAnsi="Times New Roman" w:cs="Times New Roman"/>
          <w:i/>
          <w:iCs/>
          <w:color w:val="000000"/>
          <w:sz w:val="24"/>
          <w:szCs w:val="24"/>
          <w:lang w:eastAsia="en-US"/>
        </w:rPr>
        <w:t>“people don’t want to accept technology as a very important component of the LE this is perhaps the reason behind the delay in adopting an eLearning strategy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By integrating UT into the LE, students are able to connect with the teachers more. This will allow students and the teachers to go beyond plutonic teaching. With the help of continued discussion between students and teachers there could be some transmission of inspiration from the teacher to the students. But some believe herein technology plays the role of a wall preventing students from connecting with the teachers on one side of the spectrum and on the other side technology is the bridge that could narrow down the technological gap plus the tool to enable active learning. Technology should be integrated with the intention to being academic rather than </w:t>
      </w:r>
      <w:r w:rsidRPr="00D84840">
        <w:rPr>
          <w:rFonts w:ascii="Times New Roman" w:eastAsia="SimSun" w:hAnsi="Times New Roman" w:cs="Times New Roman"/>
          <w:iCs/>
          <w:color w:val="000000"/>
          <w:sz w:val="24"/>
          <w:szCs w:val="24"/>
          <w:lang w:eastAsia="en-US"/>
        </w:rPr>
        <w:lastRenderedPageBreak/>
        <w:t xml:space="preserve">being more for entertainment. Technology should be used for teaching and not to be seen as replacing teachers. Technology has the ability to give teachers more freedom on how they teach what teach but in order for this to work, </w:t>
      </w:r>
      <w:r w:rsidRPr="00D84840">
        <w:rPr>
          <w:rFonts w:ascii="Times New Roman" w:eastAsia="SimSun" w:hAnsi="Times New Roman" w:cs="Times New Roman"/>
          <w:i/>
          <w:iCs/>
          <w:color w:val="000000"/>
          <w:sz w:val="24"/>
          <w:szCs w:val="24"/>
          <w:lang w:eastAsia="en-US"/>
        </w:rPr>
        <w:t>“new and revised technology enabled teaching strategy has to be put in place</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LTS4) to form a strong foundation upon which the teachers and students could work to create a LE that is in tune and does justice to the digital revolution that has started decades back only to be transcended onto the University L&amp;T space.</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5.2.19 Continuous Innovation (Factor 19)</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Universities are under fierce competition with each other not only locally but also globally, products and services are continuously evaluated, revised and re-evaluated. Universities are working towards maintaining and finding new competitive advantage points. During the strategy building process, </w:t>
      </w:r>
      <w:r w:rsidRPr="00D84840">
        <w:rPr>
          <w:rFonts w:ascii="Times New Roman" w:eastAsia="SimSun" w:hAnsi="Times New Roman" w:cs="Times New Roman"/>
          <w:i/>
          <w:iCs/>
          <w:color w:val="000000"/>
          <w:sz w:val="24"/>
          <w:szCs w:val="24"/>
          <w:lang w:eastAsia="en-US"/>
        </w:rPr>
        <w:t>“universities should work towards using benchmark figures from other universities and in other countries, about the level at which technology is being used for L&amp;T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thereby considering the technology for L&amp;T as a USP along with it being an enabler of L&amp;T.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tools currently being used within the ELS should be constantly upgraded. Recently the interface of the VLE has been upgraded and students/academics (the end users) </w:t>
      </w:r>
      <w:r w:rsidR="000B18E1" w:rsidRPr="00D84840">
        <w:rPr>
          <w:rFonts w:ascii="Times New Roman" w:eastAsia="SimSun" w:hAnsi="Times New Roman" w:cs="Times New Roman"/>
          <w:iCs/>
          <w:color w:val="000000"/>
          <w:sz w:val="24"/>
          <w:szCs w:val="24"/>
          <w:lang w:eastAsia="en-US"/>
        </w:rPr>
        <w:t>feel</w:t>
      </w:r>
      <w:r w:rsidRPr="00D84840">
        <w:rPr>
          <w:rFonts w:ascii="Times New Roman" w:eastAsia="SimSun" w:hAnsi="Times New Roman" w:cs="Times New Roman"/>
          <w:iCs/>
          <w:color w:val="000000"/>
          <w:sz w:val="24"/>
          <w:szCs w:val="24"/>
          <w:lang w:eastAsia="en-US"/>
        </w:rPr>
        <w:t xml:space="preserve"> that it looks better now in comparison to the old one. The VLE is updated from time to time; </w:t>
      </w:r>
      <w:r w:rsidRPr="00D84840">
        <w:rPr>
          <w:rFonts w:ascii="Times New Roman" w:eastAsia="SimSun" w:hAnsi="Times New Roman" w:cs="Times New Roman"/>
          <w:i/>
          <w:iCs/>
          <w:color w:val="000000"/>
          <w:sz w:val="24"/>
          <w:szCs w:val="24"/>
          <w:lang w:eastAsia="en-US"/>
        </w:rPr>
        <w:t>“…performance and security tends to be the key upgrade criteria’s in addition to other service packages…”</w:t>
      </w:r>
      <w:r w:rsidRPr="00D84840">
        <w:rPr>
          <w:rFonts w:ascii="Times New Roman" w:eastAsia="SimSun" w:hAnsi="Times New Roman" w:cs="Times New Roman"/>
          <w:iCs/>
          <w:color w:val="000000"/>
          <w:sz w:val="24"/>
          <w:szCs w:val="24"/>
          <w:lang w:eastAsia="en-US"/>
        </w:rPr>
        <w:t xml:space="preserve">(ITEX3). The reason why the VLE is maintained is due to peer and accreditation pressure, otherwise </w:t>
      </w:r>
      <w:r w:rsidRPr="00D84840">
        <w:rPr>
          <w:rFonts w:ascii="Times New Roman" w:eastAsia="SimSun" w:hAnsi="Times New Roman" w:cs="Times New Roman"/>
          <w:i/>
          <w:iCs/>
          <w:color w:val="000000"/>
          <w:sz w:val="24"/>
          <w:szCs w:val="24"/>
          <w:lang w:eastAsia="en-US"/>
        </w:rPr>
        <w:t>“Learning technology is always at the bottom of the agenda at University staff discussions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In this time of technological advancements, for some the biggest improvement to the VLE </w:t>
      </w:r>
      <w:r w:rsidRPr="00D84840">
        <w:rPr>
          <w:rFonts w:ascii="Times New Roman" w:eastAsia="SimSun" w:hAnsi="Times New Roman" w:cs="Times New Roman"/>
          <w:i/>
          <w:iCs/>
          <w:color w:val="000000"/>
          <w:sz w:val="24"/>
          <w:szCs w:val="24"/>
          <w:lang w:eastAsia="en-US"/>
        </w:rPr>
        <w:t>“…was connecting it to the library resources, by linking the two systems together resolving the issue of copyright…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SM1), thereby highlighting the gap between the real scenario to the perceived scenario of technological growth &amp; implementation.</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Various departments across both the Universities are working towards personalising the LE. Different tools are being used to do so, flip teaching is beginning to be implemented, </w:t>
      </w:r>
      <w:r w:rsidR="000B18E1" w:rsidRPr="00D84840">
        <w:rPr>
          <w:rFonts w:ascii="Times New Roman" w:eastAsia="SimSun" w:hAnsi="Times New Roman" w:cs="Times New Roman"/>
          <w:iCs/>
          <w:color w:val="000000"/>
          <w:sz w:val="24"/>
          <w:szCs w:val="24"/>
          <w:lang w:eastAsia="en-US"/>
        </w:rPr>
        <w:t>and Google</w:t>
      </w:r>
      <w:r w:rsidRPr="00D84840">
        <w:rPr>
          <w:rFonts w:ascii="Times New Roman" w:eastAsia="SimSun" w:hAnsi="Times New Roman" w:cs="Times New Roman"/>
          <w:iCs/>
          <w:color w:val="000000"/>
          <w:sz w:val="24"/>
          <w:szCs w:val="24"/>
          <w:lang w:eastAsia="en-US"/>
        </w:rPr>
        <w:t xml:space="preserve"> drive is being used to allow students to collaborate among themselves and to exchange information and sharing of files. In some departments, </w:t>
      </w:r>
      <w:r w:rsidRPr="00D84840">
        <w:rPr>
          <w:rFonts w:ascii="Times New Roman" w:eastAsia="SimSun" w:hAnsi="Times New Roman" w:cs="Times New Roman"/>
          <w:iCs/>
          <w:color w:val="000000"/>
          <w:sz w:val="24"/>
          <w:szCs w:val="24"/>
          <w:lang w:eastAsia="en-US"/>
        </w:rPr>
        <w:lastRenderedPageBreak/>
        <w:t xml:space="preserve">VLE has become more interactive with the use of online feedback mechanism, online quiz, allowing submission of assignments online, videos and interactive surveys. Some departments are working towards introducing MOOCs. Mobile apps are also beginning to catch up within the ELS. However the </w:t>
      </w:r>
      <w:r w:rsidRPr="00D84840">
        <w:rPr>
          <w:rFonts w:ascii="Times New Roman" w:eastAsia="SimSun" w:hAnsi="Times New Roman" w:cs="Times New Roman"/>
          <w:i/>
          <w:iCs/>
          <w:color w:val="000000"/>
          <w:sz w:val="24"/>
          <w:szCs w:val="24"/>
          <w:lang w:eastAsia="en-US"/>
        </w:rPr>
        <w:t>“…BB implemented at the University was not designed to be used on the go, users find the mobile version of the BB interface to be very clunky…”</w:t>
      </w:r>
      <w:r w:rsidRPr="00D84840">
        <w:rPr>
          <w:rFonts w:ascii="Times New Roman" w:eastAsia="SimSun" w:hAnsi="Times New Roman" w:cs="Times New Roman"/>
          <w:iCs/>
          <w:color w:val="000000"/>
          <w:sz w:val="24"/>
          <w:szCs w:val="24"/>
          <w:lang w:eastAsia="en-US"/>
        </w:rPr>
        <w:t xml:space="preserve">(SM2) but just because it is mobile, there has been an increase in its usability. Some find the use of the mobile version of BB as fantastic and loves the fact that they could access the University LE on the go. Some departments are working on developing simulation games, initially such games was something people liked but with experience it turned to be very useful and simulating. University wide there is a growing trend among students for using social media. SM platforms like SS (Slide Share) are not being used at the University even though features of SS are available on the existing VLE. But the key to finding different features is to find it within the layout of BB and this is very much associated with the level </w:t>
      </w:r>
      <w:r w:rsidR="000B18E1" w:rsidRPr="00D84840">
        <w:rPr>
          <w:rFonts w:ascii="Times New Roman" w:eastAsia="SimSun" w:hAnsi="Times New Roman" w:cs="Times New Roman"/>
          <w:iCs/>
          <w:color w:val="000000"/>
          <w:sz w:val="24"/>
          <w:szCs w:val="24"/>
          <w:lang w:eastAsia="en-US"/>
        </w:rPr>
        <w:t>of non</w:t>
      </w:r>
      <w:r w:rsidRPr="00D84840">
        <w:rPr>
          <w:rFonts w:ascii="Times New Roman" w:eastAsia="SimSun" w:hAnsi="Times New Roman" w:cs="Times New Roman"/>
          <w:iCs/>
          <w:color w:val="000000"/>
          <w:sz w:val="24"/>
          <w:szCs w:val="24"/>
          <w:lang w:eastAsia="en-US"/>
        </w:rPr>
        <w:t xml:space="preserve">-user friendly interface of the VLE.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University at present is making use of Google Apps for Education. Even though University is making use of Google Apps, some believe that it is the most underutilised tool. There are evidences of use of Lecture capture /myEcho but </w:t>
      </w:r>
      <w:r w:rsidRPr="00D84840">
        <w:rPr>
          <w:rFonts w:ascii="Times New Roman" w:eastAsia="SimSun" w:hAnsi="Times New Roman" w:cs="Times New Roman"/>
          <w:i/>
          <w:iCs/>
          <w:color w:val="000000"/>
          <w:sz w:val="24"/>
          <w:szCs w:val="24"/>
          <w:lang w:eastAsia="en-US"/>
        </w:rPr>
        <w:t>“…this puts the focus on the teachers and sometimes it is discomforting for them to use it…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w:t>
      </w:r>
      <w:r w:rsidR="000B18E1"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is something that is already being used with the current </w:t>
      </w:r>
      <w:r w:rsidR="000B18E1" w:rsidRPr="00D84840">
        <w:rPr>
          <w:rFonts w:ascii="Times New Roman" w:eastAsia="SimSun" w:hAnsi="Times New Roman" w:cs="Times New Roman"/>
          <w:iCs/>
          <w:color w:val="000000"/>
          <w:sz w:val="24"/>
          <w:szCs w:val="24"/>
          <w:lang w:eastAsia="en-US"/>
        </w:rPr>
        <w:t>VLE;</w:t>
      </w:r>
      <w:r w:rsidRPr="00D84840">
        <w:rPr>
          <w:rFonts w:ascii="Times New Roman" w:eastAsia="SimSun" w:hAnsi="Times New Roman" w:cs="Times New Roman"/>
          <w:iCs/>
          <w:color w:val="000000"/>
          <w:sz w:val="24"/>
          <w:szCs w:val="24"/>
          <w:lang w:eastAsia="en-US"/>
        </w:rPr>
        <w:t xml:space="preserve"> </w:t>
      </w:r>
      <w:r w:rsidR="000B18E1"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allows students to upload and comment on videos that are available on the website or uploaded by their teachers or peers. Efforts have been put in for using embedded players for video and audio recording that will be going into the VLE. But there has been evidence that this allows students to understand the learning materials better, helps them overcome the language barriers too especially for international students.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in the </w:t>
      </w:r>
      <w:r w:rsidR="000B18E1"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has the provision to embed all standalone UT in different forms and looks. The VLE has the provision to share audio and video, wherein you can watch and listen at the same time. However the whole presentation of the VLE is different in comparison to UT. Even with all the provisions, it is not just the matter of using the VLE and UT in tandem to get a better feature set, it is important to look at it content wise, experience wise and most importantly pedagogic wise.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University, people are using UT but not in a formal way hence this presents an opportunity to explore new dimensions to bring UT into the LE in a formal manner. UT are used by different stakeholders in the ELS, to access news, access databases, access eBooks and e-Journals, platforms similar to FB are used in different countries, for example Chinese students tend </w:t>
      </w:r>
      <w:r w:rsidRPr="00D84840">
        <w:rPr>
          <w:rFonts w:ascii="Times New Roman" w:eastAsia="SimSun" w:hAnsi="Times New Roman" w:cs="Times New Roman"/>
          <w:i/>
          <w:iCs/>
          <w:color w:val="000000"/>
          <w:sz w:val="24"/>
          <w:szCs w:val="24"/>
          <w:lang w:eastAsia="en-US"/>
        </w:rPr>
        <w:t xml:space="preserve">“…to make use of the Chinese version of things like QQ, Baidu </w:t>
      </w:r>
      <w:r w:rsidR="009B6638" w:rsidRPr="00D84840">
        <w:rPr>
          <w:rFonts w:ascii="Times New Roman" w:eastAsia="SimSun" w:hAnsi="Times New Roman" w:cs="Times New Roman"/>
          <w:i/>
          <w:iCs/>
          <w:color w:val="000000"/>
          <w:sz w:val="24"/>
          <w:szCs w:val="24"/>
          <w:lang w:eastAsia="en-US"/>
        </w:rPr>
        <w:t>etc.</w:t>
      </w:r>
      <w:r w:rsidRPr="00D84840">
        <w:rPr>
          <w:rFonts w:ascii="Times New Roman" w:eastAsia="SimSun" w:hAnsi="Times New Roman" w:cs="Times New Roman"/>
          <w:i/>
          <w:iCs/>
          <w:color w:val="000000"/>
          <w:sz w:val="24"/>
          <w:szCs w:val="24"/>
          <w:lang w:eastAsia="en-US"/>
        </w:rPr>
        <w:t xml:space="preserve"> this is primarily due to prohibition in China. Audio Books are used…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PG4</w:t>
      </w:r>
      <w:r w:rsidR="000B18E1" w:rsidRPr="00D84840">
        <w:rPr>
          <w:rFonts w:ascii="Times New Roman" w:eastAsia="SimSun" w:hAnsi="Times New Roman" w:cs="Times New Roman"/>
          <w:iCs/>
          <w:color w:val="000000"/>
          <w:sz w:val="24"/>
          <w:szCs w:val="24"/>
          <w:lang w:eastAsia="en-US"/>
        </w:rPr>
        <w:t>, PG5</w:t>
      </w:r>
      <w:r w:rsidRPr="00D84840">
        <w:rPr>
          <w:rFonts w:ascii="Times New Roman" w:eastAsia="SimSun" w:hAnsi="Times New Roman" w:cs="Times New Roman"/>
          <w:iCs/>
          <w:color w:val="000000"/>
          <w:sz w:val="24"/>
          <w:szCs w:val="24"/>
          <w:lang w:eastAsia="en-US"/>
        </w:rPr>
        <w:t xml:space="preserve">). FB is used today more professionally than anything else. It is used intensively for file sharing, group work, instant messaging and for polling. Pebble Pad is used as a research repository. Podcasts, search engines are available. Smart devices are able to provide feedback easier than PC based VLE suite. Other tools used are Socrates, turning point are also being used. Twitter is being used extensively but majorly as an announcement medium. Some make use of Clickers but </w:t>
      </w:r>
      <w:r w:rsidRPr="00D84840">
        <w:rPr>
          <w:rFonts w:ascii="Times New Roman" w:eastAsia="SimSun" w:hAnsi="Times New Roman" w:cs="Times New Roman"/>
          <w:i/>
          <w:iCs/>
          <w:color w:val="000000"/>
          <w:sz w:val="24"/>
          <w:szCs w:val="24"/>
          <w:lang w:eastAsia="en-US"/>
        </w:rPr>
        <w:t>“…procuring clickers before class is found to be an admin nightmare…</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LT5).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 is clear from above that the ELS has scope for using better learning technologies to increase the performance of the LE and working towards creating an environment wherein all stakeholders are able to work together cohesively to create an engaging LE, but in order for this to work out there is a need to continuously look at the existing systems and the processes carried out within, that would lead to identifying innovative methods to implement UT (though used in bits and bobs) with the VLE in the ELS under an overarching TELT(TEL &amp; Teaching) strategy. It could be argued that based on the examples mentioned above, they could stand as evidences to highlight the increased level of usability, accessibility, portability and more importantly a sense of personalisation could be achieved in adherence with the L&amp;T needs and </w:t>
      </w:r>
      <w:r w:rsidR="000B18E1" w:rsidRPr="00D84840">
        <w:rPr>
          <w:rFonts w:ascii="Times New Roman" w:eastAsia="SimSun" w:hAnsi="Times New Roman" w:cs="Times New Roman"/>
          <w:iCs/>
          <w:color w:val="000000"/>
          <w:sz w:val="24"/>
          <w:szCs w:val="24"/>
          <w:lang w:eastAsia="en-US"/>
        </w:rPr>
        <w:t>Requirements</w:t>
      </w:r>
      <w:r w:rsidRPr="00D84840">
        <w:rPr>
          <w:rFonts w:ascii="Times New Roman" w:eastAsia="SimSun" w:hAnsi="Times New Roman" w:cs="Times New Roman"/>
          <w:iCs/>
          <w:color w:val="000000"/>
          <w:sz w:val="24"/>
          <w:szCs w:val="24"/>
          <w:lang w:eastAsia="en-US"/>
        </w:rPr>
        <w:t xml:space="preserve"> University wide. One should accept that technology being a tool, it has the ability to adapt to personal habits, modulating </w:t>
      </w:r>
      <w:r w:rsidR="000B18E1" w:rsidRPr="00D84840">
        <w:rPr>
          <w:rFonts w:ascii="Times New Roman" w:eastAsia="SimSun" w:hAnsi="Times New Roman" w:cs="Times New Roman"/>
          <w:iCs/>
          <w:color w:val="000000"/>
          <w:sz w:val="24"/>
          <w:szCs w:val="24"/>
          <w:lang w:eastAsia="en-US"/>
        </w:rPr>
        <w:t>people’s</w:t>
      </w:r>
      <w:r w:rsidRPr="00D84840">
        <w:rPr>
          <w:rFonts w:ascii="Times New Roman" w:eastAsia="SimSun" w:hAnsi="Times New Roman" w:cs="Times New Roman"/>
          <w:iCs/>
          <w:color w:val="000000"/>
          <w:sz w:val="24"/>
          <w:szCs w:val="24"/>
          <w:lang w:eastAsia="en-US"/>
        </w:rPr>
        <w:t xml:space="preserve"> attitudes towards using technology that in turn enable them to look at the benefits of using technology, that could work within classroom as well as beyond the University boundaries in turn creating a LE that is sustainable, innovative and an environment that is able to achieve the desired learning outcomes for its learners.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 xml:space="preserve">5.2.20 </w:t>
      </w:r>
      <w:bookmarkStart w:id="2" w:name="_Hlk482550236"/>
      <w:r w:rsidR="00C0551E" w:rsidRPr="00D84840">
        <w:rPr>
          <w:rFonts w:ascii="Times New Roman" w:eastAsia="SimSun" w:hAnsi="Times New Roman" w:cs="Times New Roman"/>
          <w:b/>
          <w:i/>
          <w:iCs/>
          <w:color w:val="000000"/>
          <w:sz w:val="24"/>
          <w:szCs w:val="24"/>
          <w:lang w:eastAsia="en-US"/>
        </w:rPr>
        <w:t xml:space="preserve">Factors related to Organisational Culture </w:t>
      </w:r>
      <w:bookmarkEnd w:id="2"/>
      <w:r w:rsidRPr="00D84840">
        <w:rPr>
          <w:rFonts w:ascii="Times New Roman" w:eastAsia="SimSun" w:hAnsi="Times New Roman" w:cs="Times New Roman"/>
          <w:b/>
          <w:i/>
          <w:iCs/>
          <w:color w:val="000000"/>
          <w:sz w:val="24"/>
          <w:szCs w:val="24"/>
          <w:lang w:eastAsia="en-US"/>
        </w:rPr>
        <w:t>(Factor 20)</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One of the common themes extrapolated from different academics is the issue of Workload. It was pointed out that “the workload of the staff reduces the amount of time available with them to interact with the students with or without </w:t>
      </w:r>
      <w:r w:rsidR="000B18E1" w:rsidRPr="00D84840">
        <w:rPr>
          <w:rFonts w:ascii="Times New Roman" w:eastAsia="SimSun" w:hAnsi="Times New Roman" w:cs="Times New Roman"/>
          <w:iCs/>
          <w:color w:val="000000"/>
          <w:sz w:val="24"/>
          <w:szCs w:val="24"/>
          <w:lang w:eastAsia="en-US"/>
        </w:rPr>
        <w:t>the use</w:t>
      </w:r>
      <w:r w:rsidRPr="00D84840">
        <w:rPr>
          <w:rFonts w:ascii="Times New Roman" w:eastAsia="SimSun" w:hAnsi="Times New Roman" w:cs="Times New Roman"/>
          <w:iCs/>
          <w:color w:val="000000"/>
          <w:sz w:val="24"/>
          <w:szCs w:val="24"/>
          <w:lang w:eastAsia="en-US"/>
        </w:rPr>
        <w:t xml:space="preserve"> of any technology</w:t>
      </w:r>
      <w:r w:rsidR="000B18E1" w:rsidRPr="00D84840">
        <w:rPr>
          <w:rFonts w:ascii="Times New Roman" w:eastAsia="SimSun" w:hAnsi="Times New Roman" w:cs="Times New Roman"/>
          <w:iCs/>
          <w:color w:val="000000"/>
          <w:sz w:val="24"/>
          <w:szCs w:val="24"/>
          <w:lang w:eastAsia="en-US"/>
        </w:rPr>
        <w:t>” (</w:t>
      </w:r>
      <w:r w:rsidRPr="00D84840">
        <w:rPr>
          <w:rFonts w:ascii="Times New Roman" w:eastAsia="SimSun" w:hAnsi="Times New Roman" w:cs="Times New Roman"/>
          <w:iCs/>
          <w:color w:val="000000"/>
          <w:sz w:val="24"/>
          <w:szCs w:val="24"/>
          <w:lang w:eastAsia="en-US"/>
        </w:rPr>
        <w:t xml:space="preserve">LTS2). As per the institutional directives, </w:t>
      </w:r>
      <w:r w:rsidRPr="00D84840">
        <w:rPr>
          <w:rFonts w:ascii="Times New Roman" w:eastAsia="SimSun" w:hAnsi="Times New Roman" w:cs="Times New Roman"/>
          <w:i/>
          <w:iCs/>
          <w:color w:val="000000"/>
          <w:sz w:val="24"/>
          <w:szCs w:val="24"/>
          <w:lang w:eastAsia="en-US"/>
        </w:rPr>
        <w:t>“academics of today are pushed more towards research than teaching</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Hence they argue that they should not be blamed alone for not thinking about pedagogy. They also highlight the fact that in addition to research and teaching they also have to deal with a lot of admin work even though they still get a lot of support from the departmental admin team.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 was argued that the effective use of the VLE is part of the Workload but because </w:t>
      </w:r>
      <w:r w:rsidRPr="00D84840">
        <w:rPr>
          <w:rFonts w:ascii="Times New Roman" w:eastAsia="SimSun" w:hAnsi="Times New Roman" w:cs="Times New Roman"/>
          <w:i/>
          <w:iCs/>
          <w:color w:val="000000"/>
          <w:sz w:val="24"/>
          <w:szCs w:val="24"/>
          <w:lang w:eastAsia="en-US"/>
        </w:rPr>
        <w:t>“there is no incentive for effectively using the VLE</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LTS3, SM1), people tend to refrain from putting any efforts or man hours into it. Hence institution wide policy needs to be changed or altered. That will also look into the pressure put by the University as whole and revamping the existing organisational culture. A culture needs to be developed wherein the academic </w:t>
      </w:r>
      <w:r w:rsidR="000B18E1" w:rsidRPr="00D84840">
        <w:rPr>
          <w:rFonts w:ascii="Times New Roman" w:eastAsia="SimSun" w:hAnsi="Times New Roman" w:cs="Times New Roman"/>
          <w:iCs/>
          <w:color w:val="000000"/>
          <w:sz w:val="24"/>
          <w:szCs w:val="24"/>
          <w:lang w:eastAsia="en-US"/>
        </w:rPr>
        <w:t>staffs are</w:t>
      </w:r>
      <w:r w:rsidRPr="00D84840">
        <w:rPr>
          <w:rFonts w:ascii="Times New Roman" w:eastAsia="SimSun" w:hAnsi="Times New Roman" w:cs="Times New Roman"/>
          <w:iCs/>
          <w:color w:val="000000"/>
          <w:sz w:val="24"/>
          <w:szCs w:val="24"/>
          <w:lang w:eastAsia="en-US"/>
        </w:rPr>
        <w:t xml:space="preserve"> encouraged to enrich students experience with the help of the VLE and other technologies that will give better results and help </w:t>
      </w:r>
      <w:r w:rsidR="000B18E1" w:rsidRPr="00D84840">
        <w:rPr>
          <w:rFonts w:ascii="Times New Roman" w:eastAsia="SimSun" w:hAnsi="Times New Roman" w:cs="Times New Roman"/>
          <w:iCs/>
          <w:color w:val="000000"/>
          <w:sz w:val="24"/>
          <w:szCs w:val="24"/>
          <w:lang w:eastAsia="en-US"/>
        </w:rPr>
        <w:t>relieve</w:t>
      </w:r>
      <w:r w:rsidRPr="00D84840">
        <w:rPr>
          <w:rFonts w:ascii="Times New Roman" w:eastAsia="SimSun" w:hAnsi="Times New Roman" w:cs="Times New Roman"/>
          <w:iCs/>
          <w:color w:val="000000"/>
          <w:sz w:val="24"/>
          <w:szCs w:val="24"/>
          <w:lang w:eastAsia="en-US"/>
        </w:rPr>
        <w:t xml:space="preserve"> some workload pressure from the shoulders of the academics. </w:t>
      </w:r>
      <w:r w:rsidRPr="00D84840">
        <w:rPr>
          <w:rFonts w:ascii="Times New Roman" w:eastAsia="SimSun" w:hAnsi="Times New Roman" w:cs="Times New Roman"/>
          <w:i/>
          <w:iCs/>
          <w:color w:val="000000"/>
          <w:sz w:val="24"/>
          <w:szCs w:val="24"/>
          <w:lang w:eastAsia="en-US"/>
        </w:rPr>
        <w:t>“University as an institution gives the notion that things does not change much</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but in order for change to happen the thinking of stakeholders has to change. If the University is to work towards creating a better LE the organisational culture of the University will have to radically change. For e.g. if the </w:t>
      </w:r>
      <w:r w:rsidR="000B18E1" w:rsidRPr="00D84840">
        <w:rPr>
          <w:rFonts w:ascii="Times New Roman" w:eastAsia="SimSun" w:hAnsi="Times New Roman" w:cs="Times New Roman"/>
          <w:iCs/>
          <w:color w:val="000000"/>
          <w:sz w:val="24"/>
          <w:szCs w:val="24"/>
          <w:lang w:eastAsia="en-US"/>
        </w:rPr>
        <w:t>University</w:t>
      </w:r>
      <w:r w:rsidRPr="00D84840">
        <w:rPr>
          <w:rFonts w:ascii="Times New Roman" w:eastAsia="SimSun" w:hAnsi="Times New Roman" w:cs="Times New Roman"/>
          <w:iCs/>
          <w:color w:val="000000"/>
          <w:sz w:val="24"/>
          <w:szCs w:val="24"/>
          <w:lang w:eastAsia="en-US"/>
        </w:rPr>
        <w:t xml:space="preserve"> were to issue directives wherein everyone has to make use of technology in a certain way, academics will move towards using more technology but by providing some relief on their existing workload to avoid risk of burdening them. </w:t>
      </w:r>
      <w:r w:rsidRPr="00D84840">
        <w:rPr>
          <w:rFonts w:ascii="Times New Roman" w:eastAsia="SimSun" w:hAnsi="Times New Roman" w:cs="Times New Roman"/>
          <w:i/>
          <w:iCs/>
          <w:color w:val="000000"/>
          <w:sz w:val="24"/>
          <w:szCs w:val="24"/>
          <w:lang w:eastAsia="en-US"/>
        </w:rPr>
        <w:t>“Policies should be in place to create a culture and not just teaching champions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LTS2, SM2, ITEX4). It is essential to change the culture at the institution that will allow different stakeholders to move fluidly between the real and virtual world in a win-win situation towards creating a technology enabled PLE.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lastRenderedPageBreak/>
        <w:t>5.2.21 Developing Feedback, Monitoring and Control Structures for the Technology used in the LE. (Factor 21)</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students are the University are exposed different tools within the University space and based on their own personal interest they use different tools available in their personal space to learn. Today, learning taking place is not just restricted within the boundaries of the University wall but beyond. It has been argued by different stakeholders that in such situations there should be some mechanism like a control structure in place to look into what students are doing and evaluate the level of exposure they have to new tools.  For example, </w:t>
      </w:r>
      <w:r w:rsidRPr="00D84840">
        <w:rPr>
          <w:rFonts w:ascii="Times New Roman" w:eastAsia="SimSun" w:hAnsi="Times New Roman" w:cs="Times New Roman"/>
          <w:i/>
          <w:iCs/>
          <w:color w:val="000000"/>
          <w:sz w:val="24"/>
          <w:szCs w:val="24"/>
          <w:lang w:eastAsia="en-US"/>
        </w:rPr>
        <w:t>“DB used in the ELS should be monitored on how it is used, how engaged relevant stakeholders are with the system</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ITEX3), and relaying these monitoring metrics back to ITEX, LTS and BB.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primary act within the </w:t>
      </w:r>
      <w:r w:rsidR="000B18E1" w:rsidRPr="00D84840">
        <w:rPr>
          <w:rFonts w:ascii="Times New Roman" w:eastAsia="SimSun" w:hAnsi="Times New Roman" w:cs="Times New Roman"/>
          <w:iCs/>
          <w:color w:val="000000"/>
          <w:sz w:val="24"/>
          <w:szCs w:val="24"/>
          <w:lang w:eastAsia="en-US"/>
        </w:rPr>
        <w:t>LE</w:t>
      </w:r>
      <w:r w:rsidRPr="00D84840">
        <w:rPr>
          <w:rFonts w:ascii="Times New Roman" w:eastAsia="SimSun" w:hAnsi="Times New Roman" w:cs="Times New Roman"/>
          <w:iCs/>
          <w:color w:val="000000"/>
          <w:sz w:val="24"/>
          <w:szCs w:val="24"/>
          <w:lang w:eastAsia="en-US"/>
        </w:rPr>
        <w:t xml:space="preserve"> is teaching and how teaching conducted in that LE. The University conducts </w:t>
      </w:r>
      <w:r w:rsidRPr="00D84840">
        <w:rPr>
          <w:rFonts w:ascii="Times New Roman" w:eastAsia="SimSun" w:hAnsi="Times New Roman" w:cs="Times New Roman"/>
          <w:i/>
          <w:iCs/>
          <w:color w:val="000000"/>
          <w:sz w:val="24"/>
          <w:szCs w:val="24"/>
          <w:lang w:eastAsia="en-US"/>
        </w:rPr>
        <w:t>“evaluation of the pedagogy applied by different teachers during the internal teaching quality audits carried out by different departments at regular intervals, these intervals varies, from every 3 months to years and varies from department to department”</w:t>
      </w:r>
      <w:r w:rsidRPr="00D84840">
        <w:rPr>
          <w:rFonts w:ascii="Times New Roman" w:eastAsia="SimSun" w:hAnsi="Times New Roman" w:cs="Times New Roman"/>
          <w:iCs/>
          <w:color w:val="000000"/>
          <w:sz w:val="24"/>
          <w:szCs w:val="24"/>
          <w:lang w:eastAsia="en-US"/>
        </w:rPr>
        <w:t xml:space="preserve">(LT6). However </w:t>
      </w:r>
      <w:r w:rsidRPr="00D84840">
        <w:rPr>
          <w:rFonts w:ascii="Times New Roman" w:eastAsia="SimSun" w:hAnsi="Times New Roman" w:cs="Times New Roman"/>
          <w:i/>
          <w:iCs/>
          <w:color w:val="000000"/>
          <w:sz w:val="24"/>
          <w:szCs w:val="24"/>
          <w:lang w:eastAsia="en-US"/>
        </w:rPr>
        <w:t>“there is no quality check done on the contents/materials used for teaching</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LT3, LTS3). One of the reasons for this is the number of modules that are run across the faculty makes it difficult to conduct such a kind of audit. Some argue that rather than focusing on the quality of the contents used in class for teaching more checks and quality control process should be in place to look at assessments (formative &amp; summative) the reason being there used to be pre-assessments boards to look at the assessments but it is not used currently. At present there are no quality checks done on the LT who have little or no teaching experience.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During the interview process, it was found that stakeholders (incl. LT, LTS, SM, ITEX) did not have any knowledge as to how the VLE within the ELS, is monitored for efficiency, effectiveness and efficacy. They just knew one thing that is </w:t>
      </w:r>
      <w:r w:rsidRPr="00D84840">
        <w:rPr>
          <w:rFonts w:ascii="Times New Roman" w:eastAsia="SimSun" w:hAnsi="Times New Roman" w:cs="Times New Roman"/>
          <w:i/>
          <w:iCs/>
          <w:color w:val="000000"/>
          <w:sz w:val="24"/>
          <w:szCs w:val="24"/>
          <w:lang w:eastAsia="en-US"/>
        </w:rPr>
        <w:t>“the VLE audit is done by BB through annual review worldwide not just focusing on UK Universities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ITEX4). It was pointed out that lately BB is beginning to consider the feedback received from UK Universities that was not the case earlier. Within the Universities different teams of ITEX and BB teams monitor the system as a whole, looking closely more about the VLE function, watching out for any bugs, preventing </w:t>
      </w:r>
      <w:r w:rsidRPr="00D84840">
        <w:rPr>
          <w:rFonts w:ascii="Times New Roman" w:eastAsia="SimSun" w:hAnsi="Times New Roman" w:cs="Times New Roman"/>
          <w:iCs/>
          <w:color w:val="000000"/>
          <w:sz w:val="24"/>
          <w:szCs w:val="24"/>
          <w:lang w:eastAsia="en-US"/>
        </w:rPr>
        <w:lastRenderedPageBreak/>
        <w:t xml:space="preserve">any anomalies and overall performance with less emphasis on how different users are using it and to what extent. It was pointed out that </w:t>
      </w:r>
      <w:r w:rsidRPr="00D84840">
        <w:rPr>
          <w:rFonts w:ascii="Times New Roman" w:eastAsia="SimSun" w:hAnsi="Times New Roman" w:cs="Times New Roman"/>
          <w:i/>
          <w:iCs/>
          <w:color w:val="000000"/>
          <w:sz w:val="24"/>
          <w:szCs w:val="24"/>
          <w:lang w:eastAsia="en-US"/>
        </w:rPr>
        <w:t>“there would be different committees formed that may be looking at the VLE audit holistically”</w:t>
      </w:r>
      <w:r w:rsidRPr="00D84840">
        <w:rPr>
          <w:rFonts w:ascii="Times New Roman" w:eastAsia="SimSun" w:hAnsi="Times New Roman" w:cs="Times New Roman"/>
          <w:iCs/>
          <w:color w:val="000000"/>
          <w:sz w:val="24"/>
          <w:szCs w:val="24"/>
          <w:lang w:eastAsia="en-US"/>
        </w:rPr>
        <w:t xml:space="preserve">(ITEX2, LTS4), but LT, LTS, SM, ITEX has no knowledge about who those committee members were, but it was highlighted that any issue related to the VLE may go all the way to the Pro-VC of L&amp;T. It was argued that even though there could be many committees LTS and ITEX </w:t>
      </w:r>
      <w:r w:rsidR="000B18E1" w:rsidRPr="00D84840">
        <w:rPr>
          <w:rFonts w:ascii="Times New Roman" w:eastAsia="SimSun" w:hAnsi="Times New Roman" w:cs="Times New Roman"/>
          <w:iCs/>
          <w:color w:val="000000"/>
          <w:sz w:val="24"/>
          <w:szCs w:val="24"/>
          <w:lang w:eastAsia="en-US"/>
        </w:rPr>
        <w:t>say</w:t>
      </w:r>
      <w:r w:rsidRPr="00D84840">
        <w:rPr>
          <w:rFonts w:ascii="Times New Roman" w:eastAsia="SimSun" w:hAnsi="Times New Roman" w:cs="Times New Roman"/>
          <w:iCs/>
          <w:color w:val="000000"/>
          <w:sz w:val="24"/>
          <w:szCs w:val="24"/>
          <w:lang w:eastAsia="en-US"/>
        </w:rPr>
        <w:t xml:space="preserve"> that </w:t>
      </w:r>
      <w:r w:rsidRPr="00D84840">
        <w:rPr>
          <w:rFonts w:ascii="Times New Roman" w:eastAsia="SimSun" w:hAnsi="Times New Roman" w:cs="Times New Roman"/>
          <w:i/>
          <w:iCs/>
          <w:color w:val="000000"/>
          <w:sz w:val="24"/>
          <w:szCs w:val="24"/>
          <w:lang w:eastAsia="en-US"/>
        </w:rPr>
        <w:t xml:space="preserve">“…half </w:t>
      </w:r>
      <w:r w:rsidR="000B18E1" w:rsidRPr="00D84840">
        <w:rPr>
          <w:rFonts w:ascii="Times New Roman" w:eastAsia="SimSun" w:hAnsi="Times New Roman" w:cs="Times New Roman"/>
          <w:i/>
          <w:iCs/>
          <w:color w:val="000000"/>
          <w:sz w:val="24"/>
          <w:szCs w:val="24"/>
          <w:lang w:eastAsia="en-US"/>
        </w:rPr>
        <w:t>they</w:t>
      </w:r>
      <w:r w:rsidRPr="00D84840">
        <w:rPr>
          <w:rFonts w:ascii="Times New Roman" w:eastAsia="SimSun" w:hAnsi="Times New Roman" w:cs="Times New Roman"/>
          <w:i/>
          <w:iCs/>
          <w:color w:val="000000"/>
          <w:sz w:val="24"/>
          <w:szCs w:val="24"/>
          <w:lang w:eastAsia="en-US"/>
        </w:rPr>
        <w:t xml:space="preserve"> won’t be active plus if they were active they would meet three or four times a year…</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monitoring of the VLE and the activities carried out using the VLE, </w:t>
      </w:r>
      <w:r w:rsidRPr="00D84840">
        <w:rPr>
          <w:rFonts w:ascii="Times New Roman" w:eastAsia="SimSun" w:hAnsi="Times New Roman" w:cs="Times New Roman"/>
          <w:i/>
          <w:iCs/>
          <w:color w:val="000000"/>
          <w:sz w:val="24"/>
          <w:szCs w:val="24"/>
          <w:lang w:eastAsia="en-US"/>
        </w:rPr>
        <w:t>“is done through annual reflections from the departments and sometimes through the curriculum development fund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But these reviews look at the module as a whole but not from technology per say. There </w:t>
      </w:r>
      <w:r w:rsidRPr="00D84840">
        <w:rPr>
          <w:rFonts w:ascii="Times New Roman" w:eastAsia="SimSun" w:hAnsi="Times New Roman" w:cs="Times New Roman"/>
          <w:i/>
          <w:iCs/>
          <w:color w:val="000000"/>
          <w:sz w:val="24"/>
          <w:szCs w:val="24"/>
          <w:lang w:eastAsia="en-US"/>
        </w:rPr>
        <w:t>“…is no monitoring done of the system within departments, monitoring becomes crucial and mostly done cause of the pressure from accreditation bodies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The review conducted involving the students  is like a survey carried out to understand what the students would overall like to get out of the classroom.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feedback received from different stakeholders is all about the module as a whole (not specific to the VLE); sometimes these feedbacks are taken into consideration and respectively implemented but the gap between procuring feedback to implementation could be wide. It was argued that </w:t>
      </w:r>
      <w:r w:rsidRPr="00D84840">
        <w:rPr>
          <w:rFonts w:ascii="Times New Roman" w:eastAsia="SimSun" w:hAnsi="Times New Roman" w:cs="Times New Roman"/>
          <w:i/>
          <w:iCs/>
          <w:color w:val="000000"/>
          <w:sz w:val="24"/>
          <w:szCs w:val="24"/>
          <w:lang w:eastAsia="en-US"/>
        </w:rPr>
        <w:t>“student feedback is at the heart of the making changes to the system as a whole</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National Student Survey is a big driver for the design and development of eLearning at the University. But </w:t>
      </w:r>
      <w:r w:rsidRPr="00D84840">
        <w:rPr>
          <w:rFonts w:ascii="Times New Roman" w:eastAsia="SimSun" w:hAnsi="Times New Roman" w:cs="Times New Roman"/>
          <w:i/>
          <w:iCs/>
          <w:color w:val="000000"/>
          <w:sz w:val="24"/>
          <w:szCs w:val="24"/>
          <w:lang w:eastAsia="en-US"/>
        </w:rPr>
        <w:t>“the NSS focusses only on the 3rd year UG students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ITEX1).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For any system to work efficiently it becomes quintessential to monitor the process taking place within the systems engaging stakeholders related to that system. There should a constant flow of request and feedback going on between the systems owners and the actors of the system. At present </w:t>
      </w:r>
      <w:r w:rsidRPr="00D84840">
        <w:rPr>
          <w:rFonts w:ascii="Times New Roman" w:eastAsia="SimSun" w:hAnsi="Times New Roman" w:cs="Times New Roman"/>
          <w:i/>
          <w:iCs/>
          <w:color w:val="000000"/>
          <w:sz w:val="24"/>
          <w:szCs w:val="24"/>
          <w:lang w:eastAsia="en-US"/>
        </w:rPr>
        <w:t>“the audit is conducted looking at how the module is functioning with less emphasis on the competencies of the LT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SM4) and the contents used in class to achieve the desired learning outcomes in tune with the students learning needs and requirements.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Within the ELS, there is a need to develop policies that would conduct performance evaluation frequently about different systems, directives to develop better staff appraisal policies. There should be various control structures, monitoring systems in place to evaluate different systems. These monitoring systems should be done keeping in mind the usage of the VLE when compared to other Universities as such statistical information could be really helpful to set bench marks.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5.2.22 Renewed Approach to Content Design and Development</w:t>
      </w:r>
      <w:r w:rsidR="000B18E1" w:rsidRPr="00D84840">
        <w:rPr>
          <w:rFonts w:ascii="Times New Roman" w:eastAsia="SimSun" w:hAnsi="Times New Roman" w:cs="Times New Roman"/>
          <w:b/>
          <w:i/>
          <w:iCs/>
          <w:color w:val="000000"/>
          <w:sz w:val="24"/>
          <w:szCs w:val="24"/>
          <w:lang w:eastAsia="en-US"/>
        </w:rPr>
        <w:t>. (</w:t>
      </w:r>
      <w:r w:rsidRPr="00D84840">
        <w:rPr>
          <w:rFonts w:ascii="Times New Roman" w:eastAsia="SimSun" w:hAnsi="Times New Roman" w:cs="Times New Roman"/>
          <w:b/>
          <w:i/>
          <w:iCs/>
          <w:color w:val="000000"/>
          <w:sz w:val="24"/>
          <w:szCs w:val="24"/>
          <w:lang w:eastAsia="en-US"/>
        </w:rPr>
        <w:t>Factor 22)</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w:t>
      </w:r>
      <w:r w:rsidRPr="00D84840">
        <w:rPr>
          <w:rFonts w:ascii="Times New Roman" w:eastAsia="SimSun" w:hAnsi="Times New Roman" w:cs="Times New Roman"/>
          <w:i/>
          <w:iCs/>
          <w:color w:val="000000"/>
          <w:sz w:val="24"/>
          <w:szCs w:val="24"/>
          <w:lang w:eastAsia="en-US"/>
        </w:rPr>
        <w:t>“learning materials put on the VLE are taken for granted by the users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LTS3). The contents are developed by the academics themselves; however assumptions are made when contents are developed. There are enough materials and contents developed, that are made available to all the students. However even then </w:t>
      </w:r>
      <w:r w:rsidRPr="00D84840">
        <w:rPr>
          <w:rFonts w:ascii="Times New Roman" w:eastAsia="SimSun" w:hAnsi="Times New Roman" w:cs="Times New Roman"/>
          <w:i/>
          <w:iCs/>
          <w:color w:val="000000"/>
          <w:sz w:val="24"/>
          <w:szCs w:val="24"/>
          <w:lang w:eastAsia="en-US"/>
        </w:rPr>
        <w:t>“the learning needs of the students are not met when these contents are being developed and put on the VLE to be accessed</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The learning styles of the students vary from person to person, but such variation is not considered while the contents are being developed. Hence it is safe to assume that </w:t>
      </w:r>
      <w:r w:rsidRPr="00D84840">
        <w:rPr>
          <w:rFonts w:ascii="Times New Roman" w:eastAsia="SimSun" w:hAnsi="Times New Roman" w:cs="Times New Roman"/>
          <w:i/>
          <w:iCs/>
          <w:color w:val="000000"/>
          <w:sz w:val="24"/>
          <w:szCs w:val="24"/>
          <w:lang w:eastAsia="en-US"/>
        </w:rPr>
        <w:t>“the contents that are developed are one size fits all</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ITEX4).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These learning contents are monitored using the student feedback, teaching quality assessment and external examination. Accreditation plays a significant role over the contents developed for the modules running across the department or faculty. During this process, the learning contents are thoroughly looked upon and it is during this process that the VLE becomes part of the strategic output.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
          <w:iCs/>
          <w:color w:val="000000"/>
          <w:sz w:val="24"/>
          <w:szCs w:val="24"/>
          <w:lang w:eastAsia="en-US"/>
        </w:rPr>
        <w:t>“The development of the learning contents is at the discretion of the teaching staff</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SM1). The contents are to be aligned with the syllabus that is agreed by the subject groups and the modules are developed using the module specifications. </w:t>
      </w:r>
      <w:r w:rsidRPr="00D84840">
        <w:rPr>
          <w:rFonts w:ascii="Times New Roman" w:eastAsia="SimSun" w:hAnsi="Times New Roman" w:cs="Times New Roman"/>
          <w:i/>
          <w:iCs/>
          <w:color w:val="000000"/>
          <w:sz w:val="24"/>
          <w:szCs w:val="24"/>
          <w:lang w:eastAsia="en-US"/>
        </w:rPr>
        <w:t>“The contents once developed are vetted by the subject groups or the accreditation bodies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SM2). The content currently developed rarely makes use of clips, videos or pics.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quality check conducted on the contents developed. But thorough audits of these contents on a frequent basis are difficult given the number of modules running across the faculty. The checks done are more around assessments and not for the modules that are run by teachers who have less teaching experience.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Students tend to find the contents put up on the VLE as useful. But some argue that </w:t>
      </w:r>
      <w:r w:rsidRPr="00D84840">
        <w:rPr>
          <w:rFonts w:ascii="Times New Roman" w:eastAsia="SimSun" w:hAnsi="Times New Roman" w:cs="Times New Roman"/>
          <w:i/>
          <w:iCs/>
          <w:color w:val="000000"/>
          <w:sz w:val="24"/>
          <w:szCs w:val="24"/>
          <w:lang w:eastAsia="en-US"/>
        </w:rPr>
        <w:t>“the contents put on the VLE are of poor quality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PG1, UG3). There is a call out for the contents to be interactive, it should make students do something with it, should contain real world applications or scenarios. The contents could be in the form of simulation games.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w:t>
      </w:r>
      <w:r w:rsidRPr="00D84840">
        <w:rPr>
          <w:rFonts w:ascii="Times New Roman" w:eastAsia="SimSun" w:hAnsi="Times New Roman" w:cs="Times New Roman"/>
          <w:i/>
          <w:iCs/>
          <w:color w:val="000000"/>
          <w:sz w:val="24"/>
          <w:szCs w:val="24"/>
          <w:lang w:eastAsia="en-US"/>
        </w:rPr>
        <w:t>“no theoretical constructs put in place for developing online contents to be uploaded on the VLE”</w:t>
      </w:r>
      <w:r w:rsidRPr="00D84840">
        <w:rPr>
          <w:rFonts w:ascii="Times New Roman" w:eastAsia="SimSun" w:hAnsi="Times New Roman" w:cs="Times New Roman"/>
          <w:iCs/>
          <w:color w:val="000000"/>
          <w:sz w:val="24"/>
          <w:szCs w:val="24"/>
          <w:lang w:eastAsia="en-US"/>
        </w:rPr>
        <w:t xml:space="preserve"> (LT4, LTS1) in ELS. The principles followed are much similar for online-offline learning contents that are just digitisation of current learning contents being uploaded onto the VLE.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could play a good role in the design and development of contents put on the VLE. The VLE allows making use of videos as a part of the learning contents. There are teams of ITEX who are there to support academics to develop better interactive, multi-modal contents. Online contents allow transparency of things. Some contents put up on the VLE are updated and some are not, </w:t>
      </w:r>
      <w:r w:rsidRPr="00D84840">
        <w:rPr>
          <w:rFonts w:ascii="Times New Roman" w:eastAsia="SimSun" w:hAnsi="Times New Roman" w:cs="Times New Roman"/>
          <w:i/>
          <w:iCs/>
          <w:color w:val="000000"/>
          <w:sz w:val="24"/>
          <w:szCs w:val="24"/>
          <w:lang w:eastAsia="en-US"/>
        </w:rPr>
        <w:t xml:space="preserve">“case studies used are often out dated and are not in tune with the current trends” </w:t>
      </w:r>
      <w:r w:rsidRPr="00D84840">
        <w:rPr>
          <w:rFonts w:ascii="Times New Roman" w:eastAsia="SimSun" w:hAnsi="Times New Roman" w:cs="Times New Roman"/>
          <w:iCs/>
          <w:color w:val="000000"/>
          <w:sz w:val="24"/>
          <w:szCs w:val="24"/>
          <w:lang w:eastAsia="en-US"/>
        </w:rPr>
        <w:t>(LTS7, PG3, UG8). Technology allows students to compare and contrast learning materials (e-contents) from other Universities.</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contents used within the University should be able to address the learning needs and requirements of the students. These contents could be developed in a multi-modal format to address students coming from different backgrounds but also to support students who may have disability. Such multi-modal formats can also help teaching staff to engage with the students at a regular basis. Teaching staff </w:t>
      </w:r>
      <w:r w:rsidR="000B18E1" w:rsidRPr="00D84840">
        <w:rPr>
          <w:rFonts w:ascii="Times New Roman" w:eastAsia="SimSun" w:hAnsi="Times New Roman" w:cs="Times New Roman"/>
          <w:iCs/>
          <w:color w:val="000000"/>
          <w:sz w:val="24"/>
          <w:szCs w:val="24"/>
          <w:lang w:eastAsia="en-US"/>
        </w:rPr>
        <w:t>that</w:t>
      </w:r>
      <w:r w:rsidRPr="00D84840">
        <w:rPr>
          <w:rFonts w:ascii="Times New Roman" w:eastAsia="SimSun" w:hAnsi="Times New Roman" w:cs="Times New Roman"/>
          <w:iCs/>
          <w:color w:val="000000"/>
          <w:sz w:val="24"/>
          <w:szCs w:val="24"/>
          <w:lang w:eastAsia="en-US"/>
        </w:rPr>
        <w:t xml:space="preserve"> have less teaching experience should undergo training programs compulsorily (that is not the case today) to understand different pedagogies that could be adopted based on their personal choices. Technology allows its users to gather materials from different sources not just those provided by teachers. And in process it helps its users to explore and engage with the contents that could be further shared to peers. This in turns allows students to be not only consumers but also creators of knowledge. </w:t>
      </w: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p>
    <w:p w:rsidR="00934B8D" w:rsidRDefault="00934B8D" w:rsidP="002D4411">
      <w:pPr>
        <w:spacing w:after="0" w:line="360" w:lineRule="auto"/>
        <w:jc w:val="both"/>
        <w:rPr>
          <w:rFonts w:ascii="Times New Roman" w:eastAsia="SimSun" w:hAnsi="Times New Roman" w:cs="Times New Roman"/>
          <w:b/>
          <w:i/>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lastRenderedPageBreak/>
        <w:t>5.2.23 Cost/Budget (Factor 23)</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It’s a very old saying everything comes at a price. But in that respect when it comes to the University LE, if no additional cost is required then technology can be used and applied easily into the ELS. However </w:t>
      </w:r>
      <w:r w:rsidRPr="00D84840">
        <w:rPr>
          <w:rFonts w:ascii="Times New Roman" w:eastAsia="SimSun" w:hAnsi="Times New Roman" w:cs="Times New Roman"/>
          <w:i/>
          <w:iCs/>
          <w:color w:val="000000"/>
          <w:sz w:val="24"/>
          <w:szCs w:val="24"/>
          <w:lang w:eastAsia="en-US"/>
        </w:rPr>
        <w:t>“implementation of new technologies in to the ELS, depends upon cost to the rate of benefit ratio, depends upon utility and overall cost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LTS7).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It is </w:t>
      </w:r>
      <w:r w:rsidRPr="00D84840">
        <w:rPr>
          <w:rFonts w:ascii="Times New Roman" w:eastAsia="SimSun" w:hAnsi="Times New Roman" w:cs="Times New Roman"/>
          <w:i/>
          <w:iCs/>
          <w:color w:val="000000"/>
          <w:sz w:val="24"/>
          <w:szCs w:val="24"/>
          <w:lang w:eastAsia="en-US"/>
        </w:rPr>
        <w:t>“quite expensive to secure copyright for video streaming</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at University. Copyright issues deal with pictures, videos etc. Unit cost turns out to be low for a place like the University given the number of students in a cohort.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The setup cost is a big internal factor looking at the design and development of the LS; the reason being the existing infrastructure for the VLE is slow very slow.</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currently being used in the ELS is an off-shelf product from BB under license. If the University were to make use of UT within the new LE, then the University will have to look at the revised budgetary requirements, cost of renovating the learning space to feature UT and in turn developing strategies with a resource based view. It is not going to cheap, and because it is public money that is going to get involved it will not happen radically even for a small change one will have to wait for long.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5.2.24 Information Management (Factor 24)</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used in the ELS at the University and the UT are different tools that could be used to create an engaging LE addressing the L&amp;T needs and requirements of different stakeholders.  These stakeholders use the VLE differently and they argue that technology has the ability to adapt itself to respective people’s habits. But when it comes to actually using these technologies there is one factor that needs to be addressed especially in a University environment that is dealing with personal stakeholder details.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Information is made available to the students for learning through the lecture materials that are uploaded onto the VLE by the relevant module leaders. But it is important that all the contents and lecture materials available on the VLE sites are </w:t>
      </w:r>
      <w:r w:rsidRPr="00D84840">
        <w:rPr>
          <w:rFonts w:ascii="Times New Roman" w:eastAsia="SimSun" w:hAnsi="Times New Roman" w:cs="Times New Roman"/>
          <w:iCs/>
          <w:color w:val="000000"/>
          <w:sz w:val="24"/>
          <w:szCs w:val="24"/>
          <w:lang w:eastAsia="en-US"/>
        </w:rPr>
        <w:lastRenderedPageBreak/>
        <w:t xml:space="preserve">standardised to give a certain sense of uniformity to the whole platform. </w:t>
      </w:r>
      <w:r w:rsidRPr="00D84840">
        <w:rPr>
          <w:rFonts w:ascii="Times New Roman" w:eastAsia="SimSun" w:hAnsi="Times New Roman" w:cs="Times New Roman"/>
          <w:i/>
          <w:iCs/>
          <w:color w:val="000000"/>
          <w:sz w:val="24"/>
          <w:szCs w:val="24"/>
          <w:lang w:eastAsia="en-US"/>
        </w:rPr>
        <w:t>“Contents when they are put in different folders or modules, creates a level of confusion at times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PG4) and this becomes a problem especially for the students. The whole VLE according to different stakeholders </w:t>
      </w:r>
      <w:r w:rsidRPr="00D84840">
        <w:rPr>
          <w:rFonts w:ascii="Times New Roman" w:eastAsia="SimSun" w:hAnsi="Times New Roman" w:cs="Times New Roman"/>
          <w:i/>
          <w:iCs/>
          <w:color w:val="000000"/>
          <w:sz w:val="24"/>
          <w:szCs w:val="24"/>
          <w:lang w:eastAsia="en-US"/>
        </w:rPr>
        <w:t>“is not really structured properly lacks a certain level of overall consistency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LTS2, LT3, ITEX3, PG3, UG9, UG10). Students are allowed only to access lecture contents for the modules they are currently under taking and thereby restricting  their access to other contents that they may find interesting.</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Lecturers who would like to use multi-modal contents are raising the need to deal with the copyright issues. It is relatively easy to bring in new technology into the LE and most of the times approval is not needed but when the issue of copyright comes into play approval is needed as it could be expensive to procure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 the VLE being accessed by large cohorts and speaking of using UT in tandem in the ELS,  brings with itself a fresh wave of issues to be addressed like data protection, data integrity.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Speaking of data integrity, for example </w:t>
      </w:r>
      <w:r w:rsidRPr="00D84840">
        <w:rPr>
          <w:rFonts w:ascii="Times New Roman" w:eastAsia="SimSun" w:hAnsi="Times New Roman" w:cs="Times New Roman"/>
          <w:i/>
          <w:iCs/>
          <w:color w:val="000000"/>
          <w:sz w:val="24"/>
          <w:szCs w:val="24"/>
          <w:lang w:eastAsia="en-US"/>
        </w:rPr>
        <w:t>“…anything that you put on UT will no longer belong to the University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ITEX2) and hence data integrity and security issues needs to addressed and resolved in ELS. University is responsible for the use of data gathered from the students and so if anything goes wrong by using UT the question of who is to be </w:t>
      </w:r>
      <w:r w:rsidR="000B18E1" w:rsidRPr="00D84840">
        <w:rPr>
          <w:rFonts w:ascii="Times New Roman" w:eastAsia="SimSun" w:hAnsi="Times New Roman" w:cs="Times New Roman"/>
          <w:iCs/>
          <w:color w:val="000000"/>
          <w:sz w:val="24"/>
          <w:szCs w:val="24"/>
          <w:lang w:eastAsia="en-US"/>
        </w:rPr>
        <w:t>blamed.</w:t>
      </w:r>
      <w:r w:rsidRPr="00D84840">
        <w:rPr>
          <w:rFonts w:ascii="Times New Roman" w:eastAsia="SimSun" w:hAnsi="Times New Roman" w:cs="Times New Roman"/>
          <w:iCs/>
          <w:color w:val="000000"/>
          <w:sz w:val="24"/>
          <w:szCs w:val="24"/>
          <w:lang w:eastAsia="en-US"/>
        </w:rPr>
        <w:t xml:space="preserve"> Needs to be answered. The University is under obligation by law to protect the personal information about the students and various other users. Because of high level of data protection and integrity involved, it may be the case wherein UT cannot be used in the same way as it is being used within the social circuit.  There needs to be some work put in </w:t>
      </w:r>
      <w:r w:rsidRPr="00D84840">
        <w:rPr>
          <w:rFonts w:ascii="Times New Roman" w:eastAsia="SimSun" w:hAnsi="Times New Roman" w:cs="Times New Roman"/>
          <w:i/>
          <w:iCs/>
          <w:color w:val="000000"/>
          <w:sz w:val="24"/>
          <w:szCs w:val="24"/>
          <w:lang w:eastAsia="en-US"/>
        </w:rPr>
        <w:t>“to identify ways to safe guard intellectual property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ITEX3), as it is of utmost importance especially with the things being shared, uploaded or downloaded. Using UT in the ELS is tricky as the University or the stakeholders do not have control over the various hardware and software, and things carried out using the UT and in such situation data security becomes a problem. If at all UT is to be used along with the VLE, </w:t>
      </w:r>
      <w:r w:rsidRPr="00D84840">
        <w:rPr>
          <w:rFonts w:ascii="Times New Roman" w:eastAsia="SimSun" w:hAnsi="Times New Roman" w:cs="Times New Roman"/>
          <w:i/>
          <w:iCs/>
          <w:color w:val="000000"/>
          <w:sz w:val="24"/>
          <w:szCs w:val="24"/>
          <w:lang w:eastAsia="en-US"/>
        </w:rPr>
        <w:t>“…permission needs to be procured from the students or largely its users to make use of UT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SM1) in classroom or outside.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If too many UT are used with the VLE in the ELS, there are too many information dispensing devices and </w:t>
      </w:r>
      <w:r w:rsidRPr="00D84840">
        <w:rPr>
          <w:rFonts w:ascii="Times New Roman" w:eastAsia="SimSun" w:hAnsi="Times New Roman" w:cs="Times New Roman"/>
          <w:i/>
          <w:iCs/>
          <w:color w:val="000000"/>
          <w:sz w:val="24"/>
          <w:szCs w:val="24"/>
          <w:lang w:eastAsia="en-US"/>
        </w:rPr>
        <w:t>“this could lead to confusion</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LT3) and avoid having consistency. And another issue that University will have to deal with is procuring the license to use UT for the whole institution and the different users in it.</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problem here is not using UT with the VLE, the problem is there has to be some efforts put to develop strategies that would address the issue of information management and before any technology is being implemented thorough due diligence has to be conducted and there has to be a proper thought process as a part of the pedagogy that should be driving the implementation process forward. There is a call for the use of UT in the LE and the Universities have a moral responsibility (as the beckon of learning innovations) to find it and make it available to its stakeholders.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5.2.25 Design principles for Integration of Technology (Factor 25)</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underpinning </w:t>
      </w:r>
      <w:r w:rsidR="000B18E1" w:rsidRPr="00D84840">
        <w:rPr>
          <w:rFonts w:ascii="Times New Roman" w:eastAsia="SimSun" w:hAnsi="Times New Roman" w:cs="Times New Roman"/>
          <w:iCs/>
          <w:color w:val="000000"/>
          <w:sz w:val="24"/>
          <w:szCs w:val="24"/>
          <w:lang w:eastAsia="en-US"/>
        </w:rPr>
        <w:t>design of LS is</w:t>
      </w:r>
      <w:r w:rsidRPr="00D84840">
        <w:rPr>
          <w:rFonts w:ascii="Times New Roman" w:eastAsia="SimSun" w:hAnsi="Times New Roman" w:cs="Times New Roman"/>
          <w:iCs/>
          <w:color w:val="000000"/>
          <w:sz w:val="24"/>
          <w:szCs w:val="24"/>
          <w:lang w:eastAsia="en-US"/>
        </w:rPr>
        <w:t xml:space="preserve"> governed by different learning theories. Some of the theories include connectivism, cognitivism social constructivism, behaviourism etc. In order to find out the learning theories behind the design and development of the VLE, the researcher queried with different stakeholders SM, LTS and ITEX, they had no knowledge of any such theoretical under pinning to exist or used in ELS. One of the </w:t>
      </w:r>
      <w:r w:rsidR="000B18E1" w:rsidRPr="00D84840">
        <w:rPr>
          <w:rFonts w:ascii="Times New Roman" w:eastAsia="SimSun" w:hAnsi="Times New Roman" w:cs="Times New Roman"/>
          <w:iCs/>
          <w:color w:val="000000"/>
          <w:sz w:val="24"/>
          <w:szCs w:val="24"/>
          <w:lang w:eastAsia="en-US"/>
        </w:rPr>
        <w:t>theories</w:t>
      </w:r>
      <w:r w:rsidRPr="00D84840">
        <w:rPr>
          <w:rFonts w:ascii="Times New Roman" w:eastAsia="SimSun" w:hAnsi="Times New Roman" w:cs="Times New Roman"/>
          <w:iCs/>
          <w:color w:val="000000"/>
          <w:sz w:val="24"/>
          <w:szCs w:val="24"/>
          <w:lang w:eastAsia="en-US"/>
        </w:rPr>
        <w:t xml:space="preserve"> that they assume could be used </w:t>
      </w:r>
      <w:r w:rsidRPr="00D84840">
        <w:rPr>
          <w:rFonts w:ascii="Times New Roman" w:eastAsia="SimSun" w:hAnsi="Times New Roman" w:cs="Times New Roman"/>
          <w:i/>
          <w:iCs/>
          <w:color w:val="000000"/>
          <w:sz w:val="24"/>
          <w:szCs w:val="24"/>
          <w:lang w:eastAsia="en-US"/>
        </w:rPr>
        <w:t>“…is the social constructivist theory…</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ITEX3). While implementing technology it is important to understand the process of change that implementation will bring out. During this process, careful planning and relevant control structures needs to be in place. Learning Technology or for that matter any technology integrated into the LE should not be used just in an ad-hoc fashion instead there should be a certain level of thought put into why</w:t>
      </w:r>
      <w:r w:rsidR="000B18E1" w:rsidRPr="00D84840">
        <w:rPr>
          <w:rFonts w:ascii="Times New Roman" w:eastAsia="SimSun" w:hAnsi="Times New Roman" w:cs="Times New Roman"/>
          <w:iCs/>
          <w:color w:val="000000"/>
          <w:sz w:val="24"/>
          <w:szCs w:val="24"/>
          <w:lang w:eastAsia="en-US"/>
        </w:rPr>
        <w:t>.</w:t>
      </w:r>
      <w:r w:rsidRPr="00D84840">
        <w:rPr>
          <w:rFonts w:ascii="Times New Roman" w:eastAsia="SimSun" w:hAnsi="Times New Roman" w:cs="Times New Roman"/>
          <w:iCs/>
          <w:color w:val="000000"/>
          <w:sz w:val="24"/>
          <w:szCs w:val="24"/>
          <w:lang w:eastAsia="en-US"/>
        </w:rPr>
        <w:t xml:space="preserve"> Within the ELS, some use technology just for the sake of it, technology </w:t>
      </w:r>
      <w:r w:rsidR="000B18E1" w:rsidRPr="00D84840">
        <w:rPr>
          <w:rFonts w:ascii="Times New Roman" w:eastAsia="SimSun" w:hAnsi="Times New Roman" w:cs="Times New Roman"/>
          <w:iCs/>
          <w:color w:val="000000"/>
          <w:sz w:val="24"/>
          <w:szCs w:val="24"/>
          <w:lang w:eastAsia="en-US"/>
        </w:rPr>
        <w:t>whatever</w:t>
      </w:r>
      <w:r w:rsidRPr="00D84840">
        <w:rPr>
          <w:rFonts w:ascii="Times New Roman" w:eastAsia="SimSun" w:hAnsi="Times New Roman" w:cs="Times New Roman"/>
          <w:iCs/>
          <w:color w:val="000000"/>
          <w:sz w:val="24"/>
          <w:szCs w:val="24"/>
          <w:lang w:eastAsia="en-US"/>
        </w:rPr>
        <w:t xml:space="preserve"> is used in the LE should be used to deliver learning not just information and provide knowledge. When looking at setting up </w:t>
      </w:r>
      <w:r w:rsidR="000B18E1" w:rsidRPr="00D84840">
        <w:rPr>
          <w:rFonts w:ascii="Times New Roman" w:eastAsia="SimSun" w:hAnsi="Times New Roman" w:cs="Times New Roman"/>
          <w:iCs/>
          <w:color w:val="000000"/>
          <w:sz w:val="24"/>
          <w:szCs w:val="24"/>
          <w:lang w:eastAsia="en-US"/>
        </w:rPr>
        <w:t>something</w:t>
      </w:r>
      <w:r w:rsidRPr="00D84840">
        <w:rPr>
          <w:rFonts w:ascii="Times New Roman" w:eastAsia="SimSun" w:hAnsi="Times New Roman" w:cs="Times New Roman"/>
          <w:iCs/>
          <w:color w:val="000000"/>
          <w:sz w:val="24"/>
          <w:szCs w:val="24"/>
          <w:lang w:eastAsia="en-US"/>
        </w:rPr>
        <w:t xml:space="preserve"> like a VLE powered by UT, it needs to be planned out properly, </w:t>
      </w:r>
      <w:r w:rsidRPr="00D84840">
        <w:rPr>
          <w:rFonts w:ascii="Times New Roman" w:eastAsia="SimSun" w:hAnsi="Times New Roman" w:cs="Times New Roman"/>
          <w:i/>
          <w:iCs/>
          <w:color w:val="000000"/>
          <w:sz w:val="24"/>
          <w:szCs w:val="24"/>
          <w:lang w:eastAsia="en-US"/>
        </w:rPr>
        <w:t>“one cannot just use FB just because it is popular</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UG7). There should be a business plan wherein the features are added or put together depending upon the design and the desired outputs with clear indication as to the reason why some UT is used.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Design principles are key to avoiding any kind of ambiguity and unforeseen errors. Learning theories used in the DLS should be more than about enhancing the learning experience in UT powered VLE in the ELS. Some believe that the theory behind the DLS is associated with the expected learning outcomes and some believe that the VLE does not have any learning theory in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when used in the LE </w:t>
      </w:r>
      <w:r w:rsidRPr="00D84840">
        <w:rPr>
          <w:rFonts w:ascii="Times New Roman" w:eastAsia="SimSun" w:hAnsi="Times New Roman" w:cs="Times New Roman"/>
          <w:i/>
          <w:iCs/>
          <w:color w:val="000000"/>
          <w:sz w:val="24"/>
          <w:szCs w:val="24"/>
          <w:lang w:eastAsia="en-US"/>
        </w:rPr>
        <w:t>“…can create distractions…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UG7, PG8) so to overcome this, careful and proper planning should be conducted to carry out the implementation mechanism of technology. Once the technology is in place, and if technology is used wisely it has the ability to adapt itself to the personal habits of its users, UT acts as a modifier of personal habits and vice versa. Bringing in UT with the VLE in the ELS combined it could work towards creating a PLE that will motivate users to engage with the technology in the ELS more. Users will start using such a system if the designers are able to bring out the necessity to use it very clearly. </w:t>
      </w:r>
      <w:r w:rsidR="000B18E1" w:rsidRPr="00D84840">
        <w:rPr>
          <w:rFonts w:ascii="Times New Roman" w:eastAsia="SimSun" w:hAnsi="Times New Roman" w:cs="Times New Roman"/>
          <w:iCs/>
          <w:color w:val="000000"/>
          <w:sz w:val="24"/>
          <w:szCs w:val="24"/>
          <w:lang w:eastAsia="en-US"/>
        </w:rPr>
        <w:t>Within</w:t>
      </w:r>
      <w:r w:rsidRPr="00D84840">
        <w:rPr>
          <w:rFonts w:ascii="Times New Roman" w:eastAsia="SimSun" w:hAnsi="Times New Roman" w:cs="Times New Roman"/>
          <w:iCs/>
          <w:color w:val="000000"/>
          <w:sz w:val="24"/>
          <w:szCs w:val="24"/>
          <w:lang w:eastAsia="en-US"/>
        </w:rPr>
        <w:t xml:space="preserve"> such systems content remains key, but the way technology is used for disseminating the content under the supervision of the pedagogy is also key. Technology should not be the motivator alone. Technology that is being used should be aligned with the learning outcomes. UT can increase the level of engagement but could drop if the students see there is no point or value in using such a technology, in order to avoid such a situation </w:t>
      </w:r>
      <w:r w:rsidRPr="00D84840">
        <w:rPr>
          <w:rFonts w:ascii="Times New Roman" w:eastAsia="SimSun" w:hAnsi="Times New Roman" w:cs="Times New Roman"/>
          <w:i/>
          <w:iCs/>
          <w:color w:val="000000"/>
          <w:sz w:val="24"/>
          <w:szCs w:val="24"/>
          <w:lang w:eastAsia="en-US"/>
        </w:rPr>
        <w:t>“technology should be used constructively and constantly updated with new features</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PG4, PG5, </w:t>
      </w:r>
      <w:r w:rsidR="000B18E1" w:rsidRPr="00D84840">
        <w:rPr>
          <w:rFonts w:ascii="Times New Roman" w:eastAsia="SimSun" w:hAnsi="Times New Roman" w:cs="Times New Roman"/>
          <w:iCs/>
          <w:color w:val="000000"/>
          <w:sz w:val="24"/>
          <w:szCs w:val="24"/>
          <w:lang w:eastAsia="en-US"/>
        </w:rPr>
        <w:t>and SM3</w:t>
      </w:r>
      <w:r w:rsidRPr="00D84840">
        <w:rPr>
          <w:rFonts w:ascii="Times New Roman" w:eastAsia="SimSun" w:hAnsi="Times New Roman" w:cs="Times New Roman"/>
          <w:iCs/>
          <w:color w:val="000000"/>
          <w:sz w:val="24"/>
          <w:szCs w:val="24"/>
          <w:lang w:eastAsia="en-US"/>
        </w:rPr>
        <w:t>). The feeling of engagement is what keeps the users going. If new technology is slowly introduced into the curriculum everyone will start using it and if the technology is used creatively it will engage the users even more. The motivation behind the using a certain technology in the LE, follows a bell curve and it comes from the level of novelty. Through technology, if feedback could be provided to the students it will keep students interested. Teachers will also be motivated if they are comfortable to use the UT and they use UT with proper thinking as a part of their pedagogy, for that teachers have to be trained.</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will be used efficiently if the user knows what and why that particular technology used. After the technology has been implemented the time investment to the usage ratio should be looked upon. Technology used in the LE should be upgraded at regular intervals; this will help the developers or designer to capitalise on the urge </w:t>
      </w:r>
      <w:r w:rsidRPr="00D84840">
        <w:rPr>
          <w:rFonts w:ascii="Times New Roman" w:eastAsia="SimSun" w:hAnsi="Times New Roman" w:cs="Times New Roman"/>
          <w:iCs/>
          <w:color w:val="000000"/>
          <w:sz w:val="24"/>
          <w:szCs w:val="24"/>
          <w:lang w:eastAsia="en-US"/>
        </w:rPr>
        <w:lastRenderedPageBreak/>
        <w:t xml:space="preserve">of the people to try new things. This could start by thinking why FB is so popular, what are the key features of different SM platforms that </w:t>
      </w:r>
      <w:r w:rsidR="000B18E1" w:rsidRPr="00D84840">
        <w:rPr>
          <w:rFonts w:ascii="Times New Roman" w:eastAsia="SimSun" w:hAnsi="Times New Roman" w:cs="Times New Roman"/>
          <w:iCs/>
          <w:color w:val="000000"/>
          <w:sz w:val="24"/>
          <w:szCs w:val="24"/>
          <w:lang w:eastAsia="en-US"/>
        </w:rPr>
        <w:t>keep</w:t>
      </w:r>
      <w:r w:rsidRPr="00D84840">
        <w:rPr>
          <w:rFonts w:ascii="Times New Roman" w:eastAsia="SimSun" w:hAnsi="Times New Roman" w:cs="Times New Roman"/>
          <w:iCs/>
          <w:color w:val="000000"/>
          <w:sz w:val="24"/>
          <w:szCs w:val="24"/>
          <w:lang w:eastAsia="en-US"/>
        </w:rPr>
        <w:t xml:space="preserve"> people engaged and enthused in using them. In order to integrate or implement new technology in the ELS, security issues needs to be tackled and this is true especially if social media platforms are to be looked at.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Where some are of the view, that UT should be integrated into the ELS, but the question is how? When it comes to adding UT features into the VLE, they should be based on design and certain learning outcomes that </w:t>
      </w:r>
      <w:r w:rsidR="000B18E1" w:rsidRPr="00D84840">
        <w:rPr>
          <w:rFonts w:ascii="Times New Roman" w:eastAsia="SimSun" w:hAnsi="Times New Roman" w:cs="Times New Roman"/>
          <w:iCs/>
          <w:color w:val="000000"/>
          <w:sz w:val="24"/>
          <w:szCs w:val="24"/>
          <w:lang w:eastAsia="en-US"/>
        </w:rPr>
        <w:t>are</w:t>
      </w:r>
      <w:r w:rsidRPr="00D84840">
        <w:rPr>
          <w:rFonts w:ascii="Times New Roman" w:eastAsia="SimSun" w:hAnsi="Times New Roman" w:cs="Times New Roman"/>
          <w:iCs/>
          <w:color w:val="000000"/>
          <w:sz w:val="24"/>
          <w:szCs w:val="24"/>
          <w:lang w:eastAsia="en-US"/>
        </w:rPr>
        <w:t xml:space="preserve"> to be achieved from this integration. But overall ITEXs </w:t>
      </w:r>
      <w:r w:rsidR="000B18E1" w:rsidRPr="00D84840">
        <w:rPr>
          <w:rFonts w:ascii="Times New Roman" w:eastAsia="SimSun" w:hAnsi="Times New Roman" w:cs="Times New Roman"/>
          <w:iCs/>
          <w:color w:val="000000"/>
          <w:sz w:val="24"/>
          <w:szCs w:val="24"/>
          <w:lang w:eastAsia="en-US"/>
        </w:rPr>
        <w:t>say</w:t>
      </w:r>
      <w:r w:rsidRPr="00D84840">
        <w:rPr>
          <w:rFonts w:ascii="Times New Roman" w:eastAsia="SimSun" w:hAnsi="Times New Roman" w:cs="Times New Roman"/>
          <w:iCs/>
          <w:color w:val="000000"/>
          <w:sz w:val="24"/>
          <w:szCs w:val="24"/>
          <w:lang w:eastAsia="en-US"/>
        </w:rPr>
        <w:t xml:space="preserve"> that it is possible to integrate UT into the ELS.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And on the other hand, some argue that making VLE used in ELS better than just adding new things onto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Historically looking at the actual design of the VLE, </w:t>
      </w:r>
      <w:r w:rsidRPr="00D84840">
        <w:rPr>
          <w:rFonts w:ascii="Times New Roman" w:eastAsia="SimSun" w:hAnsi="Times New Roman" w:cs="Times New Roman"/>
          <w:i/>
          <w:iCs/>
          <w:color w:val="000000"/>
          <w:sz w:val="24"/>
          <w:szCs w:val="24"/>
          <w:lang w:eastAsia="en-US"/>
        </w:rPr>
        <w:t>“VLE was created by commercial developers who have had less pedagogical research behind them”</w:t>
      </w:r>
      <w:r w:rsidRPr="00D84840">
        <w:rPr>
          <w:rFonts w:ascii="Times New Roman" w:eastAsia="SimSun" w:hAnsi="Times New Roman" w:cs="Times New Roman"/>
          <w:iCs/>
          <w:color w:val="000000"/>
          <w:sz w:val="24"/>
          <w:szCs w:val="24"/>
          <w:lang w:eastAsia="en-US"/>
        </w:rPr>
        <w:t xml:space="preserve"> (ITEX2). It was argued by ITEX that the overall design of the VLE in the ELS is this way, </w:t>
      </w:r>
      <w:r w:rsidR="000B18E1" w:rsidRPr="00D84840">
        <w:rPr>
          <w:rFonts w:ascii="Times New Roman" w:eastAsia="SimSun" w:hAnsi="Times New Roman" w:cs="Times New Roman"/>
          <w:iCs/>
          <w:color w:val="000000"/>
          <w:sz w:val="24"/>
          <w:szCs w:val="24"/>
          <w:lang w:eastAsia="en-US"/>
        </w:rPr>
        <w:t>because</w:t>
      </w:r>
      <w:r w:rsidRPr="00D84840">
        <w:rPr>
          <w:rFonts w:ascii="Times New Roman" w:eastAsia="SimSun" w:hAnsi="Times New Roman" w:cs="Times New Roman"/>
          <w:iCs/>
          <w:color w:val="000000"/>
          <w:sz w:val="24"/>
          <w:szCs w:val="24"/>
          <w:lang w:eastAsia="en-US"/>
        </w:rPr>
        <w:t xml:space="preserve"> the academic </w:t>
      </w:r>
      <w:r w:rsidR="000B18E1" w:rsidRPr="00D84840">
        <w:rPr>
          <w:rFonts w:ascii="Times New Roman" w:eastAsia="SimSun" w:hAnsi="Times New Roman" w:cs="Times New Roman"/>
          <w:iCs/>
          <w:color w:val="000000"/>
          <w:sz w:val="24"/>
          <w:szCs w:val="24"/>
          <w:lang w:eastAsia="en-US"/>
        </w:rPr>
        <w:t>staffs is</w:t>
      </w:r>
      <w:r w:rsidRPr="00D84840">
        <w:rPr>
          <w:rFonts w:ascii="Times New Roman" w:eastAsia="SimSun" w:hAnsi="Times New Roman" w:cs="Times New Roman"/>
          <w:iCs/>
          <w:color w:val="000000"/>
          <w:sz w:val="24"/>
          <w:szCs w:val="24"/>
          <w:lang w:eastAsia="en-US"/>
        </w:rPr>
        <w:t xml:space="preserve"> not really comfortable with the technology, so they just wanted one that is simple and which has the provision to keep everything essential all in one place and it is fit for purpose. The design requirements of the VLE keep changing from department to department. For some departments the requirements are top-down and for some it is bottom up approach.  Some departments have gone ahead to develop their own VLE. The overall design of the VLE should be in such a way that it should bridge the DD. The role played by LTS is to act as a front end to provide design specifications on behalf of each department to the ITEX who will then pass it on to BB. Most of the design principles considered were around the security of the network. These principles turned out to be aligned with the security protocol of the University computer services. But the recommendations put down by LTS and ITEX to the BB was only considered if it was fitting well with the BB strategy.</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During the design phase, all the stakeholders including the vendors should get together or work together by applying both bottom-up and top-down approach to meet somewhere centrally to decide on the design of the Learning technology to be used in </w:t>
      </w:r>
      <w:r w:rsidRPr="00D84840">
        <w:rPr>
          <w:rFonts w:ascii="Times New Roman" w:eastAsia="SimSun" w:hAnsi="Times New Roman" w:cs="Times New Roman"/>
          <w:iCs/>
          <w:color w:val="000000"/>
          <w:sz w:val="24"/>
          <w:szCs w:val="24"/>
          <w:lang w:eastAsia="en-US"/>
        </w:rPr>
        <w:lastRenderedPageBreak/>
        <w:t xml:space="preserve">the ELS. At this stage itself, the issue of copyright could be addressed. Some believe that integrating UT features could be confusing for non-technological natives.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
          <w:iCs/>
          <w:color w:val="000000"/>
          <w:sz w:val="24"/>
          <w:szCs w:val="24"/>
          <w:lang w:eastAsia="en-US"/>
        </w:rPr>
        <w:t>“Technology especially the ones to be used in a LE, should be designed in such a way that it should help even a layman to gather information online and make sense out of it</w:t>
      </w:r>
      <w:r w:rsidR="000B18E1" w:rsidRPr="00D84840">
        <w:rPr>
          <w:rFonts w:ascii="Times New Roman" w:eastAsia="SimSun" w:hAnsi="Times New Roman" w:cs="Times New Roman"/>
          <w:i/>
          <w:iCs/>
          <w:color w:val="000000"/>
          <w:sz w:val="24"/>
          <w:szCs w:val="24"/>
          <w:lang w:eastAsia="en-US"/>
        </w:rPr>
        <w:t>”</w:t>
      </w:r>
      <w:r w:rsidR="000B18E1" w:rsidRPr="00D84840">
        <w:rPr>
          <w:rFonts w:ascii="Times New Roman" w:eastAsia="SimSun" w:hAnsi="Times New Roman" w:cs="Times New Roman"/>
          <w:iCs/>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PG2). VLE in the </w:t>
      </w:r>
      <w:r w:rsidR="000B18E1"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has reduced the processing time of </w:t>
      </w:r>
      <w:r w:rsidR="000B18E1" w:rsidRPr="00D84840">
        <w:rPr>
          <w:rFonts w:ascii="Times New Roman" w:eastAsia="SimSun" w:hAnsi="Times New Roman" w:cs="Times New Roman"/>
          <w:iCs/>
          <w:color w:val="000000"/>
          <w:sz w:val="24"/>
          <w:szCs w:val="24"/>
          <w:lang w:eastAsia="en-US"/>
        </w:rPr>
        <w:t>many administrative works</w:t>
      </w:r>
      <w:r w:rsidRPr="00D84840">
        <w:rPr>
          <w:rFonts w:ascii="Times New Roman" w:eastAsia="SimSun" w:hAnsi="Times New Roman" w:cs="Times New Roman"/>
          <w:iCs/>
          <w:color w:val="000000"/>
          <w:sz w:val="24"/>
          <w:szCs w:val="24"/>
          <w:lang w:eastAsia="en-US"/>
        </w:rPr>
        <w:t xml:space="preserve"> and this in turn has turned </w:t>
      </w:r>
      <w:r w:rsidR="000B18E1" w:rsidRPr="00D84840">
        <w:rPr>
          <w:rFonts w:ascii="Times New Roman" w:eastAsia="SimSun" w:hAnsi="Times New Roman" w:cs="Times New Roman"/>
          <w:iCs/>
          <w:color w:val="000000"/>
          <w:sz w:val="24"/>
          <w:szCs w:val="24"/>
          <w:lang w:eastAsia="en-US"/>
        </w:rPr>
        <w:t>much work</w:t>
      </w:r>
      <w:r w:rsidRPr="00D84840">
        <w:rPr>
          <w:rFonts w:ascii="Times New Roman" w:eastAsia="SimSun" w:hAnsi="Times New Roman" w:cs="Times New Roman"/>
          <w:iCs/>
          <w:color w:val="000000"/>
          <w:sz w:val="24"/>
          <w:szCs w:val="24"/>
          <w:lang w:eastAsia="en-US"/>
        </w:rPr>
        <w:t xml:space="preserve"> instantaneous but various users feel not as instantaneous as other UT interfaces. The Visual layout currently being used may not suit the VLE for giving a better learning experience. Visually the whole layout is top down that involves a lot of scrolling which people find cumbersome. The whole layout of the VLE should be in such a way that it can be customised based on the self-interest of the students and teachers, some believe this will be really beneficial to either party.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key components of the VLE are the back end database where all the data is stored. The design of the software, herein design is important and this is where all the energy has to be focused to achieve long-term goals. The Front end allows educators to create rich LE and gives them a user-friendly interface to operate with. There are other technological bits, but again technology is not the key but the practical usage of the whole technology is the key. Technology has the ability to get the students to class but how they interact with it in class depends upon how technology is designed, how the technology is used and how effectively the lecturers are using it.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keeps changing and this change is happening quite rapidly, such change could be difficult to cope with, under such cases it is important to design the processes of VLE+UT=PLE in an agile manner able to accommodate the change accordingly into the LE. </w:t>
      </w:r>
    </w:p>
    <w:p w:rsidR="002D4411" w:rsidRPr="00D84840" w:rsidRDefault="002D4411" w:rsidP="002D4411">
      <w:pPr>
        <w:spacing w:after="0" w:line="360" w:lineRule="auto"/>
        <w:jc w:val="both"/>
        <w:rPr>
          <w:rFonts w:ascii="Times New Roman" w:eastAsia="SimSun" w:hAnsi="Times New Roman" w:cs="Times New Roman"/>
          <w:iCs/>
          <w:color w:val="000000"/>
          <w:sz w:val="24"/>
          <w:szCs w:val="24"/>
          <w:lang w:eastAsia="en-US"/>
        </w:rPr>
      </w:pPr>
    </w:p>
    <w:p w:rsidR="002D4411" w:rsidRPr="00D84840" w:rsidRDefault="002D4411" w:rsidP="002D4411">
      <w:pPr>
        <w:spacing w:after="0" w:line="360" w:lineRule="auto"/>
        <w:jc w:val="both"/>
        <w:rPr>
          <w:rFonts w:ascii="Times New Roman" w:eastAsia="SimSun" w:hAnsi="Times New Roman" w:cs="Times New Roman"/>
          <w:b/>
          <w:color w:val="000000"/>
          <w:sz w:val="24"/>
          <w:szCs w:val="24"/>
          <w:lang w:eastAsia="en-US"/>
        </w:rPr>
      </w:pPr>
      <w:r w:rsidRPr="00D84840">
        <w:rPr>
          <w:rFonts w:ascii="Times New Roman" w:eastAsia="SimSun" w:hAnsi="Times New Roman" w:cs="Times New Roman"/>
          <w:b/>
          <w:color w:val="000000"/>
          <w:sz w:val="24"/>
          <w:szCs w:val="24"/>
          <w:lang w:eastAsia="en-US"/>
        </w:rPr>
        <w:t xml:space="preserve">5.3 Concluding Remarks </w:t>
      </w:r>
    </w:p>
    <w:p w:rsidR="003D23F5" w:rsidRPr="00D84840" w:rsidRDefault="002D4411" w:rsidP="002D4411">
      <w:pPr>
        <w:spacing w:line="360" w:lineRule="auto"/>
        <w:jc w:val="both"/>
        <w:rPr>
          <w:rFonts w:ascii="Times New Roman" w:hAnsi="Times New Roman" w:cs="Times New Roman"/>
          <w:color w:val="000000" w:themeColor="text1"/>
          <w:sz w:val="24"/>
          <w:szCs w:val="24"/>
          <w:lang w:eastAsia="zh-CN"/>
        </w:rPr>
      </w:pPr>
      <w:r w:rsidRPr="00D84840">
        <w:rPr>
          <w:rFonts w:ascii="Times New Roman" w:eastAsia="SimSun" w:hAnsi="Times New Roman" w:cs="Times New Roman"/>
          <w:iCs/>
          <w:color w:val="000000"/>
          <w:sz w:val="24"/>
          <w:szCs w:val="24"/>
          <w:lang w:eastAsia="en-US"/>
        </w:rPr>
        <w:t xml:space="preserve">In this chapter, the researcher under takes an elaborate, extensive and in-depth evaluation of the different viewpoints raised by different stakeholders in the interview process and trying to make sense out of it, under each identified factors. There are 25 factors identified and explained in this section. Each of these factors is a discourse of various similar or contradictory viewpoints pertaining to the different aspects of the </w:t>
      </w:r>
      <w:r w:rsidRPr="00D84840">
        <w:rPr>
          <w:rFonts w:ascii="Times New Roman" w:eastAsia="SimSun" w:hAnsi="Times New Roman" w:cs="Times New Roman"/>
          <w:iCs/>
          <w:color w:val="000000"/>
          <w:sz w:val="24"/>
          <w:szCs w:val="24"/>
          <w:lang w:eastAsia="en-US"/>
        </w:rPr>
        <w:lastRenderedPageBreak/>
        <w:t xml:space="preserve">research questions posed by the researcher through the interview guide. </w:t>
      </w:r>
      <w:r w:rsidRPr="00D84840">
        <w:rPr>
          <w:rFonts w:ascii="Times New Roman" w:eastAsia="SimSun" w:hAnsi="Times New Roman" w:cs="Times New Roman"/>
          <w:i/>
          <w:iCs/>
          <w:color w:val="000000"/>
          <w:sz w:val="24"/>
          <w:szCs w:val="24"/>
          <w:lang w:eastAsia="en-US"/>
        </w:rPr>
        <w:t xml:space="preserve">Considering this is a case study based approach, there were two cases One new (Lever) and other old (Arch). When the researcher undertook this study, the assumption was technology used in both the Universities though coming from the same vendor, will be implemented differently drawing upon a different methodology, method , stakeholder engagement, design principles all different. However much to the surprise of the researcher, both </w:t>
      </w:r>
      <w:r w:rsidR="000B18E1" w:rsidRPr="00D84840">
        <w:rPr>
          <w:rFonts w:ascii="Times New Roman" w:eastAsia="SimSun" w:hAnsi="Times New Roman" w:cs="Times New Roman"/>
          <w:i/>
          <w:iCs/>
          <w:color w:val="000000"/>
          <w:sz w:val="24"/>
          <w:szCs w:val="24"/>
          <w:lang w:eastAsia="en-US"/>
        </w:rPr>
        <w:t>institutions</w:t>
      </w:r>
      <w:r w:rsidRPr="00D84840">
        <w:rPr>
          <w:rFonts w:ascii="Times New Roman" w:eastAsia="SimSun" w:hAnsi="Times New Roman" w:cs="Times New Roman"/>
          <w:i/>
          <w:iCs/>
          <w:color w:val="000000"/>
          <w:sz w:val="24"/>
          <w:szCs w:val="24"/>
          <w:lang w:eastAsia="en-US"/>
        </w:rPr>
        <w:t xml:space="preserve"> gave almost the same answer for each of the questions posed in the interview guide. There by telling that there is hardly any difference in how technology is </w:t>
      </w:r>
      <w:r w:rsidR="000B18E1" w:rsidRPr="00D84840">
        <w:rPr>
          <w:rFonts w:ascii="Times New Roman" w:eastAsia="SimSun" w:hAnsi="Times New Roman" w:cs="Times New Roman"/>
          <w:i/>
          <w:iCs/>
          <w:color w:val="000000"/>
          <w:sz w:val="24"/>
          <w:szCs w:val="24"/>
          <w:lang w:eastAsia="en-US"/>
        </w:rPr>
        <w:t>designed</w:t>
      </w:r>
      <w:r w:rsidRPr="00D84840">
        <w:rPr>
          <w:rFonts w:ascii="Times New Roman" w:eastAsia="SimSun" w:hAnsi="Times New Roman" w:cs="Times New Roman"/>
          <w:i/>
          <w:iCs/>
          <w:color w:val="000000"/>
          <w:sz w:val="24"/>
          <w:szCs w:val="24"/>
          <w:lang w:eastAsia="en-US"/>
        </w:rPr>
        <w:t xml:space="preserve"> developed, implemented within the University LE (cross-case). However when looked at each of cases (in-case analysis) individually as evident from this chapter, the researcher is able to narrate the evolution of different factors and the empirical evidences to support them.</w:t>
      </w:r>
    </w:p>
    <w:p w:rsidR="003D23F5" w:rsidRPr="00D84840" w:rsidRDefault="003D23F5"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Pr="00D84840" w:rsidRDefault="002D4411" w:rsidP="002D4411">
      <w:pPr>
        <w:spacing w:line="240" w:lineRule="auto"/>
        <w:jc w:val="both"/>
        <w:rPr>
          <w:rFonts w:asciiTheme="majorBidi" w:hAnsiTheme="majorBidi" w:cstheme="majorBidi"/>
          <w:sz w:val="24"/>
          <w:szCs w:val="24"/>
          <w:lang w:eastAsia="zh-CN"/>
        </w:rPr>
      </w:pPr>
    </w:p>
    <w:p w:rsidR="002D4411" w:rsidRDefault="002D4411" w:rsidP="002D4411">
      <w:pPr>
        <w:spacing w:line="240" w:lineRule="auto"/>
        <w:jc w:val="both"/>
        <w:rPr>
          <w:rFonts w:asciiTheme="majorBidi" w:hAnsiTheme="majorBidi" w:cstheme="majorBidi"/>
          <w:sz w:val="24"/>
          <w:szCs w:val="24"/>
          <w:lang w:eastAsia="zh-CN"/>
        </w:rPr>
      </w:pPr>
    </w:p>
    <w:p w:rsidR="00934B8D" w:rsidRDefault="00934B8D" w:rsidP="002D4411">
      <w:pPr>
        <w:spacing w:line="240" w:lineRule="auto"/>
        <w:jc w:val="both"/>
        <w:rPr>
          <w:rFonts w:asciiTheme="majorBidi" w:hAnsiTheme="majorBidi" w:cstheme="majorBidi"/>
          <w:sz w:val="24"/>
          <w:szCs w:val="24"/>
          <w:lang w:eastAsia="zh-CN"/>
        </w:rPr>
      </w:pPr>
    </w:p>
    <w:p w:rsidR="00934B8D" w:rsidRDefault="00934B8D" w:rsidP="002D4411">
      <w:pPr>
        <w:spacing w:line="240" w:lineRule="auto"/>
        <w:jc w:val="both"/>
        <w:rPr>
          <w:rFonts w:asciiTheme="majorBidi" w:hAnsiTheme="majorBidi" w:cstheme="majorBidi"/>
          <w:sz w:val="24"/>
          <w:szCs w:val="24"/>
          <w:lang w:eastAsia="zh-CN"/>
        </w:rPr>
      </w:pPr>
    </w:p>
    <w:p w:rsidR="00934B8D" w:rsidRPr="00D84840" w:rsidRDefault="00934B8D" w:rsidP="002D4411">
      <w:pPr>
        <w:spacing w:line="240" w:lineRule="auto"/>
        <w:jc w:val="both"/>
        <w:rPr>
          <w:rFonts w:asciiTheme="majorBidi" w:hAnsiTheme="majorBidi" w:cstheme="majorBidi"/>
          <w:sz w:val="24"/>
          <w:szCs w:val="24"/>
          <w:lang w:eastAsia="zh-CN"/>
        </w:rPr>
      </w:pPr>
    </w:p>
    <w:p w:rsidR="002D258F" w:rsidRPr="00D84840" w:rsidRDefault="002D258F" w:rsidP="002D4411">
      <w:pPr>
        <w:spacing w:after="0" w:line="240" w:lineRule="auto"/>
        <w:contextualSpacing/>
        <w:jc w:val="both"/>
        <w:outlineLvl w:val="0"/>
        <w:rPr>
          <w:rFonts w:asciiTheme="majorBidi" w:hAnsiTheme="majorBidi" w:cstheme="majorBidi"/>
          <w:sz w:val="24"/>
          <w:szCs w:val="24"/>
          <w:lang w:eastAsia="zh-CN"/>
        </w:rPr>
      </w:pPr>
    </w:p>
    <w:p w:rsidR="002D4411" w:rsidRPr="00D84840" w:rsidRDefault="002D4411" w:rsidP="002D4411">
      <w:pPr>
        <w:spacing w:after="0" w:line="240" w:lineRule="auto"/>
        <w:contextualSpacing/>
        <w:jc w:val="both"/>
        <w:outlineLvl w:val="0"/>
        <w:rPr>
          <w:rFonts w:ascii="Times New Roman" w:eastAsia="SimSun" w:hAnsi="Times New Roman" w:cs="Times New Roman"/>
          <w:color w:val="000000"/>
          <w:spacing w:val="-10"/>
          <w:kern w:val="28"/>
          <w:sz w:val="56"/>
          <w:szCs w:val="5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Chapter 6. Discussion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6.1 Introduction</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This chapter looks at providing a discourse of the research findings considering the RQ posed at the start of the study and the existing ilk of literature pointed out in Chapter 2.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This study was carried out with the intention to look into the existing eLearning practices carried out within Universities for the purpose of L&amp;T. And in the process considering the use of UT for creating a personalized LE, a place within the University infrastructure that would enable learners and teachers to engage and interact more efficiently and effectively. Using the interpretevist lens, the researcher was able to look into two cases composed of two Universities (Arch- Research Based &amp; Lever – Teaching Based), within each cases six different stakeholders (UG, PG, LT, SM, LTS and ITEX). Based on the qualitative analysis of the interviews using NVIVO, the researcher was able to derive different factors or components that are interconnected with each other. These emergent factors based on the previous chapters are pointed out in the figure 6.1 below:</w:t>
      </w:r>
    </w:p>
    <w:p w:rsidR="00CF30A2" w:rsidRPr="00D84840" w:rsidRDefault="00CF30A2" w:rsidP="002D4411">
      <w:pPr>
        <w:spacing w:after="0" w:line="360" w:lineRule="auto"/>
        <w:jc w:val="both"/>
        <w:rPr>
          <w:rFonts w:ascii="Times New Roman" w:eastAsia="SimSun" w:hAnsi="Times New Roman" w:cs="Times New Roman"/>
          <w:noProof/>
          <w:color w:val="000000"/>
          <w:sz w:val="24"/>
          <w:szCs w:val="24"/>
        </w:rPr>
      </w:pPr>
      <w:r w:rsidRPr="00D84840">
        <w:rPr>
          <w:noProof/>
        </w:rPr>
        <w:drawing>
          <wp:inline distT="0" distB="0" distL="0" distR="0" wp14:anchorId="5B3FADDC" wp14:editId="34FDC2AA">
            <wp:extent cx="4755776" cy="3403531"/>
            <wp:effectExtent l="76200" t="76200" r="140335" b="1403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760711" cy="3407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
          <w:sz w:val="18"/>
          <w:szCs w:val="18"/>
          <w:lang w:val="en-US" w:eastAsia="en-US"/>
        </w:rPr>
        <w:t xml:space="preserve">Figure.6.1 Emergent Factors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With the help of the literature and re-visiting the RQ the researcher was able to identify a broad spectrum of factors to consider while asking the question, </w:t>
      </w:r>
    </w:p>
    <w:p w:rsidR="002D4411" w:rsidRPr="00D84840" w:rsidRDefault="002D4411" w:rsidP="002D4411">
      <w:pPr>
        <w:numPr>
          <w:ilvl w:val="0"/>
          <w:numId w:val="4"/>
        </w:num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What systemic factors are to be considered to create/design a </w:t>
      </w:r>
      <w:r w:rsidR="000B18E1" w:rsidRPr="00D84840">
        <w:rPr>
          <w:rFonts w:ascii="Times New Roman" w:eastAsia="SimSun" w:hAnsi="Times New Roman" w:cs="Times New Roman"/>
          <w:color w:val="000000"/>
          <w:sz w:val="24"/>
          <w:szCs w:val="24"/>
          <w:lang w:val="en-US" w:eastAsia="en-US"/>
        </w:rPr>
        <w:t xml:space="preserve">PLE? </w:t>
      </w:r>
      <w:r w:rsidRPr="00D84840">
        <w:rPr>
          <w:rFonts w:ascii="Times New Roman" w:eastAsia="SimSun" w:hAnsi="Times New Roman" w:cs="Times New Roman"/>
          <w:color w:val="000000"/>
          <w:sz w:val="24"/>
          <w:szCs w:val="24"/>
          <w:lang w:val="en-US" w:eastAsia="en-US"/>
        </w:rPr>
        <w:t>(RQ.1)</w:t>
      </w:r>
    </w:p>
    <w:p w:rsidR="002D4411" w:rsidRPr="00D84840" w:rsidRDefault="002D4411" w:rsidP="002D4411">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What does the evaluation of the existing e-LS in place at Universities highlight? (RQ.1.1)</w:t>
      </w:r>
    </w:p>
    <w:p w:rsidR="002D4411" w:rsidRPr="00D84840" w:rsidRDefault="002D4411" w:rsidP="002D4411">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How is the design of the LS undertaken at the University? (RQ.1.2)</w:t>
      </w:r>
    </w:p>
    <w:p w:rsidR="002D4411" w:rsidRPr="00D84840" w:rsidRDefault="002D4411" w:rsidP="002D4411">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What is the perception of the stakeholders towards UT? (RQ.1.3)</w:t>
      </w:r>
    </w:p>
    <w:p w:rsidR="002D4411" w:rsidRPr="00D84840" w:rsidRDefault="002D4411" w:rsidP="002D4411">
      <w:pPr>
        <w:numPr>
          <w:ilvl w:val="1"/>
          <w:numId w:val="3"/>
        </w:numPr>
        <w:pBdr>
          <w:top w:val="nil"/>
          <w:left w:val="nil"/>
          <w:bottom w:val="nil"/>
          <w:right w:val="nil"/>
          <w:between w:val="nil"/>
          <w:bar w:val="nil"/>
        </w:pBd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What ways are adopted to promote DL and what is the level of DD that exist? (R.Q.1.4)</w:t>
      </w:r>
    </w:p>
    <w:p w:rsidR="002D4411" w:rsidRPr="00D84840" w:rsidRDefault="002D4411" w:rsidP="002D4411">
      <w:pPr>
        <w:spacing w:after="0" w:line="360" w:lineRule="auto"/>
        <w:ind w:left="720"/>
        <w:contextualSpacing/>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Broadly the research framework was composed of looking at the ELS, UT, PLE, DLS, DD and DL. It was upon this framework that interview questions were prepared and conducted with different stakeholders that led the researcher to the findings highlighted in the figure 6.1.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Some of the findings were in alignment with the literature that looks into the LE at the Universities holistically. And some of the findings acts as an add on to the previous findings related to eLearning at Universities, with emphasis on how the role of technology is perceived and how it is put into practice within the LE. The findings of this research, their connection with the RQ and all the literature that is looked at in the previous sections will now be discussed in detail in the following sections. The following sections would start by looking at the sub-RQs (RQ.1.X) and will ultimately lead to the overarching RQ (RQ.1).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noProof/>
          <w:color w:val="000000"/>
          <w:sz w:val="24"/>
          <w:szCs w:val="24"/>
        </w:rPr>
        <w:drawing>
          <wp:inline distT="0" distB="0" distL="0" distR="0" wp14:anchorId="0621C343" wp14:editId="584C8A1A">
            <wp:extent cx="5372100" cy="2527300"/>
            <wp:effectExtent l="0" t="0" r="0" b="25400"/>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rsidR="002D4411" w:rsidRPr="00D84840" w:rsidRDefault="002D4411" w:rsidP="002D4411">
      <w:pPr>
        <w:spacing w:after="0" w:line="360" w:lineRule="auto"/>
        <w:jc w:val="both"/>
        <w:rPr>
          <w:rFonts w:ascii="Times New Roman" w:eastAsia="SimSun" w:hAnsi="Times New Roman" w:cs="Times New Roman"/>
          <w:i/>
          <w:color w:val="000000"/>
          <w:sz w:val="18"/>
          <w:szCs w:val="18"/>
          <w:lang w:val="en-US" w:eastAsia="en-US"/>
        </w:rPr>
      </w:pPr>
      <w:r w:rsidRPr="00D84840">
        <w:rPr>
          <w:rFonts w:ascii="Times New Roman" w:eastAsia="SimSun" w:hAnsi="Times New Roman" w:cs="Times New Roman"/>
          <w:i/>
          <w:color w:val="000000"/>
          <w:sz w:val="18"/>
          <w:szCs w:val="18"/>
          <w:lang w:val="en-US" w:eastAsia="en-US"/>
        </w:rPr>
        <w:t xml:space="preserve">Figure.6.2 Composition of the Research Questions </w:t>
      </w:r>
    </w:p>
    <w:p w:rsidR="002D4411" w:rsidRPr="00D84840" w:rsidRDefault="002D4411" w:rsidP="002D4411">
      <w:pPr>
        <w:spacing w:after="0" w:line="360" w:lineRule="auto"/>
        <w:jc w:val="both"/>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lastRenderedPageBreak/>
        <w:t>6.2. (RQ.1.1) What does the evaluation of the existing e-LS in place at Universities highlight? (ELS)</w:t>
      </w:r>
    </w:p>
    <w:p w:rsidR="00BE15CC" w:rsidRPr="00D84840" w:rsidRDefault="00BE15CC" w:rsidP="000A3D98">
      <w:pPr>
        <w:spacing w:after="0" w:line="240" w:lineRule="auto"/>
        <w:outlineLvl w:val="0"/>
        <w:rPr>
          <w:rFonts w:ascii="Times New Roman" w:eastAsia="SimSun" w:hAnsi="Times New Roman" w:cs="Times New Roman"/>
          <w:i/>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Introduction</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concept of Universities originated since the early 12th century in Europe and since then it has undergone tremendous changes and has brought changes within societies at large (Katz, 2003). At present, there seems to be a consensus that change is happening rapidly and this change is spreading from the Universities to the society and vice versa. But according to Deem(2001) sociologists are finding it difficult to reach an agreement about what these changes are, what is bringing out these changes, how can these changes be defined. Different theories have come up, trying to define the nature of changes occurring around the University LE. Some point them out as the beginning of ‘knowledge society’ and the other towards ‘globalization’ two separate but related concepts (Kwiek, 2005; Brenan, 2008) whereas there are others like Vaira (2004) who argues that ‘Knowledge Society’ is a subset of ‘Globalization’. The intention here is not to define what kind of changes are happening and what change is caused by what, but the intention here is to consider ‘Globalization’ as a variable that is bringing about un-certain, significant, never ending creators of pressures for change to happen at the Universities and how such factors are impacting the very practice of L&amp;T practices with/without technology.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Students LE</w:t>
      </w:r>
    </w:p>
    <w:p w:rsidR="000A3D98" w:rsidRPr="00D84840" w:rsidRDefault="000A3D98" w:rsidP="000A3D98">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color w:val="000000"/>
          <w:sz w:val="24"/>
          <w:szCs w:val="24"/>
          <w:lang w:val="en-US" w:eastAsia="en-US"/>
        </w:rPr>
        <w:t xml:space="preserve">From the LR it was concluded, the Universities (New or Old ) makes use of planning systems (which are goal oriented) for carrying out eLearning within its LE and for running the different systems within the organization. With varying needs and requirements of the stakeholders, such goal oriented approach to online LS have led to a disparity between what the requirement is and what is currently being implemented (Introna, 1996).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eastAsia="en-US"/>
        </w:rPr>
        <w:t xml:space="preserve">Within the ELS, students have access to external websites to gather learning materials and contents essential to their classroom based learning topics. However the VLE made available at the University as argued by SM1, ITEX1, ITEX2, LTS7 allows the </w:t>
      </w:r>
      <w:r w:rsidRPr="00D84840">
        <w:rPr>
          <w:rFonts w:ascii="Times New Roman" w:eastAsia="SimSun" w:hAnsi="Times New Roman" w:cs="Times New Roman"/>
          <w:color w:val="000000"/>
          <w:sz w:val="24"/>
          <w:szCs w:val="24"/>
          <w:lang w:val="en-US" w:eastAsia="en-US"/>
        </w:rPr>
        <w:t xml:space="preserve">students to perceive the activities undertaken within ELS as 'learning' activities when what they are doing is using the VLE as a repository for learning materials. The VLE </w:t>
      </w:r>
      <w:r w:rsidRPr="00D84840">
        <w:rPr>
          <w:rFonts w:ascii="Times New Roman" w:eastAsia="SimSun" w:hAnsi="Times New Roman" w:cs="Times New Roman"/>
          <w:color w:val="000000"/>
          <w:sz w:val="24"/>
          <w:szCs w:val="24"/>
          <w:lang w:val="en-US" w:eastAsia="en-US"/>
        </w:rPr>
        <w:lastRenderedPageBreak/>
        <w:t xml:space="preserve">is used as digital space to upload lecture slides and notes which are read back to the students during lectures and seminars. Freire (2000) argues that the process of education is to facilitate the seamless integration of new age learners with how things are carried out in the present system considering a broader societal context and instilling in them the different transformations that takes place for a system to work efficiently and effectively. This is one side of education but on the other side, it is a tool that learners are equipped with to look at the real world critically and have the freedom to discover or re-discover ways in which they could bring about change. Universities work under the pretext that the LE of the University could be modulated but within the current LE, decisions that follows a top down approach by the time it reaches the operational level becomes vague, at the operational level the academics find it difficult to adjust to the changes brought about cause their teaching strategies are drawn upon from their own personal belief system and it cannot be regulated uniformly. Hence under such conditions, the ‘planning system’ paradigm does not fit with the real world scenario of the LE and under such circumstances the ‘learning systems’ paradigm seems more relevant. L&amp;T at the University could be improved by brining collaborative and collective approaches and related methods (Knight et al., 2000).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within the University (Mishra et al., 2006).  However it is difficult to clearly outline the end result within the complex and dynamic environment. As human actions are un-certain/cannot be pre-determined in the social systems. New technologies are constantly presenting with new outcomes and technological changes that cannot be stopped (Nair, 2015). Under such circumstances clearly defining the success factors is a challenge with different systems, stakeholders and external factors interacting with each other.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order to carry out eLearning at Universities and with the onset of UT, there has to be some level of synthesis between both the Planning and LS, combing the best features of both that will help University decision makers address situations that should be addressed at the appropriate times. The intention of key decision makers should be to understand the organizational systems holistically (eLearning context) trying to understand the different processes taking place within each of the systems </w:t>
      </w:r>
      <w:r w:rsidRPr="00D84840">
        <w:rPr>
          <w:rFonts w:ascii="Times New Roman" w:eastAsia="SimSun" w:hAnsi="Times New Roman" w:cs="Times New Roman"/>
          <w:color w:val="000000"/>
          <w:sz w:val="24"/>
          <w:szCs w:val="24"/>
          <w:lang w:val="en-US" w:eastAsia="en-US"/>
        </w:rPr>
        <w:lastRenderedPageBreak/>
        <w:t xml:space="preserve">and how these systems are inter-related to each other and in doing so strategies have to be developed that would provide some flexibility between agile and goal driven systems.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Looking at the relationship between the learning theories and how knowledge is gathered, one must realize that there is a certain level of diversity that exist among the disciplines but the same diversity could be argued to exist within the discipline itself, all covering the human LS. Each of these learning theories constructs that link between what needs to be done to bring about a change and what performance based changes that could be observed. Within learning theories 'Constructivism', ' Behaviourism' and 'Cognitivism' are most predominantly used. There is on-going R&amp;D in the domain of learning theories, with new ones coming up thereby creating a wider spread of learning theories. There is so much diversity within the learning theories that Steffens et al., (1995) argues that almost half a dozen theories are related to just 'Constructivism' and they are not mutually exclusive of each other.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last five decades, the growth of e-learning and mobile learning act as a constant reminder of transformations occurring in the education sector. And today the role of students within the L&amp;T environment is something that cannot be ignored and, given the diversity of students and LT, Universities have to develop appropriate learning and teaching strategies. Since University is home to students who come from different walks of </w:t>
      </w:r>
      <w:r w:rsidR="000B18E1" w:rsidRPr="00D84840">
        <w:rPr>
          <w:rFonts w:ascii="Times New Roman" w:eastAsia="SimSun" w:hAnsi="Times New Roman" w:cs="Times New Roman"/>
          <w:color w:val="000000"/>
          <w:sz w:val="24"/>
          <w:szCs w:val="24"/>
          <w:lang w:val="en-US" w:eastAsia="en-US"/>
        </w:rPr>
        <w:t>life, different</w:t>
      </w:r>
      <w:r w:rsidRPr="00D84840">
        <w:rPr>
          <w:rFonts w:ascii="Times New Roman" w:eastAsia="SimSun" w:hAnsi="Times New Roman" w:cs="Times New Roman"/>
          <w:color w:val="000000"/>
          <w:sz w:val="24"/>
          <w:szCs w:val="24"/>
          <w:lang w:val="en-US" w:eastAsia="en-US"/>
        </w:rPr>
        <w:t xml:space="preserve"> cultural inclination, different learning needs and styles, different expectations, different beliefs, Universities have started to realize the significance of accepting this diversity and are slowly shifting the paradigm from </w:t>
      </w:r>
      <w:r w:rsidR="000B18E1" w:rsidRPr="00D84840">
        <w:rPr>
          <w:rFonts w:ascii="Times New Roman" w:eastAsia="SimSun" w:hAnsi="Times New Roman" w:cs="Times New Roman"/>
          <w:color w:val="000000"/>
          <w:sz w:val="24"/>
          <w:szCs w:val="24"/>
          <w:lang w:val="en-US" w:eastAsia="en-US"/>
        </w:rPr>
        <w:t>‘one</w:t>
      </w:r>
      <w:r w:rsidRPr="00D84840">
        <w:rPr>
          <w:rFonts w:ascii="Times New Roman" w:eastAsia="SimSun" w:hAnsi="Times New Roman" w:cs="Times New Roman"/>
          <w:color w:val="000000"/>
          <w:sz w:val="24"/>
          <w:szCs w:val="24"/>
          <w:lang w:val="en-US" w:eastAsia="en-US"/>
        </w:rPr>
        <w:t xml:space="preserve"> size fits all’ to ‘personalize-able’ model when it comes to addressing the variation among the students (Cavallo, 2004; Lewis et al.</w:t>
      </w:r>
      <w:r w:rsidR="000B18E1" w:rsidRPr="00D84840">
        <w:rPr>
          <w:rFonts w:ascii="Times New Roman" w:eastAsia="SimSun" w:hAnsi="Times New Roman" w:cs="Times New Roman"/>
          <w:color w:val="000000"/>
          <w:sz w:val="24"/>
          <w:szCs w:val="24"/>
          <w:lang w:val="en-US" w:eastAsia="en-US"/>
        </w:rPr>
        <w:t>, 2005</w:t>
      </w:r>
      <w:r w:rsidRPr="00D84840">
        <w:rPr>
          <w:rFonts w:ascii="Times New Roman" w:eastAsia="SimSun" w:hAnsi="Times New Roman" w:cs="Times New Roman"/>
          <w:color w:val="000000"/>
          <w:sz w:val="24"/>
          <w:szCs w:val="24"/>
          <w:lang w:val="en-US" w:eastAsia="en-US"/>
        </w:rPr>
        <w: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current LE, turbulent factors caused by the changing user preferences, competition among institutions, government policies are making planning difficult (Clegg, 2002). In order to tackle such circumstances, organizations have to be adaptive and respond to the changing environment. But when undertaking innovative projects (like personalized learning and teaching model) to adapt to the change, there is high level of un-certainty and unclear outcomes (Kenny, 2002). Under such un-certainty, it becomes difficult for decision makers to set goals, develop strategies for </w:t>
      </w:r>
      <w:r w:rsidRPr="00D84840">
        <w:rPr>
          <w:rFonts w:ascii="Times New Roman" w:eastAsia="SimSun" w:hAnsi="Times New Roman" w:cs="Times New Roman"/>
          <w:color w:val="000000"/>
          <w:sz w:val="24"/>
          <w:szCs w:val="24"/>
          <w:lang w:val="en-US" w:eastAsia="en-US"/>
        </w:rPr>
        <w:lastRenderedPageBreak/>
        <w:t xml:space="preserve">such complex social setting (Carlsoon, 2002). As a result of this, focusing on any one system (learning and/or planning) will give un-productive results (March, 1991). This could be reduced by involving the different stakeholders in the decision making process and/or by considering their preferences. </w:t>
      </w:r>
    </w:p>
    <w:p w:rsidR="00102803" w:rsidRPr="00D84840" w:rsidRDefault="00102803"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following sections it is the intention of the researcher to clearly point out there is nothing called as ‘One Size Fits All’ solution to how stakeholders will or should use technology. </w:t>
      </w:r>
    </w:p>
    <w:p w:rsidR="00BE15CC" w:rsidRPr="00D84840" w:rsidRDefault="00BE15CC"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b/>
          <w:i/>
          <w:color w:val="000000"/>
          <w:sz w:val="24"/>
          <w:szCs w:val="24"/>
          <w:lang w:val="en-US" w:eastAsia="en-US"/>
        </w:rPr>
        <w:t>Usability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Models developed through a goal-oriented planning system have blind folded the people who follow them without looking out for other alternatives to understand the procedure of bringing out change in organizations using technology (Kezar, 2001). Efforts should be put in to understand the organizational systems holistically (eLearning context) trying to understand the different processes taking place within each of the systems and how these systems are inter-related to each other.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Historically VLE was developed because the student like it but it was found that the some of the students don’t like it anymore in this digital age. Thereby highlighting the perceived usefulness of the software is very limited.  The users of the VLE want it to behave more instantaneously. Students find it </w:t>
      </w:r>
      <w:r w:rsidR="000B18E1" w:rsidRPr="00D84840">
        <w:rPr>
          <w:rFonts w:ascii="Times New Roman" w:eastAsia="SimSun" w:hAnsi="Times New Roman" w:cs="Times New Roman"/>
          <w:color w:val="000000"/>
          <w:sz w:val="24"/>
          <w:szCs w:val="24"/>
          <w:lang w:val="en-US" w:eastAsia="en-US"/>
        </w:rPr>
        <w:t>Stone Age</w:t>
      </w:r>
      <w:r w:rsidRPr="00D84840">
        <w:rPr>
          <w:rFonts w:ascii="Times New Roman" w:eastAsia="SimSun" w:hAnsi="Times New Roman" w:cs="Times New Roman"/>
          <w:color w:val="000000"/>
          <w:sz w:val="24"/>
          <w:szCs w:val="24"/>
          <w:lang w:val="en-US" w:eastAsia="en-US"/>
        </w:rPr>
        <w:t xml:space="preserve"> which was also pointed out by </w:t>
      </w:r>
      <w:r w:rsidR="000B18E1" w:rsidRPr="00D84840">
        <w:rPr>
          <w:rFonts w:ascii="Times New Roman" w:eastAsia="SimSun" w:hAnsi="Times New Roman" w:cs="Times New Roman"/>
          <w:color w:val="000000"/>
          <w:sz w:val="24"/>
          <w:szCs w:val="24"/>
          <w:lang w:val="en-US" w:eastAsia="en-US"/>
        </w:rPr>
        <w:t>Nair (</w:t>
      </w:r>
      <w:r w:rsidRPr="00D84840">
        <w:rPr>
          <w:rFonts w:ascii="Times New Roman" w:eastAsia="SimSun" w:hAnsi="Times New Roman" w:cs="Times New Roman"/>
          <w:color w:val="000000"/>
          <w:sz w:val="24"/>
          <w:szCs w:val="24"/>
          <w:lang w:val="en-US" w:eastAsia="en-US"/>
        </w:rPr>
        <w:t xml:space="preserve">2015).  The layout of the VLE is developed based on the perception of the teachers (LTS4) who would be using the VLE for delivering lectures and seminars. The layout also tends to give the impression of how students will be learning and how they would be using it for their learning engagement. But at present the whole VLE gives the impression of it being disorganized. The interface overall looks very rigid. Even though the whole interface of the VLE could be customized enabling student’s to use different tools as per their usage. But the tools are made available to the lecturers on a need to use basis as per the way they would like to offer the materials to the students. VLE has a lot of feature set but the users only use the ones that they really want. A better interface would enhance the learning experience of the students and would also give a better </w:t>
      </w:r>
      <w:r w:rsidR="000B18E1" w:rsidRPr="00D84840">
        <w:rPr>
          <w:rFonts w:ascii="Times New Roman" w:eastAsia="SimSun" w:hAnsi="Times New Roman" w:cs="Times New Roman"/>
          <w:color w:val="000000"/>
          <w:sz w:val="24"/>
          <w:szCs w:val="24"/>
          <w:lang w:val="en-US" w:eastAsia="en-US"/>
        </w:rPr>
        <w:t>organization</w:t>
      </w:r>
      <w:r w:rsidRPr="00D84840">
        <w:rPr>
          <w:rFonts w:ascii="Times New Roman" w:eastAsia="SimSun" w:hAnsi="Times New Roman" w:cs="Times New Roman"/>
          <w:color w:val="000000"/>
          <w:sz w:val="24"/>
          <w:szCs w:val="24"/>
          <w:lang w:val="en-US" w:eastAsia="en-US"/>
        </w:rPr>
        <w:t xml:space="preserve"> to the whole site coupled with better navigation. This could be done starting with clear marking of lectures and assignments currently things are a bit un-</w:t>
      </w:r>
      <w:r w:rsidR="000B18E1" w:rsidRPr="00D84840">
        <w:rPr>
          <w:rFonts w:ascii="Times New Roman" w:eastAsia="SimSun" w:hAnsi="Times New Roman" w:cs="Times New Roman"/>
          <w:color w:val="000000"/>
          <w:sz w:val="24"/>
          <w:szCs w:val="24"/>
          <w:lang w:val="en-US" w:eastAsia="en-US"/>
        </w:rPr>
        <w:t>organized</w:t>
      </w:r>
      <w:r w:rsidRPr="00D84840">
        <w:rPr>
          <w:rFonts w:ascii="Times New Roman" w:eastAsia="SimSun" w:hAnsi="Times New Roman" w:cs="Times New Roman"/>
          <w:color w:val="000000"/>
          <w:sz w:val="24"/>
          <w:szCs w:val="24"/>
          <w:lang w:val="en-US" w:eastAsia="en-US"/>
        </w:rPr>
        <w:t xml:space="preserve"> in large folders. There needs to be </w:t>
      </w:r>
      <w:r w:rsidRPr="00D84840">
        <w:rPr>
          <w:rFonts w:ascii="Times New Roman" w:eastAsia="SimSun" w:hAnsi="Times New Roman" w:cs="Times New Roman"/>
          <w:color w:val="000000"/>
          <w:sz w:val="24"/>
          <w:szCs w:val="24"/>
          <w:lang w:val="en-US" w:eastAsia="en-US"/>
        </w:rPr>
        <w:lastRenderedPageBreak/>
        <w:t xml:space="preserve">some efforts put in to create a set of guidelines for the lecturers to upload documents in an un-messy fashion to avoid confusing students and modules could be held on the VLE with a certain level of consistency.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 good structure will make the VLE more convenient for the students, with right layers however the students are empathetic towards their lecturers by admitting that the lecturers will find the set structure can be of inconvenience to them as every </w:t>
      </w:r>
      <w:r w:rsidR="000B18E1" w:rsidRPr="00D84840">
        <w:rPr>
          <w:rFonts w:ascii="Times New Roman" w:eastAsia="SimSun" w:hAnsi="Times New Roman" w:cs="Times New Roman"/>
          <w:color w:val="000000"/>
          <w:sz w:val="24"/>
          <w:szCs w:val="24"/>
          <w:lang w:val="en-US" w:eastAsia="en-US"/>
        </w:rPr>
        <w:t>lecturer</w:t>
      </w:r>
      <w:r w:rsidRPr="00D84840">
        <w:rPr>
          <w:rFonts w:ascii="Times New Roman" w:eastAsia="SimSun" w:hAnsi="Times New Roman" w:cs="Times New Roman"/>
          <w:color w:val="000000"/>
          <w:sz w:val="24"/>
          <w:szCs w:val="24"/>
          <w:lang w:val="en-US" w:eastAsia="en-US"/>
        </w:rPr>
        <w:t xml:space="preserve"> </w:t>
      </w:r>
      <w:r w:rsidR="000B18E1"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their own way of delivering their sessions. However every discipline of study/teaching brings with itself differences and social constructions that are subject to change from within and between disciplines (Becher et al., 2001). Traditional ID is not responsive enough to for a society characterized by rapid change (Gustafson, 1995). For designers it becomes difficult to predict the behavior of the users given the planned approach to eLearning (Winn, 1990).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Historically the learning at the university was more along the lines of pure concepts but with the commercialization of HE and how learning contents are now being treated as commodities, the learning at the University is shifting from pure to instrumental conception. In today’s world, with more and more learners enrolling in different education mediums incl. MOOCs the wider society is becoming more and more knowledge based. The notion of knowledge society is very much based upon how the knowledge is being created and how people are educated considering the social institution at large. Presently, the whole concept of education and learning is seen more as a product being sold by Universities (Duderstadt et al., 2002; White, 2006).</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Various Universities are using the LMS that follows a ‘one size fits all’. But there is nothing called as ‘One Size Fits All’ solution. Learning institutions operating in the same sector do not work in the same style, there are varied differences among them and any technology that is going to implemented should not be ‘one size fits all’ but such implementation should be in tune with the respective organizational structure which tends to be the case in most of the Universities.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Most of the academics within the University LE </w:t>
      </w:r>
      <w:r w:rsidR="000B18E1" w:rsidRPr="00D84840">
        <w:rPr>
          <w:rFonts w:ascii="Times New Roman" w:eastAsia="SimSun" w:hAnsi="Times New Roman" w:cs="Times New Roman"/>
          <w:color w:val="000000"/>
          <w:sz w:val="24"/>
          <w:szCs w:val="24"/>
          <w:lang w:val="en-US" w:eastAsia="en-US"/>
        </w:rPr>
        <w:t>use</w:t>
      </w:r>
      <w:r w:rsidRPr="00D84840">
        <w:rPr>
          <w:rFonts w:ascii="Times New Roman" w:eastAsia="SimSun" w:hAnsi="Times New Roman" w:cs="Times New Roman"/>
          <w:color w:val="000000"/>
          <w:sz w:val="24"/>
          <w:szCs w:val="24"/>
          <w:lang w:val="en-US" w:eastAsia="en-US"/>
        </w:rPr>
        <w:t xml:space="preserve"> LMS only to transmit learning contents to the students and in turn using it more as a data repository (Morgan</w:t>
      </w:r>
      <w:r w:rsidR="000B18E1" w:rsidRPr="00D84840">
        <w:rPr>
          <w:rFonts w:ascii="Times New Roman" w:eastAsia="SimSun" w:hAnsi="Times New Roman" w:cs="Times New Roman"/>
          <w:color w:val="000000"/>
          <w:sz w:val="24"/>
          <w:szCs w:val="24"/>
          <w:lang w:val="en-US" w:eastAsia="en-US"/>
        </w:rPr>
        <w:t>, 2003;</w:t>
      </w: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lastRenderedPageBreak/>
        <w:t>Nair</w:t>
      </w:r>
      <w:r w:rsidR="000B18E1" w:rsidRPr="00D84840">
        <w:rPr>
          <w:rFonts w:ascii="Times New Roman" w:eastAsia="SimSun" w:hAnsi="Times New Roman" w:cs="Times New Roman"/>
          <w:color w:val="000000"/>
          <w:sz w:val="24"/>
          <w:szCs w:val="24"/>
          <w:lang w:val="en-US" w:eastAsia="en-US"/>
        </w:rPr>
        <w:t>, 2015;</w:t>
      </w:r>
      <w:r w:rsidRPr="00D84840">
        <w:rPr>
          <w:rFonts w:ascii="Times New Roman" w:eastAsia="SimSun" w:hAnsi="Times New Roman" w:cs="Times New Roman"/>
          <w:color w:val="000000"/>
          <w:sz w:val="24"/>
          <w:szCs w:val="24"/>
          <w:lang w:val="en-US" w:eastAsia="en-US"/>
        </w:rPr>
        <w:t xml:space="preserve"> Malikowski et al.</w:t>
      </w:r>
      <w:r w:rsidR="000B18E1" w:rsidRPr="00D84840">
        <w:rPr>
          <w:rFonts w:ascii="Times New Roman" w:eastAsia="SimSun" w:hAnsi="Times New Roman" w:cs="Times New Roman"/>
          <w:color w:val="000000"/>
          <w:sz w:val="24"/>
          <w:szCs w:val="24"/>
          <w:lang w:val="en-US" w:eastAsia="en-US"/>
        </w:rPr>
        <w:t>, 2006;</w:t>
      </w:r>
      <w:r w:rsidRPr="00D84840">
        <w:rPr>
          <w:rFonts w:ascii="Times New Roman" w:eastAsia="SimSun" w:hAnsi="Times New Roman" w:cs="Times New Roman"/>
          <w:color w:val="000000"/>
          <w:sz w:val="24"/>
          <w:szCs w:val="24"/>
          <w:lang w:val="en-US" w:eastAsia="en-US"/>
        </w:rPr>
        <w:t xml:space="preserve"> Dutton et al.</w:t>
      </w:r>
      <w:r w:rsidR="000B18E1"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xml:space="preserve">; Badge et al., 2005). The VLE is perceived as a data repository accessed every day for pre-class revision or to know what is going to be done today in class. Accessing lecture slides, documents could be saved on the VLE as a point of reference, everything is in one place. It is an online information platform and is a good way of storing materials.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the ELS in universities learners with poor writing skills are at a disadvantage, as most of the assessment, students participate in are of communicating their views/thoughts in a text format and in such cases students who lack the writing skills will not be able to actively engage in the learning process online and can lead to misunderstanding with the tutors (Smith et al.</w:t>
      </w:r>
      <w:r w:rsidR="000B18E1"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xml:space="preserve">). In such cases UT has the potential to enable students to share journal, wherein they could reflect on their learning within a collaborative </w:t>
      </w:r>
      <w:r w:rsidR="000B18E1" w:rsidRPr="00D84840">
        <w:rPr>
          <w:rFonts w:ascii="Times New Roman" w:eastAsia="SimSun" w:hAnsi="Times New Roman" w:cs="Times New Roman"/>
          <w:color w:val="000000"/>
          <w:sz w:val="24"/>
          <w:szCs w:val="24"/>
          <w:lang w:val="en-US" w:eastAsia="en-US"/>
        </w:rPr>
        <w:t>LE (</w:t>
      </w:r>
      <w:r w:rsidRPr="00D84840">
        <w:rPr>
          <w:rFonts w:ascii="Times New Roman" w:eastAsia="SimSun" w:hAnsi="Times New Roman" w:cs="Times New Roman"/>
          <w:color w:val="000000"/>
          <w:sz w:val="24"/>
          <w:szCs w:val="24"/>
          <w:lang w:val="en-US" w:eastAsia="en-US"/>
        </w:rPr>
        <w:t>Siragusa et al.</w:t>
      </w:r>
      <w:r w:rsidR="000B18E1" w:rsidRPr="00D84840">
        <w:rPr>
          <w:rFonts w:ascii="Times New Roman" w:eastAsia="SimSun" w:hAnsi="Times New Roman" w:cs="Times New Roman"/>
          <w:color w:val="000000"/>
          <w:sz w:val="24"/>
          <w:szCs w:val="24"/>
          <w:lang w:val="en-US" w:eastAsia="en-US"/>
        </w:rPr>
        <w:t>, 2007</w:t>
      </w:r>
      <w:r w:rsidRPr="00D84840">
        <w:rPr>
          <w:rFonts w:ascii="Times New Roman" w:eastAsia="SimSun" w:hAnsi="Times New Roman" w:cs="Times New Roman"/>
          <w:color w:val="000000"/>
          <w:sz w:val="24"/>
          <w:szCs w:val="24"/>
          <w:lang w:val="en-US" w:eastAsia="en-US"/>
        </w:rPr>
        <w: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Students “rarely” (LT3) use the discussion boards/forums to communicate with their lecturers. Another reason why students rarely use the discussion board is the lack of interest shown by the lecturers. The only time students use it is when it is a part of a formative exam other they tend to use Facebook like platforms to discuss and communicate among themselves which again the staff know about.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addition to using the LMS as a distribution channel, it is now being used at some level for online assessments and for providing online feedback to the students for these assessments. According to the Beer et al., (2009), Nair (2015), Malikowski et al.,(2007) content transmission is considered as the most common feature used by the academics (&gt;50%), class interaction using emails, discussion boards and chats have adoption rates between 20 to 50%, and &lt; 20% of the courses makes use of course evaluations and game simulations.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VLE has the ability to increase the level of effectiveness, efficiency and efficacy of all the learning tools brought in together into one platform, through which the users of the system are able to create contents with certain level of consistency and standardization, also giving them the ability to automate some of the cumbersome work like recording attendance (Post, 2004). Using the VLE (as pointed out by Wesley, 2002), the developers were able to collate all the aspects of a particular course onto a unilateral access point, that includes peer-to-peer communication, </w:t>
      </w:r>
      <w:r w:rsidRPr="00D84840">
        <w:rPr>
          <w:rFonts w:ascii="Times New Roman" w:eastAsia="SimSun" w:hAnsi="Times New Roman" w:cs="Times New Roman"/>
          <w:color w:val="000000"/>
          <w:sz w:val="24"/>
          <w:szCs w:val="24"/>
          <w:lang w:val="en-US" w:eastAsia="en-US"/>
        </w:rPr>
        <w:lastRenderedPageBreak/>
        <w:t xml:space="preserve">helping to develop a better mode of communication between the teachers and the students, and overall in doing so the currently used VLE was able to overcome the sense of isolation that some of the learners faced earlier with traditional eLearning platforms.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Accessibility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VLE used in the ELS enables the learning process to take place outside the classroom and beyond boundaries of the classroom walls. The level of accessibility to the ELS is however limited as the VLE is used only during the time the students are studying at the University. But on the other hand the students will be not leave UT or lose access to technologies (incl. software or hardware) like Facebook, </w:t>
      </w:r>
      <w:r w:rsidR="000B18E1" w:rsidRPr="00D84840">
        <w:rPr>
          <w:rFonts w:ascii="Times New Roman" w:eastAsia="SimSun" w:hAnsi="Times New Roman" w:cs="Times New Roman"/>
          <w:color w:val="000000"/>
          <w:sz w:val="24"/>
          <w:szCs w:val="24"/>
          <w:lang w:val="en-US" w:eastAsia="en-US"/>
        </w:rPr>
        <w:t>YouTube</w:t>
      </w:r>
      <w:r w:rsidRPr="00D84840">
        <w:rPr>
          <w:rFonts w:ascii="Times New Roman" w:eastAsia="SimSun" w:hAnsi="Times New Roman" w:cs="Times New Roman"/>
          <w:color w:val="000000"/>
          <w:sz w:val="24"/>
          <w:szCs w:val="24"/>
          <w:lang w:val="en-US" w:eastAsia="en-US"/>
        </w:rPr>
        <w:t xml:space="preserve"> even if they have to leave/loose access to the VLE. This clearly highlights the difference in the perception of the end users towards different technologies and how they are used within the ELE (Snowden et al., </w:t>
      </w:r>
      <w:r w:rsidR="000B18E1" w:rsidRPr="00D84840">
        <w:rPr>
          <w:rFonts w:ascii="Times New Roman" w:eastAsia="SimSun" w:hAnsi="Times New Roman" w:cs="Times New Roman"/>
          <w:color w:val="000000"/>
          <w:sz w:val="24"/>
          <w:szCs w:val="24"/>
          <w:lang w:val="en-US" w:eastAsia="en-US"/>
        </w:rPr>
        <w:t>2007;</w:t>
      </w:r>
      <w:r w:rsidRPr="00D84840">
        <w:rPr>
          <w:rFonts w:ascii="Times New Roman" w:eastAsia="SimSun" w:hAnsi="Times New Roman" w:cs="Times New Roman"/>
          <w:color w:val="000000"/>
          <w:sz w:val="24"/>
          <w:szCs w:val="24"/>
          <w:lang w:val="en-US" w:eastAsia="en-US"/>
        </w:rPr>
        <w:t xml:space="preserve"> Boehm et al.</w:t>
      </w:r>
      <w:r w:rsidR="000B18E1" w:rsidRPr="00D84840">
        <w:rPr>
          <w:rFonts w:ascii="Times New Roman" w:eastAsia="SimSun" w:hAnsi="Times New Roman" w:cs="Times New Roman"/>
          <w:color w:val="000000"/>
          <w:sz w:val="24"/>
          <w:szCs w:val="24"/>
          <w:lang w:val="en-US" w:eastAsia="en-US"/>
        </w:rPr>
        <w:t>, 2003</w:t>
      </w:r>
      <w:r w:rsidRPr="00D84840">
        <w:rPr>
          <w:rFonts w:ascii="Times New Roman" w:eastAsia="SimSun" w:hAnsi="Times New Roman" w:cs="Times New Roman"/>
          <w:color w:val="000000"/>
          <w:sz w:val="24"/>
          <w:szCs w:val="24"/>
          <w:lang w:val="en-US" w:eastAsia="en-US"/>
        </w:rPr>
        <w:t xml:space="preserv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VLE enables academics to mark their assessments anytime &amp; anywhere (ITEX3), knowing for sure that all the students </w:t>
      </w:r>
      <w:r w:rsidR="000B18E1"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had access to the learning materials through the VLE. As a part of the assessments, academics with the help of the existing VLE, are able to spot students level of engagement with the work to be submitted, and are able to guide the students back on track, when they tend to stray away from the topic and materials provided on the VLE. However as pointed by Smith et al., (2004) most of assessments are in written-text format which may be of disadvantage for students who have poor writing skills and would not be able to engage fully, under such situations Siragusa et al., (2007) suggest the use of mutli-modal format assessment to support students with different needs and requirements.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VLE has given the ability to give its users access to the materials online, this level of accessibility gives the providers/creators a certain level of confidence that the materials are adequately provided to all but the VLE do fail to consider users with disability, learning difficulties and with different learning needs.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most common reason for the rise in DD is attributed to economic, socio-cultural forces that play a significant role in how the digital gap widens (Fink, 2003). People coming from different countries have different experience with technologies and how </w:t>
      </w:r>
      <w:r w:rsidRPr="00D84840">
        <w:rPr>
          <w:rFonts w:ascii="Times New Roman" w:eastAsia="SimSun" w:hAnsi="Times New Roman" w:cs="Times New Roman"/>
          <w:color w:val="000000"/>
          <w:sz w:val="24"/>
          <w:szCs w:val="24"/>
          <w:lang w:val="en-US" w:eastAsia="en-US"/>
        </w:rPr>
        <w:lastRenderedPageBreak/>
        <w:t xml:space="preserve">they use such technologies as a part of their day to day lives (Gefen et al., 1997). Hence even though technology allows students and </w:t>
      </w:r>
      <w:r w:rsidR="000B18E1" w:rsidRPr="00D84840">
        <w:rPr>
          <w:rFonts w:ascii="Times New Roman" w:eastAsia="SimSun" w:hAnsi="Times New Roman" w:cs="Times New Roman"/>
          <w:color w:val="000000"/>
          <w:sz w:val="24"/>
          <w:szCs w:val="24"/>
          <w:lang w:val="en-US" w:eastAsia="en-US"/>
        </w:rPr>
        <w:t>lectures</w:t>
      </w:r>
      <w:r w:rsidRPr="00D84840">
        <w:rPr>
          <w:rFonts w:ascii="Times New Roman" w:eastAsia="SimSun" w:hAnsi="Times New Roman" w:cs="Times New Roman"/>
          <w:color w:val="000000"/>
          <w:sz w:val="24"/>
          <w:szCs w:val="24"/>
          <w:lang w:val="en-US" w:eastAsia="en-US"/>
        </w:rPr>
        <w:t xml:space="preserve"> to access the ELS from anywhere and anytime, everyone will not have access to the same technology because of the DD highlighted above. In order to understand the perception of the end users collaborative and collective approaches have to be devised and developed.</w:t>
      </w:r>
    </w:p>
    <w:p w:rsidR="000A3D98" w:rsidRPr="00D84840" w:rsidRDefault="000A3D98" w:rsidP="000A3D98">
      <w:pPr>
        <w:spacing w:after="0" w:line="240" w:lineRule="auto"/>
        <w:rPr>
          <w:rFonts w:ascii="Times New Roman" w:eastAsia="SimSun" w:hAnsi="Times New Roman" w:cs="Times New Roman"/>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Personalization</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Since 2005 the post- industrial paradigm of eLearning kicks in with the arrival of social media, hand held (mobile) devices and the increasing use of internet. During this phase the focus has moved from institutional wide learning technology to the use of and development of personalized learning tools.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Personalization has the ability to enable users to access information anytime, anywhere and of any type, all based on each person’s own comfort level in a self-directed and self-paced manner. Students today want more authority over what they want and choose within their LE. Students feel that even if they are absent from the class they still have access to the lecture materials but at the same time they feel that the even then the VLE should help them to learn more out of it.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order to carry out eLearning seamlessly within the LE it becomes absolutely necessary to have a clear directive towards the goal and purpose of using eLearning as a part of the L&amp;T process within the University and in doing so how resources are being used under the guidance and scaffolding of the institution wide L&amp;T (underpinned by eLearning) strategy (Klink et al., </w:t>
      </w:r>
      <w:r w:rsidR="000B18E1" w:rsidRPr="00D84840">
        <w:rPr>
          <w:rFonts w:ascii="Times New Roman" w:eastAsia="SimSun" w:hAnsi="Times New Roman" w:cs="Times New Roman"/>
          <w:color w:val="000000"/>
          <w:sz w:val="24"/>
          <w:szCs w:val="24"/>
          <w:lang w:val="en-US" w:eastAsia="en-US"/>
        </w:rPr>
        <w:t>2003;</w:t>
      </w:r>
      <w:r w:rsidRPr="00D84840">
        <w:rPr>
          <w:rFonts w:ascii="Times New Roman" w:eastAsia="SimSun" w:hAnsi="Times New Roman" w:cs="Times New Roman"/>
          <w:color w:val="000000"/>
          <w:sz w:val="24"/>
          <w:szCs w:val="24"/>
          <w:lang w:val="en-US" w:eastAsia="en-US"/>
        </w:rPr>
        <w:t xml:space="preserve"> Dearing</w:t>
      </w:r>
      <w:r w:rsidR="000B18E1" w:rsidRPr="00D84840">
        <w:rPr>
          <w:rFonts w:ascii="Times New Roman" w:eastAsia="SimSun" w:hAnsi="Times New Roman" w:cs="Times New Roman"/>
          <w:color w:val="000000"/>
          <w:sz w:val="24"/>
          <w:szCs w:val="24"/>
          <w:lang w:val="en-US" w:eastAsia="en-US"/>
        </w:rPr>
        <w:t>, 1997</w:t>
      </w:r>
      <w:r w:rsidRPr="00D84840">
        <w:rPr>
          <w:rFonts w:ascii="Times New Roman" w:eastAsia="SimSun" w:hAnsi="Times New Roman" w:cs="Times New Roman"/>
          <w:color w:val="000000"/>
          <w:sz w:val="24"/>
          <w:szCs w:val="24"/>
          <w:lang w:val="en-US" w:eastAsia="en-US"/>
        </w:rPr>
        <w:t xml:space="preserve">). When making use of technology, facilitation is also key to running the session effectively and efficiently. Students should be provided with some help on to decide what to share and what not too. Even in a PLE there should be proper balance between the introduction of technology and face-to-face session. The users of the VLE should have the option to customize the VLE based on their self-interest that is perceived to really beneficial for the users overall but more so for the students.  As pointed out by Freire (2000) the whole process of education is to facilitate the seamless integration of new age learners with how things are carried out in the present system considering a broader societal context and instilling in them the different transformations that takes place for a system to work efficiently and effectively. This is one side of education </w:t>
      </w:r>
      <w:r w:rsidRPr="00D84840">
        <w:rPr>
          <w:rFonts w:ascii="Times New Roman" w:eastAsia="SimSun" w:hAnsi="Times New Roman" w:cs="Times New Roman"/>
          <w:color w:val="000000"/>
          <w:sz w:val="24"/>
          <w:szCs w:val="24"/>
          <w:lang w:val="en-US" w:eastAsia="en-US"/>
        </w:rPr>
        <w:lastRenderedPageBreak/>
        <w:t>but on the other side, it is a tool that leaners are equipped with to look at the real world critically and have the freedom to discover or re-discover ways in which they could bring about change not only in their world but others too in the process.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LE, varying stakeholders have varying role and responsibilities and in order for the whole system to function as one, it becomes important to consider this diversity and strategies should be developed to bring them all together in unison. And when these strategies are being developed decision makers should accept the fact that all the stakeholders are not going to act in a rational manner and with an objective in mind. The decision and actions of these stakeholders are guided by their own instincts, intuition and heuristics. These perceptions and non-rational thinking could be argued as the backdrop of DD that exist within the LE. As different stakeholders use technology based on their own comfort level and whenever a new technology comes over the horizon stakeholders guided by their own instinct tend to resist and find alternatives than experimenting with the new technology. For some stakeholders this could be beyond just personal reasons but could be more global, political, cultural and social reason that refrains them from getting comfortable with technology, of-course it could be argued with the fast paced technological advancements taking place by the time one becomes comfortable with one type of technology another one has already made the present one obsolete and in the post-industrial eLearning this could be a factor that could act as a barrier to developing personalized learning tools.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Discipline based Demands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Every discipline of study/teaching brings with itself differences and social constructions that are subject to change from within and between disciplines. The technology used within the LE in the ELS, are implemented with the notion of one size fits all. The technology in place is unable to stream line the learning process keeping the field of study in mind, or in other words the academics of all the disciplines have to work with the same VLE that are not  tuned according to the needs and requirements of their respective departments or faculties. Richardson (2005) argues that the teaching approach adopted by any academic is drawn upon different factors such as the discipline within which the academic is working. In case the academic has less teaching experience than they would adopt the accepted teaching approach undertaken by the majority within the discipline.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Whenever teaching is conducted at the University it is important for the academics to develop a thorough understanding about the learners and their learning needs and styles. These needs and styles keeps varying as per the disciplines and field of study at the University as each discipline themselves have their own set of needs and requirements. These needs and requirements of each individual learner as time passes keeps evolving and changing, and as this change is happening academics have to mold their teaching practices to align themselves with the level of expectations of the learners.</w:t>
      </w: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Developing TEL Strategies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learning theories three of them rules supreme 'Constructivism', ' Behaviorism' and 'Cognitivism'. According to </w:t>
      </w:r>
      <w:r w:rsidR="000B18E1" w:rsidRPr="00D84840">
        <w:rPr>
          <w:rFonts w:ascii="Times New Roman" w:eastAsia="SimSun" w:hAnsi="Times New Roman" w:cs="Times New Roman"/>
          <w:color w:val="000000"/>
          <w:sz w:val="24"/>
          <w:szCs w:val="24"/>
          <w:lang w:val="en-US" w:eastAsia="en-US"/>
        </w:rPr>
        <w:t>Oliver (</w:t>
      </w:r>
      <w:r w:rsidRPr="00D84840">
        <w:rPr>
          <w:rFonts w:ascii="Times New Roman" w:eastAsia="SimSun" w:hAnsi="Times New Roman" w:cs="Times New Roman"/>
          <w:color w:val="000000"/>
          <w:sz w:val="24"/>
          <w:szCs w:val="24"/>
          <w:lang w:val="en-US" w:eastAsia="en-US"/>
        </w:rPr>
        <w:t xml:space="preserve">2000), the whole process of learning commences with knowledge construction, knowledge that are drawn through learners own </w:t>
      </w:r>
      <w:r w:rsidR="000B18E1" w:rsidRPr="00D84840">
        <w:rPr>
          <w:rFonts w:ascii="Times New Roman" w:eastAsia="SimSun" w:hAnsi="Times New Roman" w:cs="Times New Roman"/>
          <w:color w:val="000000"/>
          <w:sz w:val="24"/>
          <w:szCs w:val="24"/>
          <w:lang w:val="en-US" w:eastAsia="en-US"/>
        </w:rPr>
        <w:t>contextual experiences</w:t>
      </w:r>
      <w:r w:rsidRPr="00D84840">
        <w:rPr>
          <w:rFonts w:ascii="Times New Roman" w:eastAsia="SimSun" w:hAnsi="Times New Roman" w:cs="Times New Roman"/>
          <w:color w:val="000000"/>
          <w:sz w:val="24"/>
          <w:szCs w:val="24"/>
          <w:lang w:val="en-US" w:eastAsia="en-US"/>
        </w:rPr>
        <w:t xml:space="preserve"> and through an active social interaction. </w:t>
      </w:r>
      <w:r w:rsidR="000B18E1" w:rsidRPr="00D84840">
        <w:rPr>
          <w:rFonts w:ascii="Times New Roman" w:eastAsia="SimSun" w:hAnsi="Times New Roman" w:cs="Times New Roman"/>
          <w:color w:val="000000"/>
          <w:sz w:val="24"/>
          <w:szCs w:val="24"/>
          <w:lang w:val="en-US" w:eastAsia="en-US"/>
        </w:rPr>
        <w:t>Biggs (</w:t>
      </w:r>
      <w:r w:rsidRPr="00D84840">
        <w:rPr>
          <w:rFonts w:ascii="Times New Roman" w:eastAsia="SimSun" w:hAnsi="Times New Roman" w:cs="Times New Roman"/>
          <w:color w:val="000000"/>
          <w:sz w:val="24"/>
          <w:szCs w:val="24"/>
          <w:lang w:val="en-US" w:eastAsia="en-US"/>
        </w:rPr>
        <w:t xml:space="preserve">2001) argues that in order to achieve the optimum learning outcomes teaching focus should be on the </w:t>
      </w:r>
      <w:r w:rsidR="000B18E1" w:rsidRPr="00D84840">
        <w:rPr>
          <w:rFonts w:ascii="Times New Roman" w:eastAsia="SimSun" w:hAnsi="Times New Roman" w:cs="Times New Roman"/>
          <w:color w:val="000000"/>
          <w:sz w:val="24"/>
          <w:szCs w:val="24"/>
          <w:lang w:val="en-US" w:eastAsia="en-US"/>
        </w:rPr>
        <w:t>student’s</w:t>
      </w:r>
      <w:r w:rsidRPr="00D84840">
        <w:rPr>
          <w:rFonts w:ascii="Times New Roman" w:eastAsia="SimSun" w:hAnsi="Times New Roman" w:cs="Times New Roman"/>
          <w:color w:val="000000"/>
          <w:sz w:val="24"/>
          <w:szCs w:val="24"/>
          <w:lang w:val="en-US" w:eastAsia="en-US"/>
        </w:rPr>
        <w:t xml:space="preserve"> actions and the way they interact with the teaching process, learning contents, their peers in classrooms, how they use technology for their own learning etc. Looking at the way, how </w:t>
      </w:r>
      <w:r w:rsidR="000B18E1" w:rsidRPr="00D84840">
        <w:rPr>
          <w:rFonts w:ascii="Times New Roman" w:eastAsia="SimSun" w:hAnsi="Times New Roman" w:cs="Times New Roman"/>
          <w:color w:val="000000"/>
          <w:sz w:val="24"/>
          <w:szCs w:val="24"/>
          <w:lang w:val="en-US" w:eastAsia="en-US"/>
        </w:rPr>
        <w:t>technology (</w:t>
      </w:r>
      <w:r w:rsidRPr="00D84840">
        <w:rPr>
          <w:rFonts w:ascii="Times New Roman" w:eastAsia="SimSun" w:hAnsi="Times New Roman" w:cs="Times New Roman"/>
          <w:color w:val="000000"/>
          <w:sz w:val="24"/>
          <w:szCs w:val="24"/>
          <w:lang w:val="en-US" w:eastAsia="en-US"/>
        </w:rPr>
        <w:t xml:space="preserve">LMS) is being used by the academics within the current university setup the focus is on a teacher centered orientation. But arguably the process of teaching at the University cannot be cited as a simple process it is complex and messy. The strategies adopted by the teaching staff are drawn upon the academics owns beliefs and prejudices about the teaching process, beliefs that could be governed by the teaching theories, however Richardson (2005) &amp; Leveson (2004) argues that there is a level of disparity that exist between what the theory of teaching is meant to be doing, how these theories are put into action within the LE and how these teaching theories have evolved over time considering the changing external environment. In order to tackle such circumstances, organizations will have to be adaptive and respond to the changing environment. But when undertaking innovative projects to adapt to the change, there is high level of un-certainty and unclear outcomes. Under such un-certainty, it becomes difficult for decision makers to set goals, develop strategies for such complex social setting. Human actions are un-certain in itself and cannot be pre-determined in the social </w:t>
      </w:r>
      <w:r w:rsidRPr="00D84840">
        <w:rPr>
          <w:rFonts w:ascii="Times New Roman" w:eastAsia="SimSun" w:hAnsi="Times New Roman" w:cs="Times New Roman"/>
          <w:color w:val="000000"/>
          <w:sz w:val="24"/>
          <w:szCs w:val="24"/>
          <w:lang w:val="en-US" w:eastAsia="en-US"/>
        </w:rPr>
        <w:lastRenderedPageBreak/>
        <w:t xml:space="preserve">systems. New technologies are constantly presenting with new outcomes and technological changes that cannot be stopped. Under such circumstances clearly defining the success factors is a challenge with different systems, stakeholders and external factors interacting with each other. As a result of this, focusing on any one system (learning and/or planning) will give un-productive results (March, 1991).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University is home to students who come from different walks of life from all over the world, with different cultural inclination, learning needs and styles, different level of expectations, different level of beliefs. Technology has the ability to inspire students to work better. In order for technology to play a role in the LE, it is necessary to develop better TEL strategies that could address different learning needs and styles rather than focusing on ‘one size fits all’.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TEL strategies should work around giving students more authority on what they would like to learn. VLE or the tools provided at the University should aim to address different learning needs and learning/teaching styles of the students/teachers. New Online/offline learning strategies when in place could support online/offline-learning activities that could help to develop a sense of independent learning among students. This would help to develop the competencies of the students and ultimately benefiting all its users. Students in the process will know their strengths and weakness working with different materials. The LE would in part be a combination of collaborative learning and self-paced active learning. TEL would allow students to learn through different modes (incl. collaborative learning) but it all depends upon the level of engagement facilitated by the teacher.</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University and its stakeholders must be able to develop an understanding of the basic mechanics and the design/development/implementation of the learning technologies used within the LE wherein all the stakeholders are working cohesively towards a common goal, in doing so, this could increase the overall technological adoptions rates (Warschauer, 2003).  This should be done keeping in mind the cultural backgrounds of the stakeholders, age factors given that it was argued that people who are older tend to be technologically backwards in comparison to the younger stakeholders, the discipline based demands should also be kept in mind at the same time (Wade, 2004; Warschauer, 2003). The University decision makers are working </w:t>
      </w:r>
      <w:r w:rsidRPr="00D84840">
        <w:rPr>
          <w:rFonts w:ascii="Times New Roman" w:eastAsia="SimSun" w:hAnsi="Times New Roman" w:cs="Times New Roman"/>
          <w:color w:val="000000"/>
          <w:sz w:val="24"/>
          <w:szCs w:val="24"/>
          <w:lang w:val="en-US" w:eastAsia="en-US"/>
        </w:rPr>
        <w:lastRenderedPageBreak/>
        <w:t>on developing strategies to promote DL among its stakeholders foreseeing it as way to bridge the DD. DL enables the users of technology to develop appropriate competencies to be comfortable in making use of technology for their personal/professional application. By undergoing the process of DL learners are able to transform their technological knowhow into new innovation and creativity.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current LE follows a lecture + seminar model with limited exposure for the students to TEL approach. The TEL strategy should incorporate peer-to-peer learning strategy powered by UT. The ELS is unable to get the students to engage with the system in place at the University via the VLE. Within the ELS, the level of interaction of the students with the VLE is very limited, as students tend to use it only to download all the online materials available on the VLE right at the beginning of the course.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Strategies have to be put in place to enable students to carry out real learning because technology is changing the L&amp;T atmosphere in a big way and this helps in helping to break the monotony of lectures. These strategies will in turn engage different stakeholder within the LE with a common goal and purpose.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Students are becoming more technology driven and they know and, are aware of what is going around. The learning strategies in place at learning institutions were developed at a time where the impact of technology in the LE is just beginning but things have changed today technology has become an integral part of the LE and can no longer be used in as and when basis because the ultimate users are using it as a part of their daily life. Under such situations these learning strategies have be re-looked, evaluated and re-drawn to create UT powered TEL. There is still skepticism towards the notion of technology to completely take over the learning space but the strategies in place will have to be developed in such a way that it gives the idea that the technology is not replacing teachers, but merely helping teachers to enhance their pedagogy to address their students focusing on their individual and personal needs and requirements using the very tools that they comfortable with.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Different researchers like Newton (2003), McNaught (2003) and Webb (1994) have each highlighted different adjectives for change like ‘Massive Change’, Intense </w:t>
      </w:r>
      <w:r w:rsidRPr="00D84840">
        <w:rPr>
          <w:rFonts w:ascii="Times New Roman" w:eastAsia="SimSun" w:hAnsi="Times New Roman" w:cs="Times New Roman"/>
          <w:color w:val="000000"/>
          <w:sz w:val="24"/>
          <w:szCs w:val="24"/>
          <w:lang w:val="en-US" w:eastAsia="en-US"/>
        </w:rPr>
        <w:lastRenderedPageBreak/>
        <w:t>Change’ and ‘Grotesque Turbulence’ respectively occurring at the Universities and the environment within and around the Universities and as a result of this there is an outcry for Universities to be adaptive and responsive to these changes. Universities/ learning institutions that are able to respond to these changing environments and at the same time are able to sustain itself as per the needs and requirements of its stakeholders will be able to maintain its competitive edge over the other Universities and will be successful (</w:t>
      </w:r>
      <w:r w:rsidR="000B18E1" w:rsidRPr="00D84840">
        <w:rPr>
          <w:rFonts w:ascii="Times New Roman" w:eastAsia="SimSun" w:hAnsi="Times New Roman" w:cs="Times New Roman"/>
          <w:color w:val="000000"/>
          <w:sz w:val="24"/>
          <w:szCs w:val="24"/>
          <w:lang w:val="en-US" w:eastAsia="en-US"/>
        </w:rPr>
        <w:t>Scot</w:t>
      </w:r>
      <w:r w:rsidRPr="00D84840">
        <w:rPr>
          <w:rFonts w:ascii="Times New Roman" w:eastAsia="SimSun" w:hAnsi="Times New Roman" w:cs="Times New Roman"/>
          <w:color w:val="000000"/>
          <w:sz w:val="24"/>
          <w:szCs w:val="24"/>
          <w:lang w:val="en-US" w:eastAsia="en-US"/>
        </w:rPr>
        <w:t>, 2006; Umesh et al.,2003). Universities have to develop strategies that would help them to respond to technological change, socio-economic changes and demands, and those Universities that will not able to adapt itself to changing demands will come under tremendous stress to sustain itself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Support and Community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New technologies are presenting with new outcomes and changes that cannot be stopped. Under such circumstances there is a growing need to support the learning needs and styles of students from different backgrounds and, there is also a need to support lecturers in developing pedagogies that will suit to their personal needs and teaching styles (Nair, 2015; Snowden et al., 2007; Jones, 2011; Truex et al., 2000).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Different stakeholders look at the same system differently and use it differently, but it is not necessary that everyone knows how to use the system efficiently and effectively, hence it is essential that support is given where ever appropriate for using technology in class and beyond. One of the most common ways of doing this is via advice session using different modes like conferences, workshops or 1-2-1s, however it was stated that with people becoming more and more comfortable with using the system, the number of advice sessions provided is reducing, one could argue here that they say they are comfortable but the point to be raised here, are they using the technology appropriately to carry out their day to day work/responsibilities. Be that it may, there is still a growing concern that there is not enough staff to support the existing pool of users of VLE and added services. Sharing of Practices is another way adopted by the University to support colleagues, peers and all the users concerned with the use of technology in the LE. There are some other measures undertaken around the University to provide support to different stakeholders by conducting workshops to show case different technological strategies that could be adopted to create a better environment for L&amp;T. Such approaches would enable learning </w:t>
      </w:r>
      <w:r w:rsidRPr="00D84840">
        <w:rPr>
          <w:rFonts w:ascii="Times New Roman" w:eastAsia="SimSun" w:hAnsi="Times New Roman" w:cs="Times New Roman"/>
          <w:color w:val="000000"/>
          <w:sz w:val="24"/>
          <w:szCs w:val="24"/>
          <w:lang w:val="en-US" w:eastAsia="en-US"/>
        </w:rPr>
        <w:lastRenderedPageBreak/>
        <w:t xml:space="preserve">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(Mishra et al., 2006).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Institutional Infrastructure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‘Planning systems’ have played a significant role in contributing theoretically or practically to the field of change management in the last five decades (Brew et al., 1999; Bamford et al., 2003; Clegg, 2002) and in the way IS are modeled for the organizations. The process adopted for eLearning practices at the University, based upon the evidences from the literature and findings are along the lines of ‘Planning Systems’ and this has led to a disparity between what the requirement is and what is currently being implemented.</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existing University systems under the ‘Industrial Paradigm’ have a single enterprise level LMS at Universities. The most widely used LMS is procured from a single vendor and is implemented institution wide. With the help of such integrated systems, organizations are able to keep the overall cost low while enjoying the benefits of standardization among many. Such standardization brings benefits to the organization but it also creates a hurdle for achieving a certain level of competitiveness and flexibility. Even though such systems have a number of risk and complexities associated with it most of the University </w:t>
      </w:r>
      <w:r w:rsidR="000B18E1" w:rsidRPr="00D84840">
        <w:rPr>
          <w:rFonts w:ascii="Times New Roman" w:eastAsia="SimSun" w:hAnsi="Times New Roman" w:cs="Times New Roman"/>
          <w:color w:val="000000"/>
          <w:sz w:val="24"/>
          <w:szCs w:val="24"/>
          <w:lang w:val="en-US" w:eastAsia="en-US"/>
        </w:rPr>
        <w:t>uses</w:t>
      </w:r>
      <w:r w:rsidRPr="00D84840">
        <w:rPr>
          <w:rFonts w:ascii="Times New Roman" w:eastAsia="SimSun" w:hAnsi="Times New Roman" w:cs="Times New Roman"/>
          <w:color w:val="000000"/>
          <w:sz w:val="24"/>
          <w:szCs w:val="24"/>
          <w:lang w:val="en-US" w:eastAsia="en-US"/>
        </w:rPr>
        <w:t xml:space="preserve"> it at an institutional level. According to West et al., (2006) and Reeves et al., (2004), such LMS have become the most widely used learning tool within the University LE in comparison to other software like (MS Office) and other Internet based tools (have been argued by ITEX and LTS).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It has been argued by different researchers that LMS have been universally implemented as a mode of eLearning at the Universities, however Jones et al., (2007) points out that at the same time the level of adoption of these LMS by its stakeholders especially the teaching faculty has been limited. For any piece of technology to work seamlessly with the institution wide system, the supporting infrastructure will play a leading role to hold all the systems and institution wide applications together. The Central IT infrastructure (in the host Universities) is under tremendous pressure </w:t>
      </w:r>
      <w:r w:rsidRPr="00D84840">
        <w:rPr>
          <w:rFonts w:ascii="Times New Roman" w:eastAsia="SimSun" w:hAnsi="Times New Roman" w:cs="Times New Roman"/>
          <w:color w:val="000000"/>
          <w:sz w:val="24"/>
          <w:szCs w:val="24"/>
          <w:lang w:val="en-US" w:eastAsia="en-US"/>
        </w:rPr>
        <w:lastRenderedPageBreak/>
        <w:t xml:space="preserve">attracting a lot of traffic, due to which the system gets overloaded and may make the system slow for its users. This proves to be a big turn off for not only the students but also for the academics </w:t>
      </w:r>
      <w:r w:rsidR="000B18E1" w:rsidRPr="00D84840">
        <w:rPr>
          <w:rFonts w:ascii="Times New Roman" w:eastAsia="SimSun" w:hAnsi="Times New Roman" w:cs="Times New Roman"/>
          <w:color w:val="000000"/>
          <w:sz w:val="24"/>
          <w:szCs w:val="24"/>
          <w:lang w:val="en-US" w:eastAsia="en-US"/>
        </w:rPr>
        <w:t>that</w:t>
      </w:r>
      <w:r w:rsidRPr="00D84840">
        <w:rPr>
          <w:rFonts w:ascii="Times New Roman" w:eastAsia="SimSun" w:hAnsi="Times New Roman" w:cs="Times New Roman"/>
          <w:color w:val="000000"/>
          <w:sz w:val="24"/>
          <w:szCs w:val="24"/>
          <w:lang w:val="en-US" w:eastAsia="en-US"/>
        </w:rPr>
        <w:t xml:space="preserve"> are using or accessing it from any corner of the globe given the level of connectivity. This highlights that currently the Institutional VLE has its own limitations and it could be one of the reason why technology can fail. The existing IT infrastructure is under a tremendous pressure not only internally but also from external pressure points one of the e.g. is, there are less access points available in class to charge devices while using different UT (like tablets) in class. There are some complications that exist when it comes to using UT, for example inconsistency and compatibility issues between MAC OS and Microsoft, as the University is predominately using Windows platform. The role played by IT is growing ever then before, if the IT system fails the LS will fail.  The state, at which the IT systems work, puts a potential constraint and raises the risk of infrastructure breakdown.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People are sceptic towards technology because they believe there could be a day when they are heading to the class and the technology will not work. </w:t>
      </w:r>
      <w:r w:rsidR="000B18E1" w:rsidRPr="00D84840">
        <w:rPr>
          <w:rFonts w:ascii="Times New Roman" w:eastAsia="SimSun" w:hAnsi="Times New Roman" w:cs="Times New Roman"/>
          <w:color w:val="000000"/>
          <w:sz w:val="24"/>
          <w:szCs w:val="24"/>
          <w:lang w:val="en-US" w:eastAsia="en-US"/>
        </w:rPr>
        <w:t>These technical glitches stop</w:t>
      </w:r>
      <w:r w:rsidRPr="00D84840">
        <w:rPr>
          <w:rFonts w:ascii="Times New Roman" w:eastAsia="SimSun" w:hAnsi="Times New Roman" w:cs="Times New Roman"/>
          <w:color w:val="000000"/>
          <w:sz w:val="24"/>
          <w:szCs w:val="24"/>
          <w:lang w:val="en-US" w:eastAsia="en-US"/>
        </w:rPr>
        <w:t xml:space="preserve"> the students from using UT. Even though some are saying that we need to use UT within the ELS, bringing UT back into a University controlled LE is a challenge apart from the infrastructure constraints or limitations, different stakeholders (esp. decision makers) at the University are very ignorant and gives less importance to role played by technology in the LE, ITEX2 gives the analogy of Amazon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B18E1" w:rsidP="000A3D98">
      <w:pPr>
        <w:spacing w:after="0" w:line="360" w:lineRule="auto"/>
        <w:jc w:val="both"/>
        <w:rPr>
          <w:rFonts w:ascii="Times New Roman" w:eastAsia="SimSun" w:hAnsi="Times New Roman" w:cs="Times New Roman"/>
          <w:i/>
          <w:color w:val="000000"/>
          <w:sz w:val="24"/>
          <w:szCs w:val="24"/>
          <w:lang w:val="en-US" w:eastAsia="en-US"/>
        </w:rPr>
      </w:pPr>
      <w:r w:rsidRPr="00D84840">
        <w:rPr>
          <w:rFonts w:ascii="Times New Roman" w:eastAsia="SimSun" w:hAnsi="Times New Roman" w:cs="Times New Roman"/>
          <w:i/>
          <w:color w:val="000000"/>
          <w:sz w:val="24"/>
          <w:szCs w:val="24"/>
          <w:lang w:val="en-US" w:eastAsia="en-US"/>
        </w:rPr>
        <w:t>“Interviewee</w:t>
      </w:r>
      <w:r w:rsidR="000A3D98" w:rsidRPr="00D84840">
        <w:rPr>
          <w:rFonts w:ascii="Times New Roman" w:eastAsia="SimSun" w:hAnsi="Times New Roman" w:cs="Times New Roman"/>
          <w:i/>
          <w:color w:val="000000"/>
          <w:sz w:val="24"/>
          <w:szCs w:val="24"/>
          <w:lang w:val="en-US" w:eastAsia="en-US"/>
        </w:rPr>
        <w:t xml:space="preserve">: …… If </w:t>
      </w:r>
      <w:r w:rsidRPr="00D84840">
        <w:rPr>
          <w:rFonts w:ascii="Times New Roman" w:eastAsia="SimSun" w:hAnsi="Times New Roman" w:cs="Times New Roman"/>
          <w:i/>
          <w:color w:val="000000"/>
          <w:sz w:val="24"/>
          <w:szCs w:val="24"/>
          <w:lang w:val="en-US" w:eastAsia="en-US"/>
        </w:rPr>
        <w:t>you (</w:t>
      </w:r>
      <w:r w:rsidR="000A3D98" w:rsidRPr="00D84840">
        <w:rPr>
          <w:rFonts w:ascii="Times New Roman" w:eastAsia="SimSun" w:hAnsi="Times New Roman" w:cs="Times New Roman"/>
          <w:i/>
          <w:color w:val="000000"/>
          <w:sz w:val="24"/>
          <w:szCs w:val="24"/>
          <w:lang w:val="en-US" w:eastAsia="en-US"/>
        </w:rPr>
        <w:t xml:space="preserve">speaking of decision makers) don't understand it, how can </w:t>
      </w:r>
      <w:r w:rsidRPr="00D84840">
        <w:rPr>
          <w:rFonts w:ascii="Times New Roman" w:eastAsia="SimSun" w:hAnsi="Times New Roman" w:cs="Times New Roman"/>
          <w:i/>
          <w:color w:val="000000"/>
          <w:sz w:val="24"/>
          <w:szCs w:val="24"/>
          <w:lang w:val="en-US" w:eastAsia="en-US"/>
        </w:rPr>
        <w:t>you place</w:t>
      </w:r>
      <w:r w:rsidR="000A3D98" w:rsidRPr="00D84840">
        <w:rPr>
          <w:rFonts w:ascii="Times New Roman" w:eastAsia="SimSun" w:hAnsi="Times New Roman" w:cs="Times New Roman"/>
          <w:i/>
          <w:color w:val="000000"/>
          <w:sz w:val="24"/>
          <w:szCs w:val="24"/>
          <w:lang w:val="en-US" w:eastAsia="en-US"/>
        </w:rPr>
        <w:t xml:space="preserve"> it at the most important point? Do you think Amazon puts IT at the bottom of their meeting list? No </w:t>
      </w:r>
      <w:r w:rsidRPr="00D84840">
        <w:rPr>
          <w:rFonts w:ascii="Times New Roman" w:eastAsia="SimSun" w:hAnsi="Times New Roman" w:cs="Times New Roman"/>
          <w:i/>
          <w:color w:val="000000"/>
          <w:sz w:val="24"/>
          <w:szCs w:val="24"/>
          <w:lang w:val="en-US" w:eastAsia="en-US"/>
        </w:rPr>
        <w:t>and</w:t>
      </w:r>
      <w:r w:rsidR="000A3D98" w:rsidRPr="00D84840">
        <w:rPr>
          <w:rFonts w:ascii="Times New Roman" w:eastAsia="SimSun" w:hAnsi="Times New Roman" w:cs="Times New Roman"/>
          <w:i/>
          <w:color w:val="000000"/>
          <w:sz w:val="24"/>
          <w:szCs w:val="24"/>
          <w:lang w:val="en-US" w:eastAsia="en-US"/>
        </w:rPr>
        <w:t xml:space="preserve"> yet we are trying to function in the way that's quite similar to Amazon because we are addressing large student numbers with very few contact hours.”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And this level of ignorance has been cited as one of the reasons for the terrible state of the infrastructure (Introna, 1996) but some technology enthusiast are making efforts to improve the situation. As Jones et al., (2004), Boehm et al.,(2003) and Mintzbery(1989) would argue (agreeing to each other) the intention of the decision makers should be to understand the organizational systems holistically (eLearning </w:t>
      </w:r>
      <w:r w:rsidRPr="00D84840">
        <w:rPr>
          <w:rFonts w:ascii="Times New Roman" w:eastAsia="SimSun" w:hAnsi="Times New Roman" w:cs="Times New Roman"/>
          <w:color w:val="000000"/>
          <w:sz w:val="24"/>
          <w:szCs w:val="24"/>
          <w:lang w:val="en-US" w:eastAsia="en-US"/>
        </w:rPr>
        <w:lastRenderedPageBreak/>
        <w:t>context) trying to understand the different processes taking place within each of the systems and how these systems are inter-related to each other. When it comes to looking at the most commonly used learning tools a thorough understanding of the tool is quintessential.</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Before bringing in any new technology into their organization, the manager of the organization should have a thorough understanding of the technology especially if it is going to be implemented at an enterprise level. In addition to having the know-how of the tools, strategy related to choosing the right tool is also critical. The same thing could be argued about an LMS that is going to be integrated into the LE with many stakeholders and institution wide. Different systems have their own set of resource needs and as a result different strategies have to be put in place during the process of bringing in the right tool into the organization (Hallikainen et al., 2005). The decision around procuring the right tool stems from perfect alignment of knowing what the organizational requirements are, what kind of strategy has to be implemented during the procurement </w:t>
      </w:r>
      <w:r w:rsidR="000B18E1" w:rsidRPr="00D84840">
        <w:rPr>
          <w:rFonts w:ascii="Times New Roman" w:eastAsia="SimSun" w:hAnsi="Times New Roman" w:cs="Times New Roman"/>
          <w:color w:val="000000"/>
          <w:sz w:val="24"/>
          <w:szCs w:val="24"/>
          <w:lang w:val="en-US" w:eastAsia="en-US"/>
        </w:rPr>
        <w:t>process?</w:t>
      </w:r>
      <w:r w:rsidRPr="00D84840">
        <w:rPr>
          <w:rFonts w:ascii="Times New Roman" w:eastAsia="SimSun" w:hAnsi="Times New Roman" w:cs="Times New Roman"/>
          <w:color w:val="000000"/>
          <w:sz w:val="24"/>
          <w:szCs w:val="24"/>
          <w:lang w:val="en-US" w:eastAsia="en-US"/>
        </w:rPr>
        <w:t xml:space="preserve"> Looking at LMS the design specifications is the key but the organizational requirements for an organization like University (containing a complex mesh of process and stakeholder interaction) the needs and requirements are often eluding. Considering systems like ERP and LMS, University like organization follows an integrated approach wherein the systems like these are off-shelf and completely stable in nature and carries a low level of ambiguity.  Systems like these procured by institutions (or Universities widely) by buying it off the shelf from vendors like BB under a license agreement (Saarinen et al., 1994). Such kind of procurements tend to be cost effective and have low level of risk, which may be contrary if the organization requirements were to be mapped enabling the Universities to pin point the pressure points of the IT infrastructure supporting the LMS. </w:t>
      </w:r>
    </w:p>
    <w:p w:rsidR="000A3D98" w:rsidRPr="00D84840" w:rsidRDefault="000A3D98" w:rsidP="000A3D98">
      <w:pPr>
        <w:spacing w:after="0" w:line="360" w:lineRule="auto"/>
        <w:jc w:val="both"/>
        <w:rPr>
          <w:rFonts w:ascii="Times New Roman" w:eastAsia="SimSun" w:hAnsi="Times New Roman" w:cs="Times New Roman"/>
          <w:i/>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Understanding Students Learning Ability and Needs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domain of eLearning at the University is governed by the social context and the technological advancements (Dutton et al., 2002). But this comes with high level of variance and innovation (Jones et al., 2000) due to the arrival of Web 2.0 technologies (Nair, 2015) under such conditions the eLearning strategies to conduct L&amp;T cannot be linear in nature (Trowler et al., 2006) and the technology once implemented has to be </w:t>
      </w:r>
      <w:r w:rsidRPr="00D84840">
        <w:rPr>
          <w:rFonts w:ascii="Times New Roman" w:eastAsia="SimSun" w:hAnsi="Times New Roman" w:cs="Times New Roman"/>
          <w:color w:val="000000"/>
          <w:sz w:val="24"/>
          <w:szCs w:val="24"/>
          <w:lang w:val="en-US" w:eastAsia="en-US"/>
        </w:rPr>
        <w:lastRenderedPageBreak/>
        <w:t>constantly re-evaluated especially the design of it and what the users think of it (Kerr, 2001; Kogan</w:t>
      </w:r>
      <w:r w:rsidR="000B18E1" w:rsidRPr="00D84840">
        <w:rPr>
          <w:rFonts w:ascii="Times New Roman" w:eastAsia="SimSun" w:hAnsi="Times New Roman" w:cs="Times New Roman"/>
          <w:color w:val="000000"/>
          <w:sz w:val="24"/>
          <w:szCs w:val="24"/>
          <w:lang w:val="en-US" w:eastAsia="en-US"/>
        </w:rPr>
        <w:t>, 2000</w:t>
      </w:r>
      <w:r w:rsidRPr="00D84840">
        <w:rPr>
          <w:rFonts w:ascii="Times New Roman" w:eastAsia="SimSun" w:hAnsi="Times New Roman" w:cs="Times New Roman"/>
          <w:color w:val="000000"/>
          <w:sz w:val="24"/>
          <w:szCs w:val="24"/>
          <w:lang w:val="en-US" w:eastAsia="en-US"/>
        </w:rPr>
        <w:t>; Introna, 1996; Scott, 2006; Jones, 2011).</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Universities work under the domain of the planning systems with clear goals and objectives working under the pretext that the LE of the University could be modulated but it was clearly pointed out that planning system paradigm as argued by Introna (1996), does not fit with the real world scenario of the LE and under such circumstances the learning organizations paradigm seems more relevant. In order to carry out eLearning at Universities there has to be some level of synthesis between both the Planning and LS, combing the best features of both that will help University decision makers address situations that should be addressed at the appropriate times.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instrumental reason behind the conception of Universities is not only to create and disseminate knowledge to different learners but also to develop their competencies in adherence with the needs and requirements of the society at large. The whole process of education is to facilitate the seamless integration of new age learners with how things are carried out in the present system considering a broader societal context and instilling in them the different transformations that takes place for a system to work efficiently and effectively. This is one side of education but on the other side, it is a tool that leaners are equipped with to look at the real world critically and have the freedom to discover or re-discover ways in which they could bring about change not only in their world but others too in the process.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VLE used </w:t>
      </w:r>
      <w:r w:rsidR="000B18E1" w:rsidRPr="00D84840">
        <w:rPr>
          <w:rFonts w:ascii="Times New Roman" w:eastAsia="SimSun" w:hAnsi="Times New Roman" w:cs="Times New Roman"/>
          <w:color w:val="000000"/>
          <w:sz w:val="24"/>
          <w:szCs w:val="24"/>
          <w:lang w:val="en-US" w:eastAsia="en-US"/>
        </w:rPr>
        <w:t>in ELS</w:t>
      </w:r>
      <w:r w:rsidRPr="00D84840">
        <w:rPr>
          <w:rFonts w:ascii="Times New Roman" w:eastAsia="SimSun" w:hAnsi="Times New Roman" w:cs="Times New Roman"/>
          <w:color w:val="000000"/>
          <w:sz w:val="24"/>
          <w:szCs w:val="24"/>
          <w:lang w:val="en-US" w:eastAsia="en-US"/>
        </w:rPr>
        <w:t xml:space="preserve"> has the ability to act as a tool to support independent learning but currently the primary role of the VLE is as a data repository. And the technology used within the ELS, cannot adapt to all learners and their needs. This goes on to state outright that the technology in place at the University does not address students with different learning needs students (Nair, 2015; Snowden et al., 2007; Jones, 2011; Truex et al., 2000).Learning is a lifelong process and it should relate to the long term ambitions of different learners, hence learning taking place at the University should be able to address students learning needs and various technologies are available that would enable students to pursue different interest within the same LE.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The staff members who do use technology within their teaching practices in classroom tend to mostly use it for the sake of distributing learning contents (Morgan</w:t>
      </w:r>
      <w:r w:rsidR="000B18E1" w:rsidRPr="00D84840">
        <w:rPr>
          <w:rFonts w:ascii="Times New Roman" w:eastAsia="SimSun" w:hAnsi="Times New Roman" w:cs="Times New Roman"/>
          <w:color w:val="000000"/>
          <w:sz w:val="24"/>
          <w:szCs w:val="24"/>
          <w:lang w:val="en-US" w:eastAsia="en-US"/>
        </w:rPr>
        <w:t>, 2003;</w:t>
      </w:r>
      <w:r w:rsidRPr="00D84840">
        <w:rPr>
          <w:rFonts w:ascii="Times New Roman" w:eastAsia="SimSun" w:hAnsi="Times New Roman" w:cs="Times New Roman"/>
          <w:color w:val="000000"/>
          <w:sz w:val="24"/>
          <w:szCs w:val="24"/>
          <w:lang w:val="en-US" w:eastAsia="en-US"/>
        </w:rPr>
        <w:t xml:space="preserve"> Nair</w:t>
      </w:r>
      <w:r w:rsidR="000B18E1" w:rsidRPr="00D84840">
        <w:rPr>
          <w:rFonts w:ascii="Times New Roman" w:eastAsia="SimSun" w:hAnsi="Times New Roman" w:cs="Times New Roman"/>
          <w:color w:val="000000"/>
          <w:sz w:val="24"/>
          <w:szCs w:val="24"/>
          <w:lang w:val="en-US" w:eastAsia="en-US"/>
        </w:rPr>
        <w:t>, 2015;</w:t>
      </w:r>
      <w:r w:rsidRPr="00D84840">
        <w:rPr>
          <w:rFonts w:ascii="Times New Roman" w:eastAsia="SimSun" w:hAnsi="Times New Roman" w:cs="Times New Roman"/>
          <w:color w:val="000000"/>
          <w:sz w:val="24"/>
          <w:szCs w:val="24"/>
          <w:lang w:val="en-US" w:eastAsia="en-US"/>
        </w:rPr>
        <w:t xml:space="preserve"> Malikowski et al.</w:t>
      </w:r>
      <w:r w:rsidR="000B18E1" w:rsidRPr="00D84840">
        <w:rPr>
          <w:rFonts w:ascii="Times New Roman" w:eastAsia="SimSun" w:hAnsi="Times New Roman" w:cs="Times New Roman"/>
          <w:color w:val="000000"/>
          <w:sz w:val="24"/>
          <w:szCs w:val="24"/>
          <w:lang w:val="en-US" w:eastAsia="en-US"/>
        </w:rPr>
        <w:t>, 2006;</w:t>
      </w:r>
      <w:r w:rsidRPr="00D84840">
        <w:rPr>
          <w:rFonts w:ascii="Times New Roman" w:eastAsia="SimSun" w:hAnsi="Times New Roman" w:cs="Times New Roman"/>
          <w:color w:val="000000"/>
          <w:sz w:val="24"/>
          <w:szCs w:val="24"/>
          <w:lang w:val="en-US" w:eastAsia="en-US"/>
        </w:rPr>
        <w:t xml:space="preserve"> Dutton et al.</w:t>
      </w:r>
      <w:r w:rsidR="000B18E1"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In addition to using the LMS as a distribution channel, it is now being used at some level for online assessments and for providing online feedback to the students for these assessments.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Academic’s within the host University have a good amount of freedom but have less teaching experience and within the University structure, less emphasis is given to the quality of teaching and the pedagogy for carrying it out. </w:t>
      </w:r>
      <w:r w:rsidR="000B18E1" w:rsidRPr="00D84840">
        <w:rPr>
          <w:rFonts w:ascii="Times New Roman" w:eastAsia="SimSun" w:hAnsi="Times New Roman" w:cs="Times New Roman"/>
          <w:color w:val="000000"/>
          <w:sz w:val="24"/>
          <w:szCs w:val="24"/>
          <w:lang w:val="en-US" w:eastAsia="en-US"/>
        </w:rPr>
        <w:t>University as an institution seldom tries</w:t>
      </w:r>
      <w:r w:rsidRPr="00D84840">
        <w:rPr>
          <w:rFonts w:ascii="Times New Roman" w:eastAsia="SimSun" w:hAnsi="Times New Roman" w:cs="Times New Roman"/>
          <w:color w:val="000000"/>
          <w:sz w:val="24"/>
          <w:szCs w:val="24"/>
          <w:lang w:val="en-US" w:eastAsia="en-US"/>
        </w:rPr>
        <w:t xml:space="preserve"> to control the actions of the academics and it is not part of the University tradition (Waeraas et al.</w:t>
      </w:r>
      <w:r w:rsidR="000B18E1" w:rsidRPr="00D84840">
        <w:rPr>
          <w:rFonts w:ascii="Times New Roman" w:eastAsia="SimSun" w:hAnsi="Times New Roman" w:cs="Times New Roman"/>
          <w:color w:val="000000"/>
          <w:sz w:val="24"/>
          <w:szCs w:val="24"/>
          <w:lang w:val="en-US" w:eastAsia="en-US"/>
        </w:rPr>
        <w:t>, 2009</w:t>
      </w:r>
      <w:r w:rsidRPr="00D84840">
        <w:rPr>
          <w:rFonts w:ascii="Times New Roman" w:eastAsia="SimSun" w:hAnsi="Times New Roman" w:cs="Times New Roman"/>
          <w:color w:val="000000"/>
          <w:sz w:val="24"/>
          <w:szCs w:val="24"/>
          <w:lang w:val="en-US" w:eastAsia="en-US"/>
        </w:rPr>
        <w:t>). These academics tend to have a good subject knowledge but have little or to some extent no knowledge of pedagogy (Weimer, 2007). Most of the time, academics are trained to be fair teachers and nurtured to become exceptional researchers. One of the reasons for this is career progression of the academic’s at the University is decided on the basis of research outcomes and achievements (Zellweger</w:t>
      </w:r>
      <w:r w:rsidR="000B18E1" w:rsidRPr="00D84840">
        <w:rPr>
          <w:rFonts w:ascii="Times New Roman" w:eastAsia="SimSun" w:hAnsi="Times New Roman" w:cs="Times New Roman"/>
          <w:color w:val="000000"/>
          <w:sz w:val="24"/>
          <w:szCs w:val="24"/>
          <w:lang w:val="en-US" w:eastAsia="en-US"/>
        </w:rPr>
        <w:t>, 2005</w:t>
      </w:r>
      <w:r w:rsidRPr="00D84840">
        <w:rPr>
          <w:rFonts w:ascii="Times New Roman" w:eastAsia="SimSun" w:hAnsi="Times New Roman" w:cs="Times New Roman"/>
          <w:color w:val="000000"/>
          <w:sz w:val="24"/>
          <w:szCs w:val="24"/>
          <w:lang w:val="en-US" w:eastAsia="en-US"/>
        </w:rPr>
        <w:t xml:space="preserve">). Hence academics rather than spending more time focusing on the pedagogy they try to spend it on research and related activities (Fairweather, 2005).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key advantage through the implementation of LMS within the University LE has been ease of access for the students (Herrington et al., 2004). As pointed out by Browne et al., (2006) there has been an increment in the use of the LMS at the Universities under the industrial paradigm however there is no substantial change in the way teaching is conducted at the University using the learning tools in place. Such learning tools have not been able to match up with the initial hopes and expectation of different stakeholders within the University LE (Zemsky et al., 2004; Wise et al., 2006; Twigg, 2001; Reeves et al., 2004).</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minimalist state of the LE, there needs to be a certain level of accountability and risk assessment conducted at regular intervals (Findlow, </w:t>
      </w:r>
      <w:r w:rsidR="000B18E1" w:rsidRPr="00D84840">
        <w:rPr>
          <w:rFonts w:ascii="Times New Roman" w:eastAsia="SimSun" w:hAnsi="Times New Roman" w:cs="Times New Roman"/>
          <w:color w:val="000000"/>
          <w:sz w:val="24"/>
          <w:szCs w:val="24"/>
          <w:lang w:val="en-US" w:eastAsia="en-US"/>
        </w:rPr>
        <w:t>2008;</w:t>
      </w:r>
      <w:r w:rsidRPr="00D84840">
        <w:rPr>
          <w:rFonts w:ascii="Times New Roman" w:eastAsia="SimSun" w:hAnsi="Times New Roman" w:cs="Times New Roman"/>
          <w:color w:val="000000"/>
          <w:sz w:val="24"/>
          <w:szCs w:val="24"/>
          <w:lang w:val="en-US" w:eastAsia="en-US"/>
        </w:rPr>
        <w:t xml:space="preserve"> Kolsaker, 2008; Newton, 2003; Jongbloed et al., 2008). The focus of learning organizations should be on developing learning commodities (Gallaagher, 2000; Scholfer et al., 2005; Cunningham et al., 2000). These commodities should be developed with the intention of addressing the learning needs and styles of diverse </w:t>
      </w:r>
      <w:r w:rsidRPr="00D84840">
        <w:rPr>
          <w:rFonts w:ascii="Times New Roman" w:eastAsia="SimSun" w:hAnsi="Times New Roman" w:cs="Times New Roman"/>
          <w:color w:val="000000"/>
          <w:sz w:val="24"/>
          <w:szCs w:val="24"/>
          <w:lang w:val="en-US" w:eastAsia="en-US"/>
        </w:rPr>
        <w:lastRenderedPageBreak/>
        <w:t xml:space="preserve">learners (Nair, 2015 ; Huisaman et al., 2007).Given the number of stakeholders and degree of role relationship between different stakeholders some level of focus should be put on relationship management (Gallaher, 2000 ‘ Jongbloed et al., 2008 ; Nair, 2015).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this new age, learners are the new customers. Considering this, and the how these students learn some believe that there is a limitation on the amount of learning that could be enhanced with the help of teaching using technologies. Under such situation, it becomes imperative that more efforts have to be put in on innovation. And underpinning this innovation is the dire need to develop the ability of students to learn and adapt to change independently. The role of students within the L&amp;T environment is something that cannot be ignored and given the spread among the students Universities </w:t>
      </w:r>
      <w:r w:rsidR="000B18E1"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to develop the strategies that would allow them to cope with this. University is home to students who come from different walks of life from all over the world, with different cultural inclination, learning needs and styles, different level of expectations, different level of beliefs, hence Universities will have to acknowledge this diversity and shift the learning and teaching paradigm from ‘ one size fits all’ to ‘personalize-able’ model.</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People don’t like to change habits including how they interact with technology on a day-to-day basis and they would like to feel the same in classroom and within the ELS. Having said that some may be resilient towards technology at the same time some will be fascinated by the technology used in the ELS. Universities should be able to tap into this fascination to enable them to interact or engage with the learning materials every day. There should be some attention paid towards what the students have access to and what they are learning today and anticipating what they would be going to learn in the future and what is the most common mode used by them. Traditional L&amp;T models are not equipped enough to address the students learning needs and styles but online tools have the flexibility, scalability and better UI (user interface) to tackle this and also for students with disabilities (incl. learning disabilities). VLE with the UT will be able to satisfy the learning needs of different students giving the students control of their learning, accessing different resources available online becoming creators of content not only the users of it and this mechanism will help them build confidence in what they do and how they do it (Nair, </w:t>
      </w:r>
      <w:r w:rsidRPr="00D84840">
        <w:rPr>
          <w:rFonts w:ascii="Times New Roman" w:eastAsia="SimSun" w:hAnsi="Times New Roman" w:cs="Times New Roman"/>
          <w:color w:val="000000"/>
          <w:sz w:val="24"/>
          <w:szCs w:val="24"/>
          <w:lang w:val="en-US" w:eastAsia="en-US"/>
        </w:rPr>
        <w:lastRenderedPageBreak/>
        <w:t xml:space="preserve">2015; Snowden et al., 2007; Jones, 2011; Truex et al., 2000). Over the years, learning organizations are working towards developing strategies to develop an understanding of the design/ development /implementation of the learning technologies used within the LE wherein all the stakeholders are working cohesively towards a common goal, in doing so, this could increase the overall technological adoptions rates. This should be done keeping in mind the cultural backgrounds of the stakeholders, age factors given that it was argued that people who are older tend to be technologically backwards in comparison to the younger stakeholders, the discipline based demands should also be kept in mind at the same time (Wade, 2004; Warschauer, 2003).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w:t>
      </w:r>
      <w:r w:rsidR="000B18E1" w:rsidRPr="00D84840">
        <w:rPr>
          <w:rFonts w:ascii="Times New Roman" w:eastAsia="SimSun" w:hAnsi="Times New Roman" w:cs="Times New Roman"/>
          <w:color w:val="000000"/>
          <w:sz w:val="24"/>
          <w:szCs w:val="24"/>
          <w:lang w:val="en-US" w:eastAsia="en-US"/>
        </w:rPr>
        <w:t>Oliver (</w:t>
      </w:r>
      <w:r w:rsidRPr="00D84840">
        <w:rPr>
          <w:rFonts w:ascii="Times New Roman" w:eastAsia="SimSun" w:hAnsi="Times New Roman" w:cs="Times New Roman"/>
          <w:color w:val="000000"/>
          <w:sz w:val="24"/>
          <w:szCs w:val="24"/>
          <w:lang w:val="en-US" w:eastAsia="en-US"/>
        </w:rPr>
        <w:t xml:space="preserve">2000), the whole process of learning commences with knowledge construction by the students themselves, knowledge that are drawn through their own experiences that they gain in their current context and through an active social interaction. In order to achieve the optimum learning outcomes the whole teaching focus should on the students actions and the way they interact with the teaching process, learning contents, their peers in classrooms, how they use technology for their own learning etc. Looking at the way, of how the LMS being used by the academics with the primary aim of sending out learning contents to the students, that students could download easily as per their convenience, this clearly points out that the within the current university setup the focus of the academics are based upon the teacher centered orientation. An argument could be made here that even though some may consider the importance of pedagogy within the LE there could be other variables that may have an impact on how teaching is actually conducted, these variables could stem from external environment (Government regulations), internal policies (institutional directives), perceived notions of the stakeholders more so decision makers. Contrary to how teaching is conducted within the University LE today, student centered orientation of teaching looks into considering students at the heart of the teaching process as a result academics/departments who are oriented in this manners tend to focus on having small class </w:t>
      </w:r>
      <w:r w:rsidR="000B18E1" w:rsidRPr="00D84840">
        <w:rPr>
          <w:rFonts w:ascii="Times New Roman" w:eastAsia="SimSun" w:hAnsi="Times New Roman" w:cs="Times New Roman"/>
          <w:color w:val="000000"/>
          <w:sz w:val="24"/>
          <w:szCs w:val="24"/>
          <w:lang w:val="en-US" w:eastAsia="en-US"/>
        </w:rPr>
        <w:t>size,</w:t>
      </w:r>
      <w:r w:rsidRPr="00D84840">
        <w:rPr>
          <w:rFonts w:ascii="Times New Roman" w:eastAsia="SimSun" w:hAnsi="Times New Roman" w:cs="Times New Roman"/>
          <w:color w:val="000000"/>
          <w:sz w:val="24"/>
          <w:szCs w:val="24"/>
          <w:lang w:val="en-US" w:eastAsia="en-US"/>
        </w:rPr>
        <w:t xml:space="preserve"> with certain level of control over what is being taught, how is it being taught and how students are engaging with it.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So to improve the level of L&amp;T at the University, the only way it could be done so is by bringing collaborative and collective approaches and related methods to leaner-</w:t>
      </w:r>
      <w:r w:rsidRPr="00D84840">
        <w:rPr>
          <w:rFonts w:ascii="Times New Roman" w:eastAsia="SimSun" w:hAnsi="Times New Roman" w:cs="Times New Roman"/>
          <w:color w:val="000000"/>
          <w:sz w:val="24"/>
          <w:szCs w:val="24"/>
          <w:lang w:val="en-US" w:eastAsia="en-US"/>
        </w:rPr>
        <w:lastRenderedPageBreak/>
        <w:t xml:space="preserve">centric environment that would allow different stakeholders to understand the student learning needs and abilities.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iCs/>
          <w:color w:val="000000"/>
          <w:sz w:val="24"/>
          <w:szCs w:val="24"/>
          <w:lang w:val="en-US" w:eastAsia="en-US"/>
        </w:rPr>
      </w:pPr>
      <w:r w:rsidRPr="00D84840">
        <w:rPr>
          <w:rFonts w:ascii="Times New Roman" w:eastAsia="SimSun" w:hAnsi="Times New Roman" w:cs="Times New Roman"/>
          <w:b/>
          <w:i/>
          <w:iCs/>
          <w:color w:val="000000"/>
          <w:sz w:val="24"/>
          <w:szCs w:val="24"/>
          <w:lang w:val="en-US" w:eastAsia="en-US"/>
        </w:rPr>
        <w:t>Identify risks/limitations/problems of technology</w:t>
      </w:r>
    </w:p>
    <w:p w:rsidR="000A3D98" w:rsidRPr="00D84840" w:rsidRDefault="000A3D98" w:rsidP="000A3D98">
      <w:pPr>
        <w:spacing w:after="0" w:line="240" w:lineRule="auto"/>
        <w:rPr>
          <w:rFonts w:ascii="Times New Roman" w:eastAsia="SimSun" w:hAnsi="Times New Roman" w:cs="Times New Roman"/>
          <w:i/>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Within the current LE at the University, turbulent factors caused by the changing user preferences, competition among institutions, government policies are making planning difficult (Clegg, 2002). In order to tackle such circumstances, organisations will have to be adaptive and respond to the changing environment (Mintzberg, 1989). Within the current LE, and with the technological advancements, it is difficult to clearly outline the end result. Human actions are un-certain and cannot be pre-determined in the social systems. New technologies are constantly presenting with new outcomes and technological changes that cannot be stopped. Under such circumstances clearly defining the success factors is a challenge with different systems, stakeholders and external factors interacting with each other.</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The VLE used in the ELS, is under license from BB and the University does not have the rights to add features as per its needs and requirements. With the existing technology, managing a large cohort of students is difficult and cumbersome. In situations wherein the system slows down, the reaction time of the staff to work on teaching materials during lecture or seminar becomes quite a challenge and in the process de-motivates the teaching staff. Even if efforts were put in to develop the technology with the intention to work with large/small cohorts and using various UT, it could raise the issue of data protection.</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In Universities, eLearning is adopted without putting in a thorough understanding of how it needs to be </w:t>
      </w:r>
      <w:r w:rsidR="000B18E1" w:rsidRPr="00D84840">
        <w:rPr>
          <w:rFonts w:ascii="Times New Roman" w:eastAsia="SimSun" w:hAnsi="Times New Roman" w:cs="Times New Roman"/>
          <w:color w:val="000000"/>
          <w:sz w:val="24"/>
          <w:szCs w:val="24"/>
          <w:lang w:eastAsia="en-US"/>
        </w:rPr>
        <w:t>implemented;</w:t>
      </w:r>
      <w:r w:rsidRPr="00D84840">
        <w:rPr>
          <w:rFonts w:ascii="Times New Roman" w:eastAsia="SimSun" w:hAnsi="Times New Roman" w:cs="Times New Roman"/>
          <w:color w:val="000000"/>
          <w:sz w:val="24"/>
          <w:szCs w:val="24"/>
          <w:lang w:eastAsia="en-US"/>
        </w:rPr>
        <w:t xml:space="preserve"> it is put into action as a means to develop a competitive advantage over the other (Pratt, 2005). The VLE is not equipped enough to handle the learning/teaching needs of different students/staff and does not have enough support team for assist different users. Some of the younger staffs are making use of multi-modal teaching methods but the needs and requirements arising through such processes are putting increasing pressure on the current technology infrastructure, which the system is not able to cope with. From time to time, technologies used at the Universities are upgraded and new technologies are brought </w:t>
      </w:r>
      <w:r w:rsidRPr="00D84840">
        <w:rPr>
          <w:rFonts w:ascii="Times New Roman" w:eastAsia="SimSun" w:hAnsi="Times New Roman" w:cs="Times New Roman"/>
          <w:color w:val="000000"/>
          <w:sz w:val="24"/>
          <w:szCs w:val="24"/>
          <w:lang w:eastAsia="en-US"/>
        </w:rPr>
        <w:lastRenderedPageBreak/>
        <w:t>in, but such upgrades/changes happen in a very narrow window of time giving less opportunities some times to look at the impact of such change/upgrade holistically. The reason for this narrow window is mainly attributed to the fact that these upgrades/change can be done only when most of the University population are away for holidays. This becomes one of the hurdles for installing new and refined technologies in time for the users to use it to the fullest.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While the students are at the University the technologies via the VLE are available to them anytime, anywhere with complete accessibility to relevant learning materials and similarly for the teaching contents to be used by the staff. The VLE used at the University allows its users to carry out even the administration work using the same platform and with some level of ease. But due to the existing IT infrastructure, sometime the availability and the ease of use becomes a difficult. The academics have to spend considerable amount to time to set everything up for seamless running of the module impacting on the amount of time they put in for thinking about the pedagogy behind the running of the whole module.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As pointed out by Browne et al., (2006) there has been an increment in the use of the LMS at the Universities under the industrial paradigm however there is no substantial change in the way teaching is conducted at the University using the learning tools in place. Such learning tools have not been able to match up with the initial hopes and expectation of different stakeholders within the University LE (Zemsky et al., 2004; Wise et al., 2006; Twigg, 2001; Reeves et al., 2004). It has been argued by different researchers that LMS have been universally implemented as a mode of eLearning at the Universities, however Jones et al., (2007) points out that at the same time the level of adoption of these LMS by its stakeholders especially the teaching faculty has been limited. Most of the academics within the University LE use LMS only to transmit learning contents to the students and in turn using it more as a data repository. The current VLE does support UT for e.g. the VLE has the ability to support sites like slide share but the key is to find it in the layout of the VLE. This raises the issue of usability and about getting lost within the same technology, under such situation increasing the scope of VLE with UT and then managing the UT is an issue that has to be thoroughly thought of. The cultural issues derived from the institution and stakeholders could also act as a barrier towards using UT for the L&amp;T at different </w:t>
      </w:r>
      <w:r w:rsidRPr="00D84840">
        <w:rPr>
          <w:rFonts w:ascii="Times New Roman" w:eastAsia="SimSun" w:hAnsi="Times New Roman" w:cs="Times New Roman"/>
          <w:color w:val="000000"/>
          <w:sz w:val="24"/>
          <w:szCs w:val="24"/>
          <w:lang w:eastAsia="en-US"/>
        </w:rPr>
        <w:lastRenderedPageBreak/>
        <w:t xml:space="preserve">level within the University. VLE can also integrate UT like Facebook or Facebook related features but security of the data provided by the students has to be maintained, and, there is also an issue of things getting stolen virtually or on real time, if anything goes wrong there could be backlash from students hence under such scenarios some say that using the existing VLE is a safest choice, but some (incl. students) argue that tackling such things could be a challenge but not impossible.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whole field of eLearning technologies is constantly changing and refined with new technologies, new pedagogical underpinning, new interface this creates a certain level of limitation for University administrators to </w:t>
      </w:r>
      <w:r w:rsidR="000B18E1" w:rsidRPr="00D84840">
        <w:rPr>
          <w:rFonts w:ascii="Times New Roman" w:eastAsia="SimSun" w:hAnsi="Times New Roman" w:cs="Times New Roman"/>
          <w:color w:val="000000"/>
          <w:sz w:val="24"/>
          <w:szCs w:val="24"/>
          <w:lang w:eastAsia="en-US"/>
        </w:rPr>
        <w:t>decide</w:t>
      </w:r>
      <w:r w:rsidRPr="00D84840">
        <w:rPr>
          <w:rFonts w:ascii="Times New Roman" w:eastAsia="SimSun" w:hAnsi="Times New Roman" w:cs="Times New Roman"/>
          <w:color w:val="000000"/>
          <w:sz w:val="24"/>
          <w:szCs w:val="24"/>
          <w:lang w:eastAsia="en-US"/>
        </w:rPr>
        <w:t xml:space="preserve"> which technology is the best cause any technology that was deemed best will only last the best for a short period of time. And with time changing the learning technologies in place the University with the changing tide, incurs huge investment and cost creating a kind of a deadlock.</w:t>
      </w:r>
    </w:p>
    <w:p w:rsidR="00CF30A2" w:rsidRPr="00D84840" w:rsidRDefault="00CF30A2" w:rsidP="000A3D98">
      <w:pPr>
        <w:spacing w:after="0" w:line="360" w:lineRule="auto"/>
        <w:jc w:val="both"/>
        <w:rPr>
          <w:rFonts w:ascii="Times New Roman" w:eastAsia="SimSun" w:hAnsi="Times New Roman" w:cs="Times New Roman"/>
          <w:b/>
          <w:i/>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b/>
          <w:i/>
          <w:color w:val="000000"/>
          <w:sz w:val="24"/>
          <w:szCs w:val="24"/>
          <w:lang w:val="en-US" w:eastAsia="en-US"/>
        </w:rPr>
        <w:t>Dealing with Various Teaching Preferences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Within the current LE, </w:t>
      </w:r>
      <w:r w:rsidRPr="00D84840">
        <w:rPr>
          <w:rFonts w:ascii="Times New Roman" w:eastAsia="SimSun" w:hAnsi="Times New Roman" w:cs="Times New Roman"/>
          <w:i/>
          <w:color w:val="000000"/>
          <w:sz w:val="24"/>
          <w:szCs w:val="24"/>
          <w:lang w:eastAsia="en-US"/>
        </w:rPr>
        <w:t xml:space="preserve">a) </w:t>
      </w:r>
      <w:r w:rsidRPr="00D84840">
        <w:rPr>
          <w:rFonts w:ascii="Times New Roman" w:eastAsia="SimSun" w:hAnsi="Times New Roman" w:cs="Times New Roman"/>
          <w:color w:val="000000"/>
          <w:sz w:val="24"/>
          <w:szCs w:val="24"/>
          <w:lang w:eastAsia="en-US"/>
        </w:rPr>
        <w:t xml:space="preserve">decisions that follows a top down implementation by the time it reaches the operational level becomes vague and these policies creates problems than it could solve, </w:t>
      </w:r>
      <w:r w:rsidRPr="00D84840">
        <w:rPr>
          <w:rFonts w:ascii="Times New Roman" w:eastAsia="SimSun" w:hAnsi="Times New Roman" w:cs="Times New Roman"/>
          <w:i/>
          <w:color w:val="000000"/>
          <w:sz w:val="24"/>
          <w:szCs w:val="24"/>
          <w:lang w:eastAsia="en-US"/>
        </w:rPr>
        <w:t xml:space="preserve">b) </w:t>
      </w:r>
      <w:r w:rsidRPr="00D84840">
        <w:rPr>
          <w:rFonts w:ascii="Times New Roman" w:eastAsia="SimSun" w:hAnsi="Times New Roman" w:cs="Times New Roman"/>
          <w:color w:val="000000"/>
          <w:sz w:val="24"/>
          <w:szCs w:val="24"/>
          <w:lang w:eastAsia="en-US"/>
        </w:rPr>
        <w:t xml:space="preserve">at the operational level it is academics who find it difficult to adjust to changes brought about from the top to bottom and main reason for this </w:t>
      </w:r>
      <w:r w:rsidRPr="00D84840">
        <w:rPr>
          <w:rFonts w:ascii="Times New Roman" w:eastAsia="SimSun" w:hAnsi="Times New Roman" w:cs="Times New Roman"/>
          <w:i/>
          <w:color w:val="000000"/>
          <w:sz w:val="24"/>
          <w:szCs w:val="24"/>
          <w:lang w:eastAsia="en-US"/>
        </w:rPr>
        <w:t xml:space="preserve">c) </w:t>
      </w:r>
      <w:r w:rsidRPr="00D84840">
        <w:rPr>
          <w:rFonts w:ascii="Times New Roman" w:eastAsia="SimSun" w:hAnsi="Times New Roman" w:cs="Times New Roman"/>
          <w:color w:val="000000"/>
          <w:sz w:val="24"/>
          <w:szCs w:val="24"/>
          <w:lang w:eastAsia="en-US"/>
        </w:rPr>
        <w:t xml:space="preserve">teaching strategies that are adopted by the academics are drawn upon from their own personal belief system and it cannot be regulated uniformly. Every discipline of study/teaching brings with itself differences and its social constructions that are subject to change from within and between disciplines (Becher et al., 2001). Traditional ID is not responsive to a society characterized by rapid change (Gustafson, 1995). For designers it becomes difficult to predict the behaviour of the users given the planned approach to eLearning (Winn, 1990).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Given the number of stakeholders and degree of role relationship between different stakeholders some level of focus should be put on relationship management (Gallaher, 2000 </w:t>
      </w:r>
      <w:r w:rsidR="000B18E1" w:rsidRPr="00D84840">
        <w:rPr>
          <w:rFonts w:ascii="Times New Roman" w:eastAsia="SimSun" w:hAnsi="Times New Roman" w:cs="Times New Roman"/>
          <w:color w:val="000000"/>
          <w:sz w:val="24"/>
          <w:szCs w:val="24"/>
          <w:lang w:eastAsia="en-US"/>
        </w:rPr>
        <w:t>‘Jongbloed</w:t>
      </w:r>
      <w:r w:rsidRPr="00D84840">
        <w:rPr>
          <w:rFonts w:ascii="Times New Roman" w:eastAsia="SimSun" w:hAnsi="Times New Roman" w:cs="Times New Roman"/>
          <w:color w:val="000000"/>
          <w:sz w:val="24"/>
          <w:szCs w:val="24"/>
          <w:lang w:eastAsia="en-US"/>
        </w:rPr>
        <w:t xml:space="preserve"> et al., </w:t>
      </w:r>
      <w:r w:rsidR="000B18E1" w:rsidRPr="00D84840">
        <w:rPr>
          <w:rFonts w:ascii="Times New Roman" w:eastAsia="SimSun" w:hAnsi="Times New Roman" w:cs="Times New Roman"/>
          <w:color w:val="000000"/>
          <w:sz w:val="24"/>
          <w:szCs w:val="24"/>
          <w:lang w:eastAsia="en-US"/>
        </w:rPr>
        <w:t>2008;</w:t>
      </w:r>
      <w:r w:rsidRPr="00D84840">
        <w:rPr>
          <w:rFonts w:ascii="Times New Roman" w:eastAsia="SimSun" w:hAnsi="Times New Roman" w:cs="Times New Roman"/>
          <w:color w:val="000000"/>
          <w:sz w:val="24"/>
          <w:szCs w:val="24"/>
          <w:lang w:eastAsia="en-US"/>
        </w:rPr>
        <w:t xml:space="preserve"> Nair, 2015). Under such situation, it becomes imperative that more efforts have to be put in on innovation do deal with varying stakeholders and their expectations (Valimaa et al., 2008 ; Jongbloed et al., 2008; Findlow, 2008; Brenan, 2008).</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lastRenderedPageBreak/>
        <w:t>L&amp;T at the University, as pointed out by Levander et al.</w:t>
      </w:r>
      <w:r w:rsidR="000B18E1" w:rsidRPr="00D84840">
        <w:rPr>
          <w:rFonts w:ascii="Times New Roman" w:eastAsia="SimSun" w:hAnsi="Times New Roman" w:cs="Times New Roman"/>
          <w:color w:val="000000"/>
          <w:sz w:val="24"/>
          <w:szCs w:val="24"/>
          <w:lang w:eastAsia="en-US"/>
        </w:rPr>
        <w:t>, (</w:t>
      </w:r>
      <w:r w:rsidRPr="00D84840">
        <w:rPr>
          <w:rFonts w:ascii="Times New Roman" w:eastAsia="SimSun" w:hAnsi="Times New Roman" w:cs="Times New Roman"/>
          <w:color w:val="000000"/>
          <w:sz w:val="24"/>
          <w:szCs w:val="24"/>
          <w:lang w:eastAsia="en-US"/>
        </w:rPr>
        <w:t>2009) tends to be conducted in adherence with the teaching staff’s own personal method or implicit competencies. Most of the analytical models designed and developed for teaching do not do justice in how it is used in the real world, when it comes to choosing the appropriate teaching strategies (Entwistle, 2003).</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Everybody have a different approach to teaching, they adopt a particular pedagogy based on their personal choices and subject demands. This is very much true across the whole range of teaching staff young or old. Within the LE, there is a number of staff that has to come together in order to create an engaging LE, some teaching staff knows how to do it and some don’t. So within the ELS, when it comes to integrating UT into the LE it matters how different teaching staff with different teaching preferences would perceive such a change. Apart from teaching preferences, teaching staff have their own prejudices towards the use of technology, some are early adopters, some are late adopters and some come from the school of thought wherein the use of technology in the classroom is not seemed to be appropriate. But for an institution to keep up with the pace of technological advancements taking place around and the way students are reacting to such change, it becomes necessary for the University to make efforts to integrate technology but considering different preferences and choices.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At the University, it is the role of LTS and ITEX to find ways to increase the awareness and the level of uptake of new technologies and also to increase the level of engagement with the technologies that are in place in the ELS. Much of the efforts put in by LTS and ITEX goes into, to convince Academics to use technology as a part of their pedagogy. With all the efforts put in by LTS and ITEX, it was found that there is often delayed uptake of any new technology by the academics. The most common reason was lecturer’s unwillingness to deal with any unexpected technological problem. In order to tackle such situations LTS and ITEX conduct various consultations throughout the year through conference or workshops but over the years the attendance have been growing but not in proportion to the wider users. It was found that the Teachers/academics who do not participated in these discussions tend to raises a lot of concern and questions coming from their own beliefs and teaching </w:t>
      </w:r>
      <w:r w:rsidR="000B18E1" w:rsidRPr="00D84840">
        <w:rPr>
          <w:rFonts w:ascii="Times New Roman" w:eastAsia="SimSun" w:hAnsi="Times New Roman" w:cs="Times New Roman"/>
          <w:color w:val="000000"/>
          <w:sz w:val="24"/>
          <w:szCs w:val="24"/>
          <w:lang w:eastAsia="en-US"/>
        </w:rPr>
        <w:t>styles. There</w:t>
      </w:r>
      <w:r w:rsidRPr="00D84840">
        <w:rPr>
          <w:rFonts w:ascii="Times New Roman" w:eastAsia="SimSun" w:hAnsi="Times New Roman" w:cs="Times New Roman"/>
          <w:color w:val="000000"/>
          <w:sz w:val="24"/>
          <w:szCs w:val="24"/>
          <w:lang w:eastAsia="en-US"/>
        </w:rPr>
        <w:t xml:space="preserve"> is a constant struggle between LTS, ITEX and SM, LT to make </w:t>
      </w:r>
      <w:r w:rsidRPr="00D84840">
        <w:rPr>
          <w:rFonts w:ascii="Times New Roman" w:eastAsia="SimSun" w:hAnsi="Times New Roman" w:cs="Times New Roman"/>
          <w:color w:val="000000"/>
          <w:sz w:val="24"/>
          <w:szCs w:val="24"/>
          <w:lang w:eastAsia="en-US"/>
        </w:rPr>
        <w:lastRenderedPageBreak/>
        <w:t>use of technology in the LE. This also highlights the gap that exists between the technologically advanced students (with exceptions) and technologically prejudiced teachers (with exceptions) amounting to some level of digital gap (Nair, 2015; Snowden et al., 2007; Jones, 2011; Truex et al., 2000).</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Now considering the L&amp;T strategy implemented at the University efforts have to be put in to address any differences that may arise among the academics guided by their own assumption of things (Silver</w:t>
      </w:r>
      <w:r w:rsidR="000B18E1" w:rsidRPr="00D84840">
        <w:rPr>
          <w:rFonts w:ascii="Times New Roman" w:eastAsia="SimSun" w:hAnsi="Times New Roman" w:cs="Times New Roman"/>
          <w:color w:val="000000"/>
          <w:sz w:val="24"/>
          <w:szCs w:val="24"/>
          <w:lang w:eastAsia="en-US"/>
        </w:rPr>
        <w:t>, 2003</w:t>
      </w:r>
      <w:r w:rsidRPr="00D84840">
        <w:rPr>
          <w:rFonts w:ascii="Times New Roman" w:eastAsia="SimSun" w:hAnsi="Times New Roman" w:cs="Times New Roman"/>
          <w:color w:val="000000"/>
          <w:sz w:val="24"/>
          <w:szCs w:val="24"/>
          <w:lang w:eastAsia="en-US"/>
        </w:rPr>
        <w:t xml:space="preserve">). Arguably one of the reason why learning technology have not achieved the envisaged status among Universities could be attributed to the lack of understanding of academic spread and the lack of unified approach towards implementing the LS collaborating with stakeholders like the academics.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Under such observations, it could be said that in order to bring about change in teaching procedures, providing academics with the theoretical knowledge/the adoption/the implementation strategies of different learning theories alone is not enough. Universities have to work on developing strategies for improving its approach within its LE such that it is able to grasp the complexity of the different systems that are working within the LE and the extent of inter-dependencies within the holistic picture of the learning scene. </w:t>
      </w:r>
    </w:p>
    <w:p w:rsidR="00CF30A2" w:rsidRPr="00D84840" w:rsidRDefault="00CF30A2" w:rsidP="000A3D98">
      <w:pPr>
        <w:spacing w:after="0" w:line="360" w:lineRule="auto"/>
        <w:jc w:val="both"/>
        <w:rPr>
          <w:rFonts w:ascii="Times New Roman" w:eastAsia="SimSun" w:hAnsi="Times New Roman" w:cs="Times New Roman"/>
          <w:b/>
          <w:i/>
          <w:color w:val="000000"/>
          <w:sz w:val="24"/>
          <w:szCs w:val="24"/>
          <w:shd w:val="clear" w:color="auto" w:fill="EAF1DD" w:themeFill="accent3" w:themeFillTint="33"/>
          <w:lang w:val="en-US" w:eastAsia="en-US"/>
        </w:rPr>
      </w:pPr>
    </w:p>
    <w:p w:rsidR="00CF30A2" w:rsidRPr="00D84840" w:rsidRDefault="00CF30A2" w:rsidP="000A3D98">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Addressing Technical Challenges/Level of Improvements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Most of the processes that are carried out in the University LE would point in the direction of planning systems. At the University, different stakeholders prefer to look at the process drawn in adherence to planning systems rather than looking at process derived from LS. Due to this choice in the process for eLearning practices at the University there is a disparity between what the requirement is and what is currently being implemented (Introna, 1996).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order to carry out eLearning seamlessly within the LE it becomes absolutely necessary to have a clear directive towards the goal and purpose of using eLearning as a part of the L&amp;T process within the University and in doing so how resources are being used under the guidance and scaffolding of the institution wide L&amp;T (underpinned by eLearning) strategy (Klink et al., </w:t>
      </w:r>
      <w:r w:rsidR="000B18E1" w:rsidRPr="00D84840">
        <w:rPr>
          <w:rFonts w:ascii="Times New Roman" w:eastAsia="SimSun" w:hAnsi="Times New Roman" w:cs="Times New Roman"/>
          <w:color w:val="000000"/>
          <w:sz w:val="24"/>
          <w:szCs w:val="24"/>
          <w:lang w:val="en-US" w:eastAsia="en-US"/>
        </w:rPr>
        <w:t>2003;</w:t>
      </w:r>
      <w:r w:rsidRPr="00D84840">
        <w:rPr>
          <w:rFonts w:ascii="Times New Roman" w:eastAsia="SimSun" w:hAnsi="Times New Roman" w:cs="Times New Roman"/>
          <w:color w:val="000000"/>
          <w:sz w:val="24"/>
          <w:szCs w:val="24"/>
          <w:lang w:val="en-US" w:eastAsia="en-US"/>
        </w:rPr>
        <w:t xml:space="preserve"> Dearing</w:t>
      </w:r>
      <w:r w:rsidR="000B18E1" w:rsidRPr="00D84840">
        <w:rPr>
          <w:rFonts w:ascii="Times New Roman" w:eastAsia="SimSun" w:hAnsi="Times New Roman" w:cs="Times New Roman"/>
          <w:color w:val="000000"/>
          <w:sz w:val="24"/>
          <w:szCs w:val="24"/>
          <w:lang w:val="en-US" w:eastAsia="en-US"/>
        </w:rPr>
        <w:t>, 1997</w:t>
      </w:r>
      <w:r w:rsidRPr="00D84840">
        <w:rPr>
          <w:rFonts w:ascii="Times New Roman" w:eastAsia="SimSun" w:hAnsi="Times New Roman" w:cs="Times New Roman"/>
          <w:color w:val="000000"/>
          <w:sz w:val="24"/>
          <w:szCs w:val="24"/>
          <w:lang w:val="en-US" w:eastAsia="en-US"/>
        </w:rPr>
        <w:t xml:space="preserve">). In order to </w:t>
      </w:r>
      <w:r w:rsidRPr="00D84840">
        <w:rPr>
          <w:rFonts w:ascii="Times New Roman" w:eastAsia="SimSun" w:hAnsi="Times New Roman" w:cs="Times New Roman"/>
          <w:color w:val="000000"/>
          <w:sz w:val="24"/>
          <w:szCs w:val="24"/>
          <w:lang w:val="en-US" w:eastAsia="en-US"/>
        </w:rPr>
        <w:lastRenderedPageBreak/>
        <w:t>do that decision makers will have to understand the organizational systems holistically (eLearning context) trying to understand the different processes taking place within each of the systems and how these systems are inter-related to each other, and in doing so strategies have to be developed that would provide some flexibility and be dynamic in nature to interplay between agile and goal driven systems. Which is contrary to how things are done currently in the ELE, a goal-oriented planning system have blind folded the people who follow them without looking out for other alternatives to understand the procedure of bringing out change in organizations using technology (Kezar, 2001). If the organization was to continue to implement planned systems using strategies then that could be termed as deliberate will not churn out any learning and on the other hands if learning systems were implemented using strategies that are quite emergent as Mintzberg(1994) puts it there is will be no control. So in order to work things out there has to be a certain level of synthesis between the two systems.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Every time a new </w:t>
      </w:r>
      <w:r w:rsidR="000B18E1" w:rsidRPr="00D84840">
        <w:rPr>
          <w:rFonts w:ascii="Times New Roman" w:eastAsia="SimSun" w:hAnsi="Times New Roman" w:cs="Times New Roman"/>
          <w:color w:val="000000"/>
          <w:sz w:val="24"/>
          <w:szCs w:val="24"/>
          <w:lang w:val="en-US" w:eastAsia="en-US"/>
        </w:rPr>
        <w:t>technology</w:t>
      </w:r>
      <w:r w:rsidRPr="00D84840">
        <w:rPr>
          <w:rFonts w:ascii="Times New Roman" w:eastAsia="SimSun" w:hAnsi="Times New Roman" w:cs="Times New Roman"/>
          <w:color w:val="000000"/>
          <w:sz w:val="24"/>
          <w:szCs w:val="24"/>
          <w:lang w:val="en-US" w:eastAsia="en-US"/>
        </w:rPr>
        <w:t xml:space="preserve"> arrives at the horizon, it is viewed as something that could act as solution to many of the perceived problem that </w:t>
      </w:r>
      <w:r w:rsidR="000B18E1" w:rsidRPr="00D84840">
        <w:rPr>
          <w:rFonts w:ascii="Times New Roman" w:eastAsia="SimSun" w:hAnsi="Times New Roman" w:cs="Times New Roman"/>
          <w:color w:val="000000"/>
          <w:sz w:val="24"/>
          <w:szCs w:val="24"/>
          <w:lang w:val="en-US" w:eastAsia="en-US"/>
        </w:rPr>
        <w:t>seems</w:t>
      </w:r>
      <w:r w:rsidRPr="00D84840">
        <w:rPr>
          <w:rFonts w:ascii="Times New Roman" w:eastAsia="SimSun" w:hAnsi="Times New Roman" w:cs="Times New Roman"/>
          <w:color w:val="000000"/>
          <w:sz w:val="24"/>
          <w:szCs w:val="24"/>
          <w:lang w:val="en-US" w:eastAsia="en-US"/>
        </w:rPr>
        <w:t xml:space="preserve"> to exist within the complex LE. It is perceived as tool to bring about radical changes institution wide and to disrupt the social setting in turn bringing about innovation to learning. However over time there has been no substantial change in the way teaching is conducted at the University using the learning tools in place. Such learning tools have not been able to match up with the initial hopes and expectation of different stakeholders within the University LE.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VLE used and the scale of technologies that are in place across the University, within the ELS are in plenty but they have a long way to go looking at the extent to which they are used by various stakeholders in the LE. There have been claims that the technology used in the ELS has to make a lot of improvements, to increase the level of efficiency and extent to which it could be used.  However there are a few who think that there is no need to carry out any improvements, they like the way technologies are currently being used in the ELS.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Students want the contents that are put up on the VLE to be standardized and managed consistently with some level of coherence. The contents put up on the VLE </w:t>
      </w:r>
      <w:r w:rsidRPr="00D84840">
        <w:rPr>
          <w:rFonts w:ascii="Times New Roman" w:eastAsia="SimSun" w:hAnsi="Times New Roman" w:cs="Times New Roman"/>
          <w:color w:val="000000"/>
          <w:sz w:val="24"/>
          <w:szCs w:val="24"/>
          <w:lang w:val="en-US" w:eastAsia="en-US"/>
        </w:rPr>
        <w:lastRenderedPageBreak/>
        <w:t>should be updated regularly and these contents should be derived from various sources and in varied formats using different tools that can be integrated easily into the ELS.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VLE should be able to allow a certain level of flexibility and better user interface to fluidly make use of different features that are available on the VLE under some level of training or guidance from their teachers or other staffs.  Students constantly point out the need to provide contents in different modes that will help them in learning according to their own learning styles and at the same time addressing their learning needs. VLE has the ability to increase the level of effectiveness, efficiency </w:t>
      </w:r>
      <w:r w:rsidR="000B18E1" w:rsidRPr="00D84840">
        <w:rPr>
          <w:rFonts w:ascii="Times New Roman" w:eastAsia="SimSun" w:hAnsi="Times New Roman" w:cs="Times New Roman"/>
          <w:color w:val="000000"/>
          <w:sz w:val="24"/>
          <w:szCs w:val="24"/>
          <w:lang w:val="en-US" w:eastAsia="en-US"/>
        </w:rPr>
        <w:t>and efficacy</w:t>
      </w:r>
      <w:r w:rsidRPr="00D84840">
        <w:rPr>
          <w:rFonts w:ascii="Times New Roman" w:eastAsia="SimSun" w:hAnsi="Times New Roman" w:cs="Times New Roman"/>
          <w:color w:val="000000"/>
          <w:sz w:val="24"/>
          <w:szCs w:val="24"/>
          <w:lang w:val="en-US" w:eastAsia="en-US"/>
        </w:rPr>
        <w:t xml:space="preserve"> of all the learning tools brought in together into one platform, through which the users of the system are able to create contents with certain level of consistency and standardization, also giving them the ability to automate some of the cumbersome work like recording attendance (Post</w:t>
      </w:r>
      <w:r w:rsidR="000B18E1"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Using the VLE (as pointed out by Wesley</w:t>
      </w:r>
      <w:r w:rsidR="000B18E1"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color w:val="000000"/>
          <w:sz w:val="24"/>
          <w:szCs w:val="24"/>
          <w:lang w:val="en-US" w:eastAsia="en-US"/>
        </w:rPr>
        <w:t xml:space="preserve">), the developers were able to collate all the aspects of a particular course onto a unilateral access point, that includes peer-to-peer communication, helping to develop a better mode of communication between the teachers and the students.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current VLE enables the students to access the library to search for books and reserve them but in addition to that </w:t>
      </w:r>
      <w:r w:rsidR="000B18E1" w:rsidRPr="00D84840">
        <w:rPr>
          <w:rFonts w:ascii="Times New Roman" w:eastAsia="SimSun" w:hAnsi="Times New Roman" w:cs="Times New Roman"/>
          <w:color w:val="000000"/>
          <w:sz w:val="24"/>
          <w:szCs w:val="24"/>
          <w:lang w:val="en-US" w:eastAsia="en-US"/>
        </w:rPr>
        <w:t>student’s</w:t>
      </w:r>
      <w:r w:rsidRPr="00D84840">
        <w:rPr>
          <w:rFonts w:ascii="Times New Roman" w:eastAsia="SimSun" w:hAnsi="Times New Roman" w:cs="Times New Roman"/>
          <w:color w:val="000000"/>
          <w:sz w:val="24"/>
          <w:szCs w:val="24"/>
          <w:lang w:val="en-US" w:eastAsia="en-US"/>
        </w:rPr>
        <w:t xml:space="preserve"> feels that e-Copies of books or journals should be available on the VLE with the ease to access it. There </w:t>
      </w:r>
      <w:r w:rsidR="000B18E1" w:rsidRPr="00D84840">
        <w:rPr>
          <w:rFonts w:ascii="Times New Roman" w:eastAsia="SimSun" w:hAnsi="Times New Roman" w:cs="Times New Roman"/>
          <w:color w:val="000000"/>
          <w:sz w:val="24"/>
          <w:szCs w:val="24"/>
          <w:lang w:val="en-US" w:eastAsia="en-US"/>
        </w:rPr>
        <w:t>is</w:t>
      </w:r>
      <w:r w:rsidRPr="00D84840">
        <w:rPr>
          <w:rFonts w:ascii="Times New Roman" w:eastAsia="SimSun" w:hAnsi="Times New Roman" w:cs="Times New Roman"/>
          <w:color w:val="000000"/>
          <w:sz w:val="24"/>
          <w:szCs w:val="24"/>
          <w:lang w:val="en-US" w:eastAsia="en-US"/>
        </w:rPr>
        <w:t xml:space="preserve"> discussion boards that are available on the VLE for messaging each other or for communicating with teachers but there is a need to have better chat facility, better functionality for the users to use via an engaging user interface. The new interface should have the ability to represent different materials in different modes using different subject related tools on the VLE for the users to use, engage and to get excited with. The interface could be something very similar to a drag or drop and should have the provision to integrate with different technologies (online or offline), point to note here is such features are available today within the ELS but this remain under-exploited at the University.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the advent of technology and the advancements taking place around it, there is a growing trend towards learning analytics and the use of intelligent systems. In time to come, learning analytics will play a major role in the future especially with more </w:t>
      </w:r>
      <w:r w:rsidRPr="00D84840">
        <w:rPr>
          <w:rFonts w:ascii="Times New Roman" w:eastAsia="SimSun" w:hAnsi="Times New Roman" w:cs="Times New Roman"/>
          <w:color w:val="000000"/>
          <w:sz w:val="24"/>
          <w:szCs w:val="24"/>
          <w:lang w:val="en-US" w:eastAsia="en-US"/>
        </w:rPr>
        <w:lastRenderedPageBreak/>
        <w:t>technology being used in the classroom. The learning analytics available on the VLE will very much be valuable to Teachers or more so personal tutors, who would like to see the profiles of their tutees to be able to determine how the student is performing across the board based on their level of engagement and undertaking in the learning process via the VLE, they would also like to look into the feedback that they received from their respective tutors for their respective modules undertaken.</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interface, used to support the VLE should tap into the wide spectrum of technological innovations that are at the disposal of the users to interact with. The University should make efforts to provide its learners with a good Internet speed and fewer troubles caused by infrastructure breakdown. The interface should be re-modeled to be more appealing, interactive and user friendly all in all trying to overcome the grandma problem, much along the lines of / similar to the one available in UT, and all the technologies working in a cohesive manner and collaboratively.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LE at the University is changing slowly but steadily with the arrival of digital classroom. The new LE will need to have better information management and better learning experience. The new LE would be able to power game simulations and this would in turn increase the use of UT and the VLE supporting it. YouTube has been used to show videos to students and it has been able to bring in more than just showing learning contents in the video form. YT gives provision to address students with different learning styles. It helps overcome language barriers and make provisions for students to relate to. Even though YT has some good stuff but things needs to be carefully rag picked.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currently used VLE has the ability to provide information anytime, anywhere. But UT have the ability to harness the power of connectivity with people of different groups and background using UT, in adherence with their likes and dislikes, that the current VLE cannot. Various technologies incl. mobile apps have the ability to reach out and social media in general can do things that VLE cannot do. Speaking of Mobile Apps, they should be used as a part of the VLE as students will be really happy to have apps linked to the VLE for every module in order to access learning materials.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UT allows or makes provision to create different methods or avenues to learn or to be assessed in a much interactive way. The benefit is not only limited to the walls of the University or the users who interact with the technology, technology also has the ability to go green that is good for the Environment at large and at a holistic level. UT also allows teachers to deal with common questions </w:t>
      </w:r>
      <w:r w:rsidR="000B18E1" w:rsidRPr="00D84840">
        <w:rPr>
          <w:rFonts w:ascii="Times New Roman" w:eastAsia="SimSun" w:hAnsi="Times New Roman" w:cs="Times New Roman"/>
          <w:color w:val="000000"/>
          <w:sz w:val="24"/>
          <w:szCs w:val="24"/>
          <w:lang w:val="en-US" w:eastAsia="en-US"/>
        </w:rPr>
        <w:t>many</w:t>
      </w:r>
      <w:r w:rsidRPr="00D84840">
        <w:rPr>
          <w:rFonts w:ascii="Times New Roman" w:eastAsia="SimSun" w:hAnsi="Times New Roman" w:cs="Times New Roman"/>
          <w:color w:val="000000"/>
          <w:sz w:val="24"/>
          <w:szCs w:val="24"/>
          <w:lang w:val="en-US" w:eastAsia="en-US"/>
        </w:rPr>
        <w:t xml:space="preserve"> fluidly using online tools and also to cope with large growing numbers without compromising on quality building on better student teacher-relationship. The current VLE can be revamped based on the feedback received from different stakeholders. But it is not going to </w:t>
      </w:r>
      <w:r w:rsidR="000B18E1" w:rsidRPr="00D84840">
        <w:rPr>
          <w:rFonts w:ascii="Times New Roman" w:eastAsia="SimSun" w:hAnsi="Times New Roman" w:cs="Times New Roman"/>
          <w:color w:val="000000"/>
          <w:sz w:val="24"/>
          <w:szCs w:val="24"/>
          <w:lang w:val="en-US" w:eastAsia="en-US"/>
        </w:rPr>
        <w:t>easy;</w:t>
      </w:r>
      <w:r w:rsidRPr="00D84840">
        <w:rPr>
          <w:rFonts w:ascii="Times New Roman" w:eastAsia="SimSun" w:hAnsi="Times New Roman" w:cs="Times New Roman"/>
          <w:color w:val="000000"/>
          <w:sz w:val="24"/>
          <w:szCs w:val="24"/>
          <w:lang w:val="en-US" w:eastAsia="en-US"/>
        </w:rPr>
        <w:t xml:space="preserve"> it is a long and quite a complicated process.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Morgan (1992) who calls it as ‘techno-rational’ methodology wherein the whole process of managing the transformation taking place within the system is done as scientifically and efficiently as possible much along the lines of how experiments are conducted in pure and applied sciences. Many argue that the efficiency and effectiveness of using single integrated system like the LMS at the University are judged using the techno-rational perspective. This is true to the research conducted in the field of eLearning to determine the effectiveness of the system implementation and usage is based upon the quantitative data. But given the context in which these systems are being placed and with different stakeholder interacting with the system, it seems odd to judge the whole system in numbers and under such situations the techno-rational approach may not be the right way forward (Dillard et al.,2006; Kappler,2004). Bates (2004) cites that the less radical changes brought out by eLearning is due the less efforts put in by the learning institutions and government bodies for taking enough steps and measures for implementing, designing and developing eLearning practices within the LE. In order to improve the level of L&amp;T at the University, the only way it could be done so is by bringing systemic and holistic approaches together allowing different stakeholders of the system to understand the un-predictable nature and the fuzziness of the way in which different systems interact with each other in the given context of the University.</w:t>
      </w:r>
    </w:p>
    <w:p w:rsidR="000A3D98" w:rsidRPr="00D84840" w:rsidRDefault="000A3D98" w:rsidP="000A3D98">
      <w:pPr>
        <w:spacing w:after="0" w:line="240" w:lineRule="auto"/>
        <w:rPr>
          <w:rFonts w:ascii="Times New Roman" w:eastAsia="SimSun" w:hAnsi="Times New Roman" w:cs="Times New Roman"/>
          <w:i/>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Institution wide policy (incl. assessments/hiring/appraisal)</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Universities tend to work under the domain of the planning systems with clear goals and objectives. But that is not the case with the LE at the University a) decisions that follows a top down implementation by the time it reaches the operational level </w:t>
      </w:r>
      <w:r w:rsidRPr="00D84840">
        <w:rPr>
          <w:rFonts w:ascii="Times New Roman" w:eastAsia="SimSun" w:hAnsi="Times New Roman" w:cs="Times New Roman"/>
          <w:color w:val="000000"/>
          <w:sz w:val="24"/>
          <w:szCs w:val="24"/>
          <w:lang w:val="en-US" w:eastAsia="en-US"/>
        </w:rPr>
        <w:lastRenderedPageBreak/>
        <w:t xml:space="preserve">becomes vague and these policies creates problems than it could solve, b) at the operational level it is academics who find it difficult to adjust to changes brought about from the top to bottom and main reason for this c) teaching strategies that are adopted by the academics are drawn upon from their own personal belief system and it cannot be regulated uniformly. Hence under such conditions, the planning system paradigm does not fit with the real-world scenario of the LE and under such circumstances the learning organizations paradigm seems more relevant. When it comes to developing IS in an organization using the Planning System Approach could be inappropriate and will provide limited flexibility. Having said that LS Approach to IS also not always the right way to go in every context. The organizations that have systems which are depended more upon the Planning Systems Approach and less on LS approach tend to have many under-developed projects and in the process, have a low competence level at the same time the contrary outlook will create anarchy within the organization without any institution wide strategy in place to handle different innovative projects. Planning Systems were prominently used to carry out different activities like developing management and planning strategies to be implemented in a top-down manner, to carry out institution wide L&amp;T strategy, strategies of ID and finally to carry out effecting teaching. The reasons for adopting technology as a part of the LE at the University is drawn from enhanced student experience, meeting students’ expectations, improved efficiency, competition, commercialization and the also to be used as a means of control structure over the LE. In Universities eLearning is partly adopted without putting in a thorough understanding of how it needs to be implemented, it is put into action as a means to develop a competitive advantage over the other, something of a fashion statement. Hence as Jones et al., (2005) would argue it becomes clear that in order to carry out eLearning at Universities and with the onset of UT, there has to be some level of synthesis between both the Planning and LS, combing the best features of both that will help University decision makers address situations that should be addressed at the appropriate times.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At the University, research is considered as the basis on which staff could climb the academic ladder.  Majorities of teaching staffs are not trained on how to use technology and also on making them aware of different pedagogical methods for using these technologies. The main reason for this is attributed to the fact that most of the teaching staff join in after doing their PhD with less or no teaching experience, </w:t>
      </w:r>
      <w:r w:rsidRPr="00D84840">
        <w:rPr>
          <w:rFonts w:ascii="Times New Roman" w:eastAsia="SimSun" w:hAnsi="Times New Roman" w:cs="Times New Roman"/>
          <w:color w:val="000000"/>
          <w:sz w:val="24"/>
          <w:szCs w:val="24"/>
          <w:lang w:val="en-US" w:eastAsia="en-US"/>
        </w:rPr>
        <w:lastRenderedPageBreak/>
        <w:t xml:space="preserve">thereby stressing again on the point that University is more focused on achieving the research outcomes. The competency needed for using the VLE and how teaching is conducted in general are evaluated on the basis of the module feedback received at the end of each module from the students. And in most of the cases, the competency of the facilitators is not evaluated at all. The effective delivery of the module using the VLE is reflected only via the student evaluation questionnaire. Herein the University needs to identify better metrics to evaluate and appraise their staff in order to recognize a good educator and a good teacher considering that some teachers will not have any formal teaching training.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At present, there is consensus that change is happening rapidly and this change is spreading from the Universities to the society at large and vice versa, it is accepted that such change is essential. The intention here is not define what kind of changes are happening and what change is caused by what, but the intention here is to consider ‘Globalization’ as a variable that is bringing about un-certain, significant, never ending and creators of pressures for change to happen at the Universities and how such change and factors causing these changes are impacting the very practice of L&amp;T practices with/without technology. The rays of globalization have brought about an impact within the Universities at different levels within the University infrastructure affecting it, making it bring about changes especially around the governance, directives, policy development, L&amp;T practices all of these due to the political, social and economic developments taking place within the society at large (Vaira, 2004). Under such pressures, Universities have to shift from ‘learning’ institutions to ‘corporate like’ setting where targets have to be met, academics are appraised on the basis of their research and funding outcomes more than their teaching efforts leading to establishing research as the major factor of academic performance. With the change in the political setup, and reduced funding (minimalist) from the governments Universities have to identify and develop avenues along the lines of Manageralisation and Entrepreneurism to secure more funding to fund different activities within the Universities and to keep the organization solvent. And as a result of this the number and spread of the stakeholders increase/changes and in this turn affects the whole mission of the University itself affecting the very foundation of why Universities were established in the first instance.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Other factors that have an effect on the social changes are brought about by the technological advancements that have been happening in the last five decades and such advancements are becoming a symbol of competitive advantage among different organizations including the learning institutions like the University. The technological advancements that are taking place have more emphasis on how knowledge contents are developed and how the processing of information is carried out, there is a much wider reach and fast pace communications tools that are put into place has given people a greater level of flexibility in how they get educated, procure information, generate knowledge and how that knowledge is spread out through the social network powered by the technology. These technological changes have disrupted the existing framework of how organizations used to function and this has also transcended to the how L&amp;T practices are conducted at the Universities but this also increased the level of complexity of how L&amp;T could be conducted considering the social diversity and increasing pressures. Universities as an institution have always been a subject of debate where on one side it considered to be an organization that has for decades resisted any change and on the other side it is considered as an organization that has developed </w:t>
      </w:r>
      <w:r w:rsidR="000B18E1" w:rsidRPr="00D84840">
        <w:rPr>
          <w:rFonts w:ascii="Times New Roman" w:eastAsia="SimSun" w:hAnsi="Times New Roman" w:cs="Times New Roman"/>
          <w:color w:val="000000"/>
          <w:sz w:val="24"/>
          <w:szCs w:val="24"/>
          <w:lang w:val="en-US" w:eastAsia="en-US"/>
        </w:rPr>
        <w:t>it</w:t>
      </w:r>
      <w:r w:rsidRPr="00D84840">
        <w:rPr>
          <w:rFonts w:ascii="Times New Roman" w:eastAsia="SimSun" w:hAnsi="Times New Roman" w:cs="Times New Roman"/>
          <w:color w:val="000000"/>
          <w:sz w:val="24"/>
          <w:szCs w:val="24"/>
          <w:lang w:val="en-US" w:eastAsia="en-US"/>
        </w:rPr>
        <w:t xml:space="preserve"> to respond to various changes through innovation (Martin et al., 2000; Green et al., 1997). As pointed out by </w:t>
      </w:r>
      <w:r w:rsidR="000B18E1" w:rsidRPr="00D84840">
        <w:rPr>
          <w:rFonts w:ascii="Times New Roman" w:eastAsia="SimSun" w:hAnsi="Times New Roman" w:cs="Times New Roman"/>
          <w:color w:val="000000"/>
          <w:sz w:val="24"/>
          <w:szCs w:val="24"/>
          <w:lang w:val="en-US" w:eastAsia="en-US"/>
        </w:rPr>
        <w:t>Kogan (</w:t>
      </w:r>
      <w:r w:rsidRPr="00D84840">
        <w:rPr>
          <w:rFonts w:ascii="Times New Roman" w:eastAsia="SimSun" w:hAnsi="Times New Roman" w:cs="Times New Roman"/>
          <w:color w:val="000000"/>
          <w:sz w:val="24"/>
          <w:szCs w:val="24"/>
          <w:lang w:val="en-US" w:eastAsia="en-US"/>
        </w:rPr>
        <w:t xml:space="preserve">2000) Universities could be considered as a bubble that is so far able to adapt itself to changing environment with causing any radical issues.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Mintzberg (1993) and Handy (1993) organizational structures of organizations could be defined in the form of clusters like adaptability, professional bureaucracy, mechanized bureaucracy and simple organizational infrastructure and whereas organizational cultures could be pointed out on the basis of support systems, power dynamics, achievement/outcome oriented and lastly functional/role oriented these division of organizational structure or cultures are more so based upon the how the whole organization is able to function together coordinating the various elements of the  infrastructure, circumnavigating the different needs and requirements of the stakeholders and the type of process is put in place to create  a certain level of centralization/decentralization. Where the organizations that exist in the private sector the underlying motive is more so economic in nature but considering the University as a learning institution that is quite messy and intertwined, and interacts with different stakeholders at different levels and while doing so touches upon different subsystems </w:t>
      </w:r>
      <w:r w:rsidRPr="00D84840">
        <w:rPr>
          <w:rFonts w:ascii="Times New Roman" w:eastAsia="SimSun" w:hAnsi="Times New Roman" w:cs="Times New Roman"/>
          <w:color w:val="000000"/>
          <w:sz w:val="24"/>
          <w:szCs w:val="24"/>
          <w:lang w:val="en-US" w:eastAsia="en-US"/>
        </w:rPr>
        <w:lastRenderedPageBreak/>
        <w:t xml:space="preserve">that exist within the boarder context of the society (Meister-Scheytt et al., 2005; Agre, 1999). According to Martin et al., (2000) there are different types of Universities going beyond the mere orientation, starting with the teaching, technical, classical, regional learning institutions (or Universities) there also exist some which could be considered as a blend of different types. But the distinction among Universities does not stop there, McNay(1995) point out that Universities could be distinguished on the basis of the directives that are issued by the institutions and how things are carried out to manage the operations of the institutions, they could termed as ‘Enterprise’, ‘Corporate’, ‘Bureaucracy’, ‘Collegiate’. Considering how the organizations like the Universities would respond to change very much depends on the underpinned organizational structure and the culture it follows and this varies from variable to variable considering these variables to be demography, departments, institution as whole, human systems, sectors, geography etc.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the eLearning culture of the Universities, two of the major sub-cultures that have to work together in an ideal world are ‘IT’ and the ‘academic’s’ but according to Luck et al.</w:t>
      </w:r>
      <w:r w:rsidR="000B18E1"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2004) and Ayers (2004) there seems to be a certain level of tension that exist among them in the real world and the level of tension varies from faculty to faculty, department to department and institution to institution. One of the major </w:t>
      </w:r>
      <w:r w:rsidR="000B18E1" w:rsidRPr="00D84840">
        <w:rPr>
          <w:rFonts w:ascii="Times New Roman" w:eastAsia="SimSun" w:hAnsi="Times New Roman" w:cs="Times New Roman"/>
          <w:color w:val="000000"/>
          <w:sz w:val="24"/>
          <w:szCs w:val="24"/>
          <w:lang w:val="en-US" w:eastAsia="en-US"/>
        </w:rPr>
        <w:t>reasons</w:t>
      </w:r>
      <w:r w:rsidRPr="00D84840">
        <w:rPr>
          <w:rFonts w:ascii="Times New Roman" w:eastAsia="SimSun" w:hAnsi="Times New Roman" w:cs="Times New Roman"/>
          <w:color w:val="000000"/>
          <w:sz w:val="24"/>
          <w:szCs w:val="24"/>
          <w:lang w:val="en-US" w:eastAsia="en-US"/>
        </w:rPr>
        <w:t xml:space="preserve"> for this tension was found to be the perceived notions and beliefs of each system have of the other.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If the role of academics were to be considered, within the LE, ideally academics should be working on their research interest and the learning derived from these research interests are to be passed onto their learners, address the learning needs of the students using the best possible ways and means. But the way things are carried out the University some tries to follow these principles but many are deterred away from these due to the institutional directives on appraisal, performance, evaluation and peer pressure. This level of diversity keeps varying from discipline to discipline, department to department, faculty to faculty, institution to institution making it difficult to develop a unified organizational culture for the Universities to operate in. Due to this variance the </w:t>
      </w:r>
      <w:r w:rsidR="000B18E1" w:rsidRPr="00D84840">
        <w:rPr>
          <w:rFonts w:ascii="Times New Roman" w:eastAsia="SimSun" w:hAnsi="Times New Roman" w:cs="Times New Roman"/>
          <w:color w:val="000000"/>
          <w:sz w:val="24"/>
          <w:szCs w:val="24"/>
          <w:lang w:val="en-US" w:eastAsia="en-US"/>
        </w:rPr>
        <w:t>levels</w:t>
      </w:r>
      <w:r w:rsidRPr="00D84840">
        <w:rPr>
          <w:rFonts w:ascii="Times New Roman" w:eastAsia="SimSun" w:hAnsi="Times New Roman" w:cs="Times New Roman"/>
          <w:color w:val="000000"/>
          <w:sz w:val="24"/>
          <w:szCs w:val="24"/>
          <w:lang w:val="en-US" w:eastAsia="en-US"/>
        </w:rPr>
        <w:t xml:space="preserve"> of efforts that have to put in bring about change within the organizations are not as clear as one might think and at the same time this points out the level of complexity that </w:t>
      </w:r>
      <w:r w:rsidR="000B18E1" w:rsidRPr="00D84840">
        <w:rPr>
          <w:rFonts w:ascii="Times New Roman" w:eastAsia="SimSun" w:hAnsi="Times New Roman" w:cs="Times New Roman"/>
          <w:color w:val="000000"/>
          <w:sz w:val="24"/>
          <w:szCs w:val="24"/>
          <w:lang w:val="en-US" w:eastAsia="en-US"/>
        </w:rPr>
        <w:t>exists</w:t>
      </w:r>
      <w:r w:rsidRPr="00D84840">
        <w:rPr>
          <w:rFonts w:ascii="Times New Roman" w:eastAsia="SimSun" w:hAnsi="Times New Roman" w:cs="Times New Roman"/>
          <w:color w:val="000000"/>
          <w:sz w:val="24"/>
          <w:szCs w:val="24"/>
          <w:lang w:val="en-US" w:eastAsia="en-US"/>
        </w:rPr>
        <w:t xml:space="preserve"> within the LE.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Since 2005 the post- industrial paradigm of eLearning kicks in with the arrival of social media, hand held (mobile) devices and the increasing use of internet. During this phase the focus has moved from institutional wide learning technology to the use of and development of personalized learning tools. According to Downes (2007), this could be considered as the shift from integrated systems to learning networks to create a PLE using UT. At an institutional level the trend of eLearning practices at the University are moving towards a postindustrial paradigm but the current approach remains industrial in nature. This clearly points out the less transcendence of technological change into the current eLearning practices at the University. The whole domain of L&amp;T powered by technology as Oliver (2003) puts it is ‘amnesiac’ in nature where the lessons gathered in the past are seldom looked upon when new researchers are trying to implement new technologies into the LE and decision makers (incl. academic’s) at the University are reluctant to go beyond the methods in which technology has been implemented in the past for L&amp;T.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Badge et al., (2005) &amp; Nair (2015) among the staff members who do use technology within their teaching practices in classroom tend to mostly use it for the sake of distributing learning contents and using the LMS mostly as a data repository for various learning contents to be accessed by students before, during or after the class The most key advantage through the implementation of LMS within the University LE has been ease of access for the students (Herrington et al., 2004). As pointed out by Browne et al., (2006) there has been an increment in the use of the LMS at the Universities under the industrial paradigm however there is no substantial change in the way teaching is conducted at the University using the learning tools in place. Such learning tools have not been able to match up with the initial hopes and expectation of different stakeholders within the University LE (Zemsky et al., 2004; Wise et al., 2006; Twigg, 2001; Reeves et al., 2004).Every time a new technologies arrives at the horizon, it is viewed as something that could act as solution to many of the perceived problem that seem to exist within the complex LE. It is perceived as tool to bring about radical changes institution wide and to disrupt the social setting in turn bringing about innovation to learning. By the time it becomes clear to the decision makers that a certain technology had a minimalistic impact on the implemented environment, it becomes necessary to them to resolve the dissonance </w:t>
      </w:r>
      <w:r w:rsidRPr="00D84840">
        <w:rPr>
          <w:rFonts w:ascii="Times New Roman" w:eastAsia="SimSun" w:hAnsi="Times New Roman" w:cs="Times New Roman"/>
          <w:color w:val="000000"/>
          <w:sz w:val="24"/>
          <w:szCs w:val="24"/>
          <w:lang w:val="en-US" w:eastAsia="en-US"/>
        </w:rPr>
        <w:lastRenderedPageBreak/>
        <w:t>that exist between what was expected and what really happened. In doing so the decision makers are working towards creating situation wherein the technology is re-cycled or re-invented by tweaking some rough edges. Bates (2004) cites that the less radical changes brought out by eLearning is due the less efforts put in by the learning institutions and government bodies for taking enough steps and measures for implementing, designing and developing eLearning practices within the LE.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the work done by Nair, (2015), McCormack et al.,(1997), Moore (2002) one of the reason by learning technology have not achieved the envisaged status among Universities could be attributed to the lack of understanding of academic spread and the lack of unified approach towards implementing the LS collaborating with stakeholders like the academics.  This could be attributed to the difficulties that people face within the messy environment, towards making rational decisions. So when stakeholders are exposed to the unknown world of adopting technology for their learning &amp; teaching under the industrial or the post-industrial eLearning, people most of the </w:t>
      </w:r>
      <w:r w:rsidR="000B18E1" w:rsidRPr="00D84840">
        <w:rPr>
          <w:rFonts w:ascii="Times New Roman" w:eastAsia="SimSun" w:hAnsi="Times New Roman" w:cs="Times New Roman"/>
          <w:color w:val="000000"/>
          <w:sz w:val="24"/>
          <w:szCs w:val="24"/>
          <w:lang w:val="en-US" w:eastAsia="en-US"/>
        </w:rPr>
        <w:t>time tends</w:t>
      </w:r>
      <w:r w:rsidRPr="00D84840">
        <w:rPr>
          <w:rFonts w:ascii="Times New Roman" w:eastAsia="SimSun" w:hAnsi="Times New Roman" w:cs="Times New Roman"/>
          <w:color w:val="000000"/>
          <w:sz w:val="24"/>
          <w:szCs w:val="24"/>
          <w:lang w:val="en-US" w:eastAsia="en-US"/>
        </w:rPr>
        <w:t xml:space="preserve"> to move towards their old experiences and existing cognition. When pushed into such situations due to some University directives or social changes the decisions that are made in the process tend to be less rational and logical in nature (Bannister et al., 1999; Davison, 2002).  As pointed out by Jones et al.,(2004) and Jamieson et al., (2006) decisions taken by stakeholders during the technology implementation process seldom fall under the scheme of techno-rational methodology, such decision are mostly based upon their own personal likening or instincts or heuristics. Hence there is no rational way through which change and innovation could be brought about within the University </w:t>
      </w:r>
      <w:r w:rsidR="000B18E1" w:rsidRPr="00D84840">
        <w:rPr>
          <w:rFonts w:ascii="Times New Roman" w:eastAsia="SimSun" w:hAnsi="Times New Roman" w:cs="Times New Roman"/>
          <w:color w:val="000000"/>
          <w:sz w:val="24"/>
          <w:szCs w:val="24"/>
          <w:lang w:val="en-US" w:eastAsia="en-US"/>
        </w:rPr>
        <w:t>LE;</w:t>
      </w:r>
      <w:r w:rsidRPr="00D84840">
        <w:rPr>
          <w:rFonts w:ascii="Times New Roman" w:eastAsia="SimSun" w:hAnsi="Times New Roman" w:cs="Times New Roman"/>
          <w:color w:val="000000"/>
          <w:sz w:val="24"/>
          <w:szCs w:val="24"/>
          <w:lang w:val="en-US" w:eastAsia="en-US"/>
        </w:rPr>
        <w:t xml:space="preserve"> it is always going to be messy.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Under such observation, it could be said that in order to bring about change in teaching procedures, providing academics with the theoretical knowledge/the adoption/the implementation strategies of different learning theories alone is not enough. Universities are working on developing strategies for improving the teaching approach within its LE, but there are less amount of data available to support a considerable change in teaching approach that would not only change the pedagogy but all the academic’s beliefs about teaching. One of the reason why any amount of efforts put in by the University to bring about change in the teaching procedures has </w:t>
      </w:r>
      <w:r w:rsidRPr="00D84840">
        <w:rPr>
          <w:rFonts w:ascii="Times New Roman" w:eastAsia="SimSun" w:hAnsi="Times New Roman" w:cs="Times New Roman"/>
          <w:color w:val="000000"/>
          <w:sz w:val="24"/>
          <w:szCs w:val="24"/>
          <w:lang w:val="en-US" w:eastAsia="en-US"/>
        </w:rPr>
        <w:lastRenderedPageBreak/>
        <w:t xml:space="preserve">not worked could be attributed to lack of teacher trainers and academics not able to grasp the complexity of the different systems that are working within the LE and to what extent they are inter-dependent/related to each other within the holistic picture of the learning scene.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LMS used with the Universities does not point towards a particular pedagogical approach or a particular line of discipline. Most of the LMS providers/developers aim to keep the product away from any kind of pedagogical inclination and instead they tend to adopt a neutral viewpoint. As per </w:t>
      </w:r>
      <w:r w:rsidR="000B18E1" w:rsidRPr="00D84840">
        <w:rPr>
          <w:rFonts w:ascii="Times New Roman" w:eastAsia="SimSun" w:hAnsi="Times New Roman" w:cs="Times New Roman"/>
          <w:color w:val="000000"/>
          <w:sz w:val="24"/>
          <w:szCs w:val="24"/>
          <w:lang w:val="en-US" w:eastAsia="en-US"/>
        </w:rPr>
        <w:t>Stiles (</w:t>
      </w:r>
      <w:r w:rsidRPr="00D84840">
        <w:rPr>
          <w:rFonts w:ascii="Times New Roman" w:eastAsia="SimSun" w:hAnsi="Times New Roman" w:cs="Times New Roman"/>
          <w:color w:val="000000"/>
          <w:sz w:val="24"/>
          <w:szCs w:val="24"/>
          <w:lang w:val="en-US" w:eastAsia="en-US"/>
        </w:rPr>
        <w:t xml:space="preserve">2007), there are some LMS that are developed keeping in mind some pedagogical underpinning (like constructivist). Some of the LMS goes on create an environment that delivers behaviorist instruction to the students using the interface that is based on the Internet. Moving from the point of pedagogical underpinning, the interface of the LMS is an attempt to integrate as many teaching paradigms (traditional) as possible by using the same names (like BB, grade book), user-interface (like books, chapters) and in some cases metaphor (like learning maps). However Stiles (2007) and Dutton et al.,(2004) does point that with the help of concepts that are familiar to the users of the systems makes the interface somewhat intuitive in nature but it also restricts the users from exploring the LMS and using it to the fullest extent. These restriction makes the users follow the traditional teaching methods rather than focusing on discovering some new teaching paradigms with the help of the LMS. Such restrictions also causes complaints like the LMS is there is re-enforce the traditional teaching systems but with a new toolkit ITEX1 cites an example that most of the LMS used within the Universities today is governed by the American L&amp;T systems and as a result runs in conflict with the home countries L&amp;T systems and the jargons used within. This creates a natural boundary for the users to interact with the systems and thereby affecting the scope of their exposure to using such technologies for L&amp;T (Weigel, 2005).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whole field of eLearning technologies is constantly changing and refined with new technologies, new pedagogical underpinning, new interface this creates a certain level of limitation for University administrators to </w:t>
      </w:r>
      <w:r w:rsidR="000B18E1" w:rsidRPr="00D84840">
        <w:rPr>
          <w:rFonts w:ascii="Times New Roman" w:eastAsia="SimSun" w:hAnsi="Times New Roman" w:cs="Times New Roman"/>
          <w:color w:val="000000"/>
          <w:sz w:val="24"/>
          <w:szCs w:val="24"/>
          <w:lang w:val="en-US" w:eastAsia="en-US"/>
        </w:rPr>
        <w:t>decide</w:t>
      </w:r>
      <w:r w:rsidRPr="00D84840">
        <w:rPr>
          <w:rFonts w:ascii="Times New Roman" w:eastAsia="SimSun" w:hAnsi="Times New Roman" w:cs="Times New Roman"/>
          <w:color w:val="000000"/>
          <w:sz w:val="24"/>
          <w:szCs w:val="24"/>
          <w:lang w:val="en-US" w:eastAsia="en-US"/>
        </w:rPr>
        <w:t xml:space="preserve"> which technology is the best cause any technology that was deemed best will only last the best for a short period of time. And with time changing the learning technologies in place the University with </w:t>
      </w:r>
      <w:r w:rsidRPr="00D84840">
        <w:rPr>
          <w:rFonts w:ascii="Times New Roman" w:eastAsia="SimSun" w:hAnsi="Times New Roman" w:cs="Times New Roman"/>
          <w:color w:val="000000"/>
          <w:sz w:val="24"/>
          <w:szCs w:val="24"/>
          <w:lang w:val="en-US" w:eastAsia="en-US"/>
        </w:rPr>
        <w:lastRenderedPageBreak/>
        <w:t xml:space="preserve">the changing tide incurs huge investment and cost creating a kind of a deadlock (Huynh et al., 2003; Haywood, 2002; Davis et al., 2008).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According to Weller et al.</w:t>
      </w:r>
      <w:r w:rsidR="000B18E1"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and Bailetti et al.</w:t>
      </w:r>
      <w:r w:rsidR="000B18E1"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with the onset of web based tools and service oriented architectures the once monolithic approach of LMS is beginning to shift more to BoB approaches, such shift will allow the LMS to bring in technologies that are relevant when they are relevant and to whom it is relevant with more flexibility, control and adaptability (Dron, 2006). With the arrival of Social media, Web 2.0 and other UT, universities (implementing organizations) are under pressure to consider technologies other than the LMS in place, technologies that the student are using in their day to day lives as a part of their LE (Downes, 2005). Within the University even though technologies like the LMS are implemented in a top-down fashion, the scenario is changing, with students becoming the primary stakeholders when it comes to deciding on the use of particular software as a part of their LE at the University. Under such situations, the future approach to be considered for designing, developing and procuring LMS for Universities is moving from a single integrated approach to BoB approach due to the organizational needs drawn upon from the needs and requirements (incl. tools and services) of/for the students that keeps changing with every passing year. As Ryberg (2008) rightly puts it students arrive within the LE with a toolkit that consist of several pieces that has to be integrated into the institution wide system</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Some researchers (like Chafee, </w:t>
      </w:r>
      <w:r w:rsidR="000B18E1" w:rsidRPr="00D84840">
        <w:rPr>
          <w:rFonts w:ascii="Times New Roman" w:eastAsia="SimSun" w:hAnsi="Times New Roman" w:cs="Times New Roman"/>
          <w:color w:val="000000"/>
          <w:sz w:val="24"/>
          <w:szCs w:val="24"/>
          <w:lang w:val="en-US" w:eastAsia="en-US"/>
        </w:rPr>
        <w:t>1983,</w:t>
      </w:r>
      <w:r w:rsidRPr="00D84840">
        <w:rPr>
          <w:rFonts w:ascii="Times New Roman" w:eastAsia="SimSun" w:hAnsi="Times New Roman" w:cs="Times New Roman"/>
          <w:color w:val="000000"/>
          <w:sz w:val="24"/>
          <w:szCs w:val="24"/>
          <w:lang w:val="en-US" w:eastAsia="en-US"/>
        </w:rPr>
        <w:t xml:space="preserve"> Gibbs et al.</w:t>
      </w:r>
      <w:r w:rsidR="000B18E1" w:rsidRPr="00D84840">
        <w:rPr>
          <w:rFonts w:ascii="Times New Roman" w:eastAsia="SimSun" w:hAnsi="Times New Roman" w:cs="Times New Roman"/>
          <w:color w:val="000000"/>
          <w:sz w:val="24"/>
          <w:szCs w:val="24"/>
          <w:lang w:val="en-US" w:eastAsia="en-US"/>
        </w:rPr>
        <w:t>, 2000</w:t>
      </w:r>
      <w:r w:rsidRPr="00D84840">
        <w:rPr>
          <w:rFonts w:ascii="Times New Roman" w:eastAsia="SimSun" w:hAnsi="Times New Roman" w:cs="Times New Roman"/>
          <w:color w:val="000000"/>
          <w:sz w:val="24"/>
          <w:szCs w:val="24"/>
          <w:lang w:val="en-US" w:eastAsia="en-US"/>
        </w:rPr>
        <w:t xml:space="preserve">; Newton, 2003) have argued that planning systems based approach to developing institution wide strategies are appropriate for organizations like the Universities. However they have also argued that the stakeholders who are part of the planning systems should be included during the planning and decision making process. The key decision makers should work towards transmitting information through a chain of stakeholders equally and appropriately in simplest of the languages and the same time these decision makers should be able to respond and identify any potential dispute that may exist during the implementation of planning systems within the organization like the University with ease and as swiftly as possible.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Implementing technology at the University is fairly easy if there is no additional cost required. But there is no university wide directive to give lectures in certain way using UT. Technology usage proposal of lecturers are only rejected if it is only for cosmetic reasons. But the speed at which improvements do take place at the University is quite slow. In order to increase the amount of usage of the VLE, certain level of rubrics has to be set up University wide in order to use the VLE more actively rather than using it randomly. University as an institution is seen as a lumbering institution where any kind of change is slow, but there are some exceptions (like online assessments/submissions/feedback) with efforts put in to bring about advancements under the guidance and growth of social media. Forward looking and pushing forward bring about the level of change happening at Universities. University as an institution is governed by different directives and different policies, which are in place to encourage students and not to force them into doing something they don’t want to. The universities outtake on technology is working towards developing digital strategy and considering IT as core even though currently it is not being recognized as one.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University will have to work on developing strategy to incentivize academics to teach better using technology some way or the other. The University as an institution follows a top down approach when it comes to technology integration and implementation, rather than following the top down or bottom up approach with the aim to make both the approaches meet at the middle.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University is yet to develop policies that would integrate UT into the ELS. This raises questions about the ELS as to why the LE has not been technologically advanced. Technology is yet to be used as a disruptive innovation. But some say or argue that University is the place to study and focus should be on that rather than making it more about using technology. Even if technology (UT) is integrated into the LE, some believe that the learning space at the University will not change. Some of the reasons behind </w:t>
      </w:r>
      <w:r w:rsidR="000B18E1" w:rsidRPr="00D84840">
        <w:rPr>
          <w:rFonts w:ascii="Times New Roman" w:eastAsia="SimSun" w:hAnsi="Times New Roman" w:cs="Times New Roman"/>
          <w:color w:val="000000"/>
          <w:sz w:val="24"/>
          <w:szCs w:val="24"/>
          <w:lang w:val="en-US" w:eastAsia="en-US"/>
        </w:rPr>
        <w:t>are</w:t>
      </w:r>
      <w:r w:rsidRPr="00D84840">
        <w:rPr>
          <w:rFonts w:ascii="Times New Roman" w:eastAsia="SimSun" w:hAnsi="Times New Roman" w:cs="Times New Roman"/>
          <w:color w:val="000000"/>
          <w:sz w:val="24"/>
          <w:szCs w:val="24"/>
          <w:lang w:val="en-US" w:eastAsia="en-US"/>
        </w:rPr>
        <w:t xml:space="preserve"> security which poses a major threat especially if outside third party applications are used for L&amp;T purposes and this gives rise to a conflict towards the legal framework within which the University operates. Even with all this, the younger </w:t>
      </w:r>
      <w:r w:rsidR="000B18E1" w:rsidRPr="00D84840">
        <w:rPr>
          <w:rFonts w:ascii="Times New Roman" w:eastAsia="SimSun" w:hAnsi="Times New Roman" w:cs="Times New Roman"/>
          <w:color w:val="000000"/>
          <w:sz w:val="24"/>
          <w:szCs w:val="24"/>
          <w:lang w:val="en-US" w:eastAsia="en-US"/>
        </w:rPr>
        <w:t>generation is more self-determined on using social media and is</w:t>
      </w:r>
      <w:r w:rsidRPr="00D84840">
        <w:rPr>
          <w:rFonts w:ascii="Times New Roman" w:eastAsia="SimSun" w:hAnsi="Times New Roman" w:cs="Times New Roman"/>
          <w:color w:val="000000"/>
          <w:sz w:val="24"/>
          <w:szCs w:val="24"/>
          <w:lang w:val="en-US" w:eastAsia="en-US"/>
        </w:rPr>
        <w:t xml:space="preserve"> hoping that things will change for sure.   </w:t>
      </w:r>
    </w:p>
    <w:p w:rsidR="000A3D98" w:rsidRPr="00D84840" w:rsidRDefault="000A3D98" w:rsidP="000A3D98">
      <w:pPr>
        <w:spacing w:after="0" w:line="240" w:lineRule="auto"/>
        <w:rPr>
          <w:rFonts w:ascii="Times New Roman" w:eastAsia="SimSun" w:hAnsi="Times New Roman" w:cs="Times New Roman"/>
          <w:i/>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T&amp;D to various Stakeholders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the current LE at the University, turbulent factors caused by the changing user preferences, competition among institutions, government policies are making planning difficult (Clegg, 2002). In order to tackle such circumstances, organizations will have to be adaptive and respond to the changing environment by providing appropriate training and development to different stakeholders (Mintzberg, 1989).</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color w:val="000000"/>
          <w:sz w:val="24"/>
          <w:szCs w:val="24"/>
          <w:lang w:val="en-US" w:eastAsia="en-US"/>
        </w:rPr>
        <w:t xml:space="preserve">Universities tend to work under the domain of the planning systems with clear goals and objectives working under the pretext that the LE of the University could be modulated but decisions that follows a top down implementation by the time it reaches the operational level becomes vague, at the operational level it is academics who find it difficult to adjust to changes brought about from the top to bottom and main reason for this are the teaching strategies adopted by the academics are drawn upon from their own personal belief system and it cannot be regulated </w:t>
      </w:r>
      <w:r w:rsidR="000B18E1" w:rsidRPr="00D84840">
        <w:rPr>
          <w:rFonts w:ascii="Times New Roman" w:eastAsia="SimSun" w:hAnsi="Times New Roman" w:cs="Times New Roman"/>
          <w:color w:val="000000"/>
          <w:sz w:val="24"/>
          <w:szCs w:val="24"/>
          <w:lang w:val="en-US" w:eastAsia="en-US"/>
        </w:rPr>
        <w:t>uniformly. In</w:t>
      </w:r>
      <w:r w:rsidRPr="00D84840">
        <w:rPr>
          <w:rFonts w:ascii="Times New Roman" w:eastAsia="SimSun" w:hAnsi="Times New Roman" w:cs="Times New Roman"/>
          <w:color w:val="000000"/>
          <w:sz w:val="24"/>
          <w:szCs w:val="24"/>
          <w:lang w:val="en-US" w:eastAsia="en-US"/>
        </w:rPr>
        <w:t xml:space="preserve"> order to improve the level of L&amp;T at the University, the only way it could be done so is by brining collaborative and collective approaches and related methods. Such approaches would enable learning institutions to bring about some level of change within the existing L&amp;T setup, thereby allowing different stakeholders of the system to understand the un-predictable nature and the fuzziness of the way in which </w:t>
      </w:r>
      <w:r w:rsidRPr="00D84840">
        <w:rPr>
          <w:rFonts w:ascii="Times New Roman" w:eastAsia="SimSun" w:hAnsi="Times New Roman" w:cs="Times New Roman"/>
          <w:sz w:val="24"/>
          <w:szCs w:val="24"/>
          <w:lang w:val="en-US" w:eastAsia="en-US"/>
        </w:rPr>
        <w:t>different systems interact with each other in the given context of the University.</w:t>
      </w:r>
    </w:p>
    <w:p w:rsidR="000A3D98" w:rsidRPr="00D84840" w:rsidRDefault="000A3D98" w:rsidP="000A3D98">
      <w:pPr>
        <w:spacing w:after="0" w:line="360" w:lineRule="auto"/>
        <w:jc w:val="both"/>
        <w:rPr>
          <w:rFonts w:ascii="Times New Roman" w:eastAsia="SimSun" w:hAnsi="Times New Roman" w:cs="Times New Roman"/>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t>In order to carry out eLearning seamlessly within the LE it becomes absolutely necessary to have a clear directive towards the goal and purpose of using eLearning as a part of the L&amp;T process within the University and in doing so how resources are being used under the guidance and scaffolding of the institution wide L&amp;T (underpinned by eLearning) strategy.  Models developed through a goal-oriented planning system have blind folded the people who follow them without looking out for other alternatives to understand the procedure of bringing out change in organizations using technology. If the organization was to implement systems using strategies that could be termed as deliberate will not churn out any learning and on the other hands if systems were implemented using strategies that are quite emergent it will lead to no control.</w:t>
      </w:r>
    </w:p>
    <w:p w:rsidR="000A3D98" w:rsidRPr="00D84840" w:rsidRDefault="000A3D98" w:rsidP="000A3D98">
      <w:pPr>
        <w:spacing w:after="0" w:line="360" w:lineRule="auto"/>
        <w:jc w:val="both"/>
        <w:rPr>
          <w:rFonts w:ascii="Times New Roman" w:eastAsia="SimSun" w:hAnsi="Times New Roman" w:cs="Times New Roman"/>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sz w:val="24"/>
          <w:szCs w:val="24"/>
          <w:lang w:val="en-US" w:eastAsia="en-US"/>
        </w:rPr>
      </w:pPr>
      <w:r w:rsidRPr="00D84840">
        <w:rPr>
          <w:rFonts w:ascii="Times New Roman" w:eastAsia="SimSun" w:hAnsi="Times New Roman" w:cs="Times New Roman"/>
          <w:sz w:val="24"/>
          <w:szCs w:val="24"/>
          <w:lang w:val="en-US" w:eastAsia="en-US"/>
        </w:rPr>
        <w:lastRenderedPageBreak/>
        <w:t xml:space="preserve">Training and development is a fundamental way to keep various stakeholders on their toes when it comes to implementing new technologies as an integrated part of the LE.  T&amp;D helps the trainers understand the needs and requirements of different stakeholders and that in turn helps in understanding the technical capabilities or their competencies in this matter. Technologists (ITEX) or more so trainers point out that, some colleagues who pre-date the digital revolution find it difficult to understand the level of fluidity and blurriness of the real and the virtual world. These varied perceptions calls upon the need to enhance the academic viewpoint about the importance of learning and especially the learning powered by the technology that exist or is growing within the new digital space.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Traditionally teachers who are newly recruited are not trained in using technology as they start teaching immediately after PhD having less teaching experience and they are not trained in how to carry out teaching either. The training provided is focused more on just looking at the key features of the VLE that are available to the staff to use. Some departments who are making use of VLE greatly make efforts to provide training using a task-based approach. These trainings are there to develop competencies of the users, to give them the blueprint on how they could make their lecture or presence more interactive and engaging.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Students are not given appropriate training to use the VLE, students are asked to attend training sessions wherein they could learn to use the system, which they find annoying and happens less frequently throughout the year. The training (by ITEX) is provided with the intention to look at helping them know how to use the system for their day-to-day activities in classroom. Students feel that they are just pushed into the pool by their teachers to learn on their own how to swim, the analogy refer to the ELE and how little training occurs for them to cope with the situation and this results in the students lagging behind and not using the existing technologies available to them at the University to the fullest making them rely on tools that they are more comfortable with like UT.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Even though efforts have been put in to provide training to different stakeholders, time is the biggest constraint for attending such sessions. The training provided to the students for using the VLE is not given hands on. Some feel that promoting more </w:t>
      </w:r>
      <w:r w:rsidRPr="00D84840">
        <w:rPr>
          <w:rFonts w:ascii="Times New Roman" w:eastAsia="SimSun" w:hAnsi="Times New Roman" w:cs="Times New Roman"/>
          <w:color w:val="000000"/>
          <w:sz w:val="24"/>
          <w:szCs w:val="24"/>
          <w:lang w:val="en-US" w:eastAsia="en-US"/>
        </w:rPr>
        <w:lastRenderedPageBreak/>
        <w:t xml:space="preserve">usage of VLE, as a tool is needed, telling / informing peoples how much they can use it, for what and why. Still not enough training is provided and no assumptions should be made that everyone going through training has the same competencies.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Training and support is quintessential to support different users of technology be it for the UT or the VLE. Training and development is for not only learning how to use the technology but it is for learning how to use it effectively and efficiently to get the right outcomes and to develop the competency of the users in the long </w:t>
      </w:r>
      <w:r w:rsidR="000B18E1" w:rsidRPr="00D84840">
        <w:rPr>
          <w:rFonts w:ascii="Times New Roman" w:eastAsia="SimSun" w:hAnsi="Times New Roman" w:cs="Times New Roman"/>
          <w:color w:val="000000"/>
          <w:sz w:val="24"/>
          <w:szCs w:val="24"/>
          <w:lang w:val="en-US" w:eastAsia="en-US"/>
        </w:rPr>
        <w:t>term. Over</w:t>
      </w:r>
      <w:r w:rsidRPr="00D84840">
        <w:rPr>
          <w:rFonts w:ascii="Times New Roman" w:eastAsia="SimSun" w:hAnsi="Times New Roman" w:cs="Times New Roman"/>
          <w:color w:val="000000"/>
          <w:sz w:val="24"/>
          <w:szCs w:val="24"/>
          <w:lang w:val="en-US" w:eastAsia="en-US"/>
        </w:rPr>
        <w:t xml:space="preserve"> the years the whole domain of L&amp;T powered by technology as Oliver (2003) puts it is ‘amnesiac’ in nature where the lessons gathered in the past are seldom looked upon when new researchers are trying to implement new technologies into the LE and decision makers at the University are reluctant to go beyond the methods in which technology has been implemented in the past for L&amp;T.</w:t>
      </w:r>
    </w:p>
    <w:p w:rsidR="000A3D98" w:rsidRPr="00D84840" w:rsidRDefault="000A3D98" w:rsidP="000A3D98">
      <w:pPr>
        <w:spacing w:after="0" w:line="240" w:lineRule="auto"/>
        <w:rPr>
          <w:rFonts w:ascii="Times New Roman" w:eastAsia="SimSun" w:hAnsi="Times New Roman" w:cs="Times New Roman"/>
          <w:i/>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Identify stakeholders &amp; ways to engage with them</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Most of the processes that are carried out in the University LE would point towards the direction of planning systems, type that rules supreme within the University. At the University, different stakeholders prefer to look at the process drawn in adherence to planning systems rather than looking at process derived from LS. Due to this choice in the process for eLearning practices at the University, there is a disparity between what the requirement is and what is currently being implemented.</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When it comes to developing IS in an organization using the Planning System Approach could be inappropriate and will provide limited flexibility. Having said LS Approach to IS is also not always the right way to go in every context. March (1991), Jones et al.</w:t>
      </w:r>
      <w:r w:rsidR="000B18E1"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and Snoweden et al.</w:t>
      </w:r>
      <w:r w:rsidR="000B18E1"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2007) points out that organizations that have systems which are depended more upon the Planning Systems Approach and less on LS approach tend to have many under-developed projects and in the process have a low competence level at the same time the contrary outlook will create anarchy within the organization without any institution wide strategy in place to handle different innovative projects. Within an organization by running the systems at extreme ends will create result that will be unproductive and will end up creating a chain reaction of bad effects on other inter-related systems functioning within the organization. It can also be argued that in order to carry out eLearning at Universities and with the onset </w:t>
      </w:r>
      <w:r w:rsidRPr="00D84840">
        <w:rPr>
          <w:rFonts w:ascii="Times New Roman" w:eastAsia="SimSun" w:hAnsi="Times New Roman" w:cs="Times New Roman"/>
          <w:color w:val="000000"/>
          <w:sz w:val="24"/>
          <w:szCs w:val="24"/>
          <w:lang w:val="en-US" w:eastAsia="en-US"/>
        </w:rPr>
        <w:lastRenderedPageBreak/>
        <w:t xml:space="preserve">of UT, there has to be some level of synthesis between both the Planning and LS, combing the best features of both that will help University decision makers address situations that should be addressed at the appropriate times. The  intention is to understand the organizational systems holistically (eLearning context) trying to understand the different processes taking place within each of the systems and how these systems are inter-related to each other and in doing so strategies have to be developed  that would provide some flexibility and be dynamic in nature to interplay between agile and goal driven systems.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To make improvements or to change the system, it is essential that all the stakeholders of the system are identified and efforts have to be put in to identify ways in which these identified stakeholders could be engaged, the reason for engaging the stakeholders is, it is these stakeholders who are a part of the system and for the system to work efficiently these stakeholders have to work effectively to get the right output from the system. Also another reason for engaging stakeholders is to gather data from the experience and different perspectives about the working of the system gathered by them through their personal and practical experience.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Considering the number of stakeholders and diversity of Universities, one must realize that developing a unified rationale for conducting change in an organization especially with everyone’s approval seems to be difficult considering the diversity of stakeholders and their views. Even then it is important to identify different stakeholders of the ELS when it comes to technology integration. Roles are played by different stakeholders like, the role of the LTS is to help departments and to provide training where ever appropriate, the role of the individual departments (SM) is to create a working environment to take the risk with new technology as a part of the LE, the role of LT is to be informed, engaging and willing to create a LE with the help of latest technology and some out of box thinking, in today’s changing learning space the role of the LT has gone beyond just transmission of information but also to facilitate learning in the LE, the role of the professional service (incl. LTS) is to ensure that things can be done technologically and logistically, the role of students (UG/PG) is to be an engaged learner, the role of ITEX is to provide training and development to the staff or more so to different stakeholders wherever appropriate for using technology within the LE and finally the role of the University is to ensure that </w:t>
      </w:r>
      <w:r w:rsidRPr="00D84840">
        <w:rPr>
          <w:rFonts w:ascii="Times New Roman" w:eastAsia="SimSun" w:hAnsi="Times New Roman" w:cs="Times New Roman"/>
          <w:color w:val="000000"/>
          <w:sz w:val="24"/>
          <w:szCs w:val="24"/>
          <w:lang w:val="en-US" w:eastAsia="en-US"/>
        </w:rPr>
        <w:lastRenderedPageBreak/>
        <w:t xml:space="preserve">all the resources are made available. The roles and responsibility pointed here are purely theoretically and straightforward in nature but they are seldom put into practice due to the complex role relationships and overlapping networks. Apart from the internal stakeholders like UG, PG, LT, SM, LTS, ITEX; there are other external stakeholders who form a part of the LE, they could be funding bodies, regulatory authorities, Research Councils, National Student Survey, Prospective employers, Competitors etc. These external stakeholders has been viewed as one of the key motivators behind the whole move towards using VLE at the University and also working towards lobbying Universities to make use of more technology for not only to be competitive but also to give students a certain level of value for the money invested by students.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are different stakeholders who are directly or in-directly related to the design and development of the LS. During the DLS, all the relevant stakeholders have to be identified and should be brought together to get involved with the intention to understand different perspectives. But in the real world, consultation is carried out by LTS, ITEX and BB for which invitation to participate is sent to different departments and different academics but it was found that over the years the level of participation has been low. The level of involvement of different stakeholders during the DLS comes in small chunks.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There are different ways in which identified stakeholders can be brought in together to get involved, some of the ways include conducting a holistic process review looking at each process taking place in the ELS and identifying customers, actors, transformations, worldview and environmental constraints (CATWOE) (Checkland, 1984)  related to that particular system wherein the process is taking place. Focus groups can be conducted to get the key stakeholders involved in the </w:t>
      </w:r>
      <w:r w:rsidR="000B18E1" w:rsidRPr="00D84840">
        <w:rPr>
          <w:rFonts w:ascii="Times New Roman" w:eastAsia="SimSun" w:hAnsi="Times New Roman" w:cs="Times New Roman"/>
          <w:color w:val="000000"/>
          <w:sz w:val="24"/>
          <w:szCs w:val="24"/>
          <w:lang w:val="en-US" w:eastAsia="en-US"/>
        </w:rPr>
        <w:t>DLS;</w:t>
      </w:r>
      <w:r w:rsidRPr="00D84840">
        <w:rPr>
          <w:rFonts w:ascii="Times New Roman" w:eastAsia="SimSun" w:hAnsi="Times New Roman" w:cs="Times New Roman"/>
          <w:color w:val="000000"/>
          <w:sz w:val="24"/>
          <w:szCs w:val="24"/>
          <w:lang w:val="en-US" w:eastAsia="en-US"/>
        </w:rPr>
        <w:t xml:space="preserve"> another way to get students and lecturers involved is by having committees with equal representations. Both the methods will help to bring in the key stakeholders during the initial phase of the DLS rather than just bringing them in to receive feedback about usage on the system designed and implemented. Having said that it is quite challenging to get the lecturers involved as they are restricted in time and most of the time it is only those staff members who had relevant background in the past that get involved in the DLS, some LT have argued that they don’t want to be involved in </w:t>
      </w:r>
      <w:r w:rsidRPr="00D84840">
        <w:rPr>
          <w:rFonts w:ascii="Times New Roman" w:eastAsia="SimSun" w:hAnsi="Times New Roman" w:cs="Times New Roman"/>
          <w:color w:val="000000"/>
          <w:sz w:val="24"/>
          <w:szCs w:val="24"/>
          <w:lang w:val="en-US" w:eastAsia="en-US"/>
        </w:rPr>
        <w:lastRenderedPageBreak/>
        <w:t>anything they don’t know about, thereby highlighting their prejudices towards technology more so about using technology in classroom or beyond. One of the ways to get the academic staff involved is by creating teaching champions who can work with other academic staff helping them overcome their fears and prejudices, by learning their colleague’s experience. Academic staff could also be involved through regular mandatory interaction over a workshop, conferences or one-two-one with LTS/ITEX/BB.</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Students are key stakeholders whose opinion should be taken into consideration, about what exactly they want and what they are looking to use the VLE for. The platform needs to be designed based on the end users’ needs and requirements. Students could be involved through some kind of data collection method where ever it is feasible. The University should be more concerned about the students especially when it comes to the VLE. By engaging students, they will be able to suggest if nothing how the interface of the VLE should be and how it could be revised.</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Today the role of students within the L&amp;T environment is something that cannot be ignored and given the spread among the students Universities </w:t>
      </w:r>
      <w:r w:rsidR="000B18E1" w:rsidRPr="00D84840">
        <w:rPr>
          <w:rFonts w:ascii="Times New Roman" w:eastAsia="SimSun" w:hAnsi="Times New Roman" w:cs="Times New Roman"/>
          <w:color w:val="000000"/>
          <w:sz w:val="24"/>
          <w:szCs w:val="24"/>
          <w:lang w:val="en-US" w:eastAsia="en-US"/>
        </w:rPr>
        <w:t>has</w:t>
      </w:r>
      <w:r w:rsidRPr="00D84840">
        <w:rPr>
          <w:rFonts w:ascii="Times New Roman" w:eastAsia="SimSun" w:hAnsi="Times New Roman" w:cs="Times New Roman"/>
          <w:color w:val="000000"/>
          <w:sz w:val="24"/>
          <w:szCs w:val="24"/>
          <w:lang w:val="en-US" w:eastAsia="en-US"/>
        </w:rPr>
        <w:t xml:space="preserve"> to develop the strategies that would allow them to cope with this. University is home to students who come from different walks of life from all over the world, with different cultural inclination, learning needs and styles, different level of expectations, different level of beliefs, hence Universities over the years have started to realize the significance of accepting this diversity and they are slowly shifting the paradigm from ‘ one size fits all’ to ‘personalize-able’ model when it comes to addressing the variation among the students (Cavallo, 2004; Lewis et al.,2005). According to the work done by Nair, (2015), McCormack et al., (1997), Moore (2002) one of the reason why learning technology have not achieved the envisaged status among Universities could be attributed to the lack of understanding of academic spread and the lack of unified approach towards implementing the LS collaborating with stakeholders like the academics.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complex social setting of the University, it is the stakeholders who have a dominant role to play using the technology like the LMS for engaging learners. Over the years, learning organizations are working towards developing strategies that to </w:t>
      </w:r>
      <w:r w:rsidRPr="00D84840">
        <w:rPr>
          <w:rFonts w:ascii="Times New Roman" w:eastAsia="SimSun" w:hAnsi="Times New Roman" w:cs="Times New Roman"/>
          <w:color w:val="000000"/>
          <w:sz w:val="24"/>
          <w:szCs w:val="24"/>
          <w:lang w:val="en-US" w:eastAsia="en-US"/>
        </w:rPr>
        <w:lastRenderedPageBreak/>
        <w:t xml:space="preserve">develop an understanding of different stakeholder’s technological needs and requirements so that policies, eLearning </w:t>
      </w:r>
      <w:r w:rsidR="000B18E1" w:rsidRPr="00D84840">
        <w:rPr>
          <w:rFonts w:ascii="Times New Roman" w:eastAsia="SimSun" w:hAnsi="Times New Roman" w:cs="Times New Roman"/>
          <w:color w:val="000000"/>
          <w:sz w:val="24"/>
          <w:szCs w:val="24"/>
          <w:lang w:val="en-US" w:eastAsia="en-US"/>
        </w:rPr>
        <w:t>strategies;</w:t>
      </w:r>
      <w:r w:rsidRPr="00D84840">
        <w:rPr>
          <w:rFonts w:ascii="Times New Roman" w:eastAsia="SimSun" w:hAnsi="Times New Roman" w:cs="Times New Roman"/>
          <w:color w:val="000000"/>
          <w:sz w:val="24"/>
          <w:szCs w:val="24"/>
          <w:lang w:val="en-US" w:eastAsia="en-US"/>
        </w:rPr>
        <w:t xml:space="preserve"> institution wide directives are developed in tune with the reality. In the process, University and its stakeholders must be able to develop an understanding of the basic mechanics and the design/development/implementation of the learning technologies used within the LE wherein all the stakeholders are working cohesively towards a common goal, in doing so, this could increase the overall technological adoptions rates (Warschauer, 2003).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No two individuals are the same, and within the University there is tremendous diversity/spread with each having varying role and responsibilities and in order for the whole system to function as one, it is important to consider the diversity and strategies should be developed to bring them all together in unison. And when these strategies are being developed decision makers should accept the fact that all the stakeholders are not going to act in a rational manner and with an objective in mind. The decision and actions of these stakeholders are guided by their own instincts, intuition and heuristics.  Under such observation, it could be said that to bring about change in the University LE, different stakeholders will have to work together to grasp the complexity of the different systems that are working within the LE and to what extent they are inter-dependent/related to each other in a complex environment of the University LE.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Change in the working relationship between the Vendor (BB) and University.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LE, currently the most widely used LMS is procured from a single vendor and is implemented institution wide. Such LMS has turned to be the most widely used learning technology within the University (West et al.,2006), but considering LE wherein the actual L&amp;T takes place it is considered on top of the Internet and other common soft wares.  According to Sausner (2005) the VC backed learning technology industry was more concerned with growing their market share and developing tools such that they could have a competitive edge over the others in the market where there were a number of players who were emerging. Thereby the whole industry had a shift in focus towards generating more profits. To address the increasing cost of LMS, Universities have recently started to look at the notion of open-source learning tools, which perceived to be a way to tackle the growing costs, gain some control over the systems that in place at the Universities and a way to </w:t>
      </w:r>
      <w:r w:rsidRPr="00D84840">
        <w:rPr>
          <w:rFonts w:ascii="Times New Roman" w:eastAsia="SimSun" w:hAnsi="Times New Roman" w:cs="Times New Roman"/>
          <w:color w:val="000000"/>
          <w:sz w:val="24"/>
          <w:szCs w:val="24"/>
          <w:lang w:val="en-US" w:eastAsia="en-US"/>
        </w:rPr>
        <w:lastRenderedPageBreak/>
        <w:t xml:space="preserve">increase the level of inter-operability. According to Jafari et al.,(2006) with Universities now looking at open-source learning tools, Universities are working towards developing strategies that would enable them to be less reliant on vendors like BB (learning tool leader).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Moving from the point of pedagogical underpinning, the interface of the LMS is an attempt to integrate as many teaching paradigms (traditional) as possible by using the same names (like BB, grade book), user-interface (like books, chapters) and in some cases metaphor (like learning maps) (Stiles,2007; Dutton et al.,2004). However Stiles (2007) and Dutton et al.,(2004) does point that with the help of concepts that are familiar to the users of the systems makes the interface somewhat intuitive in nature but it also restricts the users from exploring the LMS and using it to the fullest extent. These restriction makes the users follow the traditional teaching methods rather than focusing on discovering some new teaching paradigms with the help of the LMS. Such restrictions also causes complaints like the LMS is there is re-enforce the traditional teaching systems but with a new toolkit (Lian, 2000). Dron (2006) cites an example that most of the LMS used within the Universities today is governed by the American L&amp;T systems and as a result runs in conflict with the home countries L&amp;T systems and the jargons used within. This creates a natural boundary for the users to interact with the systems and thereby affecting the scope of their exposure to using such technologies for L&amp;T (Weigel, 2005).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Systems like these procured by institutions (or Universities widely) by buying it off the shelf from vendors like BB under a license agreement (Saarinen et al., 1994). Such kind of procurements tend to be cost effective and have low level of risk, which may be contrary if the organization requirements were to look for a systems that would support the eLearning practices already in place in these organizations, this could also be extended to cover technologies that the brought in to address the idiosyncrasies of its users (with low level of stability and low level of certainty).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current VLE when it breaks down or slows down the problem arises at the basic infrastructure level (managed by the University) and at a platform level (managed by BB) with limited options available to the ITEX. The VLE used in both the British University is run from outside the country and the current UK market is </w:t>
      </w:r>
      <w:r w:rsidRPr="00D84840">
        <w:rPr>
          <w:rFonts w:ascii="Times New Roman" w:eastAsia="SimSun" w:hAnsi="Times New Roman" w:cs="Times New Roman"/>
          <w:color w:val="000000"/>
          <w:sz w:val="24"/>
          <w:szCs w:val="24"/>
          <w:lang w:val="en-US" w:eastAsia="en-US"/>
        </w:rPr>
        <w:lastRenderedPageBreak/>
        <w:t xml:space="preserve">comparatively a very small market for BB and according to ITEX and LTS they are unaware of UK education requirements and the cultural difference in the L&amp;T pattern between US and UK.  Still the VLE is tuned more so for the US market but with a UK audience. BB does periodic conversations with the University team about the functioning of the VLE but ITEX and LTS are unsure about how much of the recommendations are accepted and put into action by BB. The whole re-designing/re-engineering of the VLE to suit the needs and requirements of the University is up to the discretion of the vendor (BB). The upgrade packets are designed and developed by BB and the ITEX only uploads these packages within a narrow time frame. The current VLE is updated regularly and BB is working towards integrating different features in the future but not UT, what features are being added onto the ELS? is something that ITEX and LTS are unaware off. According to ITEX and LTS, there should be a change in company strategy, it should not be like a US company selling globally but instead it should be vice versa.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Different groups of people engage with BB but all of them have limited authority. For example the ITEX at the University do not develop the VLE they just maintain it. Over the time since the inception of the VLE not much has changed and some believe a change in the VLE is long overdue. BB provides only a limited amount of customization for the interface.BB holds the final authority over the whole system with only limited options available to the ITEX. ITEX are only the gate keepers of the VLE, they are responsible for only making some changes or certain level of improvements to the VLE. Some applications of the BB were developed by Lever University and has a bit more control over the whole platform in comparison to Arch University much of it attributed by the initial investment in BB. During the initial phase of the VLE there are doubts raised whether the initial ITEX and LTS (part of the computing service) considered the learning experience of the students as a criteria while making decision of buying from BB. Even today the University does not have a learning unit to look at the technology driven pedagogy.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i/>
          <w:iCs/>
          <w:color w:val="000000"/>
          <w:sz w:val="24"/>
          <w:szCs w:val="24"/>
          <w:lang w:eastAsia="en-US"/>
        </w:rPr>
      </w:pPr>
      <w:r w:rsidRPr="00D84840">
        <w:rPr>
          <w:rFonts w:ascii="Times New Roman" w:eastAsia="SimSun" w:hAnsi="Times New Roman" w:cs="Times New Roman"/>
          <w:color w:val="000000"/>
          <w:sz w:val="24"/>
          <w:szCs w:val="24"/>
          <w:lang w:val="en-US" w:eastAsia="en-US"/>
        </w:rPr>
        <w:t xml:space="preserve">The relationship between BB and the University is very plutonic in nature. The feedback provided by University is sometimes taken up by BB and most of the time it is not. The relationship between University and BB is like the one between car maker and auto mechanics. BB owns the VLE under license to the University and the ITEX </w:t>
      </w:r>
      <w:r w:rsidRPr="00D84840">
        <w:rPr>
          <w:rFonts w:ascii="Times New Roman" w:eastAsia="SimSun" w:hAnsi="Times New Roman" w:cs="Times New Roman"/>
          <w:color w:val="000000"/>
          <w:sz w:val="24"/>
          <w:szCs w:val="24"/>
          <w:lang w:val="en-US" w:eastAsia="en-US"/>
        </w:rPr>
        <w:lastRenderedPageBreak/>
        <w:t xml:space="preserve">are just the mechanics of the product. The University can only make request if there are changes that needs to be done. ITEX at the University can carry out only a little amount of customization on the VLE. Different departments at the ITEX looks at the technical aspects of the BB where as LTS at the University look at the way users interact with the system and the feedback received in the process is reverted back to BB. There is no onsite BB team taking care of the VLE there is only the ITEX who looks after the VLE. The University played or plays a limited role with the DLS any changes done to the VLE in the future by BB </w:t>
      </w:r>
      <w:r w:rsidR="000B18E1" w:rsidRPr="00D84840">
        <w:rPr>
          <w:rFonts w:ascii="Times New Roman" w:eastAsia="SimSun" w:hAnsi="Times New Roman" w:cs="Times New Roman"/>
          <w:color w:val="000000"/>
          <w:sz w:val="24"/>
          <w:szCs w:val="24"/>
          <w:lang w:val="en-US" w:eastAsia="en-US"/>
        </w:rPr>
        <w:t>is</w:t>
      </w:r>
      <w:r w:rsidRPr="00D84840">
        <w:rPr>
          <w:rFonts w:ascii="Times New Roman" w:eastAsia="SimSun" w:hAnsi="Times New Roman" w:cs="Times New Roman"/>
          <w:color w:val="000000"/>
          <w:sz w:val="24"/>
          <w:szCs w:val="24"/>
          <w:lang w:val="en-US" w:eastAsia="en-US"/>
        </w:rPr>
        <w:t xml:space="preserve"> confidential and the University is not made aware of it in advance.</w:t>
      </w:r>
      <w:r w:rsidRPr="00D84840">
        <w:rPr>
          <w:rFonts w:ascii="Times New Roman" w:eastAsia="SimSun" w:hAnsi="Times New Roman" w:cs="Times New Roman"/>
          <w:i/>
          <w:iCs/>
          <w:color w:val="000000"/>
          <w:sz w:val="24"/>
          <w:szCs w:val="24"/>
          <w:lang w:eastAsia="en-US"/>
        </w:rPr>
        <w:t xml:space="preserve"> </w:t>
      </w:r>
    </w:p>
    <w:p w:rsidR="000A3D98" w:rsidRPr="00D84840" w:rsidRDefault="000A3D98" w:rsidP="000A3D98">
      <w:pPr>
        <w:spacing w:after="0" w:line="360" w:lineRule="auto"/>
        <w:jc w:val="both"/>
        <w:rPr>
          <w:rFonts w:ascii="Times New Roman" w:eastAsia="SimSun" w:hAnsi="Times New Roman" w:cs="Times New Roman"/>
          <w:i/>
          <w:iCs/>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role relationship between BB and the University based stakeholders is something that needs to be looked at under the licensee agreement. BB tends to play a big role in the design and development of the VLE that is placed at the University with ITEX, LTS having very limited exposure to things, they could do to suit the learning needs (of the students) and the teaching requirements (of the academics) at the University.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tabs>
          <w:tab w:val="left" w:pos="1808"/>
        </w:tabs>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Developing TET Strategies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roles of academics/ teaching staff are changing from mere transmitters of knowledge to facilitators of learning. Students with the help of the VLE are able to view which modules they have in a particular semester and which modules have got a better pedagogic content and how those contents are delivered in class. However the extent to which the VLE is being used completely depends upon the ability of the lecturers. This ability varies from person to person. With the help of the VLE, there could potentially be an increase in the level of interaction between the students and teachers, but at this point the level of interaction depends upon the class size and how enthused the students and teachers are. However some say that the VLE currently being used is at the most rudimentary level. The only time significant changes take place on the VLE in terms of the contents or the pedagogic approach is, if the academic staff remains the module leader, then they tend to put some time on the VLE to update or change some things on it. The usage of the VLE by the staff is quite evolutionary and slow. Having said that the new members of staff find themselves under a lot of pressure (research, teaching and admin) and due to the time constraint tend to use the VLE at the most basic form. Still some argue that the existing tools within the University are not enough for teaching. Given the scale of technology </w:t>
      </w:r>
      <w:r w:rsidRPr="00D84840">
        <w:rPr>
          <w:rFonts w:ascii="Times New Roman" w:eastAsia="SimSun" w:hAnsi="Times New Roman" w:cs="Times New Roman"/>
          <w:color w:val="000000"/>
          <w:sz w:val="24"/>
          <w:szCs w:val="24"/>
          <w:lang w:val="en-US" w:eastAsia="en-US"/>
        </w:rPr>
        <w:lastRenderedPageBreak/>
        <w:t xml:space="preserve">available in the market, currently the classroom environment is more teacher centric pedagogic wise and the lecturers within that environment have less knowledge, of the different tools available to them at the University and of the tools that students are using for their learning activities in their day to day lives.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After all these years, with all the R&amp;D, taking place, the teaching conducted at the University is much similar to how things were back in the 14th century. In the last couple of centuries, rate at which technology has changed is quite dramatic and keeping in mind the technological growth before any efforts are put into changing or updating technology in the ELS, the underlying approach to teaching needs to be improved or updated, or brought in tune with the existing digital LE. As pointed out earlier, the Victorian approach to teaching is not possible and one of the reasons for that is the ever changing student to teacher ratio. Today the teaching carried out by the lecturers are mostly using the lecture slides, slides for new/existing staff were created by someone else. One of the reasons, for this is attributed to the amount of workload falling on the shoulders of the module leader. Under such situations, there is need to develop a certain mechanism or process to share the workload among the members of the staff who are teaching the same modules. Speaking of lecture slides, some students point out that some lectures just go through (or read) the lecture slides and majority of the students, SM, LTS and ITEX have highlighted this as a common tendency among the academic staff at the University. Teachers who go through the lecture slides just read them, putting less opinion on the topic this is not something that the students are looking for. Today the focus of L&amp;T, should be more on problem solving, even though one still has to go through the lecture slides to develop the foundation based on theories available, the L&amp;T should look at developing pedagogies to carry out task based approach to engage the classroom.</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field of ID procedures were developed for creating learning and training systems wherein processes were defined using these procedures to be implemented in learning institutions. The instruction design used even today have strong roots from the models that were developed five decades back like the ADDIE (Analyze, Develop, Design, Implement, Evaluate) (Irlbeck et al.,2006) process. In addition to ADDIE there are other models like the Dick and Carey Model, Kemp Model, Gagne Model but all these models have their foundation deep inside the ADDIE model (Dick </w:t>
      </w:r>
      <w:r w:rsidRPr="00D84840">
        <w:rPr>
          <w:rFonts w:ascii="Times New Roman" w:eastAsia="SimSun" w:hAnsi="Times New Roman" w:cs="Times New Roman"/>
          <w:color w:val="000000"/>
          <w:sz w:val="24"/>
          <w:szCs w:val="24"/>
          <w:lang w:val="en-US" w:eastAsia="en-US"/>
        </w:rPr>
        <w:lastRenderedPageBreak/>
        <w:t xml:space="preserve">et al., </w:t>
      </w:r>
      <w:r w:rsidR="000B18E1" w:rsidRPr="00D84840">
        <w:rPr>
          <w:rFonts w:ascii="Times New Roman" w:eastAsia="SimSun" w:hAnsi="Times New Roman" w:cs="Times New Roman"/>
          <w:color w:val="000000"/>
          <w:sz w:val="24"/>
          <w:szCs w:val="24"/>
          <w:lang w:val="en-US" w:eastAsia="en-US"/>
        </w:rPr>
        <w:t>2005;</w:t>
      </w:r>
      <w:r w:rsidRPr="00D84840">
        <w:rPr>
          <w:rFonts w:ascii="Times New Roman" w:eastAsia="SimSun" w:hAnsi="Times New Roman" w:cs="Times New Roman"/>
          <w:color w:val="000000"/>
          <w:sz w:val="24"/>
          <w:szCs w:val="24"/>
          <w:lang w:val="en-US" w:eastAsia="en-US"/>
        </w:rPr>
        <w:t xml:space="preserve"> Gustafson et al.</w:t>
      </w:r>
      <w:r w:rsidR="000B18E1"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color w:val="000000"/>
          <w:sz w:val="24"/>
          <w:szCs w:val="24"/>
          <w:lang w:val="en-US" w:eastAsia="en-US"/>
        </w:rPr>
        <w:t>; Morrison et al.</w:t>
      </w:r>
      <w:r w:rsidR="000B18E1" w:rsidRPr="00D84840">
        <w:rPr>
          <w:rFonts w:ascii="Times New Roman" w:eastAsia="SimSun" w:hAnsi="Times New Roman" w:cs="Times New Roman"/>
          <w:color w:val="000000"/>
          <w:sz w:val="24"/>
          <w:szCs w:val="24"/>
          <w:lang w:val="en-US" w:eastAsia="en-US"/>
        </w:rPr>
        <w:t>, 2004;</w:t>
      </w:r>
      <w:r w:rsidRPr="00D84840">
        <w:rPr>
          <w:rFonts w:ascii="Times New Roman" w:eastAsia="SimSun" w:hAnsi="Times New Roman" w:cs="Times New Roman"/>
          <w:color w:val="000000"/>
          <w:sz w:val="24"/>
          <w:szCs w:val="24"/>
          <w:lang w:val="en-US" w:eastAsia="en-US"/>
        </w:rPr>
        <w:t xml:space="preserve"> Yavuz</w:t>
      </w:r>
      <w:r w:rsidR="000B18E1" w:rsidRPr="00D84840">
        <w:rPr>
          <w:rFonts w:ascii="Times New Roman" w:eastAsia="SimSun" w:hAnsi="Times New Roman" w:cs="Times New Roman"/>
          <w:color w:val="000000"/>
          <w:sz w:val="24"/>
          <w:szCs w:val="24"/>
          <w:lang w:val="en-US" w:eastAsia="en-US"/>
        </w:rPr>
        <w:t>, 2007</w:t>
      </w:r>
      <w:r w:rsidRPr="00D84840">
        <w:rPr>
          <w:rFonts w:ascii="Times New Roman" w:eastAsia="SimSun" w:hAnsi="Times New Roman" w:cs="Times New Roman"/>
          <w:color w:val="000000"/>
          <w:sz w:val="24"/>
          <w:szCs w:val="24"/>
          <w:lang w:val="en-US" w:eastAsia="en-US"/>
        </w:rPr>
        <w:t>). Looking at the practice it was found that the instrumental paradigm (objective based planning) was most dominant of all the paradigms of the instructional design. This again points out that the processes that are put in place in the real world are drawn from the plan. As described by Kenny et al.,(2005) most of the instructional designers do not spend much of their efforts working on the processes itself as robustly as possible and don’t spent enough time trying to implement these design models as rigorously as possible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setup, the responsibility of designing the teaching remains mainly with the academic staff and not the instructional designers. As pointed out in ‘Stakeholders’ and ‘edification’ components of the </w:t>
      </w:r>
      <w:r w:rsidRPr="00D84840">
        <w:rPr>
          <w:rFonts w:ascii="Times New Roman" w:eastAsia="SimSun" w:hAnsi="Times New Roman" w:cs="Times New Roman"/>
          <w:i/>
          <w:iCs/>
          <w:color w:val="000000"/>
          <w:sz w:val="24"/>
          <w:szCs w:val="24"/>
          <w:lang w:val="en-US" w:eastAsia="en-US"/>
        </w:rPr>
        <w:t xml:space="preserve">PRETSeLS framework  </w:t>
      </w:r>
      <w:r w:rsidRPr="00D84840">
        <w:rPr>
          <w:rFonts w:ascii="Times New Roman" w:eastAsia="SimSun" w:hAnsi="Times New Roman" w:cs="Times New Roman"/>
          <w:color w:val="000000"/>
          <w:sz w:val="24"/>
          <w:szCs w:val="24"/>
          <w:lang w:val="en-US" w:eastAsia="en-US"/>
        </w:rPr>
        <w:t xml:space="preserve">have less or almost no formal training when </w:t>
      </w:r>
      <w:r w:rsidR="000B18E1" w:rsidRPr="00D84840">
        <w:rPr>
          <w:rFonts w:ascii="Times New Roman" w:eastAsia="SimSun" w:hAnsi="Times New Roman" w:cs="Times New Roman"/>
          <w:color w:val="000000"/>
          <w:sz w:val="24"/>
          <w:szCs w:val="24"/>
          <w:lang w:val="en-US" w:eastAsia="en-US"/>
        </w:rPr>
        <w:t>it</w:t>
      </w:r>
      <w:r w:rsidRPr="00D84840">
        <w:rPr>
          <w:rFonts w:ascii="Times New Roman" w:eastAsia="SimSun" w:hAnsi="Times New Roman" w:cs="Times New Roman"/>
          <w:color w:val="000000"/>
          <w:sz w:val="24"/>
          <w:szCs w:val="24"/>
          <w:lang w:val="en-US" w:eastAsia="en-US"/>
        </w:rPr>
        <w:t xml:space="preserve"> comes to teaching and as a result of which the process of choosing the instruction, differs completely from the ones developed by the instructional designers. Most of these academics/teaching staff design and develop their mode of instruction without using any kind of logical planning model and in the process they don’t differentiate between implementation and their planning process (Lattuca et al., 2009).ID cannot be considered just as science but also depends upon the creativity of the academics (Stark, 2000). As a result of which the whole process of teaching should be examined extensively within the context of its existence and the process of teaching is not something that can be prescribed. Hence it could be argued that the planning systems approach to teaching cannot be representative of how things are carried out under common practice and will not be able to understand and evaluate the complexity of different factors that needs to be considered in order to carry to effective L&amp;T.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process of teaching within the </w:t>
      </w:r>
      <w:r w:rsidR="000B18E1" w:rsidRPr="00D84840">
        <w:rPr>
          <w:rFonts w:ascii="Times New Roman" w:eastAsia="SimSun" w:hAnsi="Times New Roman" w:cs="Times New Roman"/>
          <w:color w:val="000000"/>
          <w:sz w:val="24"/>
          <w:szCs w:val="24"/>
          <w:lang w:val="en-US" w:eastAsia="en-US"/>
        </w:rPr>
        <w:t>ELS</w:t>
      </w:r>
      <w:r w:rsidRPr="00D84840">
        <w:rPr>
          <w:rFonts w:ascii="Times New Roman" w:eastAsia="SimSun" w:hAnsi="Times New Roman" w:cs="Times New Roman"/>
          <w:color w:val="000000"/>
          <w:sz w:val="24"/>
          <w:szCs w:val="24"/>
          <w:lang w:val="en-US" w:eastAsia="en-US"/>
        </w:rPr>
        <w:t xml:space="preserve"> is considered as boring and quite monotonous for the students and can be made interesting only with the help of technology. Some efforts have been put in to make use of different formats like audio and video onto the lecture slides (not just text) and onto the VLE for the students to access at their leisure. There are efforts being put in to create video and also to create online surveys (via Google Forms/Survey Monkey) through the VLE. Students tend to focus more on things where the tutors focus on so as the majority of staff makes use of VLE for downloading and uploading lecture contents, students follows suite. As a result, students go on to focus more on the teaching materials and as a result of this, </w:t>
      </w:r>
      <w:r w:rsidRPr="00D84840">
        <w:rPr>
          <w:rFonts w:ascii="Times New Roman" w:eastAsia="SimSun" w:hAnsi="Times New Roman" w:cs="Times New Roman"/>
          <w:color w:val="000000"/>
          <w:sz w:val="24"/>
          <w:szCs w:val="24"/>
          <w:lang w:val="en-US" w:eastAsia="en-US"/>
        </w:rPr>
        <w:lastRenderedPageBreak/>
        <w:t xml:space="preserve">innovative methods have to be designed and developed to engage students with the learning contents keeping in mind the different learning needs and requirements students (Nair, 2015; Snowden et al., 2007; Jones, 2011; Truex et al., 2000).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VLE used within the ELS, arguably allows its users to carry out more during the lectures going beyond just uploading and downloading contents but that is not the case it is used primarily as a data repository. Some LTs argue they don’t have a choice as they don’t have much to deal with using the VLE</w:t>
      </w:r>
      <w:r w:rsidR="000B18E1"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val="en-US" w:eastAsia="en-US"/>
        </w:rPr>
        <w:t>in the ELS.  Academic staff says that “they would be more eager to enrich the students experience through the VLE if combined with some engaging tools incl. UT and also if there is some level of University wide cultural recognition instilled for carrying out such work. The University should look at revising the L&amp;T strategies keeping in mind the technological advancements.  These technology enabled L&amp;T strategies would help students to develop their competencies through active engagement using the VLE and other UTs, under the revised L&amp;T strategies. Within the ELS, there are different types of users, some use the VLE in a good way and some use it in a bad way. As mentioned earlier, the use of different technologies is down to individual level and usage varies from person to person. The way of teaching depends fully on the level of creativity of the lecturers, if the pedagogy is limited like it is in the ELS, the use of the VLE also tends to be limited. Technology keeps changing but the pedagogies will not go out of date, it all depends upon how one would use it with the teleology of looking at the L&amp;T needs and requirements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From the current teacher centric approach to teaching, it is time to be more innovative. The level of innovation however depends upon the module and, how the VLE and UT can be used collaboratively, and how different stakeholders could be brought in together to engage with the learning technology. Some LTs are beginning to work with LTS and ITEX to explore different tools that are available in the VLE as a part of their pedagogy. It is said by LTS and ITEX one of the common reasons, is not the unwillingness but the lack of knowledge and technical awareness among the staff that they try to stay away from technology and not </w:t>
      </w:r>
      <w:r w:rsidR="000B18E1" w:rsidRPr="00D84840">
        <w:rPr>
          <w:rFonts w:ascii="Times New Roman" w:eastAsia="SimSun" w:hAnsi="Times New Roman" w:cs="Times New Roman"/>
          <w:color w:val="000000"/>
          <w:sz w:val="24"/>
          <w:szCs w:val="24"/>
          <w:lang w:val="en-US" w:eastAsia="en-US"/>
        </w:rPr>
        <w:t>tries</w:t>
      </w:r>
      <w:r w:rsidRPr="00D84840">
        <w:rPr>
          <w:rFonts w:ascii="Times New Roman" w:eastAsia="SimSun" w:hAnsi="Times New Roman" w:cs="Times New Roman"/>
          <w:color w:val="000000"/>
          <w:sz w:val="24"/>
          <w:szCs w:val="24"/>
          <w:lang w:val="en-US" w:eastAsia="en-US"/>
        </w:rPr>
        <w:t xml:space="preserve"> to make use of technology in the most imaginative ways as a part of their teaching styles. Considering the L&amp;T strategy implemented at the University efforts have to put in </w:t>
      </w:r>
      <w:r w:rsidRPr="00D84840">
        <w:rPr>
          <w:rFonts w:ascii="Times New Roman" w:eastAsia="SimSun" w:hAnsi="Times New Roman" w:cs="Times New Roman"/>
          <w:color w:val="000000"/>
          <w:sz w:val="24"/>
          <w:szCs w:val="24"/>
          <w:lang w:val="en-US" w:eastAsia="en-US"/>
        </w:rPr>
        <w:lastRenderedPageBreak/>
        <w:t>address any differences that may arise among the academics guided by their own assumption of things.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the current teaching framework, there is need for increased level of facilitation. In order to carry out some of level of facilitation, some academic staff are setting up activities using the discussion boards to get the students engaged there are also efforts put in to carry out peer to peer marking or similar assessments. Staffs at the University are working on using the discussion boards to monitor group work even though some argue that students don’t like to be monitored and that is one reason why they refrain from using it. Another reason, for less usage of DB by students could be, other than interface being the reason students effort of using the VLE depends upon the interest level of their facilitators.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level of encouragement that can be provided to the students within the class and beyond depends to some extent on the teachers/professors, currently some of them do take time to encourage students to make use of different e-communication mediums. Again the level of involvement and the enthusiasm varies from person to person, class to class. But one thing is, most of them do not discourage students from using technology. Even though using technology is encouraged and not discouraged, the extent of usage and how it is used should be constantly monitored via the VLE or other ubiquitous mediums, and it is essential that the users be guided through the learning activities as lack of guidance from lecturers could lead to developing dis-interest among the students. Even if some of the academic staff is putting in efforts to use technology in their classroom, these technologies should be used appropriately and from a pedagogic point of view rather than just implementing technology for the sake of using it.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When it comes to using technology, a majority of staff feel that they are in an unknown territory and there is a certain level of skepticism that exists. There is a general lack of confidence among the staff. Some staff </w:t>
      </w:r>
      <w:r w:rsidR="000B18E1" w:rsidRPr="00D84840">
        <w:rPr>
          <w:rFonts w:ascii="Times New Roman" w:eastAsia="SimSun" w:hAnsi="Times New Roman" w:cs="Times New Roman"/>
          <w:color w:val="000000"/>
          <w:sz w:val="24"/>
          <w:szCs w:val="24"/>
          <w:lang w:val="en-US" w:eastAsia="en-US"/>
        </w:rPr>
        <w:t>faces</w:t>
      </w:r>
      <w:r w:rsidRPr="00D84840">
        <w:rPr>
          <w:rFonts w:ascii="Times New Roman" w:eastAsia="SimSun" w:hAnsi="Times New Roman" w:cs="Times New Roman"/>
          <w:color w:val="000000"/>
          <w:sz w:val="24"/>
          <w:szCs w:val="24"/>
          <w:lang w:val="en-US" w:eastAsia="en-US"/>
        </w:rPr>
        <w:t xml:space="preserve"> technical challenges when they have to go beyond what is already made available to them by the University for teaching purposes. The LT calls for an active technical support team to be called upon when in need. Technology integration at the University raises a lot of questions that affects the tutor’s beliefs in general and the use of interactive </w:t>
      </w:r>
      <w:r w:rsidRPr="00D84840">
        <w:rPr>
          <w:rFonts w:ascii="Times New Roman" w:eastAsia="SimSun" w:hAnsi="Times New Roman" w:cs="Times New Roman"/>
          <w:color w:val="000000"/>
          <w:sz w:val="24"/>
          <w:szCs w:val="24"/>
          <w:lang w:val="en-US" w:eastAsia="en-US"/>
        </w:rPr>
        <w:lastRenderedPageBreak/>
        <w:t xml:space="preserve">technology as a part of the pedagogy is very limited (from an institutional viewpoint) and, some LT and students too raises the questions as to why technology needs to be changed. Another reason why teachers don’t want to use technology is, they don’t want to share their lecture materials with other colleagues within the same department or University. Staffs finds it over whelming that whatever they teach in class students can find it online through sites like Google. Another reason given by LTS, about LT’s is that they are few who feel less confident of uploading materials on the VLE due to the fear of transparency and the possibility of teaching something wrong.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Technology as some believe will alter the pedagogy in classroom and beyond but people don’t have the time to think about using technology as a part of the pedagogy. Academics have high workload and are under tremendous research pressure. Some believe that interactive technology, as part of the pedagogy is very limited. The pedagogy depends upon the creativity of the lecturers, if the pedagogy is limited then the use of the VLE is limited however within the ELS, there is nothing to stop one from using any kind of technology as a part of the pedagogy. Even though workload has been mentioned as one of the reason why some don’t use technology, some argue that academics just don’t want to invest time in thinking about technology even if workload is not an issue. With the ELS, academics have a very hazy awareness of the different online tools that are available at the University and this is also stems’ from the lack of a cohesive L&amp;T strategy in place University wide.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In the ELS, as a part of teaching strategies, audio and video feedbacks are being implemented along with call for FB like interface and feature set. VLE and UT are currently being used to access reliable information or to retrieve information, which gives a false notion of learning to its users. Some academic staff </w:t>
      </w:r>
      <w:r w:rsidR="00812E6B" w:rsidRPr="00D84840">
        <w:rPr>
          <w:rFonts w:ascii="Times New Roman" w:eastAsia="SimSun" w:hAnsi="Times New Roman" w:cs="Times New Roman"/>
          <w:color w:val="000000"/>
          <w:sz w:val="24"/>
          <w:szCs w:val="24"/>
          <w:lang w:val="en-US" w:eastAsia="en-US"/>
        </w:rPr>
        <w:t>is</w:t>
      </w:r>
      <w:r w:rsidRPr="00D84840">
        <w:rPr>
          <w:rFonts w:ascii="Times New Roman" w:eastAsia="SimSun" w:hAnsi="Times New Roman" w:cs="Times New Roman"/>
          <w:color w:val="000000"/>
          <w:sz w:val="24"/>
          <w:szCs w:val="24"/>
          <w:lang w:val="en-US" w:eastAsia="en-US"/>
        </w:rPr>
        <w:t xml:space="preserve"> moving towards UT, due to the level of communication that could be achieved with the students and with the level of transparency in the academic setting, this is what is taking the students towards the UT too. With the help of UT, academic staff can direct students towards things like online radio like BBC iPlayer. But underneath all this, it is essential that the tutor is also engaged otherwise the students won’t be. Some have made suggestions that there is no need for any social media to be used in the LE and as a part of the VLE in the ELS. Another reason why teachers are moving towards UT is self-promotion. Some academic staff </w:t>
      </w:r>
      <w:r w:rsidR="00812E6B" w:rsidRPr="00D84840">
        <w:rPr>
          <w:rFonts w:ascii="Times New Roman" w:eastAsia="SimSun" w:hAnsi="Times New Roman" w:cs="Times New Roman"/>
          <w:color w:val="000000"/>
          <w:sz w:val="24"/>
          <w:szCs w:val="24"/>
          <w:lang w:val="en-US" w:eastAsia="en-US"/>
        </w:rPr>
        <w:t>is</w:t>
      </w:r>
      <w:r w:rsidRPr="00D84840">
        <w:rPr>
          <w:rFonts w:ascii="Times New Roman" w:eastAsia="SimSun" w:hAnsi="Times New Roman" w:cs="Times New Roman"/>
          <w:color w:val="000000"/>
          <w:sz w:val="24"/>
          <w:szCs w:val="24"/>
          <w:lang w:val="en-US" w:eastAsia="en-US"/>
        </w:rPr>
        <w:t xml:space="preserve"> openly embracing the use of technology in </w:t>
      </w:r>
      <w:r w:rsidRPr="00D84840">
        <w:rPr>
          <w:rFonts w:ascii="Times New Roman" w:eastAsia="SimSun" w:hAnsi="Times New Roman" w:cs="Times New Roman"/>
          <w:color w:val="000000"/>
          <w:sz w:val="24"/>
          <w:szCs w:val="24"/>
          <w:lang w:val="en-US" w:eastAsia="en-US"/>
        </w:rPr>
        <w:lastRenderedPageBreak/>
        <w:t xml:space="preserve">classrooms, some are willing to use it and some say they do but they don’t. With the help of UT staff could also be relieved from the pressure to procuring equipment’s to be used in class.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According to Driscoll (1994), learning theories develop constructs that link between what needs to be done to bring about a change and what are the performance based  changes that could be observed. Within learning theories three of them rules supermen 'Constructivism', 'Behaviourism' and 'Cognitivism'. There is on-going R&amp;D in the domain of learning theories, with new ones coming up thereby creating a wider spread of learning theories. Looking into the new theories that are coming up the fourth learning theory that is set to be dominant is called as 'Connectivism' (Siemens, 2005; Mayer, 1996; Downes, 2006). There is so much diversity within the learning theories that Steffens et al., (1995) almost half a dozen theories that is related to just 'Constructivism' and they are not mutually exclusive of each other.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However it was argued by Davies (1991)</w:t>
      </w:r>
      <w:r w:rsidR="00812E6B" w:rsidRPr="00D84840">
        <w:rPr>
          <w:rFonts w:ascii="Times New Roman" w:eastAsia="SimSun" w:hAnsi="Times New Roman" w:cs="Times New Roman"/>
          <w:color w:val="000000"/>
          <w:sz w:val="24"/>
          <w:szCs w:val="24"/>
          <w:lang w:val="en-US" w:eastAsia="en-US"/>
        </w:rPr>
        <w:t>, Dede (</w:t>
      </w:r>
      <w:r w:rsidRPr="00D84840">
        <w:rPr>
          <w:rFonts w:ascii="Times New Roman" w:eastAsia="SimSun" w:hAnsi="Times New Roman" w:cs="Times New Roman"/>
          <w:color w:val="000000"/>
          <w:sz w:val="24"/>
          <w:szCs w:val="24"/>
          <w:lang w:val="en-US" w:eastAsia="en-US"/>
        </w:rPr>
        <w:t xml:space="preserve">2008) that there is one size that fits all nor is there a pedagogy which is going to be the most effective for a particular discipline. Productive technology integration in teaching needs to consider all issues not in isolation. There is a growing misconception that once technology enabled strategy is implemented there is nothing that needs to be done no matter how long ago it was. Technology integration at the University especially by tutors in their class is fairly easy and straight forward, there is hardly any need of approval required and </w:t>
      </w:r>
      <w:r w:rsidR="00812E6B" w:rsidRPr="00D84840">
        <w:rPr>
          <w:rFonts w:ascii="Times New Roman" w:eastAsia="SimSun" w:hAnsi="Times New Roman" w:cs="Times New Roman"/>
          <w:color w:val="000000"/>
          <w:sz w:val="24"/>
          <w:szCs w:val="24"/>
          <w:lang w:val="en-US" w:eastAsia="en-US"/>
        </w:rPr>
        <w:t>teachers,</w:t>
      </w:r>
      <w:r w:rsidRPr="00D84840">
        <w:rPr>
          <w:rFonts w:ascii="Times New Roman" w:eastAsia="SimSun" w:hAnsi="Times New Roman" w:cs="Times New Roman"/>
          <w:color w:val="000000"/>
          <w:sz w:val="24"/>
          <w:szCs w:val="24"/>
          <w:lang w:val="en-US" w:eastAsia="en-US"/>
        </w:rPr>
        <w:t xml:space="preserve"> who have the ability, can do it on their own. The whole learning process varies for UG and PG but there is some level of assumptions made on the level of knowledge and skills of different students, as the pedagogy remains the same. There are varied level of expectations towards the learning outcomes by the tutors, this varies based on the tutors own beliefs.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Over the years, learning organizations are working towards developing strategies that could bridge the DD between the stakeholders. One of the most rudimentary </w:t>
      </w:r>
      <w:r w:rsidR="00812E6B" w:rsidRPr="00D84840">
        <w:rPr>
          <w:rFonts w:ascii="Times New Roman" w:eastAsia="SimSun" w:hAnsi="Times New Roman" w:cs="Times New Roman"/>
          <w:color w:val="000000"/>
          <w:sz w:val="24"/>
          <w:szCs w:val="24"/>
          <w:lang w:val="en-US" w:eastAsia="en-US"/>
        </w:rPr>
        <w:t>steps</w:t>
      </w:r>
      <w:r w:rsidRPr="00D84840">
        <w:rPr>
          <w:rFonts w:ascii="Times New Roman" w:eastAsia="SimSun" w:hAnsi="Times New Roman" w:cs="Times New Roman"/>
          <w:color w:val="000000"/>
          <w:sz w:val="24"/>
          <w:szCs w:val="24"/>
          <w:lang w:val="en-US" w:eastAsia="en-US"/>
        </w:rPr>
        <w:t xml:space="preserve"> is make the necessary infrastructure, resources (monetary, learning contents) and relevant training available to all the stakeholders that would guide them towards using the infrastructure to use the technologies appropriately. But in such situations it is important for the University to develop an understanding of different stakeholders </w:t>
      </w:r>
      <w:r w:rsidRPr="00D84840">
        <w:rPr>
          <w:rFonts w:ascii="Times New Roman" w:eastAsia="SimSun" w:hAnsi="Times New Roman" w:cs="Times New Roman"/>
          <w:color w:val="000000"/>
          <w:sz w:val="24"/>
          <w:szCs w:val="24"/>
          <w:lang w:val="en-US" w:eastAsia="en-US"/>
        </w:rPr>
        <w:lastRenderedPageBreak/>
        <w:t>technological needs and requirements so that policies, eLearning strategies, institution wide directives are developed in tune with the reality. In the process, University and its stakeholders must be able to develop an understanding of the basic mechanics and the design/development/implementation of the learning technologies used within the LE wherein all the stakeholders are working cohesively towards a common goal, in doing so, this could increase the overall technological adoptions rates (Warschauer, 2003).  This should be done keeping in mind the cultural backgrounds of the stakeholders, age factors given that it was argued that people who are older tend to be technologically backwards in comparison to the younger stakeholders, the discipline based demands should also be kept in mind at the same time (Wade, 2004; Warschauer, 2003). The University decision makers are working on developing strategies to promote DL among its stakeholders foreseeing it as way to bridge the DD. DL enables the users of technology to develop appropriate competencies to be comfortable in making use of technology for their personal/professional application. By undergoing the process of DL learners are able to transform their technological knowhow into new innovation and creativity.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academics the level of resistance is arguably more than that of the students as Selwyn (2007) point out students tend to pick on things that they see their teachers do in class or through actions on the LMS. Academics within a University have a good amount of freedom but have less teaching experience and within the University infrastructure less emphasis is given to the quality of how teaching is actually carried out. University stakeholders seldom try to control the actions of the academics and </w:t>
      </w:r>
      <w:r w:rsidR="00812E6B" w:rsidRPr="00D84840">
        <w:rPr>
          <w:rFonts w:ascii="Times New Roman" w:eastAsia="SimSun" w:hAnsi="Times New Roman" w:cs="Times New Roman"/>
          <w:color w:val="000000"/>
          <w:sz w:val="24"/>
          <w:szCs w:val="24"/>
          <w:lang w:val="en-US" w:eastAsia="en-US"/>
        </w:rPr>
        <w:t>it</w:t>
      </w:r>
      <w:r w:rsidRPr="00D84840">
        <w:rPr>
          <w:rFonts w:ascii="Times New Roman" w:eastAsia="SimSun" w:hAnsi="Times New Roman" w:cs="Times New Roman"/>
          <w:color w:val="000000"/>
          <w:sz w:val="24"/>
          <w:szCs w:val="24"/>
          <w:lang w:val="en-US" w:eastAsia="en-US"/>
        </w:rPr>
        <w:t xml:space="preserve"> is not part of the University tradition (Waeraas et al.</w:t>
      </w:r>
      <w:r w:rsidR="00812E6B" w:rsidRPr="00D84840">
        <w:rPr>
          <w:rFonts w:ascii="Times New Roman" w:eastAsia="SimSun" w:hAnsi="Times New Roman" w:cs="Times New Roman"/>
          <w:color w:val="000000"/>
          <w:sz w:val="24"/>
          <w:szCs w:val="24"/>
          <w:lang w:val="en-US" w:eastAsia="en-US"/>
        </w:rPr>
        <w:t>, 2009</w:t>
      </w:r>
      <w:r w:rsidRPr="00D84840">
        <w:rPr>
          <w:rFonts w:ascii="Times New Roman" w:eastAsia="SimSun" w:hAnsi="Times New Roman" w:cs="Times New Roman"/>
          <w:color w:val="000000"/>
          <w:sz w:val="24"/>
          <w:szCs w:val="24"/>
          <w:lang w:val="en-US" w:eastAsia="en-US"/>
        </w:rPr>
        <w:t xml:space="preserve">). These academics tend to have a good subject knowledge but have little or to some extent no knowledge of pedagogy (Weimer, 2007). Most of the time, academics are trained to fair teachers and exceptional researchers. One of the reasons for this is one side academics have to work on carrying out teaching and research hand in hand but when the day of appraisal or career progression it is mostly decided on the basis of research outcomes achievements (Zellweger,2005). Hence academics rather than spending more time focusing on the pedagogy they try to spend it on research and research related activities and in the process the academics are moving away from the core teaching activity (Fairweather, 2005).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Within the minimalist state of the LE, there needs to be a certain level of accountability and risk assessment should be conducted at regular intervals. The focus of learning organizations should be on developing learning commodities. These commodities should be developed with the intention of addressing the learning needs and styles of diverse learners. Given the number of stakeholders and degree of role relationship between different stakeholders some level of focus should be put on relationship management. In this new age, learners are the new customers. Considering this, and the how these students learn some believe that there is a limitation on the amount of learning that could be enhanced with the help of teaching using technologies. Under such situation, it becomes imperative that more efforts have to be put in on innovation. And underpinning this innovation is the dire need to develop the ability of students/learners to learn and adapt to change. But technology should be used for enhancing the L&amp;T experience, should be designed with some level of consistency and standardization.</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Looking at the way, of how the LMS being used by the academics with the primary aim of sending out learning contents to the students, that students could download easily as per their convenience, this clearly points out that the within the current university setup the focus of the academics are based upon the teacher centered orientation. But the researcher argues that the whole situation of teaching at the University cannot be cited as a simple process it is much complex and messy than that. Speaking of edification/pedagogy, the strategies that are adopted by the teaching staff are drawn upon the academics owns beliefs and prejudices about the whole teaching process, beliefs that could be governed by the teaching theories, however Richardson (2005) &amp; Leveson (2004) argues that there is a level of disparity that exist between what the theory of teaching is meant to be done, how these theories are put into action within the LE and how these teaching theories have evolved over time considering the changing external environment.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An argument could be made here that even though some may consider the importance of pedagogy within the LE there could be other variables that may have an impact on how teaching is actually conducted, these variables could stem from external environment (Government regulations), internal policies (institutional directives), perceived notions of the stakeholders more so decision makers. Contrary to how </w:t>
      </w:r>
      <w:r w:rsidRPr="00D84840">
        <w:rPr>
          <w:rFonts w:ascii="Times New Roman" w:eastAsia="SimSun" w:hAnsi="Times New Roman" w:cs="Times New Roman"/>
          <w:color w:val="000000"/>
          <w:sz w:val="24"/>
          <w:szCs w:val="24"/>
          <w:lang w:val="en-US" w:eastAsia="en-US"/>
        </w:rPr>
        <w:lastRenderedPageBreak/>
        <w:t xml:space="preserve">teaching is conducted within the University LE today, the whole student centered orientation looks into considering students at the heart of the teaching process as a result academics/departments who are oriented in this manners tend to focus on having small class size , with certain level of control over what is being taught, how is it being taught and how students are engaging with it (Prosser et al., 1997).In order to bring about change in teaching procedures, providing academics with the theoretical knowledge/the adoption/the implementation strategies of different learning theories alone is not enough.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Knowledge and learning though used inter-changeably have different meaning and could be argued as the subset of other. Whenever teaching is conducted at the University it is important for the academics to develop a thorough understanding about the learners and their learning needs and styles. These needs and styles keeps varying as per the disciplines and field of study at the University as each discipline themselves have their own set of needs and requirements. These needs and requirements of each individual learner as time passes keeps evolving and changing, and as this change is happening academics have to mold their teaching practices to align themselves with the level of expectations of the learners.</w:t>
      </w:r>
    </w:p>
    <w:p w:rsidR="000A3D98" w:rsidRPr="00D84840" w:rsidRDefault="000A3D98" w:rsidP="000A3D98">
      <w:pPr>
        <w:spacing w:after="0" w:line="240" w:lineRule="auto"/>
        <w:rPr>
          <w:rFonts w:ascii="Times New Roman" w:eastAsia="SimSun" w:hAnsi="Times New Roman" w:cs="Times New Roman"/>
          <w:i/>
          <w:color w:val="000000"/>
          <w:sz w:val="24"/>
          <w:szCs w:val="24"/>
          <w:lang w:val="en-US" w:eastAsia="en-US"/>
        </w:rPr>
      </w:pPr>
    </w:p>
    <w:p w:rsidR="000A3D98" w:rsidRPr="00D84840" w:rsidRDefault="000A3D98" w:rsidP="000A3D98">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Continuous Innovation</w:t>
      </w:r>
    </w:p>
    <w:p w:rsidR="000A3D98" w:rsidRPr="00D84840" w:rsidRDefault="000A3D98" w:rsidP="000A3D98">
      <w:pPr>
        <w:spacing w:after="0" w:line="240" w:lineRule="auto"/>
        <w:rPr>
          <w:rFonts w:ascii="Times New Roman" w:eastAsia="SimSun" w:hAnsi="Times New Roman" w:cs="Times New Roman"/>
          <w:b/>
          <w:i/>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New technologies are constantly presenting with new outcomes and technological changes that cannot be stopped (Nair, 2015). In the present world, there seems to be a consensus that change is happening rapidly and this change is spreading from the Universities to the society at large and vice versa, it is accepted that such change is essential. However Universities as an institution have always been a subject of debate where one side it considered to be an organization that has for decades resisted any change and on the other side it is considered as an organization that has developed </w:t>
      </w:r>
      <w:r w:rsidR="00812E6B" w:rsidRPr="00D84840">
        <w:rPr>
          <w:rFonts w:ascii="Times New Roman" w:eastAsia="SimSun" w:hAnsi="Times New Roman" w:cs="Times New Roman"/>
          <w:color w:val="000000"/>
          <w:sz w:val="24"/>
          <w:szCs w:val="24"/>
          <w:lang w:eastAsia="en-US"/>
        </w:rPr>
        <w:t>it</w:t>
      </w:r>
      <w:r w:rsidRPr="00D84840">
        <w:rPr>
          <w:rFonts w:ascii="Times New Roman" w:eastAsia="SimSun" w:hAnsi="Times New Roman" w:cs="Times New Roman"/>
          <w:color w:val="000000"/>
          <w:sz w:val="24"/>
          <w:szCs w:val="24"/>
          <w:lang w:eastAsia="en-US"/>
        </w:rPr>
        <w:t xml:space="preserve"> to respond to various changes (Martin et al., 2000; Green et al., 1997). As pointed out by </w:t>
      </w:r>
      <w:r w:rsidR="00812E6B" w:rsidRPr="00D84840">
        <w:rPr>
          <w:rFonts w:ascii="Times New Roman" w:eastAsia="SimSun" w:hAnsi="Times New Roman" w:cs="Times New Roman"/>
          <w:color w:val="000000"/>
          <w:sz w:val="24"/>
          <w:szCs w:val="24"/>
          <w:lang w:eastAsia="en-US"/>
        </w:rPr>
        <w:t>Kogan (</w:t>
      </w:r>
      <w:r w:rsidRPr="00D84840">
        <w:rPr>
          <w:rFonts w:ascii="Times New Roman" w:eastAsia="SimSun" w:hAnsi="Times New Roman" w:cs="Times New Roman"/>
          <w:color w:val="000000"/>
          <w:sz w:val="24"/>
          <w:szCs w:val="24"/>
          <w:lang w:eastAsia="en-US"/>
        </w:rPr>
        <w:t>2000) Universities could be considered as a bubble that is so far able to adapt itself to changing environment with causing any radical issues. One of the reasons for this has been, organizations working in the same sector like the Universities should work together to collaborate and harness one another’s solutions to similar problems and/or using the insights they may have gained in the process.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lastRenderedPageBreak/>
        <w:t xml:space="preserve">Universities are under fierce competition with each other not only locally but also globally, products and services are continuously evaluated, revised and re-evaluated. Universities are working towards maintaining and finding new competitive advantage points. During the strategy building process, universities should work towards using benchmark figures from other universities and in other countries, about the level at which technology is being used for L&amp;T, thereby considering the technology for L&amp;T as a USP along with it being an enabler of L&amp;T.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tools currently being used within the ELS should be constantly upgraded. The VLE is updated from time to time; performance and security tends to be the key upgrade criteria’s in addition to other service packages. Various departments across both the Universities are working towards personalising the LE. Different tools are being used to do so, flip teaching is beginning to be implemented, and Google drive is being used to allow students to collaborate among themselves and to exchange information and sharing of files. In some departments, VLE has become more interactive with the use of online feedback mechanism, online quiz, allowing submission of assignments online, videos and interactive surveys. Some departments are working towards introducing MOOCs. Mobile apps are also beginning to catch up within the ELS. However the BB implemented at the University was not designed to be used on the go, users find the mobile version of the BB interface to be very clunky but just because it is mobile, </w:t>
      </w:r>
      <w:r w:rsidR="00812E6B" w:rsidRPr="00D84840">
        <w:rPr>
          <w:rFonts w:ascii="Times New Roman" w:eastAsia="SimSun" w:hAnsi="Times New Roman" w:cs="Times New Roman"/>
          <w:color w:val="000000"/>
          <w:sz w:val="24"/>
          <w:szCs w:val="24"/>
          <w:lang w:eastAsia="en-US"/>
        </w:rPr>
        <w:t>and there</w:t>
      </w:r>
      <w:r w:rsidRPr="00D84840">
        <w:rPr>
          <w:rFonts w:ascii="Times New Roman" w:eastAsia="SimSun" w:hAnsi="Times New Roman" w:cs="Times New Roman"/>
          <w:color w:val="000000"/>
          <w:sz w:val="24"/>
          <w:szCs w:val="24"/>
          <w:lang w:eastAsia="en-US"/>
        </w:rPr>
        <w:t xml:space="preserve"> has been an increase in its usability. Some find the use of the mobile version of BB as fantastic and loves the fact that they could access the University LE on the go. Some departments are working on developing simulation games, initially such games was something people liked but with experience it turned to be very useful and simulating. University wide there is a growing trend among students for using social media. SM platforms like SS (Slide Share) are not being used at the University even though features of SS are available on the existing VLE. But the key to finding different features is to find it within the layout of BB and this is very much associated with the level of non-user friendly interface of the VLE. VLE in the </w:t>
      </w:r>
      <w:r w:rsidR="00812E6B" w:rsidRPr="00D84840">
        <w:rPr>
          <w:rFonts w:ascii="Times New Roman" w:eastAsia="SimSun" w:hAnsi="Times New Roman" w:cs="Times New Roman"/>
          <w:color w:val="000000"/>
          <w:sz w:val="24"/>
          <w:szCs w:val="24"/>
          <w:lang w:eastAsia="en-US"/>
        </w:rPr>
        <w:t>ELS</w:t>
      </w:r>
      <w:r w:rsidRPr="00D84840">
        <w:rPr>
          <w:rFonts w:ascii="Times New Roman" w:eastAsia="SimSun" w:hAnsi="Times New Roman" w:cs="Times New Roman"/>
          <w:color w:val="000000"/>
          <w:sz w:val="24"/>
          <w:szCs w:val="24"/>
          <w:lang w:eastAsia="en-US"/>
        </w:rPr>
        <w:t xml:space="preserve"> has the provision to embed all standalone UT in different forms and looks. The VLE has the provision to share audio and video, wherein you can watch and listen at the same time. However the whole presentation of the VLE is different in comparison to UT. Even with all the provisions, it is not just the matter of using the VLE and UT in tandem to get a better feature set, it is </w:t>
      </w:r>
      <w:r w:rsidRPr="00D84840">
        <w:rPr>
          <w:rFonts w:ascii="Times New Roman" w:eastAsia="SimSun" w:hAnsi="Times New Roman" w:cs="Times New Roman"/>
          <w:color w:val="000000"/>
          <w:sz w:val="24"/>
          <w:szCs w:val="24"/>
          <w:lang w:eastAsia="en-US"/>
        </w:rPr>
        <w:lastRenderedPageBreak/>
        <w:t xml:space="preserve">important to look at it content wise, experience wise and most importantly pedagogic wise.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It is clear from above that the ELS has scope for using better learning technologies to increase the performance of the LE and working towards creating an environment wherein all stakeholders are able to work together cohesively to create an engaging LE, but in order for this to work out there is a need to continuously look at the existing systems and the processes carried out within, that would lead to identifying innovative methods to implement UT (though used in bits and bobs) with the VLE in the ELS under an overarching TELT(TEL &amp; Teaching) strategy. It could be argued that based on the examples mentioned above, they could stand as evidences to highlight the increased level of usability, accessibility, portability and more importantly a sense of personalisation could be achieved in adherence with the L&amp;T needs and requirements University wide.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One should accept that technology being a tool, it has the ability to adapt to personal habits, modulating people’s attitudes towards using technology that in turn enable them to look at the benefits of using technology, that could work within classroom as well as beyond the University boundaries in turn creating a LE that is sustainable, innovative and an environment that is able to achieve the desired learning outcomes for its learners.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D80597" w:rsidRPr="00D84840" w:rsidRDefault="00D80597" w:rsidP="000A3D98">
      <w:pPr>
        <w:spacing w:after="0" w:line="360" w:lineRule="auto"/>
        <w:jc w:val="both"/>
        <w:rPr>
          <w:rFonts w:asciiTheme="majorBidi" w:hAnsiTheme="majorBidi" w:cstheme="majorBidi"/>
          <w:b/>
          <w:i/>
          <w:sz w:val="24"/>
          <w:szCs w:val="24"/>
          <w:lang w:eastAsia="ja-JP"/>
        </w:rPr>
      </w:pPr>
      <w:r w:rsidRPr="00D84840">
        <w:rPr>
          <w:rFonts w:asciiTheme="majorBidi" w:hAnsiTheme="majorBidi" w:cstheme="majorBidi"/>
          <w:b/>
          <w:i/>
          <w:sz w:val="24"/>
          <w:szCs w:val="24"/>
          <w:lang w:eastAsia="ja-JP"/>
        </w:rPr>
        <w:t xml:space="preserve">Factors related to Organisational Culture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domain of eLearning at the University is governed by the social context and the technological advancements however there are many ways of approaching eLearning (Dutton et al., 2002). However, this comes with high level of variance and innovation time and again and this is due to the arrival of Web 2.0 technologies under such conditions the eLearning strategies to conduct L&amp;T cannot be linear in nature and the technology once implemented has to be constantly looked at and re-evaluated about how it is being used within the ELS especially the design of it and what the users think of it. Within the current LE at the University, turbulent factors caused by the changing user preferences, competition among institutions, government policies are making planning difficult. In order to tackle such circumstances, organisations will have to be adaptive and respond to the changing environment. But when undertaking </w:t>
      </w:r>
      <w:r w:rsidRPr="00D84840">
        <w:rPr>
          <w:rFonts w:ascii="Times New Roman" w:eastAsia="SimSun" w:hAnsi="Times New Roman" w:cs="Times New Roman"/>
          <w:color w:val="000000"/>
          <w:sz w:val="24"/>
          <w:szCs w:val="24"/>
          <w:lang w:eastAsia="en-US"/>
        </w:rPr>
        <w:lastRenderedPageBreak/>
        <w:t>innovative projects to adapt to the change, there is high level of un-certainty and unclear outcomes. Under such un-certainty, it becomes difficult for decision makers to set goals, develop strategies for such complex social setting. Because of this, focusing on any one system (learning and/or planning) will give un-productive results.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Within learning institutions like the Universities there is a continuous tussle between the approach (like Stable and Predictable) laid out by planning systems and the complex messy nature of the organizations where it is implemented. Given the complex messy nature of Universities, it could be argued that converting such an organization into something predictable and stable is something close to impossible. Kezar (2001) upon conducting metadata analysis on literature that is associated with change management within institutions like the Universities have found less support towards the whole notion of planning systems as the right approach to bring about change or having the potential to facilitate change. According to Radloff (2008), Universities have been developing institution wide L&amp;T strategies such that it clearly highlights the Universities aims, objectives and mission that are put in place to develop their L&amp;T methods. Such </w:t>
      </w:r>
      <w:r w:rsidR="00812E6B" w:rsidRPr="00D84840">
        <w:rPr>
          <w:rFonts w:ascii="Times New Roman" w:eastAsia="SimSun" w:hAnsi="Times New Roman" w:cs="Times New Roman"/>
          <w:color w:val="000000"/>
          <w:sz w:val="24"/>
          <w:szCs w:val="24"/>
          <w:lang w:eastAsia="en-US"/>
        </w:rPr>
        <w:t>strategies that clearly outline</w:t>
      </w:r>
      <w:r w:rsidRPr="00D84840">
        <w:rPr>
          <w:rFonts w:ascii="Times New Roman" w:eastAsia="SimSun" w:hAnsi="Times New Roman" w:cs="Times New Roman"/>
          <w:color w:val="000000"/>
          <w:sz w:val="24"/>
          <w:szCs w:val="24"/>
          <w:lang w:eastAsia="en-US"/>
        </w:rPr>
        <w:t xml:space="preserve"> the goals and vision according to Harvey et al., (2004) have become the focus of the organization directive towards attaining ‘self-regulation’. According to Jones (2004), Universities are encouraged by the Governments to adopt planning strategies that are effective and efficient in adapting itself to the changing society. As Newton (2003) suggest Universities are working towards developing a certain level of sophistication over how strategic level plan are drawn out and how these policies are being implemented within the University constructs at different level in a top-down manner. But there is </w:t>
      </w:r>
      <w:r w:rsidR="00812E6B" w:rsidRPr="00D84840">
        <w:rPr>
          <w:rFonts w:ascii="Times New Roman" w:eastAsia="SimSun" w:hAnsi="Times New Roman" w:cs="Times New Roman"/>
          <w:color w:val="000000"/>
          <w:sz w:val="24"/>
          <w:szCs w:val="24"/>
          <w:lang w:eastAsia="en-US"/>
        </w:rPr>
        <w:t>a disparity that exists</w:t>
      </w:r>
      <w:r w:rsidRPr="00D84840">
        <w:rPr>
          <w:rFonts w:ascii="Times New Roman" w:eastAsia="SimSun" w:hAnsi="Times New Roman" w:cs="Times New Roman"/>
          <w:color w:val="000000"/>
          <w:sz w:val="24"/>
          <w:szCs w:val="24"/>
          <w:lang w:eastAsia="en-US"/>
        </w:rPr>
        <w:t xml:space="preserve"> within the Universities about how things are actually carried out within the LE and how it is perceived by different stakeholders.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Under the planned systems approach based institutional directives, academics of today are pushed more towards research than teaching. Hence they argue that they should not be blamed alone for not thinking about pedagogy. They also highlight the fact that in addition to research and teaching they also have to deal with a lot of admin work even though they still get a lot of support from the departmental admin team. Within the University setup, the responsibility of designing the teaching remains mainly with the academic staff and not the instructional designers. As pointed out in </w:t>
      </w:r>
      <w:r w:rsidRPr="00D84840">
        <w:rPr>
          <w:rFonts w:ascii="Times New Roman" w:eastAsia="SimSun" w:hAnsi="Times New Roman" w:cs="Times New Roman"/>
          <w:color w:val="000000"/>
          <w:sz w:val="24"/>
          <w:szCs w:val="24"/>
          <w:lang w:eastAsia="en-US"/>
        </w:rPr>
        <w:lastRenderedPageBreak/>
        <w:t xml:space="preserve">‘Stakeholders’ and ‘edification’ components of the </w:t>
      </w:r>
      <w:r w:rsidRPr="00D84840">
        <w:rPr>
          <w:rFonts w:ascii="Times New Roman" w:eastAsia="SimSun" w:hAnsi="Times New Roman" w:cs="Times New Roman"/>
          <w:i/>
          <w:iCs/>
          <w:color w:val="000000"/>
          <w:sz w:val="24"/>
          <w:szCs w:val="24"/>
          <w:lang w:eastAsia="en-US"/>
        </w:rPr>
        <w:t>PRETSeLS framework have</w:t>
      </w:r>
      <w:r w:rsidRPr="00D84840">
        <w:rPr>
          <w:rFonts w:ascii="Times New Roman" w:eastAsia="SimSun" w:hAnsi="Times New Roman" w:cs="Times New Roman"/>
          <w:color w:val="000000"/>
          <w:sz w:val="24"/>
          <w:szCs w:val="24"/>
          <w:lang w:eastAsia="en-US"/>
        </w:rPr>
        <w:t xml:space="preserve"> less or almost no formal training when it comes to teaching and because of which the process of choosing the instruction, differs completely from the ones developed by the instructional designers. Most of these academics/teaching staff design and develop their mode of instruction without using any kind of logical planning model and in the process, they don’t differentiate between implementation and their planning process (Lattuca et al., 2009). The effective use of the VLE is part of the Workload but because there is no incentive for effectively using the VLE, people tend to refrain from putting any efforts or man hours into it. Hence institution wide policy needs to be changed or altered. That will also look into the pressure put by the University as whole and revamping the existing organisational culture. A culture needs to be developed wherein the academic </w:t>
      </w:r>
      <w:r w:rsidR="00812E6B" w:rsidRPr="00D84840">
        <w:rPr>
          <w:rFonts w:ascii="Times New Roman" w:eastAsia="SimSun" w:hAnsi="Times New Roman" w:cs="Times New Roman"/>
          <w:color w:val="000000"/>
          <w:sz w:val="24"/>
          <w:szCs w:val="24"/>
          <w:lang w:eastAsia="en-US"/>
        </w:rPr>
        <w:t>staffs is</w:t>
      </w:r>
      <w:r w:rsidRPr="00D84840">
        <w:rPr>
          <w:rFonts w:ascii="Times New Roman" w:eastAsia="SimSun" w:hAnsi="Times New Roman" w:cs="Times New Roman"/>
          <w:color w:val="000000"/>
          <w:sz w:val="24"/>
          <w:szCs w:val="24"/>
          <w:lang w:eastAsia="en-US"/>
        </w:rPr>
        <w:t xml:space="preserve"> encouraged to enrich students experience with the help of the VLE and other technologies that will give better results and help re-live some workload pressure from the shoulders of the academics. University as an institution gives the notion that </w:t>
      </w:r>
      <w:r w:rsidR="00812E6B" w:rsidRPr="00D84840">
        <w:rPr>
          <w:rFonts w:ascii="Times New Roman" w:eastAsia="SimSun" w:hAnsi="Times New Roman" w:cs="Times New Roman"/>
          <w:color w:val="000000"/>
          <w:sz w:val="24"/>
          <w:szCs w:val="24"/>
          <w:lang w:eastAsia="en-US"/>
        </w:rPr>
        <w:t>things do</w:t>
      </w:r>
      <w:r w:rsidRPr="00D84840">
        <w:rPr>
          <w:rFonts w:ascii="Times New Roman" w:eastAsia="SimSun" w:hAnsi="Times New Roman" w:cs="Times New Roman"/>
          <w:color w:val="000000"/>
          <w:sz w:val="24"/>
          <w:szCs w:val="24"/>
          <w:lang w:eastAsia="en-US"/>
        </w:rPr>
        <w:t xml:space="preserve"> not change much but in order for change to happen the thinking of stakeholders has to change. If the University is to work towards creating a better LE the organisational culture of the University will have to radically change. For e.g. if the University were to issue directives wherein everyone has to make use of technology in a certain way, academics will move towards using more technology but by providing some relief on their existing workload to avoid risk of burdening them. Policies should be in place to create a culture and not just teaching champions. It is essential to change the culture at the institution that will allow different stakeholders to move fluidly between the real and virtual world in a win-win situation towards creating a technology enabled environment.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structures of organizations could be defined in the form of clusters like adaptability, professional bureaucracy, mechanized bureaucracy and simple organizational infrastructure and whereas organizational cultures could be pointed out on the basis of support systems, power dynamics, achievement/outcome oriented and lastly functional/role oriented these division of organizational structure or cultures are more so based upon the how the whole organization is able to function together coordinating the various elements of the  infrastructure, circumnavigating the different needs and requirements of the stakeholders and the type of process is put in place to create  a certain level of centralization/decentralization. Where the </w:t>
      </w:r>
      <w:r w:rsidRPr="00D84840">
        <w:rPr>
          <w:rFonts w:ascii="Times New Roman" w:eastAsia="SimSun" w:hAnsi="Times New Roman" w:cs="Times New Roman"/>
          <w:color w:val="000000"/>
          <w:sz w:val="24"/>
          <w:szCs w:val="24"/>
          <w:lang w:eastAsia="en-US"/>
        </w:rPr>
        <w:lastRenderedPageBreak/>
        <w:t>organizations that exist in the private sector the underlying motive is more so economic in nature but considering the University as a learning institution that is quite messy and intertwined, and interacts with different stakeholders at different levels and while doing so touches upon different subsystems that exist within the boarder context of the society (Meister-Scheytt et al., 2005; Agre, 1999). This leads to ‘fragmentation’ within Universities and hence causes the central leadership faced with varied level of needs and requirements, that could some time delay any kind of change to occur due to the delay in making the final decision. Another characteristic of Universities stems from the organizational culture, considering the context of eLearning at Universities, as pointed out by Zellweger (2005) different systems within the organization have to work in cohesion in order for the technologies behind the online LS to work, these systems could be drawn upon from different units like the faculty, departments, central IT, libraries and also the human systems that are operating in each of these systems, systems that within/among themselves have conflicts considering the culture of how things are carried out in each of the systems. Within the eLearning culture of the Universities, two of the major sub-cultures that have to work together in an ideal world are the ‘IT’ and the ‘academic’s’ but there seems to be a certain level of tension that exist among them in the real world and the level of tension varies from faculty to faculty, department to department and institution to institution.</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Considering the differences that exist within the Universities, developing a unified culture would be the most appropriate way to tackle the diversity within the institutions, but developing a unified culture could be more difficult considering the role played by different stakeholders are becoming more and more unclear.</w:t>
      </w:r>
    </w:p>
    <w:p w:rsidR="000A3D98" w:rsidRPr="00D84840" w:rsidRDefault="000A3D98" w:rsidP="000A3D98">
      <w:pPr>
        <w:spacing w:after="0" w:line="360" w:lineRule="auto"/>
        <w:jc w:val="both"/>
        <w:rPr>
          <w:rFonts w:ascii="Times New Roman" w:eastAsia="SimSun" w:hAnsi="Times New Roman" w:cs="Times New Roman"/>
          <w:b/>
          <w:i/>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Developing Feedback, Monitoring and Control Structures for the Technology used in the LE.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New technologies are constantly presenting with new outcomes and technological changes that cannot be stopped. Under such circumstances clearly defining the success factors and more importantly the control structures, monitoring metrics and feedback mechanism, is a challenge with different systems, stakeholders and external factors interacting with each other.</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val="en-US" w:eastAsia="en-US"/>
        </w:rPr>
        <w:lastRenderedPageBreak/>
        <w:t xml:space="preserve">Given the complex messy nature of Universities, it could be argued that converting such an organization into something predictable and stable is something close to impossible. Universities have been developing institution wide L&amp;T strategies such that it clearly highlights the Universities aims, objectives and mission that are put in place to develop their L&amp;T methods. Such </w:t>
      </w:r>
      <w:r w:rsidR="00812E6B" w:rsidRPr="00D84840">
        <w:rPr>
          <w:rFonts w:ascii="Times New Roman" w:eastAsia="SimSun" w:hAnsi="Times New Roman" w:cs="Times New Roman"/>
          <w:color w:val="000000"/>
          <w:sz w:val="24"/>
          <w:szCs w:val="24"/>
          <w:lang w:val="en-US" w:eastAsia="en-US"/>
        </w:rPr>
        <w:t>strategies that clearly outline</w:t>
      </w:r>
      <w:r w:rsidRPr="00D84840">
        <w:rPr>
          <w:rFonts w:ascii="Times New Roman" w:eastAsia="SimSun" w:hAnsi="Times New Roman" w:cs="Times New Roman"/>
          <w:color w:val="000000"/>
          <w:sz w:val="24"/>
          <w:szCs w:val="24"/>
          <w:lang w:val="en-US" w:eastAsia="en-US"/>
        </w:rPr>
        <w:t xml:space="preserve"> the goals and vision have become the focus of the organization directive towards attaining ‘self-regulation’. Universities are encouraged by the Governments to adopt planning strategies that are effective and efficient in adapting itself to the changing society. In doing so the decision makers are working towards creating situation wherein the technology is re-cycled or re-invented by tweaking some rough edges.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Today, learning taking place is not just restricted within the boundaries of the University wall but beyond. It has been argued by different stakeholders that in such situations there should be some mechanism like a control structure in place to look into what students are doing and evaluate the level of exposure they have to new tools.  For example, DB used in the ELS should be monitored on how it is used, how engaged relevant stakeholders are with the system, and relaying these monitoring metrics back to ITEX, LTS and BB.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primary act within the </w:t>
      </w:r>
      <w:r w:rsidR="00812E6B" w:rsidRPr="00D84840">
        <w:rPr>
          <w:rFonts w:ascii="Times New Roman" w:eastAsia="SimSun" w:hAnsi="Times New Roman" w:cs="Times New Roman"/>
          <w:color w:val="000000"/>
          <w:sz w:val="24"/>
          <w:szCs w:val="24"/>
          <w:lang w:val="en-US" w:eastAsia="en-US"/>
        </w:rPr>
        <w:t>LE</w:t>
      </w:r>
      <w:r w:rsidRPr="00D84840">
        <w:rPr>
          <w:rFonts w:ascii="Times New Roman" w:eastAsia="SimSun" w:hAnsi="Times New Roman" w:cs="Times New Roman"/>
          <w:color w:val="000000"/>
          <w:sz w:val="24"/>
          <w:szCs w:val="24"/>
          <w:lang w:val="en-US" w:eastAsia="en-US"/>
        </w:rPr>
        <w:t xml:space="preserve"> is teaching and how teaching conducted in that LE. The University conducts evaluation of the pedagogy applied by different teachers during the internal teaching quality audits carried out by different departments at regular intervals, these intervals varies, from every 3 months to years and varies from department to department. However there is no quality check done on the contents/materials used for teaching. One of the reasons for this is the number of modules that are run across the faculty makes it difficult to conduct such a kind of audit. Some argue that rather than focusing on the quality of the contents used in class for teaching more checks and quality control process should be in place to look at assessments (formative &amp; summative) the reason being there used to be pre-assessments boards to look at the assessments but it is not used currently. At present there are no quality checks done on the LT who have little or no teaching experience.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University setup, the responsibility of designing the teaching remains mainly with the academic staff and not the instructional designers. Most </w:t>
      </w:r>
      <w:r w:rsidRPr="00D84840">
        <w:rPr>
          <w:rFonts w:ascii="Times New Roman" w:eastAsia="SimSun" w:hAnsi="Times New Roman" w:cs="Times New Roman"/>
          <w:color w:val="000000"/>
          <w:sz w:val="24"/>
          <w:szCs w:val="24"/>
          <w:lang w:val="en-US" w:eastAsia="en-US"/>
        </w:rPr>
        <w:lastRenderedPageBreak/>
        <w:t>academics/teaching staff design and develop their mode of instruction without using any kind of logical planning model and in the process, they don’t differentiate between implementation and their planning process (Lattuca et al., 2009). The L&amp;T at the University, as pointed out by Levander et al., (2009) tends to be conducted in adherence with the teaching staff/academics own personal method or implicit competencies, then the way it is supposed to be as outlined in the module specification handed out at the start of the module to the students.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In some Universities eLearning is adopted without putting in a thorough understanding of how it needs to be implemented, it is put into action as a means to develop a competitive advantage over the other, something of a fashion statement (Pratt, 2005) implemented at an ad-hoc basis across different departments within the University with the intention of providing access to multiple users at the same time and enabling the user to use such systems with ease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Within the Universities different teams of ITEX and BB teams monitor the system as a whole, looking closely more about the VLE function, watching out for any bugs, preventing any anomalies and overall performance with less emphasis on how different users are using it and to what extent. It was pointed out that there would be different committees formed that may be looking at the VLE audit holistically, but LT, LTS, SM, ITEX has no knowledge about who those committee members were, but it was highlighted that any issue related to the VLE may go all the way to the Pro-VC of L&amp;T. It was argued that even though there could be many committees LTS and ITEX says that half them won’t be active plus if they were active they would meet three or four times a year. Again outlining the planned systems approach.</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The monitoring of the VLE and the activities carried out using the VLE, is done through annual reflections from the departments and sometimes through the curriculum development fund. But these reviews look at the module as a whole but not from technology per say. There is no monitoring done of the system within departments, monitoring becomes crucial and mostly done cause of the pressure from accreditation bodies. The review conducted involving the students  is like a survey carried out to understand what the students would overall like to get out of the classroom. Within the complex social setting of the University, it is the stakeholders </w:t>
      </w:r>
      <w:r w:rsidRPr="00D84840">
        <w:rPr>
          <w:rFonts w:ascii="Times New Roman" w:eastAsia="SimSun" w:hAnsi="Times New Roman" w:cs="Times New Roman"/>
          <w:color w:val="000000"/>
          <w:sz w:val="24"/>
          <w:szCs w:val="24"/>
          <w:lang w:val="en-US" w:eastAsia="en-US"/>
        </w:rPr>
        <w:lastRenderedPageBreak/>
        <w:t>who have a dominant role to play using the technology like the LMS for engaging learners. Though it is easy using a scale to determine the usage level of the single integrated system at the University, but when it comes to the actual people who are using the technology their perceptions related to the use of technology, it is not easy to define it quantitatively.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quality of teaching conducted at the University based on the work done by Trigwell(2001) is judged at different level of the whole teaching process, looking at different levels starting with the a) judging on the basis of the wider and broader teaching environment b) the teacher is considered as an individual and their own thinking process is also subjected into the evaluation as it gives a better understanding of teachers own beliefs c) then comes the whole planning process that goes into how teaching is to be delivered, the types of learning contents to be developed d) upon putting developing the teaching plans the next comes the stage of actual implementation of the teaching practices coupled with the learning contents herein the focus of evaluation is to look at the teaching strategies that needed some to be adopted to put the thinking and planning into action in the classroom with or without technology, according to Trigwell (2001) one element  of the teaching evaluation metric is students feedback and how they interact with the learning content and the whole teaching process happening in the classroom or outside with the help of technology.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Learning as a process could only be judged accurately if all the elements are guided by some structure or some kind of alignment (linear or non-linear).The feedback received from different stakeholders is all about the module as a whole (not specific to the VLE); sometimes these feedbacks are taken into consideration and respectively implemented but the gap between procuring feedback to implementation could be wide. It was argued that student feedback is at the heart of the making changes to the system as a whole. National Student Survey is a big driver for the design and development of eLearning at the University. But the NSS focuses only on the 3rd year UG students. For any system to work efficiently it becomes quintessential to monitor the process taking place within the systems engaging stakeholders related to that system. There should a constant flow of request and feedback going on between the systems owners and the actors of the system. At present the audit is conducted </w:t>
      </w:r>
      <w:r w:rsidRPr="00D84840">
        <w:rPr>
          <w:rFonts w:ascii="Times New Roman" w:eastAsia="SimSun" w:hAnsi="Times New Roman" w:cs="Times New Roman"/>
          <w:color w:val="000000"/>
          <w:sz w:val="24"/>
          <w:szCs w:val="24"/>
          <w:lang w:val="en-US" w:eastAsia="en-US"/>
        </w:rPr>
        <w:lastRenderedPageBreak/>
        <w:t xml:space="preserve">looking at how the module is functioning with less emphasis on the competencies of the LT and the contents used in class to achieve the desired learning outcomes in tune with the students learning needs and requirements.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ELS, there is a need to develop policies that would conduct performance evaluation frequently about different systems, directives to develop better staff appraisal policies. There should be various control structures, monitoring systems in place to evaluate different systems. These monitoring systems should be done keeping in mind the usage of the VLE when compared to other Universities as such statistical information could be really helpful to set bench marks (Introna, 1996).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Universities form a quintessential role in HE and University based tasks and peoples role relationships with it keeps changing and sometimes could be contradictory in nature.  There is intense competition among institutions globally and locally and hence they have to be responsive and adaptable to address the changing ideals, policies, cultures and overall the needs and requirements of different stakeholders and in doing so they are trying to develop their USP but everything has to be done under the lens of valid, reliable and adaptive metrics for monitoring, evaluating the systems in place at the University in accordance with the change in technology happening outside.</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Renewed Approach to Content Design and Development.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learning materials put on the VLE are taken for granted by the users. The contents are developed by the academics themselves; however assumptions are made when contents are developed. There are enough materials and contents developed, that are made available to all the students. However even then the learning needs of the students are not met when these contents are being developed and put on the VLE to be accessed. The learning styles of the students vary from person to person, but such variation is not considered while the contents are being developed. Hence it is safe to assume that the contents that are developed are one size fits all. Within the University setup, the responsibility of designing the teaching materials remains mainly with the academic staff and not the instructional designers. As pointed out in ‘Stakeholders’ and ‘edification’ components of the </w:t>
      </w:r>
      <w:r w:rsidRPr="00D84840">
        <w:rPr>
          <w:rFonts w:ascii="Times New Roman" w:eastAsia="SimSun" w:hAnsi="Times New Roman" w:cs="Times New Roman"/>
          <w:i/>
          <w:iCs/>
          <w:color w:val="000000"/>
          <w:sz w:val="24"/>
          <w:szCs w:val="24"/>
          <w:lang w:eastAsia="en-US"/>
        </w:rPr>
        <w:t xml:space="preserve">PRETSeLS framework,  </w:t>
      </w:r>
      <w:r w:rsidRPr="00D84840">
        <w:rPr>
          <w:rFonts w:ascii="Times New Roman" w:eastAsia="SimSun" w:hAnsi="Times New Roman" w:cs="Times New Roman"/>
          <w:color w:val="000000"/>
          <w:sz w:val="24"/>
          <w:szCs w:val="24"/>
          <w:lang w:eastAsia="en-US"/>
        </w:rPr>
        <w:t xml:space="preserve">have less or almost no formal training when </w:t>
      </w:r>
      <w:r w:rsidR="00812E6B" w:rsidRPr="00D84840">
        <w:rPr>
          <w:rFonts w:ascii="Times New Roman" w:eastAsia="SimSun" w:hAnsi="Times New Roman" w:cs="Times New Roman"/>
          <w:color w:val="000000"/>
          <w:sz w:val="24"/>
          <w:szCs w:val="24"/>
          <w:lang w:eastAsia="en-US"/>
        </w:rPr>
        <w:t>it</w:t>
      </w:r>
      <w:r w:rsidRPr="00D84840">
        <w:rPr>
          <w:rFonts w:ascii="Times New Roman" w:eastAsia="SimSun" w:hAnsi="Times New Roman" w:cs="Times New Roman"/>
          <w:color w:val="000000"/>
          <w:sz w:val="24"/>
          <w:szCs w:val="24"/>
          <w:lang w:eastAsia="en-US"/>
        </w:rPr>
        <w:t xml:space="preserve"> comes to teaching and as a result of which the </w:t>
      </w:r>
      <w:r w:rsidRPr="00D84840">
        <w:rPr>
          <w:rFonts w:ascii="Times New Roman" w:eastAsia="SimSun" w:hAnsi="Times New Roman" w:cs="Times New Roman"/>
          <w:color w:val="000000"/>
          <w:sz w:val="24"/>
          <w:szCs w:val="24"/>
          <w:lang w:eastAsia="en-US"/>
        </w:rPr>
        <w:lastRenderedPageBreak/>
        <w:t>process of choosing the instruction, differs completely from the ones developed by the instructional designers. Most of these academics/teaching staff design and develop their mode of instruction without using any kind of logical planning model and in the process they don’t differentiate between implementation and their planning process (Lattuca et al., 2009). Most of the times academic would have taught the same module previously and/or, they are taking over someone else and in the process using the contents that have been previously developed, hence most of the time teaching staff spend their time fine tuning the contents/materials making minor modifications (Stark, 2000).  It tends to be the role of the module coordinator to develop new contents and other academics teaching that same module tends to seldom engage in the design and development of these learning contents (Stark et al., 1988).Actual L&amp;T at the University, as pointed out by Levander et al.,(2009) it tends to be conducted in adherence with the teaching staff/academics own personal method or implicit competencies, than the way it is supposed to be as outlined in the module specification handed out at the start of the module to the students.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ID cannot be considered just as science but also depends upon the creativity of the academics (Stark, 2000). Because of which the whole process of teaching should be examined extensively within the context of its existence and the process of teaching is not something that can be prescribed. Hence it could be argued that the planning systems approach to teaching cannot be representative of how things are carried out under common practice and will not be able to understand and evaluate the complexity of different factors that needs to be considered to carry out effective L&amp;T.  These learning contents are monitored using the student feedback, teaching quality assessment and external examination. Accreditation plays a significant role over the contents developed for the modules running across the department or faculty. During this process, the learning contents are thoroughly looked upon and it is during this process that the VLE becomes part of the strategic output.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Online L&amp;T functions within the complex environment of the University setting and creating/developing eLearning is in itself a complex process that will require input from different stakeholders working at different levels (from Strategic to Operational and vice versa) (Jones et al.,1999). Within the University LE, the academics hold the sole responsibility towards developing the learning contents and the activities that are </w:t>
      </w:r>
      <w:r w:rsidRPr="00D84840">
        <w:rPr>
          <w:rFonts w:ascii="Times New Roman" w:eastAsia="SimSun" w:hAnsi="Times New Roman" w:cs="Times New Roman"/>
          <w:color w:val="000000"/>
          <w:sz w:val="24"/>
          <w:szCs w:val="24"/>
          <w:lang w:eastAsia="en-US"/>
        </w:rPr>
        <w:lastRenderedPageBreak/>
        <w:t>related to the learning contents to be carried out in the seminar sessions, but in order to transform these learning contents to be used in classroom to providing eLearning in an online setting these academics have to work and collaborate with software developers who would be designing, developing and implementing the associated systems at the University (Coates et al.,2005). In addition to these software developers, within the University constructs there would be other stakeholders like the L&amp;T faculty, programme leaders, instructional designers, module coordinators, L&amp;T quality directors etc. to assist these academics in developing eLearning contents in a multi modal format. Therefore one could realize the spread of stakeholders who are involved in providing eLearning at the University.</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There is quality check conducted on the contents developed. But thorough audits of these contents on a frequent basis are difficult given the number of modules running across the faculty. The checks done are more around assessments and not for the modules that are run by teachers who have less teaching experience. Students tend to find the contents put up on the VLE as useful. But some argue that the contents put on the VLE are of poor quality. There is a call out for the contents to be interactive, it should make students do something with it, should contain real world applications or scenarios. The contents could be in the form of simulation games.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There is no theoretical constructs put in place for developing online contents to be uploaded on the VLE in ELS. The principles followed are much similar for online-offline learning contents that are just digitisation of current learning contents being uploaded onto the VLE. Technology could play a good role in the design and development of contents put on the VLE. The VLE allows making use of videos as a part of the learning contents. There are teams of ITEX who are there to support academics to develop better interactive, multi-modal contents. Online contents allow transparency of things. Some contents put up on the VLE are updated and some are not, case studies used are often out dated and are not in tune with the current trends. Technology allows students to compare learning materials (e-contents) from other Universities.</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contents used within the University should be able to address the learning needs and requirements of the students. These contents could be developed in a multi-modal format to address students coming from different backgrounds but also to support </w:t>
      </w:r>
      <w:r w:rsidRPr="00D84840">
        <w:rPr>
          <w:rFonts w:ascii="Times New Roman" w:eastAsia="SimSun" w:hAnsi="Times New Roman" w:cs="Times New Roman"/>
          <w:color w:val="000000"/>
          <w:sz w:val="24"/>
          <w:szCs w:val="24"/>
          <w:lang w:eastAsia="en-US"/>
        </w:rPr>
        <w:lastRenderedPageBreak/>
        <w:t xml:space="preserve">students who may have disability. Such multi-modal formats can also help teaching staff to engage with the students at a regular basis. Teaching staff </w:t>
      </w:r>
      <w:r w:rsidR="00812E6B" w:rsidRPr="00D84840">
        <w:rPr>
          <w:rFonts w:ascii="Times New Roman" w:eastAsia="SimSun" w:hAnsi="Times New Roman" w:cs="Times New Roman"/>
          <w:color w:val="000000"/>
          <w:sz w:val="24"/>
          <w:szCs w:val="24"/>
          <w:lang w:eastAsia="en-US"/>
        </w:rPr>
        <w:t>that</w:t>
      </w:r>
      <w:r w:rsidRPr="00D84840">
        <w:rPr>
          <w:rFonts w:ascii="Times New Roman" w:eastAsia="SimSun" w:hAnsi="Times New Roman" w:cs="Times New Roman"/>
          <w:color w:val="000000"/>
          <w:sz w:val="24"/>
          <w:szCs w:val="24"/>
          <w:lang w:eastAsia="en-US"/>
        </w:rPr>
        <w:t xml:space="preserve"> have less teaching experience should undergo training programs compulsorily (that is not the case today) to understand different pedagogies that could be adopted based on their personal choices. Technology allows its users to gather materials from different sources not just those provided by teachers. And in process it helps its users to explore and engage with the contents that could be further shared to peers. This in turns allows students to be not only consumers but also creators of knowledge.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outlineLvl w:val="0"/>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Cost/Budget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eastAsia="en-US"/>
        </w:rPr>
        <w:t>It’s a very old saying “everything comes at a price”. But in that respect when it comes to the University LE, if no additional cost is required then technology can be used and applied easily into the ELS. However implementation of new technologies in to the ELS, depends upon cost to the rate of benefit ratio, depends upon utility and overall cost.</w:t>
      </w:r>
      <w:r w:rsidRPr="00D84840">
        <w:rPr>
          <w:rFonts w:ascii="Times New Roman" w:eastAsia="SimSun" w:hAnsi="Times New Roman" w:cs="Times New Roman"/>
          <w:color w:val="000000"/>
          <w:sz w:val="24"/>
          <w:szCs w:val="24"/>
          <w:lang w:val="en-US" w:eastAsia="en-US"/>
        </w:rPr>
        <w:t xml:space="preserve">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val="en-US"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Learning organizations are working towards developing strategies that could bridge the DD between the stakeholders. One of the most rudimentary </w:t>
      </w:r>
      <w:r w:rsidR="00812E6B" w:rsidRPr="00D84840">
        <w:rPr>
          <w:rFonts w:ascii="Times New Roman" w:eastAsia="SimSun" w:hAnsi="Times New Roman" w:cs="Times New Roman"/>
          <w:color w:val="000000"/>
          <w:sz w:val="24"/>
          <w:szCs w:val="24"/>
          <w:lang w:eastAsia="en-US"/>
        </w:rPr>
        <w:t>steps</w:t>
      </w:r>
      <w:r w:rsidRPr="00D84840">
        <w:rPr>
          <w:rFonts w:ascii="Times New Roman" w:eastAsia="SimSun" w:hAnsi="Times New Roman" w:cs="Times New Roman"/>
          <w:color w:val="000000"/>
          <w:sz w:val="24"/>
          <w:szCs w:val="24"/>
          <w:lang w:eastAsia="en-US"/>
        </w:rPr>
        <w:t xml:space="preserve"> is make the necessary infrastructure, resources (monetary, learning contents) and relevant training available to all the stakeholders that would guide them towards using the infrastructure to use the technologies appropriately. But in such situations it is important for the University to develop an understanding of different stakeholders technological needs and requirements so that policies, eLearning strategies, institution wide directives are developed in tune with the reality. In the process, University and its stakeholders must be able to develop an understanding of the basic mechanics and the design/development/implementation of the learning technologies used within the LE wherein all the stakeholders are working cohesively towards a common goal, in doing so, this could increase the overall technological adoptions rates (Warschauer, 2003).  This should be done keeping in mind the cultural backgrounds of the stakeholders, age factors given that it was argued that people who are older tend to be technologically backwards in comparison to the younger stakeholders, the discipline based demands should also be kept in mind at the same time (Wade, 2004; Warschauer, 2003).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lastRenderedPageBreak/>
        <w:t>The University decision makers are working on developing strategies to promote DL among its stakeholders foreseeing it as way to bridge the DD. DL enables the users of technology to develop appropriate competencies to be comfortable in making use of technology for their personal/professional application. By undergoing the process of DL learners are able to transform their technological knowhow into new innovation and creativity.  It is quite expensive to secure copyright for video streaming at University. Copyright issues deal with pictures, videos etc. Unit cost turns out to be low for a place like the University given the number of students in a cohort. The setup cost is a big internal factor looking at the design and development of the LS; the reason being the existing infrastructure for the VLE is slow very slow.</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The VLE currently being used in the ELS is an off-shelf product from BB under license. If the University were to make use of UT within the new LE, then the University will have to look at the revised budgetary requirements, cost of renovating the learning space to feature UT and in turn developing strategies with a resource based view. It is not going to cheap, and because it is public money that is going to get involved it will not happen radically even for a small change one will have to wait for long.</w:t>
      </w: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eastAsia="en-US"/>
        </w:rPr>
        <w:t xml:space="preserve">Most of the learning technologies that are used today including BB goes back to the time of bottom-up approach before there was a change in approach and the change in strategy for increasing the level of commercialization of these tools to address the enterprise needs of Universities (Coates et al., 2005). Systems like these procured by institutions (or Universities widely) by buying it off the shelf from vendors like BB under a license agreement (Saarinen et al., 1994). Such kind of procurements tend to be cost effective and have low level of risk, which may be contrary if the organization requirements were to look for a systems that would support the eLearning practices already in place in these organizations, this could also be extended to cover technologies that the brought in to address the idiosyncrasies of its users (with low level of stability and low level of certainty).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According to Sausner (2005) the VC backed learning technology industry are more concerned with growing their market share and developing tools such that they could have a competitive edge over the others in the market where there were a number of players who were emerging. Thereby the whole industry had a shift in focus towards generating more profits. To address the increasing cost of LMS, Universities have </w:t>
      </w:r>
      <w:r w:rsidRPr="00D84840">
        <w:rPr>
          <w:rFonts w:ascii="Times New Roman" w:eastAsia="SimSun" w:hAnsi="Times New Roman" w:cs="Times New Roman"/>
          <w:color w:val="000000"/>
          <w:sz w:val="24"/>
          <w:szCs w:val="24"/>
          <w:lang w:eastAsia="en-US"/>
        </w:rPr>
        <w:lastRenderedPageBreak/>
        <w:t xml:space="preserve">recently started to look at the notion of open-source learning tools, which perceived to be a way to tackle the growing costs, gain some control over the systems that in place at the Universities and a way to increase the level of inter-operability (Browne et al., 2006). According to Jafari et al.,(2006) with Universities now looking at open-source learning tools, Universities are working towards developing strategies that would enable them to be less reliant on vendors like BB (learning tool leader). </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The whole field of eLearning technologies is constantly changing and refined with new technologies, new pedagogical underpinning, new interface this creates a certain level of limitation for University administrators to decide which technology is the best cause any technology that was deemed best will only last the best for a short period of time. And with time changing the learning technologies in place the University with the changing tide incurs huge investment and cost creating a kind of a deadlock (Huynh et al., 2003; Haywood, 2002; Davis et al., 2008). Before bringing in any new technology into their organization, the manager of the organization should have a thorough understanding of the technology especially if it is going to be implemented at an enterprise level. In addition to having the know-how of the tools, strategy related to choosing the right tool is also critical. The same thing could be argued about an LMS that is going to integrated into the LE with many stakeholders and institution wide. </w:t>
      </w:r>
    </w:p>
    <w:p w:rsidR="000A3D98" w:rsidRPr="00D84840" w:rsidRDefault="000A3D98" w:rsidP="000A3D98">
      <w:pPr>
        <w:spacing w:after="0" w:line="360" w:lineRule="auto"/>
        <w:jc w:val="both"/>
        <w:rPr>
          <w:rFonts w:ascii="Times New Roman" w:eastAsia="SimSun" w:hAnsi="Times New Roman" w:cs="Times New Roman"/>
          <w:i/>
          <w:color w:val="000000"/>
          <w:sz w:val="24"/>
          <w:szCs w:val="24"/>
          <w:lang w:eastAsia="en-US"/>
        </w:rPr>
      </w:pPr>
    </w:p>
    <w:p w:rsidR="000A3D98" w:rsidRPr="00D84840" w:rsidRDefault="000A3D98" w:rsidP="000A3D98">
      <w:pPr>
        <w:spacing w:after="0" w:line="360" w:lineRule="auto"/>
        <w:jc w:val="both"/>
        <w:outlineLvl w:val="0"/>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Information Management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Information is made available to the students for learning through the lecture materials that are uploaded onto the VLE by the relevant module leaders. But it is important that all the contents and lecture materials available on the VLE sites are standardised to give a certain sense of uniformity to the whole platform. Contents when they are put in different folders or modules, creates a level of confusion at times and this becomes a problem especially for the students. The whole VLE according to different stakeholders is not really structured properly lacks a certain level of overall consistency. Students are allowed only to access lecture contents for the modules they are currently under taking and thereby restricting  their access to other contents that they may find interesting.</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lastRenderedPageBreak/>
        <w:t>Lecturers who would like to use multi-modal contents are raising the need to deal with the copyright issues. It is relatively easy to bring in new technology into the LE and most of the times approval is not needed but when the issue of copyright comes into play approval is needed as it could be expensive to procure it. With the VLE being accessed by large cohorts and speaking of using UT in tandem in the ELS, brings with itself a fresh wave of issues to be addressed like data protection, data integrity. If too many UT are used with the VLE in the ELS, there are too many information dispensing devices and this could lead to confusion and avoid having consistency. And another issue that University will have to deal with is procuring the license to use UT for the whole institution and the different users in it.</w:t>
      </w:r>
    </w:p>
    <w:p w:rsidR="000A3D98" w:rsidRPr="00D84840" w:rsidRDefault="000A3D98" w:rsidP="000A3D98">
      <w:pPr>
        <w:spacing w:after="0" w:line="360" w:lineRule="auto"/>
        <w:jc w:val="both"/>
        <w:rPr>
          <w:rFonts w:ascii="Times New Roman" w:eastAsia="SimSun" w:hAnsi="Times New Roman" w:cs="Times New Roman"/>
          <w:color w:val="000000"/>
          <w:sz w:val="24"/>
          <w:szCs w:val="24"/>
          <w:lang w:eastAsia="en-US"/>
        </w:rPr>
      </w:pPr>
    </w:p>
    <w:p w:rsidR="000A3D98" w:rsidRPr="00D84840" w:rsidRDefault="007A286D" w:rsidP="000A3D98">
      <w:pPr>
        <w:spacing w:after="0" w:line="360" w:lineRule="auto"/>
        <w:jc w:val="both"/>
        <w:rPr>
          <w:rFonts w:ascii="Times New Roman" w:eastAsia="SimSun" w:hAnsi="Times New Roman" w:cs="Times New Roman"/>
          <w:color w:val="000000"/>
          <w:sz w:val="24"/>
          <w:szCs w:val="24"/>
          <w:lang w:eastAsia="en-US"/>
        </w:rPr>
      </w:pPr>
      <w:r w:rsidRPr="00D84840">
        <w:rPr>
          <w:noProof/>
        </w:rPr>
        <w:drawing>
          <wp:anchor distT="0" distB="0" distL="114300" distR="114300" simplePos="0" relativeHeight="251668992" behindDoc="1" locked="0" layoutInCell="1" allowOverlap="1" wp14:anchorId="329F5493" wp14:editId="257C4B9E">
            <wp:simplePos x="0" y="0"/>
            <wp:positionH relativeFrom="column">
              <wp:posOffset>1341120</wp:posOffset>
            </wp:positionH>
            <wp:positionV relativeFrom="paragraph">
              <wp:posOffset>1565910</wp:posOffset>
            </wp:positionV>
            <wp:extent cx="4364355" cy="4178300"/>
            <wp:effectExtent l="76200" t="76200" r="131445" b="127000"/>
            <wp:wrapThrough wrapText="bothSides">
              <wp:wrapPolygon edited="0">
                <wp:start x="-189" y="-394"/>
                <wp:lineTo x="-377" y="-295"/>
                <wp:lineTo x="-377" y="21764"/>
                <wp:lineTo x="-189" y="22158"/>
                <wp:lineTo x="21968" y="22158"/>
                <wp:lineTo x="22156" y="21764"/>
                <wp:lineTo x="22156" y="1280"/>
                <wp:lineTo x="21968" y="-197"/>
                <wp:lineTo x="21968" y="-394"/>
                <wp:lineTo x="-189" y="-394"/>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4364355" cy="417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A3D98" w:rsidRPr="00D84840">
        <w:rPr>
          <w:rFonts w:ascii="Times New Roman" w:eastAsia="SimSun" w:hAnsi="Times New Roman" w:cs="Times New Roman"/>
          <w:color w:val="000000"/>
          <w:sz w:val="24"/>
          <w:szCs w:val="24"/>
          <w:lang w:eastAsia="en-US"/>
        </w:rPr>
        <w:t>The problem here is not using UT with the VLE, the problem is there has to be some efforts put to develop strategies that would address the issue of information management and before any technology is being implemented thorough due diligence has to be conducted and there has to be a proper thought process as a part of the pedagogy that should be driving the implementation process forward. There is a call for the use of UT in the LE and the Universities have a moral responsibility (as the beckon of learning innovations) to find it and make it available to its stakeholders.</w:t>
      </w:r>
    </w:p>
    <w:p w:rsidR="000A3D98" w:rsidRPr="00D84840" w:rsidRDefault="000A3D98" w:rsidP="000A3D98"/>
    <w:p w:rsidR="002D4411" w:rsidRPr="00D84840" w:rsidRDefault="000A3D98" w:rsidP="000A3D98">
      <w:pPr>
        <w:spacing w:after="0" w:line="240" w:lineRule="auto"/>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Conclusion</w:t>
      </w:r>
    </w:p>
    <w:p w:rsidR="00CF30A2" w:rsidRPr="00D84840" w:rsidRDefault="00CF30A2" w:rsidP="000A3D98">
      <w:pPr>
        <w:spacing w:after="0" w:line="240" w:lineRule="auto"/>
        <w:rPr>
          <w:rFonts w:ascii="Times New Roman" w:eastAsia="SimSun" w:hAnsi="Times New Roman" w:cs="Times New Roman"/>
          <w:b/>
          <w:color w:val="000000"/>
          <w:sz w:val="24"/>
          <w:szCs w:val="24"/>
          <w:lang w:val="en-US" w:eastAsia="en-US"/>
        </w:rPr>
      </w:pPr>
    </w:p>
    <w:p w:rsidR="00CF30A2" w:rsidRPr="00D84840" w:rsidRDefault="00CF30A2" w:rsidP="000A3D98">
      <w:pPr>
        <w:spacing w:after="0" w:line="240" w:lineRule="auto"/>
        <w:rPr>
          <w:rFonts w:ascii="Times New Roman" w:eastAsia="SimSun" w:hAnsi="Times New Roman" w:cs="Times New Roman"/>
          <w:b/>
          <w:color w:val="000000"/>
          <w:sz w:val="24"/>
          <w:szCs w:val="24"/>
          <w:lang w:val="en-US" w:eastAsia="en-US"/>
        </w:rPr>
      </w:pPr>
    </w:p>
    <w:p w:rsidR="002D4411" w:rsidRPr="00D84840" w:rsidRDefault="00CF30A2"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r w:rsidRPr="00D84840">
        <w:t xml:space="preserve"> </w:t>
      </w:r>
    </w:p>
    <w:p w:rsidR="002D4411" w:rsidRPr="00D84840" w:rsidRDefault="002D4411"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p>
    <w:p w:rsidR="002D4411" w:rsidRPr="00D84840" w:rsidRDefault="002D4411" w:rsidP="002D4411">
      <w:pPr>
        <w:spacing w:after="0" w:line="240" w:lineRule="auto"/>
        <w:jc w:val="center"/>
        <w:rPr>
          <w:rFonts w:ascii="Times New Roman" w:eastAsia="SimSun" w:hAnsi="Times New Roman" w:cs="Arial"/>
          <w:i/>
          <w:color w:val="000000"/>
          <w:sz w:val="18"/>
          <w:szCs w:val="18"/>
          <w:lang w:val="en-US" w:eastAsia="en-US"/>
        </w:rPr>
      </w:pPr>
      <w:r w:rsidRPr="00D84840">
        <w:rPr>
          <w:rFonts w:ascii="Times New Roman" w:eastAsia="SimSun" w:hAnsi="Times New Roman" w:cs="Arial"/>
          <w:i/>
          <w:color w:val="000000"/>
          <w:sz w:val="18"/>
          <w:szCs w:val="18"/>
          <w:lang w:val="en-US" w:eastAsia="en-US"/>
        </w:rPr>
        <w:t>Figure. 6.3: Composition of RQ.1.1</w:t>
      </w:r>
    </w:p>
    <w:p w:rsidR="002D4411" w:rsidRPr="00D84840" w:rsidRDefault="002D4411" w:rsidP="002D4411">
      <w:pPr>
        <w:spacing w:after="0" w:line="360" w:lineRule="auto"/>
        <w:jc w:val="both"/>
        <w:outlineLvl w:val="0"/>
        <w:rPr>
          <w:rFonts w:ascii="Times New Roman" w:eastAsia="ヒラギノ角ゴ Pro W3" w:hAnsi="Times New Roman" w:cs="Times New Roman"/>
          <w:b/>
          <w:bCs/>
          <w:color w:val="000000"/>
          <w:sz w:val="18"/>
          <w:szCs w:val="18"/>
          <w:lang w:val="en-US" w:eastAsia="en-US"/>
        </w:rPr>
      </w:pPr>
    </w:p>
    <w:p w:rsidR="002D4411" w:rsidRPr="00D84840" w:rsidRDefault="002D4411"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p>
    <w:p w:rsidR="007A286D" w:rsidRDefault="007A286D"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p>
    <w:p w:rsidR="007A286D" w:rsidRDefault="007A286D"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p>
    <w:p w:rsidR="007A286D" w:rsidRDefault="007A286D"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p>
    <w:p w:rsidR="002D4411" w:rsidRPr="00D84840" w:rsidRDefault="002D4411" w:rsidP="002D4411">
      <w:pPr>
        <w:spacing w:after="0" w:line="360" w:lineRule="auto"/>
        <w:jc w:val="both"/>
        <w:outlineLvl w:val="0"/>
        <w:rPr>
          <w:rFonts w:ascii="Times New Roman" w:eastAsia="ヒラギノ角ゴ Pro W3" w:hAnsi="Times New Roman" w:cs="Times New Roman"/>
          <w:b/>
          <w:bCs/>
          <w:color w:val="000000"/>
          <w:sz w:val="24"/>
          <w:szCs w:val="20"/>
          <w:lang w:val="en-US" w:eastAsia="en-US"/>
        </w:rPr>
      </w:pPr>
      <w:r w:rsidRPr="00D84840">
        <w:rPr>
          <w:rFonts w:ascii="Times New Roman" w:eastAsia="ヒラギノ角ゴ Pro W3" w:hAnsi="Times New Roman" w:cs="Times New Roman"/>
          <w:b/>
          <w:bCs/>
          <w:color w:val="000000"/>
          <w:sz w:val="24"/>
          <w:szCs w:val="20"/>
          <w:lang w:val="en-US" w:eastAsia="en-US"/>
        </w:rPr>
        <w:lastRenderedPageBreak/>
        <w:t>6.3. (R.Q.1.2) How is the design of the LS undertaken at the University? (DLS)</w:t>
      </w:r>
      <w:r w:rsidRPr="00D84840">
        <w:rPr>
          <w:rFonts w:ascii="Times New Roman" w:eastAsia="ヒラギノ角ゴ Pro W3" w:hAnsi="Times New Roman" w:cs="Times New Roman"/>
          <w:b/>
          <w:i/>
          <w:color w:val="000000"/>
          <w:sz w:val="24"/>
          <w:szCs w:val="20"/>
          <w:lang w:val="en-US" w:eastAsia="en-US"/>
        </w:rPr>
        <w:t xml:space="preserve"> </w:t>
      </w:r>
    </w:p>
    <w:p w:rsidR="00BE15CC" w:rsidRPr="00D84840" w:rsidRDefault="00BE15CC" w:rsidP="00BE15CC">
      <w:pPr>
        <w:spacing w:after="0" w:line="360" w:lineRule="auto"/>
        <w:jc w:val="both"/>
        <w:outlineLvl w:val="0"/>
        <w:rPr>
          <w:rFonts w:ascii="Times New Roman" w:eastAsia="ヒラギノ角ゴ Pro W3" w:hAnsi="Times New Roman" w:cs="Times New Roman"/>
          <w:iCs/>
          <w:color w:val="000000"/>
          <w:sz w:val="24"/>
          <w:szCs w:val="20"/>
          <w:lang w:val="en-US" w:eastAsia="en-US"/>
        </w:rPr>
      </w:pPr>
      <w:r w:rsidRPr="00D84840">
        <w:rPr>
          <w:rFonts w:ascii="Times New Roman" w:eastAsia="ヒラギノ角ゴ Pro W3" w:hAnsi="Times New Roman" w:cs="Times New Roman"/>
          <w:b/>
          <w:bCs/>
          <w:iCs/>
          <w:color w:val="000000"/>
          <w:sz w:val="24"/>
          <w:szCs w:val="20"/>
          <w:lang w:eastAsia="en-US"/>
        </w:rPr>
        <w:t>Introduction</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r w:rsidRPr="00D84840">
        <w:rPr>
          <w:rFonts w:ascii="Times New Roman" w:eastAsia="Times New Roman" w:hAnsi="Times New Roman" w:cs="Times New Roman"/>
          <w:color w:val="000000"/>
          <w:sz w:val="24"/>
          <w:szCs w:val="20"/>
          <w:lang w:val="en-US" w:eastAsia="en-US"/>
        </w:rPr>
        <w:t>The design of the learning systems should consider the QA factors like self-paced learning, knowledge construction, competency development, different types of learning (active, collaborative, authentic, experiential)</w:t>
      </w:r>
      <w:r w:rsidRPr="00D84840">
        <w:rPr>
          <w:rFonts w:ascii="Times New Roman" w:eastAsia="Times New Roman" w:hAnsi="Times New Roman" w:cs="Times New Roman"/>
          <w:color w:val="FF0000"/>
          <w:sz w:val="24"/>
          <w:szCs w:val="20"/>
          <w:lang w:val="en-US" w:eastAsia="en-US"/>
        </w:rPr>
        <w:t xml:space="preserve"> </w:t>
      </w:r>
      <w:r w:rsidRPr="00D84840">
        <w:rPr>
          <w:rFonts w:ascii="Times New Roman" w:eastAsia="Times New Roman" w:hAnsi="Times New Roman" w:cs="Times New Roman"/>
          <w:color w:val="000000"/>
          <w:sz w:val="24"/>
          <w:szCs w:val="20"/>
          <w:lang w:val="en-US" w:eastAsia="en-US"/>
        </w:rPr>
        <w:t>for learners to constantly re-evaluate their own learning styles and for decision makers/managers of such systems to be in a position to understand the complexity of the various processes that is occurring within the systems.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In the following sections a thorough discussion about the different factors is carried out to look into the design of the LS at the Universities and at times considering the UT how these LS should be designed moving forward considering the varying conditions of the LE. </w:t>
      </w: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r w:rsidRPr="00D84840">
        <w:rPr>
          <w:rFonts w:ascii="Times New Roman" w:eastAsia="ヒラギノ角ゴ Pro W3" w:hAnsi="Times New Roman" w:cs="Times New Roman"/>
          <w:b/>
          <w:bCs/>
          <w:i/>
          <w:iCs/>
          <w:color w:val="000000"/>
          <w:sz w:val="24"/>
          <w:szCs w:val="20"/>
          <w:lang w:val="en-US" w:eastAsia="en-US"/>
        </w:rPr>
        <w:t>Usability</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existing VLE used at the University is modular in nature </w:t>
      </w:r>
      <w:r w:rsidR="00812E6B" w:rsidRPr="00D84840">
        <w:rPr>
          <w:rFonts w:ascii="Times New Roman" w:eastAsia="ヒラギノ角ゴ Pro W3" w:hAnsi="Times New Roman" w:cs="Times New Roman"/>
          <w:color w:val="000000"/>
          <w:sz w:val="24"/>
          <w:szCs w:val="20"/>
          <w:lang w:val="en-US" w:eastAsia="en-US"/>
        </w:rPr>
        <w:t>(as</w:t>
      </w:r>
      <w:r w:rsidRPr="00D84840">
        <w:rPr>
          <w:rFonts w:ascii="Times New Roman" w:eastAsia="ヒラギノ角ゴ Pro W3" w:hAnsi="Times New Roman" w:cs="Times New Roman"/>
          <w:color w:val="000000"/>
          <w:sz w:val="24"/>
          <w:szCs w:val="20"/>
          <w:lang w:val="en-US" w:eastAsia="en-US"/>
        </w:rPr>
        <w:t xml:space="preserve"> pointed out by ITEX</w:t>
      </w:r>
      <w:r w:rsidR="00812E6B" w:rsidRPr="00D84840">
        <w:rPr>
          <w:rFonts w:ascii="Times New Roman" w:eastAsia="ヒラギノ角ゴ Pro W3" w:hAnsi="Times New Roman" w:cs="Times New Roman"/>
          <w:color w:val="000000"/>
          <w:sz w:val="24"/>
          <w:szCs w:val="20"/>
          <w:lang w:val="en-US" w:eastAsia="en-US"/>
        </w:rPr>
        <w:t>) and</w:t>
      </w:r>
      <w:r w:rsidRPr="00D84840">
        <w:rPr>
          <w:rFonts w:ascii="Times New Roman" w:eastAsia="ヒラギノ角ゴ Pro W3" w:hAnsi="Times New Roman" w:cs="Times New Roman"/>
          <w:color w:val="000000"/>
          <w:sz w:val="24"/>
          <w:szCs w:val="20"/>
          <w:lang w:val="en-US" w:eastAsia="en-US"/>
        </w:rPr>
        <w:t xml:space="preserve"> as a result is very easy to setup by academics and, by the technologists who are in place with the central IT team. It is the responsibility of the academics to constantly update their VLE section pertaining to their taught modules, but because of the lack of interest, research and admin related work load, and skepticism of using technology, they tend of refrain from exploring different options available to them to make the VLE more engaging for the students. However, there are some LT and SM, who put in more effort to keep their VLE site updated and at times seek the help of the technologist to identify different options to engage with the students. Even though it is argued that the VLE is easy to setup, some </w:t>
      </w:r>
      <w:r w:rsidR="00812E6B" w:rsidRPr="00D84840">
        <w:rPr>
          <w:rFonts w:ascii="Times New Roman" w:eastAsia="ヒラギノ角ゴ Pro W3" w:hAnsi="Times New Roman" w:cs="Times New Roman"/>
          <w:color w:val="000000"/>
          <w:sz w:val="24"/>
          <w:szCs w:val="20"/>
          <w:lang w:val="en-US" w:eastAsia="en-US"/>
        </w:rPr>
        <w:t>(LT</w:t>
      </w:r>
      <w:r w:rsidRPr="00D84840">
        <w:rPr>
          <w:rFonts w:ascii="Times New Roman" w:eastAsia="ヒラギノ角ゴ Pro W3" w:hAnsi="Times New Roman" w:cs="Times New Roman"/>
          <w:color w:val="000000"/>
          <w:sz w:val="24"/>
          <w:szCs w:val="20"/>
          <w:lang w:val="en-US" w:eastAsia="en-US"/>
        </w:rPr>
        <w:t xml:space="preserve"> and SM) on the contrary argue that setting up the VLE could be time consuming.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currently used version of the </w:t>
      </w:r>
      <w:r w:rsidR="00812E6B" w:rsidRPr="00D84840">
        <w:rPr>
          <w:rFonts w:ascii="Times New Roman" w:eastAsia="ヒラギノ角ゴ Pro W3" w:hAnsi="Times New Roman" w:cs="Times New Roman"/>
          <w:color w:val="000000"/>
          <w:sz w:val="24"/>
          <w:szCs w:val="20"/>
          <w:lang w:val="en-US" w:eastAsia="en-US"/>
        </w:rPr>
        <w:t>VLE</w:t>
      </w:r>
      <w:r w:rsidRPr="00D84840">
        <w:rPr>
          <w:rFonts w:ascii="Times New Roman" w:eastAsia="ヒラギノ角ゴ Pro W3" w:hAnsi="Times New Roman" w:cs="Times New Roman"/>
          <w:color w:val="000000"/>
          <w:sz w:val="24"/>
          <w:szCs w:val="20"/>
          <w:lang w:val="en-US" w:eastAsia="en-US"/>
        </w:rPr>
        <w:t xml:space="preserve"> can support different format of materials. Different users/managers of the VLE just stick to the basics some argue that they don’t want to give the students more than what they need to avoid any kind of overloading which may seem contrary to what the students argue they would like to get in their learning portal. Some academics believe that the interface or the look and feel of the system has nothing to do with the way students learn, that may be opposite to what is argued by </w:t>
      </w:r>
      <w:r w:rsidR="00812E6B" w:rsidRPr="00D84840">
        <w:rPr>
          <w:rFonts w:ascii="Times New Roman" w:eastAsia="ヒラギノ角ゴ Pro W3" w:hAnsi="Times New Roman" w:cs="Times New Roman"/>
          <w:color w:val="000000"/>
          <w:sz w:val="24"/>
          <w:szCs w:val="20"/>
          <w:lang w:val="en-US" w:eastAsia="en-US"/>
        </w:rPr>
        <w:t>Cavallo (</w:t>
      </w:r>
      <w:r w:rsidRPr="00D84840">
        <w:rPr>
          <w:rFonts w:ascii="Times New Roman" w:eastAsia="ヒラギノ角ゴ Pro W3" w:hAnsi="Times New Roman" w:cs="Times New Roman"/>
          <w:color w:val="000000"/>
          <w:sz w:val="24"/>
          <w:szCs w:val="20"/>
          <w:lang w:val="en-US" w:eastAsia="en-US"/>
        </w:rPr>
        <w:t xml:space="preserve">2004) and </w:t>
      </w:r>
      <w:r w:rsidRPr="00D84840">
        <w:rPr>
          <w:rFonts w:ascii="Times New Roman" w:eastAsia="ヒラギノ角ゴ Pro W3" w:hAnsi="Times New Roman" w:cs="Times New Roman"/>
          <w:color w:val="000000"/>
          <w:sz w:val="24"/>
          <w:szCs w:val="20"/>
          <w:lang w:eastAsia="en-US"/>
        </w:rPr>
        <w:t>Lewis et al.</w:t>
      </w:r>
      <w:r w:rsidR="00812E6B" w:rsidRPr="00D84840">
        <w:rPr>
          <w:rFonts w:ascii="Times New Roman" w:eastAsia="ヒラギノ角ゴ Pro W3" w:hAnsi="Times New Roman" w:cs="Times New Roman"/>
          <w:color w:val="000000"/>
          <w:sz w:val="24"/>
          <w:szCs w:val="20"/>
          <w:lang w:eastAsia="en-US"/>
        </w:rPr>
        <w:t>,</w:t>
      </w:r>
      <w:r w:rsidR="00812E6B" w:rsidRPr="00D84840">
        <w:rPr>
          <w:rFonts w:ascii="Times New Roman" w:eastAsia="ヒラギノ角ゴ Pro W3" w:hAnsi="Times New Roman" w:cs="Times New Roman"/>
          <w:color w:val="000000"/>
          <w:sz w:val="24"/>
          <w:szCs w:val="20"/>
          <w:lang w:val="en-US" w:eastAsia="en-US"/>
        </w:rPr>
        <w:t xml:space="preserve"> (2005)</w:t>
      </w:r>
      <w:r w:rsidRPr="00D84840">
        <w:rPr>
          <w:rFonts w:ascii="Times New Roman" w:eastAsia="ヒラギノ角ゴ Pro W3" w:hAnsi="Times New Roman" w:cs="Times New Roman"/>
          <w:color w:val="000000"/>
          <w:sz w:val="24"/>
          <w:szCs w:val="20"/>
          <w:lang w:val="en-US" w:eastAsia="en-US"/>
        </w:rPr>
        <w:t xml:space="preserve"> who goes to state that the </w:t>
      </w:r>
      <w:r w:rsidRPr="00D84840">
        <w:rPr>
          <w:rFonts w:ascii="Times New Roman" w:eastAsia="ヒラギノ角ゴ Pro W3" w:hAnsi="Times New Roman" w:cs="Times New Roman"/>
          <w:color w:val="000000"/>
          <w:sz w:val="24"/>
          <w:szCs w:val="20"/>
          <w:lang w:val="en-US" w:eastAsia="en-US"/>
        </w:rPr>
        <w:lastRenderedPageBreak/>
        <w:t xml:space="preserve">user interface is the first door to the LE and has to be designed to attract the attention of the students to engage with it.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Today the role of students within the L&amp;T environment is something that cannot be ignored and given the spread among the students Universities </w:t>
      </w:r>
      <w:r w:rsidR="00812E6B" w:rsidRPr="00D84840">
        <w:rPr>
          <w:rFonts w:ascii="Times New Roman" w:eastAsia="ヒラギノ角ゴ Pro W3" w:hAnsi="Times New Roman" w:cs="Times New Roman"/>
          <w:color w:val="000000"/>
          <w:sz w:val="24"/>
          <w:szCs w:val="20"/>
          <w:lang w:val="en-US" w:eastAsia="en-US"/>
        </w:rPr>
        <w:t>has</w:t>
      </w:r>
      <w:r w:rsidRPr="00D84840">
        <w:rPr>
          <w:rFonts w:ascii="Times New Roman" w:eastAsia="ヒラギノ角ゴ Pro W3" w:hAnsi="Times New Roman" w:cs="Times New Roman"/>
          <w:color w:val="000000"/>
          <w:sz w:val="24"/>
          <w:szCs w:val="20"/>
          <w:lang w:val="en-US" w:eastAsia="en-US"/>
        </w:rPr>
        <w:t xml:space="preserve"> to develop the strategies that would allow them to cope with this. University is home to students who come from different walks of life from all over the world, with different cultural inclination, learning needs and styles, different level of expectations, different level of beliefs, hence Universities over the years have started to realize the significance of accepting this diversity and they are slowly shifting the paradigm from </w:t>
      </w:r>
      <w:r w:rsidR="00812E6B" w:rsidRPr="00D84840">
        <w:rPr>
          <w:rFonts w:ascii="Times New Roman" w:eastAsia="ヒラギノ角ゴ Pro W3" w:hAnsi="Times New Roman" w:cs="Times New Roman"/>
          <w:color w:val="000000"/>
          <w:sz w:val="24"/>
          <w:szCs w:val="20"/>
          <w:lang w:val="en-US" w:eastAsia="en-US"/>
        </w:rPr>
        <w:t>‘one</w:t>
      </w:r>
      <w:r w:rsidRPr="00D84840">
        <w:rPr>
          <w:rFonts w:ascii="Times New Roman" w:eastAsia="ヒラギノ角ゴ Pro W3" w:hAnsi="Times New Roman" w:cs="Times New Roman"/>
          <w:color w:val="000000"/>
          <w:sz w:val="24"/>
          <w:szCs w:val="20"/>
          <w:lang w:val="en-US" w:eastAsia="en-US"/>
        </w:rPr>
        <w:t xml:space="preserve"> size fits all’ to ‘personalize-able’ model when it comes to addressing the variation among the students (Scott, 2006).</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There are efforts put in to encourage students, to use the VLE more and interact with the information provided on the VLE. In the process, they are encouraged to share their findings with their classmates to create a better LE powered by active engagement and collaborative learning going along the lines of </w:t>
      </w:r>
      <w:r w:rsidR="00812E6B" w:rsidRPr="00D84840">
        <w:rPr>
          <w:rFonts w:ascii="Times New Roman" w:eastAsia="ヒラギノ角ゴ Pro W3" w:hAnsi="Times New Roman" w:cs="Times New Roman"/>
          <w:color w:val="000000"/>
          <w:sz w:val="24"/>
          <w:szCs w:val="20"/>
          <w:lang w:val="en-US" w:eastAsia="en-US"/>
        </w:rPr>
        <w:t>Kolb (</w:t>
      </w:r>
      <w:r w:rsidRPr="00D84840">
        <w:rPr>
          <w:rFonts w:ascii="Times New Roman" w:eastAsia="ヒラギノ角ゴ Pro W3" w:hAnsi="Times New Roman" w:cs="Times New Roman"/>
          <w:color w:val="000000"/>
          <w:sz w:val="24"/>
          <w:szCs w:val="20"/>
          <w:lang w:val="en-US" w:eastAsia="en-US"/>
        </w:rPr>
        <w:t xml:space="preserve">1984). But it is found that most of the task driven activities are not done efficiently and this majorly due to the lack of facilitation from the tutors which should not be the case cause the tutors role are changing from mere information providers to facilities ( Nair,2015).  Students tend to find it time consuming to make use of multiple logins to access the VLE. Existing VLE has many new features, which are good, but there are far too many clicks to do something simple </w:t>
      </w:r>
      <w:r w:rsidR="00812E6B" w:rsidRPr="00D84840">
        <w:rPr>
          <w:rFonts w:ascii="Times New Roman" w:eastAsia="ヒラギノ角ゴ Pro W3" w:hAnsi="Times New Roman" w:cs="Times New Roman"/>
          <w:color w:val="000000"/>
          <w:sz w:val="24"/>
          <w:szCs w:val="20"/>
          <w:lang w:val="en-US" w:eastAsia="en-US"/>
        </w:rPr>
        <w:t>argue</w:t>
      </w:r>
      <w:r w:rsidRPr="00D84840">
        <w:rPr>
          <w:rFonts w:ascii="Times New Roman" w:eastAsia="ヒラギノ角ゴ Pro W3" w:hAnsi="Times New Roman" w:cs="Times New Roman"/>
          <w:color w:val="000000"/>
          <w:sz w:val="24"/>
          <w:szCs w:val="20"/>
          <w:lang w:val="en-US" w:eastAsia="en-US"/>
        </w:rPr>
        <w:t xml:space="preserve"> one of the PG </w:t>
      </w:r>
      <w:r w:rsidR="00812E6B" w:rsidRPr="00D84840">
        <w:rPr>
          <w:rFonts w:ascii="Times New Roman" w:eastAsia="ヒラギノ角ゴ Pro W3" w:hAnsi="Times New Roman" w:cs="Times New Roman"/>
          <w:color w:val="000000"/>
          <w:sz w:val="24"/>
          <w:szCs w:val="20"/>
          <w:lang w:val="en-US" w:eastAsia="en-US"/>
        </w:rPr>
        <w:t>students</w:t>
      </w:r>
      <w:r w:rsidRPr="00D84840">
        <w:rPr>
          <w:rFonts w:ascii="Times New Roman" w:eastAsia="ヒラギノ角ゴ Pro W3" w:hAnsi="Times New Roman" w:cs="Times New Roman"/>
          <w:color w:val="000000"/>
          <w:sz w:val="24"/>
          <w:szCs w:val="20"/>
          <w:lang w:val="en-US" w:eastAsia="en-US"/>
        </w:rPr>
        <w:t xml:space="preserve">. Overall the navigation is time consuming with some erred navigation, multiple logins of the VLE making it difficult to search through different modules to look at some relevant messages pointed out the flaws in the design of the VLE which follows </w:t>
      </w:r>
      <w:r w:rsidR="00812E6B" w:rsidRPr="00D84840">
        <w:rPr>
          <w:rFonts w:ascii="Times New Roman" w:eastAsia="ヒラギノ角ゴ Pro W3" w:hAnsi="Times New Roman" w:cs="Times New Roman"/>
          <w:color w:val="000000"/>
          <w:sz w:val="24"/>
          <w:szCs w:val="20"/>
          <w:lang w:val="en-US" w:eastAsia="en-US"/>
        </w:rPr>
        <w:t>an</w:t>
      </w:r>
      <w:r w:rsidRPr="00D84840">
        <w:rPr>
          <w:rFonts w:ascii="Times New Roman" w:eastAsia="ヒラギノ角ゴ Pro W3" w:hAnsi="Times New Roman" w:cs="Times New Roman"/>
          <w:color w:val="000000"/>
          <w:sz w:val="24"/>
          <w:szCs w:val="20"/>
          <w:lang w:val="en-US" w:eastAsia="en-US"/>
        </w:rPr>
        <w:t xml:space="preserve"> institutional wide integrated system </w:t>
      </w:r>
      <w:r w:rsidR="00812E6B" w:rsidRPr="00D84840">
        <w:rPr>
          <w:rFonts w:ascii="Times New Roman" w:eastAsia="ヒラギノ角ゴ Pro W3" w:hAnsi="Times New Roman" w:cs="Times New Roman"/>
          <w:color w:val="000000"/>
          <w:sz w:val="24"/>
          <w:szCs w:val="20"/>
          <w:lang w:val="en-US" w:eastAsia="en-US"/>
        </w:rPr>
        <w:t>(Introna</w:t>
      </w:r>
      <w:r w:rsidRPr="00D84840">
        <w:rPr>
          <w:rFonts w:ascii="Times New Roman" w:eastAsia="ヒラギノ角ゴ Pro W3" w:hAnsi="Times New Roman" w:cs="Times New Roman"/>
          <w:color w:val="000000"/>
          <w:sz w:val="24"/>
          <w:szCs w:val="20"/>
          <w:lang w:val="en-US" w:eastAsia="en-US"/>
        </w:rPr>
        <w:t xml:space="preserve">, 1996). Under such circumstances, since the students find it time consuming with multiple logins to access the VLE they rely on the VLE just to access the learning material and everything else they go out depending on other UT.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whole existence of the VLE came in because the student liked it at that time and even today students like but not in the same way and likeness is not towards the whole platform just that fact that they can access the lecture notes. The perceived </w:t>
      </w:r>
      <w:r w:rsidRPr="00D84840">
        <w:rPr>
          <w:rFonts w:ascii="Times New Roman" w:eastAsia="ヒラギノ角ゴ Pro W3" w:hAnsi="Times New Roman" w:cs="Times New Roman"/>
          <w:color w:val="000000"/>
          <w:sz w:val="24"/>
          <w:szCs w:val="20"/>
          <w:lang w:val="en-US" w:eastAsia="en-US"/>
        </w:rPr>
        <w:lastRenderedPageBreak/>
        <w:t xml:space="preserve">usefulness of the software is very limited according to the LT and at the same time there were concerns raised by the technologist stating that there is not going to be much willingness among stakeholders to use the VLE no matter how much it is developed and promoted among various stakeholders. Cause some of the academics have raised a strong viewpoint of not wasting time in thinking about how the students should interact more with the technology available which may come as a shock to the argument that were put up </w:t>
      </w:r>
      <w:r w:rsidR="00812E6B" w:rsidRPr="00D84840">
        <w:rPr>
          <w:rFonts w:ascii="Times New Roman" w:eastAsia="ヒラギノ角ゴ Pro W3" w:hAnsi="Times New Roman" w:cs="Times New Roman"/>
          <w:color w:val="000000"/>
          <w:sz w:val="24"/>
          <w:szCs w:val="20"/>
          <w:lang w:val="en-US" w:eastAsia="en-US"/>
        </w:rPr>
        <w:t>by Siragusa</w:t>
      </w:r>
      <w:r w:rsidRPr="00D84840">
        <w:rPr>
          <w:rFonts w:ascii="Times New Roman" w:eastAsia="ヒラギノ角ゴ Pro W3" w:hAnsi="Times New Roman" w:cs="Times New Roman"/>
          <w:color w:val="000000"/>
          <w:sz w:val="24"/>
          <w:szCs w:val="20"/>
          <w:lang w:eastAsia="en-US"/>
        </w:rPr>
        <w:t xml:space="preserve"> </w:t>
      </w:r>
      <w:r w:rsidRPr="00D84840">
        <w:rPr>
          <w:rFonts w:ascii="Times New Roman" w:eastAsia="ヒラギノ角ゴ Pro W3" w:hAnsi="Times New Roman" w:cs="Times New Roman"/>
          <w:iCs/>
          <w:color w:val="000000"/>
          <w:sz w:val="24"/>
          <w:szCs w:val="20"/>
          <w:lang w:val="en-US" w:eastAsia="en-US"/>
        </w:rPr>
        <w:t>et al.</w:t>
      </w:r>
      <w:r w:rsidR="00812E6B" w:rsidRPr="00D84840">
        <w:rPr>
          <w:rFonts w:ascii="Times New Roman" w:eastAsia="ヒラギノ角ゴ Pro W3" w:hAnsi="Times New Roman" w:cs="Times New Roman"/>
          <w:iCs/>
          <w:color w:val="000000"/>
          <w:sz w:val="24"/>
          <w:szCs w:val="20"/>
          <w:lang w:val="en-US" w:eastAsia="en-US"/>
        </w:rPr>
        <w:t>, (</w:t>
      </w:r>
      <w:r w:rsidRPr="00D84840">
        <w:rPr>
          <w:rFonts w:ascii="Times New Roman" w:eastAsia="ヒラギノ角ゴ Pro W3" w:hAnsi="Times New Roman" w:cs="Times New Roman"/>
          <w:color w:val="000000"/>
          <w:sz w:val="24"/>
          <w:szCs w:val="20"/>
          <w:lang w:val="en-US" w:eastAsia="en-US"/>
        </w:rPr>
        <w:t xml:space="preserve">2005 &amp; 2007), Alley et al., (2001) that technology is a tool which could complete the existing the teaching practice but there has to be some thought put behind the use of these technologies. On the contrary some have raised the point that the VLE is not used as much as the </w:t>
      </w:r>
      <w:r w:rsidR="00812E6B" w:rsidRPr="00D84840">
        <w:rPr>
          <w:rFonts w:ascii="Times New Roman" w:eastAsia="ヒラギノ角ゴ Pro W3" w:hAnsi="Times New Roman" w:cs="Times New Roman"/>
          <w:color w:val="000000"/>
          <w:sz w:val="24"/>
          <w:szCs w:val="20"/>
          <w:lang w:val="en-US" w:eastAsia="en-US"/>
        </w:rPr>
        <w:t>Universities’</w:t>
      </w:r>
      <w:r w:rsidRPr="00D84840">
        <w:rPr>
          <w:rFonts w:ascii="Times New Roman" w:eastAsia="ヒラギノ角ゴ Pro W3" w:hAnsi="Times New Roman" w:cs="Times New Roman"/>
          <w:color w:val="000000"/>
          <w:sz w:val="24"/>
          <w:szCs w:val="20"/>
          <w:lang w:val="en-US" w:eastAsia="en-US"/>
        </w:rPr>
        <w:t xml:space="preserve"> key stakeholder should be, even though some argue what we are using the VLE in more than sufficient manner, also stating the VLE is fit for purpose and there is no need to have anything more than the VLE and extent to which we are using it.</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look and feel of the VLE is something that the academics hate. VLE has the ability to provide access to daily news, dissertation courses. The interface of the VLE is quoted as being Annoying and clunky. The interface is boring even though there are more attractive things out there in it. The interface of the VLE is ugly and non-user friendly but some (like LT3</w:t>
      </w:r>
      <w:r w:rsidR="00812E6B" w:rsidRPr="00D84840">
        <w:rPr>
          <w:rFonts w:ascii="Times New Roman" w:eastAsia="ヒラギノ角ゴ Pro W3" w:hAnsi="Times New Roman" w:cs="Times New Roman"/>
          <w:color w:val="000000"/>
          <w:sz w:val="24"/>
          <w:szCs w:val="20"/>
          <w:lang w:val="en-US" w:eastAsia="en-US"/>
        </w:rPr>
        <w:t>, PG1</w:t>
      </w:r>
      <w:r w:rsidRPr="00D84840">
        <w:rPr>
          <w:rFonts w:ascii="Times New Roman" w:eastAsia="ヒラギノ角ゴ Pro W3" w:hAnsi="Times New Roman" w:cs="Times New Roman"/>
          <w:color w:val="000000"/>
          <w:sz w:val="24"/>
          <w:szCs w:val="20"/>
          <w:lang w:val="en-US" w:eastAsia="en-US"/>
        </w:rPr>
        <w:t xml:space="preserve">) may argue on the contrary. The users of the VLE want it to behave more instantaneously. Students find it Stone Age that seems to be a fair judgment as also pointed out by </w:t>
      </w:r>
      <w:r w:rsidR="00812E6B" w:rsidRPr="00D84840">
        <w:rPr>
          <w:rFonts w:ascii="Times New Roman" w:eastAsia="ヒラギノ角ゴ Pro W3" w:hAnsi="Times New Roman" w:cs="Times New Roman"/>
          <w:color w:val="000000"/>
          <w:sz w:val="24"/>
          <w:szCs w:val="20"/>
          <w:lang w:val="en-US" w:eastAsia="en-US"/>
        </w:rPr>
        <w:t>Nair (</w:t>
      </w:r>
      <w:r w:rsidRPr="00D84840">
        <w:rPr>
          <w:rFonts w:ascii="Times New Roman" w:eastAsia="ヒラギノ角ゴ Pro W3" w:hAnsi="Times New Roman" w:cs="Times New Roman"/>
          <w:color w:val="000000"/>
          <w:sz w:val="24"/>
          <w:szCs w:val="20"/>
          <w:lang w:val="en-US" w:eastAsia="en-US"/>
        </w:rPr>
        <w:t>2015).</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Even though historically the VLE was developed keeping the students in mind, the current design construe the layout of the VLE based on the perception of the teachers who would be using the VLE. Overall the VLE as mentioned above are modular in nature. The overall layout of the VLE used by the users for delivering lectures and seminars was argued as giving the impression of how they deliver the session. The layout also tends to give the impression of how students will be learning and how they would be using it for their learning engagement. But at present the whole VLE gives the impression of it being disorganized.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interface overall looks very rigid. The interface is quite static but the level of sensitivity to the interface is not that important as was argued by the LT earlier. The whole interface of the VLE needs to be customized as such customized interface </w:t>
      </w:r>
      <w:r w:rsidRPr="00D84840">
        <w:rPr>
          <w:rFonts w:ascii="Times New Roman" w:eastAsia="ヒラギノ角ゴ Pro W3" w:hAnsi="Times New Roman" w:cs="Times New Roman"/>
          <w:color w:val="000000"/>
          <w:sz w:val="24"/>
          <w:szCs w:val="20"/>
          <w:lang w:val="en-US" w:eastAsia="en-US"/>
        </w:rPr>
        <w:lastRenderedPageBreak/>
        <w:t xml:space="preserve">could highlight important things to the students to notice.  Customized interface could help students to realize different tools that are made available to them and their usage. But currently the tools are made available to the lecturers on a need to use basis but still giving them the freedom to customize the interface as per the way they would like to offer the materials to the students. The interface of the VLE is quite set by the VLE provider or vendor which in both the sample is BB. VLE has become a source to too much information all over the VLE, even though the students are more concerned with the contents, which are available in the middle.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VLE is complex and the find the interface to be backward. This clearly highlight that technology cannot be put in place with the 'one size fits all' approach and anticipate the same level of engagement from all the users (Nair</w:t>
      </w:r>
      <w:r w:rsidR="00812E6B" w:rsidRPr="00D84840">
        <w:rPr>
          <w:rFonts w:ascii="Times New Roman" w:eastAsia="ヒラギノ角ゴ Pro W3" w:hAnsi="Times New Roman" w:cs="Times New Roman"/>
          <w:color w:val="000000"/>
          <w:sz w:val="24"/>
          <w:szCs w:val="20"/>
          <w:lang w:val="en-US" w:eastAsia="en-US"/>
        </w:rPr>
        <w:t>, 2015</w:t>
      </w:r>
      <w:r w:rsidRPr="00D84840">
        <w:rPr>
          <w:rFonts w:ascii="Times New Roman" w:eastAsia="ヒラギノ角ゴ Pro W3" w:hAnsi="Times New Roman" w:cs="Times New Roman"/>
          <w:color w:val="000000"/>
          <w:sz w:val="24"/>
          <w:szCs w:val="20"/>
          <w:lang w:val="en-US" w:eastAsia="en-US"/>
        </w:rPr>
        <w:t>).</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VLE in general is customizable and user friendly. It has a lot of feature set but the users only use the ones that they really want and suits their own learning needs and requirements. A better interface would enhance the learning experience of the students and would also give a better organization to the whole site coupled with better navigation which has been pointed out by Siragusa </w:t>
      </w:r>
      <w:r w:rsidR="00812E6B" w:rsidRPr="00D84840">
        <w:rPr>
          <w:rFonts w:ascii="Times New Roman" w:eastAsia="ヒラギノ角ゴ Pro W3" w:hAnsi="Times New Roman" w:cs="Times New Roman"/>
          <w:color w:val="000000"/>
          <w:sz w:val="24"/>
          <w:szCs w:val="20"/>
          <w:lang w:val="en-US" w:eastAsia="en-US"/>
        </w:rPr>
        <w:t>(2007</w:t>
      </w:r>
      <w:r w:rsidRPr="00D84840">
        <w:rPr>
          <w:rFonts w:ascii="Times New Roman" w:eastAsia="ヒラギノ角ゴ Pro W3" w:hAnsi="Times New Roman" w:cs="Times New Roman"/>
          <w:color w:val="000000"/>
          <w:sz w:val="24"/>
          <w:szCs w:val="20"/>
          <w:lang w:val="en-US" w:eastAsia="en-US"/>
        </w:rPr>
        <w:t xml:space="preserve">). This could be done starting with clear marking of lectures and assignments, currently things are a bit un-organized in large folders. There needs to be some efforts put in to create a set of guidelines for the lecturers to upload the documents in an un-messy fashion to avoid confusing students and for the modules to be held on the VLE with a certain level of consistency. There are some complains being raised about the existing VLE being overloaded with information without proper streamlining and concerns were raised to avoid such overloading with different tools. A good structure will make the VLE more convenient for the students, with right layers however the students are empathetic towards their lecturers by admitting that the lecturers will find the set structure can be of inconvenience to them as every lecturers have their own way of delivering their sessions along the lines of </w:t>
      </w:r>
      <w:r w:rsidR="00812E6B" w:rsidRPr="00D84840">
        <w:rPr>
          <w:rFonts w:ascii="Times New Roman" w:eastAsia="ヒラギノ角ゴ Pro W3" w:hAnsi="Times New Roman" w:cs="Times New Roman"/>
          <w:color w:val="000000"/>
          <w:sz w:val="24"/>
          <w:szCs w:val="20"/>
          <w:lang w:val="en-US" w:eastAsia="en-US"/>
        </w:rPr>
        <w:t>Marginson (</w:t>
      </w:r>
      <w:r w:rsidRPr="00D84840">
        <w:rPr>
          <w:rFonts w:ascii="Times New Roman" w:eastAsia="ヒラギノ角ゴ Pro W3" w:hAnsi="Times New Roman" w:cs="Times New Roman"/>
          <w:color w:val="000000"/>
          <w:sz w:val="24"/>
          <w:szCs w:val="20"/>
          <w:lang w:val="en-US" w:eastAsia="en-US"/>
        </w:rPr>
        <w:t xml:space="preserve">2007) just like every students have their own learning needs and requirements, lecturers/teachers have their own need and requirements when it comes to teaching.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Currently the VLE is used as merely a data repository accessed </w:t>
      </w:r>
      <w:r w:rsidR="00812E6B" w:rsidRPr="00D84840">
        <w:rPr>
          <w:rFonts w:ascii="Times New Roman" w:eastAsia="ヒラギノ角ゴ Pro W3" w:hAnsi="Times New Roman" w:cs="Times New Roman"/>
          <w:color w:val="000000"/>
          <w:sz w:val="24"/>
          <w:szCs w:val="20"/>
          <w:lang w:val="en-US" w:eastAsia="en-US"/>
        </w:rPr>
        <w:t>every day</w:t>
      </w:r>
      <w:r w:rsidRPr="00D84840">
        <w:rPr>
          <w:rFonts w:ascii="Times New Roman" w:eastAsia="ヒラギノ角ゴ Pro W3" w:hAnsi="Times New Roman" w:cs="Times New Roman"/>
          <w:color w:val="000000"/>
          <w:sz w:val="24"/>
          <w:szCs w:val="20"/>
          <w:lang w:val="en-US" w:eastAsia="en-US"/>
        </w:rPr>
        <w:t xml:space="preserve"> for pre-class revision or to know what is going to be done today in class. Accessing lecture </w:t>
      </w:r>
      <w:r w:rsidRPr="00D84840">
        <w:rPr>
          <w:rFonts w:ascii="Times New Roman" w:eastAsia="ヒラギノ角ゴ Pro W3" w:hAnsi="Times New Roman" w:cs="Times New Roman"/>
          <w:color w:val="000000"/>
          <w:sz w:val="24"/>
          <w:szCs w:val="20"/>
          <w:lang w:val="en-US" w:eastAsia="en-US"/>
        </w:rPr>
        <w:lastRenderedPageBreak/>
        <w:t xml:space="preserve">slides, documents could be saved on the VLE as a point of reference, everything is in one place. It is an online information platform and is a good way of storing materials. The VLE is used primarily for uploading and downloading, academics use the VLE to upload their lecture materials in a vertical (week by week) manner, and other than these they don’t find any use of the VLE. The VLE is resorted most during the times of the exam, as they assist students in doing preparations for lectures. One of the features of the VLE is the discussion board. Most of the users find the discussion boards to be ugly and used primarily to deal with questions related to administration. However one of the reason it is not used, is the interface (how it looks) others include the lack of confidence among students to speak their mind in public (or in an open forum), given that not many people (esp. students) use the VLE as they find the whole to be artificial and not used effectively. On another hand staff says they find it quite useful. As they intend to use the discussion boards as a medium to monitor group work. But at the same time students don’t like to be constantly monitored and hence deter from using the discussion boards. Students rarely use the discussion boards/forums to communicate with their lecturers. Another reason why students rarely use the discussion board is the lack of interest shown by the lecturers. The only time students use it when it is a part of a formative exam other than that they tend to use Facebook like platforms to discuss and communicate among themselves which again the </w:t>
      </w:r>
      <w:r w:rsidR="00812E6B" w:rsidRPr="00D84840">
        <w:rPr>
          <w:rFonts w:ascii="Times New Roman" w:eastAsia="ヒラギノ角ゴ Pro W3" w:hAnsi="Times New Roman" w:cs="Times New Roman"/>
          <w:color w:val="000000"/>
          <w:sz w:val="24"/>
          <w:szCs w:val="20"/>
          <w:lang w:val="en-US" w:eastAsia="en-US"/>
        </w:rPr>
        <w:t>staff knows</w:t>
      </w:r>
      <w:r w:rsidRPr="00D84840">
        <w:rPr>
          <w:rFonts w:ascii="Times New Roman" w:eastAsia="ヒラギノ角ゴ Pro W3" w:hAnsi="Times New Roman" w:cs="Times New Roman"/>
          <w:color w:val="000000"/>
          <w:sz w:val="24"/>
          <w:szCs w:val="20"/>
          <w:lang w:val="en-US" w:eastAsia="en-US"/>
        </w:rPr>
        <w:t xml:space="preserve"> about. Students find writing emails to be better than writing their queries on the discussion boards, as there is a sense of anonymity in writing emails which is not the case with putting the questions up on the discussion board. Discussion boards used within the VLE could be made better and responsive.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users want the technology that is used in the ELS to be flexible and arguably the technology developers want the users to be flexible towards new technologies too. The VLE currently being used has a fair website design even though the VLE provided by BB has the option to use Third party plug-ins to engage students but it is at the discretion of the academics, </w:t>
      </w:r>
      <w:r w:rsidR="00812E6B" w:rsidRPr="00D84840">
        <w:rPr>
          <w:rFonts w:ascii="Times New Roman" w:eastAsia="ヒラギノ角ゴ Pro W3" w:hAnsi="Times New Roman" w:cs="Times New Roman"/>
          <w:color w:val="000000"/>
          <w:sz w:val="24"/>
          <w:szCs w:val="20"/>
          <w:lang w:val="en-US" w:eastAsia="en-US"/>
        </w:rPr>
        <w:t>which</w:t>
      </w:r>
      <w:r w:rsidRPr="00D84840">
        <w:rPr>
          <w:rFonts w:ascii="Times New Roman" w:eastAsia="ヒラギノ角ゴ Pro W3" w:hAnsi="Times New Roman" w:cs="Times New Roman"/>
          <w:color w:val="000000"/>
          <w:sz w:val="24"/>
          <w:szCs w:val="20"/>
          <w:lang w:val="en-US" w:eastAsia="en-US"/>
        </w:rPr>
        <w:t xml:space="preserve"> prefer to still like to use it like a content delivery system. With the help of UT, the VLE could be used as an alternative to the paper hand-outs. VLE is however is not designed to deal with large cohorts it tends to work out better than the students heading to the library. There is some level of effectiveness and efficacy behind the use of the VLE. VLE makes things very transparent. But as pointed out the way VLE is used, no matter how it is designed is </w:t>
      </w:r>
      <w:r w:rsidRPr="00D84840">
        <w:rPr>
          <w:rFonts w:ascii="Times New Roman" w:eastAsia="ヒラギノ角ゴ Pro W3" w:hAnsi="Times New Roman" w:cs="Times New Roman"/>
          <w:color w:val="000000"/>
          <w:sz w:val="24"/>
          <w:szCs w:val="20"/>
          <w:lang w:val="en-US" w:eastAsia="en-US"/>
        </w:rPr>
        <w:lastRenderedPageBreak/>
        <w:t xml:space="preserve">based upon how the academics will make use of the technology and promote this technology among the learners. As argued by the students, there must be some level of scaffolding by the lecturers while using learning technology in order to use the tools effectively and efficiently. </w:t>
      </w: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p>
    <w:p w:rsidR="00BE15CC" w:rsidRPr="00D84840" w:rsidRDefault="00812E6B"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r w:rsidRPr="00D84840">
        <w:rPr>
          <w:rFonts w:ascii="Times New Roman" w:eastAsia="ヒラギノ角ゴ Pro W3" w:hAnsi="Times New Roman" w:cs="Times New Roman"/>
          <w:b/>
          <w:bCs/>
          <w:i/>
          <w:iCs/>
          <w:color w:val="000000"/>
          <w:sz w:val="24"/>
          <w:szCs w:val="20"/>
          <w:lang w:val="en-US" w:eastAsia="en-US"/>
        </w:rPr>
        <w:t>Personalization</w:t>
      </w:r>
      <w:r w:rsidR="00BE15CC" w:rsidRPr="00D84840">
        <w:rPr>
          <w:rFonts w:ascii="Times New Roman" w:eastAsia="ヒラギノ角ゴ Pro W3" w:hAnsi="Times New Roman" w:cs="Times New Roman"/>
          <w:b/>
          <w:bCs/>
          <w:i/>
          <w:iCs/>
          <w:color w:val="000000"/>
          <w:sz w:val="24"/>
          <w:szCs w:val="20"/>
          <w:lang w:val="en-US" w:eastAsia="en-US"/>
        </w:rPr>
        <w:t xml:space="preserv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Today the role of students within the L&amp;T environment is something that cannot be ignored and given the spread among the students, Universities have to develop the strategies that would allow them to cope with this. University is home to students who come from different walks of life from all over the world, with different cultural inclination, learning needs and styles, different level of expectations, different level of beliefs, hence Universities over the years have started to </w:t>
      </w:r>
      <w:r w:rsidR="00812E6B" w:rsidRPr="00D84840">
        <w:rPr>
          <w:rFonts w:ascii="Times New Roman" w:eastAsia="ヒラギノ角ゴ Pro W3" w:hAnsi="Times New Roman" w:cs="Times New Roman"/>
          <w:color w:val="000000"/>
          <w:sz w:val="24"/>
          <w:szCs w:val="20"/>
          <w:lang w:val="en-US" w:eastAsia="en-US"/>
        </w:rPr>
        <w:t>realize</w:t>
      </w:r>
      <w:r w:rsidRPr="00D84840">
        <w:rPr>
          <w:rFonts w:ascii="Times New Roman" w:eastAsia="ヒラギノ角ゴ Pro W3" w:hAnsi="Times New Roman" w:cs="Times New Roman"/>
          <w:color w:val="000000"/>
          <w:sz w:val="24"/>
          <w:szCs w:val="20"/>
          <w:lang w:val="en-US" w:eastAsia="en-US"/>
        </w:rPr>
        <w:t xml:space="preserve"> the significance of accepting this diversity and they are slowly shifting the paradigm from ‘ one size fits all’ to ‘personalize-able’ model when it comes to addressing the variation among the students (Cavallo, 2004; Lewis et al.,2005) though at considerably slow rate as pointed out by ITEX and LTS.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When queried with the different stakeholders like UG, PG, LT, LTS, SM, ITEX they all agreed that the whole notion of PLE is not perceived to be ambitious, as addressing the learning needs of many into one system is what they need. PLE is something the University should do it, as students are making some progress on their own to create one but without guidance. The reason University should play a role is it would act as a scaffold, however more market research is still required to find out how many would welcome this change in LE in a larger context. But even if there is a mood to develop or create a PLE proper design and development plan is key.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Students of today crave for a certain level of personalization to the whole learning and they believe that this could be achieved by recognizing their needs and requirements by relevant stakeholders to bring about organizational change and in the process will enable the stakeholders to work together in implementing a successful eLearning through this collaborative and corroborative working relationship (Nair, 2015; Knowles et al.</w:t>
      </w:r>
      <w:r w:rsidR="00812E6B" w:rsidRPr="00D84840">
        <w:rPr>
          <w:rFonts w:ascii="Times New Roman" w:eastAsia="ヒラギノ角ゴ Pro W3" w:hAnsi="Times New Roman" w:cs="Times New Roman"/>
          <w:color w:val="000000"/>
          <w:sz w:val="24"/>
          <w:szCs w:val="20"/>
          <w:lang w:val="en-US" w:eastAsia="en-US"/>
        </w:rPr>
        <w:t>, 2005</w:t>
      </w:r>
      <w:r w:rsidRPr="00D84840">
        <w:rPr>
          <w:rFonts w:ascii="Times New Roman" w:eastAsia="ヒラギノ角ゴ Pro W3" w:hAnsi="Times New Roman" w:cs="Times New Roman"/>
          <w:color w:val="000000"/>
          <w:sz w:val="24"/>
          <w:szCs w:val="20"/>
          <w:lang w:val="en-US" w:eastAsia="en-US"/>
        </w:rPr>
        <w:t>; Herrington et al.</w:t>
      </w:r>
      <w:r w:rsidR="00812E6B" w:rsidRPr="00D84840">
        <w:rPr>
          <w:rFonts w:ascii="Times New Roman" w:eastAsia="ヒラギノ角ゴ Pro W3" w:hAnsi="Times New Roman" w:cs="Times New Roman"/>
          <w:color w:val="000000"/>
          <w:sz w:val="24"/>
          <w:szCs w:val="20"/>
          <w:lang w:val="en-US" w:eastAsia="en-US"/>
        </w:rPr>
        <w:t>, 2005</w:t>
      </w:r>
      <w:r w:rsidRPr="00D84840">
        <w:rPr>
          <w:rFonts w:ascii="Times New Roman" w:eastAsia="ヒラギノ角ゴ Pro W3" w:hAnsi="Times New Roman" w:cs="Times New Roman"/>
          <w:color w:val="000000"/>
          <w:sz w:val="24"/>
          <w:szCs w:val="20"/>
          <w:lang w:val="en-US" w:eastAsia="en-US"/>
        </w:rPr>
        <w:t xml:space="preserve">). Students feel the VLE should help them to learn more out of it rather than just using it for accessing learning contents. Students point out they would ideally like to get everything in one place so that they </w:t>
      </w:r>
      <w:r w:rsidRPr="00D84840">
        <w:rPr>
          <w:rFonts w:ascii="Times New Roman" w:eastAsia="ヒラギノ角ゴ Pro W3" w:hAnsi="Times New Roman" w:cs="Times New Roman"/>
          <w:color w:val="000000"/>
          <w:sz w:val="24"/>
          <w:szCs w:val="20"/>
          <w:lang w:val="en-US" w:eastAsia="en-US"/>
        </w:rPr>
        <w:lastRenderedPageBreak/>
        <w:t xml:space="preserve">don’t have to switch tabs. When making use of technology, facilitation is key to running an online session effectively and efficiently </w:t>
      </w:r>
      <w:r w:rsidR="00812E6B" w:rsidRPr="00D84840">
        <w:rPr>
          <w:rFonts w:ascii="Times New Roman" w:eastAsia="ヒラギノ角ゴ Pro W3" w:hAnsi="Times New Roman" w:cs="Times New Roman"/>
          <w:color w:val="000000"/>
          <w:sz w:val="24"/>
          <w:szCs w:val="20"/>
          <w:lang w:val="en-US" w:eastAsia="en-US"/>
        </w:rPr>
        <w:t>(UG</w:t>
      </w:r>
      <w:r w:rsidRPr="00D84840">
        <w:rPr>
          <w:rFonts w:ascii="Times New Roman" w:eastAsia="ヒラギノ角ゴ Pro W3" w:hAnsi="Times New Roman" w:cs="Times New Roman"/>
          <w:color w:val="000000"/>
          <w:sz w:val="24"/>
          <w:szCs w:val="20"/>
          <w:lang w:val="en-US" w:eastAsia="en-US"/>
        </w:rPr>
        <w:t xml:space="preserve">, PG, LTS, ITEX). Students should be provided with some help on how </w:t>
      </w:r>
      <w:r w:rsidR="00812E6B" w:rsidRPr="00D84840">
        <w:rPr>
          <w:rFonts w:ascii="Times New Roman" w:eastAsia="ヒラギノ角ゴ Pro W3" w:hAnsi="Times New Roman" w:cs="Times New Roman"/>
          <w:color w:val="000000"/>
          <w:sz w:val="24"/>
          <w:szCs w:val="20"/>
          <w:lang w:val="en-US" w:eastAsia="en-US"/>
        </w:rPr>
        <w:t>to decide</w:t>
      </w:r>
      <w:r w:rsidRPr="00D84840">
        <w:rPr>
          <w:rFonts w:ascii="Times New Roman" w:eastAsia="ヒラギノ角ゴ Pro W3" w:hAnsi="Times New Roman" w:cs="Times New Roman"/>
          <w:color w:val="000000"/>
          <w:sz w:val="24"/>
          <w:szCs w:val="20"/>
          <w:lang w:val="en-US" w:eastAsia="en-US"/>
        </w:rPr>
        <w:t xml:space="preserve"> what to share and what not too. Even in a PLE there should be proper balance between the introduction of technology and face-to-face session. The users of the VLE should have the option to customize the VLE based on their self-interest that is perceived to really beneficial for the users overall but more so for the students.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u w:color="00B050"/>
          <w:lang w:val="en-US" w:eastAsia="en-US"/>
        </w:rPr>
      </w:pPr>
      <w:r w:rsidRPr="00D84840">
        <w:rPr>
          <w:rFonts w:ascii="Times New Roman" w:eastAsia="ヒラギノ角ゴ Pro W3" w:hAnsi="Times New Roman" w:cs="Times New Roman"/>
          <w:b/>
          <w:bCs/>
          <w:i/>
          <w:iCs/>
          <w:color w:val="000000"/>
          <w:sz w:val="24"/>
          <w:szCs w:val="20"/>
          <w:u w:color="00B050"/>
          <w:lang w:val="en-US" w:eastAsia="en-US"/>
        </w:rPr>
        <w:t>Discipline Based Demands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Every discipline of study/teaching brings with itself differences and social constructions that are subject to change from within and between disciplines (Becher et al., 2001). The technology used within the LE in the ELS, are implemented with the notion of one size fits all. The technology in place is unable to stream line the learning process keeping the field of study in mind, or in other words the academics of all the disciplines have to work with the same VLE that may be tuned according to the needs and requirements of their respective departments or faculties. UT has the potential via PLE to provide subject specific tools with the power of Web 2.0 to know what’s going on around in their field, what are the latest developments of their respective domain, for example If you are a journalist and are on twitter you may not have to go anywhere to get all the latest updated 24x7.The VLE usage depends upon how the module is designed. And the way VLE is formatted depends upon the subject module, adding UT would make the whole platform learn, teach and engage the students. The usage of UT depends upon the department’s needs and requirement, coming from the subjects offered and the person who is lecturing it.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Teaching strategies developed are governed by the teachers own beliefs and experiences (Fanghanel, 2007). Hence teaching </w:t>
      </w:r>
      <w:r w:rsidR="00812E6B" w:rsidRPr="00D84840">
        <w:rPr>
          <w:rFonts w:ascii="Times New Roman" w:eastAsia="ヒラギノ角ゴ Pro W3" w:hAnsi="Times New Roman" w:cs="Times New Roman"/>
          <w:color w:val="000000"/>
          <w:sz w:val="24"/>
          <w:szCs w:val="20"/>
          <w:u w:color="00B050"/>
          <w:lang w:val="en-US" w:eastAsia="en-US"/>
        </w:rPr>
        <w:t>staff finds</w:t>
      </w:r>
      <w:r w:rsidRPr="00D84840">
        <w:rPr>
          <w:rFonts w:ascii="Times New Roman" w:eastAsia="ヒラギノ角ゴ Pro W3" w:hAnsi="Times New Roman" w:cs="Times New Roman"/>
          <w:color w:val="000000"/>
          <w:sz w:val="24"/>
          <w:szCs w:val="20"/>
          <w:u w:color="00B050"/>
          <w:lang w:val="en-US" w:eastAsia="en-US"/>
        </w:rPr>
        <w:t xml:space="preserve"> it difficult to adjust to the cultural changes and technological advancements brought about by the implementation of technology within the LE based upon the University </w:t>
      </w:r>
      <w:r w:rsidR="00812E6B" w:rsidRPr="00D84840">
        <w:rPr>
          <w:rFonts w:ascii="Times New Roman" w:eastAsia="ヒラギノ角ゴ Pro W3" w:hAnsi="Times New Roman" w:cs="Times New Roman"/>
          <w:color w:val="000000"/>
          <w:sz w:val="24"/>
          <w:szCs w:val="20"/>
          <w:u w:color="00B050"/>
          <w:lang w:val="en-US" w:eastAsia="en-US"/>
        </w:rPr>
        <w:t>directives that are</w:t>
      </w:r>
      <w:r w:rsidRPr="00D84840">
        <w:rPr>
          <w:rFonts w:ascii="Times New Roman" w:eastAsia="ヒラギノ角ゴ Pro W3" w:hAnsi="Times New Roman" w:cs="Times New Roman"/>
          <w:color w:val="000000"/>
          <w:sz w:val="24"/>
          <w:szCs w:val="20"/>
          <w:u w:color="00B050"/>
          <w:lang w:val="en-US" w:eastAsia="en-US"/>
        </w:rPr>
        <w:t xml:space="preserve"> following the top-down approach (Gibbs et al., 2000; Haywood, 2002). In order to improve the level of L&amp;T at the University, the only way it could be done so is by brining collaborative and collective approaches and related methods (Knight et al., 2000). Such approaches would enable learning institutions to bring about some level of change within the existing L&amp;T setup, thereby allowing different stakeholders of </w:t>
      </w:r>
      <w:r w:rsidRPr="00D84840">
        <w:rPr>
          <w:rFonts w:ascii="Times New Roman" w:eastAsia="ヒラギノ角ゴ Pro W3" w:hAnsi="Times New Roman" w:cs="Times New Roman"/>
          <w:color w:val="000000"/>
          <w:sz w:val="24"/>
          <w:szCs w:val="20"/>
          <w:u w:color="00B050"/>
          <w:lang w:val="en-US" w:eastAsia="en-US"/>
        </w:rPr>
        <w:lastRenderedPageBreak/>
        <w:t xml:space="preserve">the system to understand the un-predictable nature and the fuzziness of the way in which different systems interact with each other in the given context of the University (Mishra et al., 2006).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Traditional ID is not responsive enough to for a society characterized by rapid change (Gustafson, 1995). For designers it becomes difficult to predict the behavior of the users given the planned approach to eLearning (Winn, 1990). Incorporating UT into the </w:t>
      </w:r>
      <w:r w:rsidR="00812E6B" w:rsidRPr="00D84840">
        <w:rPr>
          <w:rFonts w:ascii="Times New Roman" w:eastAsia="ヒラギノ角ゴ Pro W3" w:hAnsi="Times New Roman" w:cs="Times New Roman"/>
          <w:color w:val="000000"/>
          <w:sz w:val="24"/>
          <w:szCs w:val="20"/>
          <w:u w:color="00B050"/>
          <w:lang w:val="en-US" w:eastAsia="en-US"/>
        </w:rPr>
        <w:t>ELS</w:t>
      </w:r>
      <w:r w:rsidRPr="00D84840">
        <w:rPr>
          <w:rFonts w:ascii="Times New Roman" w:eastAsia="ヒラギノ角ゴ Pro W3" w:hAnsi="Times New Roman" w:cs="Times New Roman"/>
          <w:color w:val="000000"/>
          <w:sz w:val="24"/>
          <w:szCs w:val="20"/>
          <w:u w:color="00B050"/>
          <w:lang w:val="en-US" w:eastAsia="en-US"/>
        </w:rPr>
        <w:t xml:space="preserve"> would depend upon the subject being taught and how it is taught. Technology has its limitation depending upon the subject domain, and discipline as it might not be able to give a real life experience.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During the design and development of LT, it becomes valuable to keep the discipline in mind, as every discipline has their own needs and wants; UT has a pool of technology that would fit well with relevant disciplines in turn creating a LE that would address the learning needs and styles of its users. A learning environment that is designed to support a level of personalization incorporates within itself different learning theories like Social Constructivism, Behaviorism and Cognitivism.  And for teachers using such LE, will have the ability to teach according to their own needs but at the same time having the ability to also module the teaching methods using technology according to the changing needs of their students (varying class to class, discipline to discipline, department to department, university to university).</w:t>
      </w:r>
    </w:p>
    <w:p w:rsidR="00BE15CC" w:rsidRPr="00D84840" w:rsidRDefault="00BE15CC" w:rsidP="00BE15CC">
      <w:pPr>
        <w:spacing w:after="0" w:line="360" w:lineRule="auto"/>
        <w:jc w:val="both"/>
        <w:outlineLvl w:val="0"/>
        <w:rPr>
          <w:rFonts w:ascii="Times New Roman" w:eastAsia="ヒラギノ角ゴ Pro W3" w:hAnsi="Times New Roman" w:cs="Times New Roman"/>
          <w:color w:val="000000"/>
          <w:sz w:val="24"/>
          <w:szCs w:val="20"/>
          <w:u w:color="00B050"/>
          <w:lang w:val="en-US" w:eastAsia="en-US"/>
        </w:rPr>
      </w:pP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r w:rsidRPr="00D84840">
        <w:rPr>
          <w:rFonts w:ascii="Times New Roman" w:eastAsia="ヒラギノ角ゴ Pro W3" w:hAnsi="Times New Roman" w:cs="Times New Roman"/>
          <w:b/>
          <w:bCs/>
          <w:i/>
          <w:iCs/>
          <w:color w:val="000000"/>
          <w:sz w:val="24"/>
          <w:szCs w:val="20"/>
          <w:lang w:val="en-US" w:eastAsia="en-US"/>
        </w:rPr>
        <w:t>Identify risks/ limitations/problems of technology</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Technology has the potential to empower and liberate the users of technology provided the technology is implemented under the guidance of the perceived use and the design principles used to achieve the perceived usefulness (Lain, 2000). But technology as pointed by Westera (2004) and Coates et al.</w:t>
      </w:r>
      <w:r w:rsidR="00812E6B" w:rsidRPr="00D84840">
        <w:rPr>
          <w:rFonts w:ascii="Times New Roman" w:eastAsia="ヒラギノ角ゴ Pro W3" w:hAnsi="Times New Roman" w:cs="Times New Roman"/>
          <w:color w:val="000000"/>
          <w:sz w:val="24"/>
          <w:szCs w:val="20"/>
          <w:u w:color="00B050"/>
          <w:lang w:val="en-US" w:eastAsia="en-US"/>
        </w:rPr>
        <w:t>, (</w:t>
      </w:r>
      <w:r w:rsidRPr="00D84840">
        <w:rPr>
          <w:rFonts w:ascii="Times New Roman" w:eastAsia="ヒラギノ角ゴ Pro W3" w:hAnsi="Times New Roman" w:cs="Times New Roman"/>
          <w:color w:val="000000"/>
          <w:sz w:val="24"/>
          <w:szCs w:val="20"/>
          <w:u w:color="00B050"/>
          <w:lang w:val="en-US" w:eastAsia="en-US"/>
        </w:rPr>
        <w:t xml:space="preserve">2005) are never neutral in nature instead it is formed by the values put in as part of the underlying design process, if not considered carefully could result in un-anticipated outcomes that may not serve the purpose of such technological implementation.  Such learning technologies are governed by the design principles that in turn influence pedagogical approaches, tutors beliefs, student’s level of interaction. Hence it could be argued that technology alone does not determine the end results when used in the LE, but systems when implemented within the LE has significant effect on how L&amp;T (through human </w:t>
      </w:r>
      <w:r w:rsidRPr="00D84840">
        <w:rPr>
          <w:rFonts w:ascii="Times New Roman" w:eastAsia="ヒラギノ角ゴ Pro W3" w:hAnsi="Times New Roman" w:cs="Times New Roman"/>
          <w:color w:val="000000"/>
          <w:sz w:val="24"/>
          <w:szCs w:val="20"/>
          <w:u w:color="00B050"/>
          <w:lang w:val="en-US" w:eastAsia="en-US"/>
        </w:rPr>
        <w:lastRenderedPageBreak/>
        <w:t>technology interaction) is conducted within the LE (Markus et al., 1988; Kallinikos, 2004).</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Within the University LE, currently the most widely used LMS is procured from a single vendor and is implemented institution wide. Such LMS are software packages designed and developed for any learning institution with the intention to </w:t>
      </w:r>
      <w:r w:rsidR="00812E6B" w:rsidRPr="00D84840">
        <w:rPr>
          <w:rFonts w:ascii="Times New Roman" w:eastAsia="ヒラギノ角ゴ Pro W3" w:hAnsi="Times New Roman" w:cs="Times New Roman"/>
          <w:color w:val="000000"/>
          <w:sz w:val="24"/>
          <w:szCs w:val="20"/>
          <w:u w:color="00B050"/>
          <w:lang w:val="en-US" w:eastAsia="en-US"/>
        </w:rPr>
        <w:t>assist the</w:t>
      </w:r>
      <w:r w:rsidRPr="00D84840">
        <w:rPr>
          <w:rFonts w:ascii="Times New Roman" w:eastAsia="ヒラギノ角ゴ Pro W3" w:hAnsi="Times New Roman" w:cs="Times New Roman"/>
          <w:color w:val="000000"/>
          <w:sz w:val="24"/>
          <w:szCs w:val="20"/>
          <w:u w:color="00B050"/>
          <w:lang w:val="en-US" w:eastAsia="en-US"/>
        </w:rPr>
        <w:t xml:space="preserve"> users with their L&amp;T University wide communication, a repository to present the institutions learning materials to the learners that are uploaded by the Lecturers/Tutors/</w:t>
      </w:r>
      <w:r w:rsidR="00812E6B" w:rsidRPr="00D84840">
        <w:rPr>
          <w:rFonts w:ascii="Times New Roman" w:eastAsia="ヒラギノ角ゴ Pro W3" w:hAnsi="Times New Roman" w:cs="Times New Roman"/>
          <w:color w:val="000000"/>
          <w:sz w:val="24"/>
          <w:szCs w:val="20"/>
          <w:u w:color="00B050"/>
          <w:lang w:val="en-US" w:eastAsia="en-US"/>
        </w:rPr>
        <w:t>Teachers. The</w:t>
      </w:r>
      <w:r w:rsidRPr="00D84840">
        <w:rPr>
          <w:rFonts w:ascii="Times New Roman" w:eastAsia="ヒラギノ角ゴ Pro W3" w:hAnsi="Times New Roman" w:cs="Times New Roman"/>
          <w:color w:val="000000"/>
          <w:sz w:val="24"/>
          <w:szCs w:val="20"/>
          <w:u w:color="00B050"/>
          <w:lang w:val="en-US" w:eastAsia="en-US"/>
        </w:rPr>
        <w:t xml:space="preserve"> whole notion of LMS and the technologies associated with it came into existence in mid/late 90’s wherein they were considered more as a tool that would help the teaching staff, with less time, expertise or interest in developing the skills that would enable them to develop the learning contents that could feed into the eLearning activities carried out by the learning institutions. At that time period, there were a number of such tools that were designed and developed to be used by different learning institutions worldwide (Dron, 2006).  Some of the popular tools that came out of such initiatives were BB, WebCT, Moodle and many more (Lakhan et al., 2008; Goldberg et al., 1996; Sheridan et al., 2002; Alexander, 1999).  According to </w:t>
      </w:r>
      <w:r w:rsidR="00812E6B" w:rsidRPr="00D84840">
        <w:rPr>
          <w:rFonts w:ascii="Times New Roman" w:eastAsia="ヒラギノ角ゴ Pro W3" w:hAnsi="Times New Roman" w:cs="Times New Roman"/>
          <w:color w:val="000000"/>
          <w:sz w:val="24"/>
          <w:szCs w:val="20"/>
          <w:u w:color="00B050"/>
          <w:lang w:val="en-US" w:eastAsia="en-US"/>
        </w:rPr>
        <w:t>Katz (</w:t>
      </w:r>
      <w:r w:rsidRPr="00D84840">
        <w:rPr>
          <w:rFonts w:ascii="Times New Roman" w:eastAsia="ヒラギノ角ゴ Pro W3" w:hAnsi="Times New Roman" w:cs="Times New Roman"/>
          <w:color w:val="000000"/>
          <w:sz w:val="24"/>
          <w:szCs w:val="20"/>
          <w:u w:color="00B050"/>
          <w:lang w:val="en-US" w:eastAsia="en-US"/>
        </w:rPr>
        <w:t xml:space="preserve">2003), these tools were designed and developed by designers who could be considered as early-adopters of web-based learning and developed such tools keeping the bottom-up approach to learning in mind. During this time period, a single institution could be using different LMS within different departments at the same time depending upon the needs and requirement of various stakeholders and the disciple. But in the late 90’s, Universities began to understand the importance and the role eLearning could have on the Universities growth and as a mode of maintaining competitive advantage, University heads began to take a keen interest in the activities carried out in different departments and raised concerns that were related to a) the level of diversity and duplication brought about by the use of different LMSs across the University campus, b) perceived weakness/limitations of the tools that were in some cases developed in-house, c) cost of development and annual expenditure related to continuous refinement, maintenance of these tools. As result of these interventions, the design of the LMS moved from being bottom-up (as perceived earlier) to a top-down approach, with directives coming from the University Senate down to different departments within the University structure(LTS, SM). It was this shift by the University to have a single LMS that is implemented University </w:t>
      </w:r>
      <w:r w:rsidRPr="00D84840">
        <w:rPr>
          <w:rFonts w:ascii="Times New Roman" w:eastAsia="ヒラギノ角ゴ Pro W3" w:hAnsi="Times New Roman" w:cs="Times New Roman"/>
          <w:color w:val="000000"/>
          <w:sz w:val="24"/>
          <w:szCs w:val="20"/>
          <w:u w:color="00B050"/>
          <w:lang w:val="en-US" w:eastAsia="en-US"/>
        </w:rPr>
        <w:lastRenderedPageBreak/>
        <w:t>wide in all departments as a dominant tool to support eLearning, and other L&amp;T activities thereby becoming a tool that will play a significant role to enhance the Universities learning technology capability. Most of the learning technologies that are used today including BB goes back to the time of bottom-up approach before there was a change in approach and the change in strategy for increasing the level of commercialization of these tools to address the enterprise needs of Universities (Coates et al., 2005).Technology that has moved onto the post-industrial era but eLearning practices that continues today are still underpinned by industrial paradigm, it could be considered here that the barriers for lower adoption rates and the undervalued eLearning quality in the industrial practice of eLearning could be due to this disparity and this could also me the reason for the mismatch in technological change (single LMS to personal tools) and the paradigm shift (industrial to post-industrial).</w:t>
      </w:r>
    </w:p>
    <w:p w:rsidR="00BE15CC" w:rsidRPr="00D84840" w:rsidRDefault="00BE15CC" w:rsidP="00BE15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7800"/>
          <w:tab w:val="left" w:pos="7800"/>
        </w:tabs>
        <w:spacing w:after="0" w:line="360" w:lineRule="auto"/>
        <w:jc w:val="both"/>
        <w:rPr>
          <w:rFonts w:ascii="Times New Roman" w:eastAsia="Times New Roman" w:hAnsi="Times New Roman" w:cs="Times New Roman"/>
          <w:color w:val="000000"/>
          <w:sz w:val="24"/>
          <w:szCs w:val="24"/>
          <w:u w:color="000000"/>
          <w:bdr w:val="nil"/>
          <w:lang w:val="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The currently implemented LMS at the University are not customizable to address the learning needs and teaching styles of different users. When looking at the pros and cons of the LMS implemented at the University, one could perceive these LMS as somewhat of a ERP system being integrated within the University LE especially considering the University wide consumption of resources and the impact on pedagogy brought about by such implementation (Post, 2004 ; Morgan, 2003). Considering the long-term culture of IT systems implemented at the Universities such systems seems to be a perfect fit. Within this culture, the aim is to control and centralize the information communication systems and services with a view of reducing cost and to make every effort to know the available resources available at the institution to be used effectively and efficiently as a part of the enterprise wide strategy (Beer et al., 2008). Due to these institution wide approaches, there is often a divide that exist between the administration culture- wherein the focus is more on looking at the overall business process, business management and evaluating the level of efficiency among different sub-systems; and culture brought in by the academic community – wherein the focus is more on edification, pedagogy, learning innovations, learning outcomes and traditional teaching methods (Fernandez, 2008). </w:t>
      </w:r>
    </w:p>
    <w:p w:rsidR="00BE15CC" w:rsidRPr="00D84840" w:rsidRDefault="00BE15CC" w:rsidP="00BE15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7800"/>
          <w:tab w:val="left" w:pos="7800"/>
        </w:tabs>
        <w:spacing w:after="0" w:line="360" w:lineRule="auto"/>
        <w:jc w:val="both"/>
        <w:rPr>
          <w:rFonts w:ascii="Times New Roman" w:eastAsia="Times New Roman" w:hAnsi="Times New Roman" w:cs="Times New Roman"/>
          <w:color w:val="000000"/>
          <w:sz w:val="24"/>
          <w:szCs w:val="24"/>
          <w:u w:color="000000"/>
          <w:bdr w:val="nil"/>
          <w:lang w:val="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The VLE used in the ELS, is under license from BB and the University does not have the rights to add features or things in general (ITEX and LTS).The single vendor ERP </w:t>
      </w:r>
      <w:r w:rsidRPr="00D84840">
        <w:rPr>
          <w:rFonts w:ascii="Times New Roman" w:eastAsia="ヒラギノ角ゴ Pro W3" w:hAnsi="Times New Roman" w:cs="Times New Roman"/>
          <w:color w:val="000000"/>
          <w:sz w:val="24"/>
          <w:szCs w:val="20"/>
          <w:u w:color="00B050"/>
          <w:lang w:val="en-US" w:eastAsia="en-US"/>
        </w:rPr>
        <w:lastRenderedPageBreak/>
        <w:t xml:space="preserve">systems currently used within the LE has its functionality determined by the vendor. The vendors of such systems tend to adopt a clean-slate approach to BPR. This results in having systems with limited flexibility in process re-design as only one business process map is available as the starting point. In the current situation University have to rely on a single vendor and this will result increasing the risk of the scale to which the systems could be used and the bargaining powers of the user for bringing about change in the system currently being used. This may result in having limited flexibility and competitiveness for the users of the LMS. This is quite contrary to what the case would have been if it was the best of the breed solution. There is room for the vendor to accommodate the organization requirements. Thereby providing greater flexibility and this is much attributed to Universities reliance on numerous vendors that would help in dissolving the risk considerably.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The technology in place at the University is not used as effectively and efficiently as it is supposed to be. With the existing technology, managing a large cohort of students is difficult and cumbersome. In situations wherein, the system slows down (claimed to happen quite often) and too quickly, for the staff to react and to work on teaching materials just in time for a lecture or seminar proves to be quite a challenge and in the process de-motivates the teaching staff. Even if efforts were put in to develop the technology with the intention to work with large/small cohorts and using various UT, it could raise the issue of data protection (ITEX) which has not </w:t>
      </w:r>
      <w:r w:rsidR="00812E6B" w:rsidRPr="00D84840">
        <w:rPr>
          <w:rFonts w:ascii="Times New Roman" w:eastAsia="ヒラギノ角ゴ Pro W3" w:hAnsi="Times New Roman" w:cs="Times New Roman"/>
          <w:color w:val="000000"/>
          <w:sz w:val="24"/>
          <w:szCs w:val="20"/>
          <w:u w:color="00B050"/>
          <w:lang w:val="en-US" w:eastAsia="en-US"/>
        </w:rPr>
        <w:t>been</w:t>
      </w:r>
      <w:r w:rsidRPr="00D84840">
        <w:rPr>
          <w:rFonts w:ascii="Times New Roman" w:eastAsia="ヒラギノ角ゴ Pro W3" w:hAnsi="Times New Roman" w:cs="Times New Roman"/>
          <w:color w:val="000000"/>
          <w:sz w:val="24"/>
          <w:szCs w:val="20"/>
          <w:u w:color="00B050"/>
          <w:lang w:val="en-US" w:eastAsia="en-US"/>
        </w:rPr>
        <w:t xml:space="preserve"> highlighted in the literature review. </w:t>
      </w:r>
    </w:p>
    <w:p w:rsidR="00BE15CC" w:rsidRPr="00D84840" w:rsidRDefault="00BE15CC" w:rsidP="00BE15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7800"/>
          <w:tab w:val="left" w:pos="7800"/>
        </w:tabs>
        <w:spacing w:after="0" w:line="360" w:lineRule="auto"/>
        <w:jc w:val="both"/>
        <w:rPr>
          <w:rFonts w:ascii="Times New Roman" w:eastAsia="Times New Roman" w:hAnsi="Times New Roman" w:cs="Times New Roman"/>
          <w:color w:val="000000"/>
          <w:sz w:val="24"/>
          <w:szCs w:val="24"/>
          <w:u w:color="00B050"/>
          <w:bdr w:val="nil"/>
          <w:lang w:val="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Considering the number of stakeholders and diversity of Universities that was explained in the section ‘Environment’, one must realize that developing a unified rationale for conducting change in an organization especially with everyone’s approval seems to be difficult considering the diversity of stakeholders and their views. The more the users are involved in the different phases of technology design, develop and implementations more will the success brought about by such implementation. When there are different stakeholders who are working within a complex, messy environment each of them would bring upon their own experience and beliefs onto the table that could be complement or conflict with the aimed agenda of such congregation (Orlikowski et al., 1994; Luck et al. 2004; Shephard, 2004). In case there are any differences that may run contradictory the intended outcome of the </w:t>
      </w:r>
      <w:r w:rsidRPr="00D84840">
        <w:rPr>
          <w:rFonts w:ascii="Times New Roman" w:eastAsia="ヒラギノ角ゴ Pro W3" w:hAnsi="Times New Roman" w:cs="Times New Roman"/>
          <w:color w:val="000000"/>
          <w:sz w:val="24"/>
          <w:szCs w:val="20"/>
          <w:u w:color="00B050"/>
          <w:lang w:val="en-US" w:eastAsia="en-US"/>
        </w:rPr>
        <w:lastRenderedPageBreak/>
        <w:t xml:space="preserve">project could have catastrophic impact on the whole process of implementing technology within the LE.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Within the complex social setting of the University, it is the stakeholders who have a dominant role to play using the technology like the LMS for engaging learners. Though it is easy using a scale to determine the usage level of the single integrated system at the University, but when it comes to the actual people who are using the technology their perceptions related to the use of technology, it is not easy to define it quantitatively. One simple reason for </w:t>
      </w:r>
      <w:r w:rsidR="00812E6B" w:rsidRPr="00D84840">
        <w:rPr>
          <w:rFonts w:ascii="Times New Roman" w:eastAsia="ヒラギノ角ゴ Pro W3" w:hAnsi="Times New Roman" w:cs="Times New Roman"/>
          <w:color w:val="000000"/>
          <w:sz w:val="24"/>
          <w:szCs w:val="20"/>
          <w:u w:color="00B050"/>
          <w:lang w:val="en-US" w:eastAsia="en-US"/>
        </w:rPr>
        <w:t>this</w:t>
      </w:r>
      <w:r w:rsidRPr="00D84840">
        <w:rPr>
          <w:rFonts w:ascii="Times New Roman" w:eastAsia="ヒラギノ角ゴ Pro W3" w:hAnsi="Times New Roman" w:cs="Times New Roman"/>
          <w:color w:val="000000"/>
          <w:sz w:val="24"/>
          <w:szCs w:val="20"/>
          <w:u w:color="00B050"/>
          <w:lang w:val="en-US" w:eastAsia="en-US"/>
        </w:rPr>
        <w:t xml:space="preserve"> could be attributed to the difficulties that people face within the messy environment, towards making rational decisions. Based on the work done by Tversky et al.,(1974) it could be argued that the decision made up by stakeholders ( or people) rely mostly on their own past experiences, social axioms, personal/social biasness, individual beliefs. These decision factors play a dominant role for a majority of stakeholders, it could be considered as part of the mental thought process. It is very hard to predict the level of adaptability of human thinking and decision making process in a changing environment. Under such changing scenarios the decisions that are made tends to sub-optimal (Simon, 1991; Arnott, 2006). From a psychological standpoint, people have a tendency to move towards a decision which they think is apt for the situation judging from their sense of familiarity and in the process they tend to move away from the unknown and unfamiliar outcomes (Bailey,2007). So when stakeholders are exposed to the unknown world of adopting technology for their learning &amp; teaching under the industrial or the post-industrial eLearning, people most of the </w:t>
      </w:r>
      <w:r w:rsidR="00812E6B" w:rsidRPr="00D84840">
        <w:rPr>
          <w:rFonts w:ascii="Times New Roman" w:eastAsia="ヒラギノ角ゴ Pro W3" w:hAnsi="Times New Roman" w:cs="Times New Roman"/>
          <w:color w:val="000000"/>
          <w:sz w:val="24"/>
          <w:szCs w:val="20"/>
          <w:u w:color="00B050"/>
          <w:lang w:val="en-US" w:eastAsia="en-US"/>
        </w:rPr>
        <w:t>time tends</w:t>
      </w:r>
      <w:r w:rsidRPr="00D84840">
        <w:rPr>
          <w:rFonts w:ascii="Times New Roman" w:eastAsia="ヒラギノ角ゴ Pro W3" w:hAnsi="Times New Roman" w:cs="Times New Roman"/>
          <w:color w:val="000000"/>
          <w:sz w:val="24"/>
          <w:szCs w:val="20"/>
          <w:u w:color="00B050"/>
          <w:lang w:val="en-US" w:eastAsia="en-US"/>
        </w:rPr>
        <w:t xml:space="preserve"> to move towards their old experiences and existing cognition. When pushed into such situations due to some University directives or social changes the decisions that are made in the process tend to be less rational and logical in nature (Bannister et al., 1999; Davison, 2002).  As pointed out by Jones et al.,(2004) and Jamieson et al., (2006) decisions taken by stakeholders during the technology implementation process seldom fall under the scheme of techno-rational methodology, such decision are mostly based upon their own personal likening or instincts or heuristics. Hence there is no rational way through which change and innovation could be brought about within the University </w:t>
      </w:r>
      <w:r w:rsidR="00812E6B" w:rsidRPr="00D84840">
        <w:rPr>
          <w:rFonts w:ascii="Times New Roman" w:eastAsia="ヒラギノ角ゴ Pro W3" w:hAnsi="Times New Roman" w:cs="Times New Roman"/>
          <w:color w:val="000000"/>
          <w:sz w:val="24"/>
          <w:szCs w:val="20"/>
          <w:u w:color="00B050"/>
          <w:lang w:val="en-US" w:eastAsia="en-US"/>
        </w:rPr>
        <w:t>LE;</w:t>
      </w:r>
      <w:r w:rsidRPr="00D84840">
        <w:rPr>
          <w:rFonts w:ascii="Times New Roman" w:eastAsia="ヒラギノ角ゴ Pro W3" w:hAnsi="Times New Roman" w:cs="Times New Roman"/>
          <w:color w:val="000000"/>
          <w:sz w:val="24"/>
          <w:szCs w:val="20"/>
          <w:u w:color="00B050"/>
          <w:lang w:val="en-US" w:eastAsia="en-US"/>
        </w:rPr>
        <w:t xml:space="preserve"> it is always going to be messy.</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lastRenderedPageBreak/>
        <w:t xml:space="preserve">The VC backed learning technology industry was more concerned with growing their market share and developing tools such that they could have a competitive edge over the others in the market where there were a number of players who were emerging. Thereby the whole industry had a shift in focus towards generating more profits. To address the increasing cost of LMS, Universities have recently started to look at the notion of open-source learning tools, which perceived to be a way to tackle the growing costs, gain some control over the systems that in place at the Universities and a way to increase the level of inter-operability (Browne et al., 2006). According to Jafari et al.,(2006) with Universities now looking at open-source learning tools, Universities are working towards developing strategies that would enable them to be less reliant on vendors like BB (learning tool leader).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The LMS used with the Universities does not point towards a particular pedagogical approach or a particular line of discipline. Most of the LMS providers/developers aim to keep the product away from any kind of pedagogical inclination and instead they tend to adopt a neutral viewpoint (Govindasamy</w:t>
      </w:r>
      <w:r w:rsidR="00812E6B" w:rsidRPr="00D84840">
        <w:rPr>
          <w:rFonts w:ascii="Times New Roman" w:eastAsia="ヒラギノ角ゴ Pro W3" w:hAnsi="Times New Roman" w:cs="Times New Roman"/>
          <w:color w:val="000000"/>
          <w:sz w:val="24"/>
          <w:szCs w:val="20"/>
          <w:u w:color="00B050"/>
          <w:lang w:val="en-US" w:eastAsia="en-US"/>
        </w:rPr>
        <w:t>, 2002</w:t>
      </w:r>
      <w:r w:rsidRPr="00D84840">
        <w:rPr>
          <w:rFonts w:ascii="Times New Roman" w:eastAsia="ヒラギノ角ゴ Pro W3" w:hAnsi="Times New Roman" w:cs="Times New Roman"/>
          <w:color w:val="000000"/>
          <w:sz w:val="24"/>
          <w:szCs w:val="20"/>
          <w:u w:color="00B050"/>
          <w:lang w:val="en-US" w:eastAsia="en-US"/>
        </w:rPr>
        <w:t xml:space="preserve">). Some LMS that are developed keeping in mind some pedagogical underpinning (like constructivist). It can be argued that these LMS have evolved from models that were developed for conducting training sessions between the teachers and students for transmission of knowledge from one person to the </w:t>
      </w:r>
      <w:r w:rsidR="00812E6B" w:rsidRPr="00D84840">
        <w:rPr>
          <w:rFonts w:ascii="Times New Roman" w:eastAsia="ヒラギノ角ゴ Pro W3" w:hAnsi="Times New Roman" w:cs="Times New Roman"/>
          <w:color w:val="000000"/>
          <w:sz w:val="24"/>
          <w:szCs w:val="20"/>
          <w:u w:color="00B050"/>
          <w:lang w:val="en-US" w:eastAsia="en-US"/>
        </w:rPr>
        <w:t>other, which</w:t>
      </w:r>
      <w:r w:rsidRPr="00D84840">
        <w:rPr>
          <w:rFonts w:ascii="Times New Roman" w:eastAsia="ヒラギノ角ゴ Pro W3" w:hAnsi="Times New Roman" w:cs="Times New Roman"/>
          <w:color w:val="000000"/>
          <w:sz w:val="24"/>
          <w:szCs w:val="20"/>
          <w:u w:color="00B050"/>
          <w:lang w:val="en-US" w:eastAsia="en-US"/>
        </w:rPr>
        <w:t xml:space="preserve"> in turn enhances the students learning (Coates et al., 2005). According to Dede (2008), it could be argued that some of the LMS goes on create an environment that delivers behaviorist instruction to the students using the interface that is based on the Internet. This outlook of behaviorist instruction leads towards creating small capsules of knowledge (bit by bit) made available to the learners to be accessed online and such emphasis on creating capsules could perhaps be considered as the weakness of the LMS made available and used today at Universities.</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The interface of the LMS is an attempt to integrate as many teaching paradigms (traditional) as possible by using the same names (like BB, grade book), user-interface (like books, chapters) and in some cases metaphor (like learning maps). However Stiles (2007) and Dutton et al.,(2004) does point that with the help of concepts that are familiar to the users of the systems makes the interface somewhat intuitive in nature but it also restricts the users from exploring the LMS and using it to </w:t>
      </w:r>
      <w:r w:rsidRPr="00D84840">
        <w:rPr>
          <w:rFonts w:ascii="Times New Roman" w:eastAsia="ヒラギノ角ゴ Pro W3" w:hAnsi="Times New Roman" w:cs="Times New Roman"/>
          <w:color w:val="000000"/>
          <w:sz w:val="24"/>
          <w:szCs w:val="20"/>
          <w:u w:color="00B050"/>
          <w:lang w:val="en-US" w:eastAsia="en-US"/>
        </w:rPr>
        <w:lastRenderedPageBreak/>
        <w:t xml:space="preserve">the fullest extent. These restriction makes the users follow the traditional teaching methods rather than focusing on discovering some new teaching paradigms with the help of the LMS. Such restrictions also causes complaints like the LMS is there is re-enforce the traditional teaching systems but with a new toolkit (Lian, 2000). Dron (2006) cites an example that most of the LMS used within the Universities today is governed by the American L&amp;T systems and as a result runs in conflict with the home countries L&amp;T systems and the jargons used within. This creates a natural boundary for the users to interact with the systems and thereby affecting the scope of their exposure to using such technologies for L&amp;T (Weigel, 2005).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Most of the learning institutions in UK are using public funds any kind of spending carried out by the University is accountable and could be considered as one of the many critical factors. Using LMS like the VLE could at times bring upon the learning institutions a negative expenditure that could affect the level of flexibility within the Institutions. For example, as Molina et al.,(2006) points out if a migration strategy is implemented for moving data from an old system to the new systems without using appropriate tools, there could be quite an increase in the entry cost that may arise due to the additional man hours’ that have to be put in when the migration goes on line. This could also create a domino effect by creating restrictions on type of data migration, financial and technical limitation/factors that could make the whole migration process from one system to the other time consuming and cumbersome (Coates et al., 2005). </w:t>
      </w:r>
    </w:p>
    <w:p w:rsidR="00BE15CC" w:rsidRPr="00D84840" w:rsidRDefault="00BE15CC" w:rsidP="00BE15CC">
      <w:pPr>
        <w:spacing w:after="0" w:line="240" w:lineRule="auto"/>
        <w:rPr>
          <w:rFonts w:ascii="Times New Roman" w:eastAsia="Times New Roman" w:hAnsi="Times New Roman" w:cs="Times New Roman"/>
          <w:b/>
          <w:bCs/>
          <w:iCs/>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 xml:space="preserve">With the onset of web based tools and service oriented architectures the once monolithic approach of LMS is beginning to shift more to BoB approaches, such shift will allow the LMS to bring in technologies that are relevant when they are relevant and to whom it is relevant with more flexibility, control and adaptability. But it could be argued that both the approaches fail to consider the technological changes happening all around with the onset of Web 2.0 technologies. Both the approaches contend that the whole choice of adopting one approach over the other is at the discretion of the implementing institution. The arrival of Social media, Web 2.0 and other UT, universities (implementing organizations) are under pressure to consider technologies other than the LMS in place, technologies that the student are using in their day to day lives as a part of their LE (Downes, 2005). Within the University </w:t>
      </w:r>
      <w:r w:rsidRPr="00D84840">
        <w:rPr>
          <w:rFonts w:ascii="Times New Roman" w:eastAsia="ヒラギノ角ゴ Pro W3" w:hAnsi="Times New Roman" w:cs="Times New Roman"/>
          <w:color w:val="000000"/>
          <w:sz w:val="24"/>
          <w:szCs w:val="20"/>
          <w:u w:color="00B050"/>
          <w:lang w:val="en-US" w:eastAsia="en-US"/>
        </w:rPr>
        <w:lastRenderedPageBreak/>
        <w:t xml:space="preserve">even though technologies like the LMS are implemented in a top-down fashion, the scenario is changing, with students becoming the primary stakeholders when it comes to deciding on the use of a particular software as a part of their LE at the University. Under such situations, the future approach to be considered for designing, developing and procuring LMS for Universities is moving from a single integrated approach to BoB approach due to the organizational needs drawn upon from the needs and requirements (incl. tools and services) of/for the students that keeps changing with every passing year. As Ryberg (2008) rightly puts it students arrive within the LE with a toolkit that </w:t>
      </w:r>
      <w:r w:rsidR="00812E6B" w:rsidRPr="00D84840">
        <w:rPr>
          <w:rFonts w:ascii="Times New Roman" w:eastAsia="ヒラギノ角ゴ Pro W3" w:hAnsi="Times New Roman" w:cs="Times New Roman"/>
          <w:color w:val="000000"/>
          <w:sz w:val="24"/>
          <w:szCs w:val="20"/>
          <w:u w:color="00B050"/>
          <w:lang w:val="en-US" w:eastAsia="en-US"/>
        </w:rPr>
        <w:t>consists</w:t>
      </w:r>
      <w:r w:rsidRPr="00D84840">
        <w:rPr>
          <w:rFonts w:ascii="Times New Roman" w:eastAsia="ヒラギノ角ゴ Pro W3" w:hAnsi="Times New Roman" w:cs="Times New Roman"/>
          <w:color w:val="000000"/>
          <w:sz w:val="24"/>
          <w:szCs w:val="20"/>
          <w:u w:color="00B050"/>
          <w:lang w:val="en-US" w:eastAsia="en-US"/>
        </w:rPr>
        <w:t xml:space="preserve"> of several pieces that has to be integrated into the institution wide system.</w:t>
      </w:r>
    </w:p>
    <w:p w:rsidR="00BE15CC" w:rsidRPr="00D84840" w:rsidRDefault="00BE15CC" w:rsidP="00BE15CC">
      <w:pPr>
        <w:spacing w:after="0" w:line="240" w:lineRule="auto"/>
        <w:rPr>
          <w:rFonts w:ascii="Times New Roman" w:eastAsia="Times New Roman" w:hAnsi="Times New Roman" w:cs="Times New Roman"/>
          <w:b/>
          <w:bCs/>
          <w:iCs/>
          <w:color w:val="000000"/>
          <w:sz w:val="24"/>
          <w:szCs w:val="20"/>
          <w:u w:color="00B05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r w:rsidRPr="00D84840">
        <w:rPr>
          <w:rFonts w:ascii="Times New Roman" w:eastAsia="ヒラギノ角ゴ Pro W3" w:hAnsi="Times New Roman" w:cs="Times New Roman"/>
          <w:color w:val="000000"/>
          <w:sz w:val="24"/>
          <w:szCs w:val="20"/>
          <w:u w:color="00B050"/>
          <w:lang w:val="en-US" w:eastAsia="en-US"/>
        </w:rPr>
        <w:t>Different systems have their own set of resource needs and as a result different strategies have to be put in place during the process of bringing in the right tool into the organization (Hallikainen et al., 2005). The decision around procuring the right tool stems from perfect alignment of knowing what the organizational requirements are, what kind of strategy has to be implement</w:t>
      </w:r>
      <w:r w:rsidR="00812E6B" w:rsidRPr="00D84840">
        <w:rPr>
          <w:rFonts w:ascii="Times New Roman" w:eastAsia="ヒラギノ角ゴ Pro W3" w:hAnsi="Times New Roman" w:cs="Times New Roman"/>
          <w:color w:val="000000"/>
          <w:sz w:val="24"/>
          <w:szCs w:val="20"/>
          <w:u w:color="00B050"/>
          <w:lang w:val="en-US" w:eastAsia="en-US"/>
        </w:rPr>
        <w:t>ed</w:t>
      </w:r>
      <w:r w:rsidRPr="00D84840">
        <w:rPr>
          <w:rFonts w:ascii="Times New Roman" w:eastAsia="ヒラギノ角ゴ Pro W3" w:hAnsi="Times New Roman" w:cs="Times New Roman"/>
          <w:color w:val="000000"/>
          <w:sz w:val="24"/>
          <w:szCs w:val="20"/>
          <w:u w:color="00B050"/>
          <w:lang w:val="en-US" w:eastAsia="en-US"/>
        </w:rPr>
        <w:t xml:space="preserve"> during the procurement process and finally in &amp; out knowledge about what type of system is being procured (Sobernig, 2007). Looking at LMS the design specifications is the key but the organizational requirements for an organization like University (containing a complex mesh of process and stakeholder interaction) the needs and requirements are often eluding.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u w:color="00B050"/>
          <w:lang w:val="en-US" w:eastAsia="en-US"/>
        </w:rPr>
      </w:pPr>
    </w:p>
    <w:p w:rsidR="00BE15CC" w:rsidRPr="00D84840" w:rsidRDefault="00BE15CC" w:rsidP="00BE15CC">
      <w:pPr>
        <w:spacing w:after="0" w:line="240" w:lineRule="auto"/>
        <w:outlineLvl w:val="0"/>
        <w:rPr>
          <w:rFonts w:ascii="Times New Roman" w:eastAsia="ヒラギノ角ゴ Pro W3" w:hAnsi="Times New Roman" w:cs="Times New Roman"/>
          <w:b/>
          <w:bCs/>
          <w:i/>
          <w:iCs/>
          <w:color w:val="000000"/>
          <w:sz w:val="24"/>
          <w:szCs w:val="20"/>
          <w:lang w:val="en-US" w:eastAsia="en-US"/>
        </w:rPr>
      </w:pPr>
      <w:r w:rsidRPr="00D84840">
        <w:rPr>
          <w:rFonts w:ascii="Times New Roman" w:eastAsia="ヒラギノ角ゴ Pro W3" w:hAnsi="Times New Roman" w:cs="Times New Roman"/>
          <w:b/>
          <w:bCs/>
          <w:i/>
          <w:iCs/>
          <w:color w:val="000000"/>
          <w:sz w:val="24"/>
          <w:szCs w:val="20"/>
          <w:lang w:val="en-US" w:eastAsia="en-US"/>
        </w:rPr>
        <w:t>Identify stakeholders &amp; ways to engage with them</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goal-oriented approach adopted by the University fail at operational level, by not able to engage the relevant stakeholders and by not developing strategies to make these stakeholders overcome their fears or reservations when it comes to integrating technology into the LE for L&amp;T. Even though over time technology has moved onto the post-industrial era but eLearning practices that continues today are still underpinned by industrial paradigm, this could be the reason behind lower adoption rates and the undervalued eLearning quality, and the industrial practice of eLearning could be due to this disparity and this could also be the reason for the mismatch in technological change (single LMS to personal tools) and the paradigm shift (industrial to post-industrial).</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lastRenderedPageBreak/>
        <w:t>The stakeholders who are part of the planning systems should be included during the planning and decision making process. The key decision makers should work towards transmitting information through a chain of stakeholders equally and appropriately in simplest of the languages and the same time these decision makers should be able to respond and identify any potential dispute that may exist during the implementation of planning systems within the organization like the University with ease and as swiftly as possible.</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Before any technological change is set out to occur, the decision makers should prove their thorough understanding of what the change is going to be and how it is going to be panned out across  the organization, this could be done by providing their rationale during consultancy period with different stakeholders. According to LTS and ITEX sessions like these are carried out within the University but the turnover of the academics has been lower over the time and this low level of participation according to the LT has been due to the increase in the work load and due to the skepticism they carry about the use of technology within the LE.</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domain of eLearning is shaped by the social context and the technologies developed. To make improvements or to change the system, it is essential that all the stakeholders of the system are identified and efforts have to put in to identify ways in which these identified stakeholders could be engaged, the reason for engaging the stakeholders is, it is these stakeholders who are a part of the system and for the system to work efficiently these stakeholders have to work effectively to get the right output from the system. Also another reason for engaging stakeholders is to gather data from the experience and different perspectives about the working of the system gathered by them through their personal and practical experience (Fanghanel, 2007). These stakeholders are the end-users of the system and will have to adjust to the changes brought about by the decisions taken higher in the order of the organizational structure (Gibb et al., </w:t>
      </w:r>
      <w:r w:rsidR="00812E6B" w:rsidRPr="00D84840">
        <w:rPr>
          <w:rFonts w:ascii="Times New Roman" w:eastAsia="ヒラギノ角ゴ Pro W3" w:hAnsi="Times New Roman" w:cs="Times New Roman"/>
          <w:color w:val="000000"/>
          <w:sz w:val="24"/>
          <w:szCs w:val="20"/>
          <w:lang w:val="en-US" w:eastAsia="en-US"/>
        </w:rPr>
        <w:t>2000;</w:t>
      </w:r>
      <w:r w:rsidRPr="00D84840">
        <w:rPr>
          <w:rFonts w:ascii="Times New Roman" w:eastAsia="ヒラギノ角ゴ Pro W3" w:hAnsi="Times New Roman" w:cs="Times New Roman"/>
          <w:color w:val="000000"/>
          <w:sz w:val="24"/>
          <w:szCs w:val="20"/>
          <w:lang w:val="en-US" w:eastAsia="en-US"/>
        </w:rPr>
        <w:t xml:space="preserve"> Haywood et al., 2002).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Apart from identifying stakeholders of the ELS, it is important to clearly outline the role relationship of these stakeholders when it comes to technology integration and this could be challenging. The situation is as such that the stakeholders really don’t know what different users would like to get out of the system. Some stakeholders </w:t>
      </w:r>
      <w:r w:rsidRPr="00D84840">
        <w:rPr>
          <w:rFonts w:ascii="Times New Roman" w:eastAsia="ヒラギノ角ゴ Pro W3" w:hAnsi="Times New Roman" w:cs="Times New Roman"/>
          <w:color w:val="000000"/>
          <w:sz w:val="24"/>
          <w:szCs w:val="20"/>
          <w:lang w:val="en-US" w:eastAsia="en-US"/>
        </w:rPr>
        <w:lastRenderedPageBreak/>
        <w:t xml:space="preserve">have no direct involvement with the functioning of the VLE. Within the ELS, there are roles played by different stakeholders and it is plausible to have miscommunication like between Professional services and the academics. Considering the domain of eLearning for carrying out effective and efficient L&amp;T can only be conducted only when the relevant stakeholders are able to consider the role played by the human technology interaction (Watson, 2006).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Technology as pointed by Westera (2004) and Coates et al.</w:t>
      </w:r>
      <w:r w:rsidR="00812E6B" w:rsidRPr="00D84840">
        <w:rPr>
          <w:rFonts w:ascii="Times New Roman" w:eastAsia="ヒラギノ角ゴ Pro W3" w:hAnsi="Times New Roman" w:cs="Times New Roman"/>
          <w:color w:val="000000"/>
          <w:sz w:val="24"/>
          <w:szCs w:val="20"/>
          <w:lang w:val="en-US" w:eastAsia="en-US"/>
        </w:rPr>
        <w:t>, (</w:t>
      </w:r>
      <w:r w:rsidRPr="00D84840">
        <w:rPr>
          <w:rFonts w:ascii="Times New Roman" w:eastAsia="ヒラギノ角ゴ Pro W3" w:hAnsi="Times New Roman" w:cs="Times New Roman"/>
          <w:color w:val="000000"/>
          <w:sz w:val="24"/>
          <w:szCs w:val="20"/>
          <w:lang w:val="en-US" w:eastAsia="en-US"/>
        </w:rPr>
        <w:t xml:space="preserve">2005) are never neutral in nature instead it is formed by the values put in as part of the underlying design process by the designers who draw them out from the different stakeholders (and their role relationship), if not considered carefully could result in un-anticipated outcomes that may not serve the purpose of such technological implementation.  Such learning technologies are governed by the design </w:t>
      </w:r>
      <w:r w:rsidR="00812E6B" w:rsidRPr="00D84840">
        <w:rPr>
          <w:rFonts w:ascii="Times New Roman" w:eastAsia="ヒラギノ角ゴ Pro W3" w:hAnsi="Times New Roman" w:cs="Times New Roman"/>
          <w:color w:val="000000"/>
          <w:sz w:val="24"/>
          <w:szCs w:val="20"/>
          <w:lang w:val="en-US" w:eastAsia="en-US"/>
        </w:rPr>
        <w:t>principles that</w:t>
      </w:r>
      <w:r w:rsidRPr="00D84840">
        <w:rPr>
          <w:rFonts w:ascii="Times New Roman" w:eastAsia="ヒラギノ角ゴ Pro W3" w:hAnsi="Times New Roman" w:cs="Times New Roman"/>
          <w:color w:val="000000"/>
          <w:sz w:val="24"/>
          <w:szCs w:val="20"/>
          <w:lang w:val="en-US" w:eastAsia="en-US"/>
        </w:rPr>
        <w:t xml:space="preserve"> in turn influence pedagogical approaches, tutors beliefs, </w:t>
      </w:r>
      <w:r w:rsidR="00812E6B" w:rsidRPr="00D84840">
        <w:rPr>
          <w:rFonts w:ascii="Times New Roman" w:eastAsia="ヒラギノ角ゴ Pro W3" w:hAnsi="Times New Roman" w:cs="Times New Roman"/>
          <w:color w:val="000000"/>
          <w:sz w:val="24"/>
          <w:szCs w:val="20"/>
          <w:lang w:val="en-US" w:eastAsia="en-US"/>
        </w:rPr>
        <w:t>student’s</w:t>
      </w:r>
      <w:r w:rsidRPr="00D84840">
        <w:rPr>
          <w:rFonts w:ascii="Times New Roman" w:eastAsia="ヒラギノ角ゴ Pro W3" w:hAnsi="Times New Roman" w:cs="Times New Roman"/>
          <w:color w:val="000000"/>
          <w:sz w:val="24"/>
          <w:szCs w:val="20"/>
          <w:lang w:val="en-US" w:eastAsia="en-US"/>
        </w:rPr>
        <w:t xml:space="preserve"> level of interaction. Hence it could be argued that technology alone does not determine the end results when used in the LE, but systems when implemented within the LE has significant effect on how L&amp;T (through human technology interaction) is conducted within the LE (Markus et al., 1988; Kallinikos, 2004).</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When there are different stakeholders who are working within a complex, messy environment each of them would bring upon their own experience and beliefs onto the table that could be complement or conflict with the aimed agenda of such congregation (Orlikowski et al., 1994; Luck et al. 2004; Shephard, 2004). In case there are any </w:t>
      </w:r>
      <w:r w:rsidR="00812E6B" w:rsidRPr="00D84840">
        <w:rPr>
          <w:rFonts w:ascii="Times New Roman" w:eastAsia="ヒラギノ角ゴ Pro W3" w:hAnsi="Times New Roman" w:cs="Times New Roman"/>
          <w:color w:val="000000"/>
          <w:sz w:val="24"/>
          <w:szCs w:val="20"/>
          <w:lang w:val="en-US" w:eastAsia="en-US"/>
        </w:rPr>
        <w:t>differences</w:t>
      </w:r>
      <w:r w:rsidRPr="00D84840">
        <w:rPr>
          <w:rFonts w:ascii="Times New Roman" w:eastAsia="ヒラギノ角ゴ Pro W3" w:hAnsi="Times New Roman" w:cs="Times New Roman"/>
          <w:color w:val="000000"/>
          <w:sz w:val="24"/>
          <w:szCs w:val="20"/>
          <w:lang w:val="en-US" w:eastAsia="en-US"/>
        </w:rPr>
        <w:t xml:space="preserve"> that may run contradictory the intended outcome of the project could have catastrophic impact on the whole process of implementing technology within the LE. This affects the very nature of making the right decision related to policy making, L&amp;T strategy, appraisal process etc. could create a level of diversity among the stakeholders (Dutton et al., 2004). This stakeholder spread could also give rise to the competency, cultural background, DD, level of DL, organizational constructs, individual beliefs, and instilled human systems. Within the University constructs key decision makers tend to overlook the role and responsibilities of different stakeholders, and fail to consider their actions while making policies for the whole institution.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lastRenderedPageBreak/>
        <w:t xml:space="preserve">Considering the long-term culture of IT systems implemented at the Universities such systems seems to be a perfect fit. Within this culture, the aim is to control and centralize the information communication systems and services with a view of reducing cost and to make every effort to know the available resources available at the institution to be used effectively and efficiently as a part of the enterprise wide strategy (Beer et al., 2008). Due to these institution wide approaches, there is often a divide that exist between the administration culture- wherein the focus is more on looking at the overall business process, business management and evaluating the level of efficiency among different sub-systems; and culture brought in by the academic community – wherein the focus is more on edification, pedagogy, learning innovations, learning outcomes and traditional teaching methods (Fernandez, 2008). According to Jones (2004), the University management (like the Senate or L&amp;T committee) considers any technology (incl. LMS) as a tool that could be implemented with the intention to reduce the overall cost and a method to quantify the level of effectiveness and efficiency brought upon by its users whereas some academics perceives such tools as </w:t>
      </w:r>
      <w:r w:rsidR="00812E6B" w:rsidRPr="00D84840">
        <w:rPr>
          <w:rFonts w:ascii="Times New Roman" w:eastAsia="ヒラギノ角ゴ Pro W3" w:hAnsi="Times New Roman" w:cs="Times New Roman"/>
          <w:color w:val="000000"/>
          <w:sz w:val="24"/>
          <w:szCs w:val="20"/>
          <w:lang w:val="en-US" w:eastAsia="en-US"/>
        </w:rPr>
        <w:t>an</w:t>
      </w:r>
      <w:r w:rsidRPr="00D84840">
        <w:rPr>
          <w:rFonts w:ascii="Times New Roman" w:eastAsia="ヒラギノ角ゴ Pro W3" w:hAnsi="Times New Roman" w:cs="Times New Roman"/>
          <w:color w:val="000000"/>
          <w:sz w:val="24"/>
          <w:szCs w:val="20"/>
          <w:lang w:val="en-US" w:eastAsia="en-US"/>
        </w:rPr>
        <w:t xml:space="preserve"> ingredient to create a LE that is personalized and engaging for its users to achieve the desired learning outcomes as per the users individual L&amp;T needs and styles .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There are different stakeholders who are directly or in-directly related to the design and development of the LS. Firstly, in an ideal world the opinion of the students, lecturers and the admin team should play a role in DLS. During the DLS, all the relevant stakeholders have to be identified and should be brought together to get involved with the intention to understand different perspectives. But in the real world, consultation is carried out by LTS, ITEX and BB for which invitation to participate is sent to different departments and different academics but it was found that over the years the level of participation has been low. </w:t>
      </w:r>
    </w:p>
    <w:p w:rsidR="00BE15CC" w:rsidRPr="00D84840" w:rsidRDefault="00BE15CC" w:rsidP="00BE15CC">
      <w:pPr>
        <w:spacing w:after="0" w:line="240" w:lineRule="auto"/>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level of involvement of different stakeholders during the DLS comes in small chunks. One simple reason for </w:t>
      </w:r>
      <w:r w:rsidR="00812E6B" w:rsidRPr="00D84840">
        <w:rPr>
          <w:rFonts w:ascii="Times New Roman" w:eastAsia="ヒラギノ角ゴ Pro W3" w:hAnsi="Times New Roman" w:cs="Times New Roman"/>
          <w:color w:val="000000"/>
          <w:sz w:val="24"/>
          <w:szCs w:val="20"/>
          <w:lang w:val="en-US" w:eastAsia="en-US"/>
        </w:rPr>
        <w:t>this</w:t>
      </w:r>
      <w:r w:rsidRPr="00D84840">
        <w:rPr>
          <w:rFonts w:ascii="Times New Roman" w:eastAsia="ヒラギノ角ゴ Pro W3" w:hAnsi="Times New Roman" w:cs="Times New Roman"/>
          <w:color w:val="000000"/>
          <w:sz w:val="24"/>
          <w:szCs w:val="20"/>
          <w:lang w:val="en-US" w:eastAsia="en-US"/>
        </w:rPr>
        <w:t xml:space="preserve"> could be attributed to the difficulties that people face within the messy environment, towards making rational decisions. Based on the work done by Tversky et al.,(1974) it could be argued that the decision made up by stakeholders ( or people) rely mostly on their own past experiences, social axioms, personal/social biasness, individual beliefs. These decision factors play a dominant </w:t>
      </w:r>
      <w:r w:rsidRPr="00D84840">
        <w:rPr>
          <w:rFonts w:ascii="Times New Roman" w:eastAsia="ヒラギノ角ゴ Pro W3" w:hAnsi="Times New Roman" w:cs="Times New Roman"/>
          <w:color w:val="000000"/>
          <w:sz w:val="24"/>
          <w:szCs w:val="20"/>
          <w:lang w:val="en-US" w:eastAsia="en-US"/>
        </w:rPr>
        <w:lastRenderedPageBreak/>
        <w:t xml:space="preserve">role for a majority of stakeholders, it could be considered as part of the mental thought process. It is very hard to predict the level of adaptability of human thinking and decision making process in a changing environment. Under such changing scenarios the decisions that are made tends to sub-optimal (Simon, 1991; Arnott, 2006). From a psychological standpoint, people have a tendency to move towards a decision which they think is apt for the situation judging from their sense of familiarity and in the process they tend to move away from the unknown and unfamiliar outcomes (Bailey,2007). So when stakeholders are exposed to the unknown world of adopting technology for their learning &amp; teaching under the industrial or the post-industrial eLearning, people most of the </w:t>
      </w:r>
      <w:r w:rsidR="00812E6B" w:rsidRPr="00D84840">
        <w:rPr>
          <w:rFonts w:ascii="Times New Roman" w:eastAsia="ヒラギノ角ゴ Pro W3" w:hAnsi="Times New Roman" w:cs="Times New Roman"/>
          <w:color w:val="000000"/>
          <w:sz w:val="24"/>
          <w:szCs w:val="20"/>
          <w:lang w:val="en-US" w:eastAsia="en-US"/>
        </w:rPr>
        <w:t>time tends</w:t>
      </w:r>
      <w:r w:rsidRPr="00D84840">
        <w:rPr>
          <w:rFonts w:ascii="Times New Roman" w:eastAsia="ヒラギノ角ゴ Pro W3" w:hAnsi="Times New Roman" w:cs="Times New Roman"/>
          <w:color w:val="000000"/>
          <w:sz w:val="24"/>
          <w:szCs w:val="20"/>
          <w:lang w:val="en-US" w:eastAsia="en-US"/>
        </w:rPr>
        <w:t xml:space="preserve"> to move towards their old experiences and existing cognition. When pushed into such situations due to some University directives or social changes the decisions that are made in the process tend to be less rational and logical in nature (Bannister et al., 1999; Davison, 2002).  As pointed out by Jones et al.,(2004) and Jamieson et al., (2006) decisions taken by stakeholders during the technology implementation process seldom fall under the scheme of techno-rational methodology, such decision are mostly based upon their own personal likening or instincts or heuristics. Hence there is no rational way through which change and innovation could be brought about within the University </w:t>
      </w:r>
      <w:r w:rsidR="00812E6B" w:rsidRPr="00D84840">
        <w:rPr>
          <w:rFonts w:ascii="Times New Roman" w:eastAsia="ヒラギノ角ゴ Pro W3" w:hAnsi="Times New Roman" w:cs="Times New Roman"/>
          <w:color w:val="000000"/>
          <w:sz w:val="24"/>
          <w:szCs w:val="20"/>
          <w:lang w:val="en-US" w:eastAsia="en-US"/>
        </w:rPr>
        <w:t>LE;</w:t>
      </w:r>
      <w:r w:rsidRPr="00D84840">
        <w:rPr>
          <w:rFonts w:ascii="Times New Roman" w:eastAsia="ヒラギノ角ゴ Pro W3" w:hAnsi="Times New Roman" w:cs="Times New Roman"/>
          <w:color w:val="000000"/>
          <w:sz w:val="24"/>
          <w:szCs w:val="20"/>
          <w:lang w:val="en-US" w:eastAsia="en-US"/>
        </w:rPr>
        <w:t xml:space="preserve"> it is always going to be messy.</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There are different ways in which identified stakeholders can be brought in together to get involved, some of the ways include conducting a holistic process review looking at each process taking place in the ELS and identifying customers, actors, transformations, worldview and environmental constraints (CATWOE)  related to that particular system wherein the process is taking place. Focus groups can be conducted to get the key stakeholders involved in the </w:t>
      </w:r>
      <w:r w:rsidR="00812E6B" w:rsidRPr="00D84840">
        <w:rPr>
          <w:rFonts w:ascii="Times New Roman" w:eastAsia="ヒラギノ角ゴ Pro W3" w:hAnsi="Times New Roman" w:cs="Times New Roman"/>
          <w:color w:val="000000"/>
          <w:sz w:val="24"/>
          <w:szCs w:val="20"/>
          <w:lang w:val="en-US" w:eastAsia="en-US"/>
        </w:rPr>
        <w:t>DLS;</w:t>
      </w:r>
      <w:r w:rsidRPr="00D84840">
        <w:rPr>
          <w:rFonts w:ascii="Times New Roman" w:eastAsia="ヒラギノ角ゴ Pro W3" w:hAnsi="Times New Roman" w:cs="Times New Roman"/>
          <w:color w:val="000000"/>
          <w:sz w:val="24"/>
          <w:szCs w:val="20"/>
          <w:lang w:val="en-US" w:eastAsia="en-US"/>
        </w:rPr>
        <w:t xml:space="preserve"> another way to get students and lecturers involved is by having committees with equal representations. Both the methods will help to bring in the key stakeholders during the initial phase of the DLS rather than just bringing them in to receive feedback about usage on the system designed and implemented. Having said that it is quite challenging to get the lecturers involved as they are restricted in time and most of the time it is only those staff members who had relevant background in the past that get involved in the DLS, some LT have argued that they don’t want to be involved in anything they don’t know about, thereby highlighting their prejudices towards technology more so about using </w:t>
      </w:r>
      <w:r w:rsidRPr="00D84840">
        <w:rPr>
          <w:rFonts w:ascii="Times New Roman" w:eastAsia="ヒラギノ角ゴ Pro W3" w:hAnsi="Times New Roman" w:cs="Times New Roman"/>
          <w:color w:val="000000"/>
          <w:sz w:val="24"/>
          <w:szCs w:val="20"/>
          <w:lang w:val="en-US" w:eastAsia="en-US"/>
        </w:rPr>
        <w:lastRenderedPageBreak/>
        <w:t>technology in classroom or beyond. One of the ways to get the academic staff involved is by creating teaching champions who can work with other academic staff helping them overcome their fears and prejudices, by learning their colleague’s experience. Academic staff could also be involved through regular mandatory interaction over a workshop, conferences or one-two-one with LTS/ITEX/BB.</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Considering the L&amp;T strategy implemented at the University efforts have to put in address any differences that may arise among the academics guided by their own assumption of things (Silver</w:t>
      </w:r>
      <w:r w:rsidR="00812E6B" w:rsidRPr="00D84840">
        <w:rPr>
          <w:rFonts w:ascii="Times New Roman" w:eastAsia="ヒラギノ角ゴ Pro W3" w:hAnsi="Times New Roman" w:cs="Times New Roman"/>
          <w:color w:val="000000"/>
          <w:sz w:val="24"/>
          <w:szCs w:val="20"/>
          <w:lang w:val="en-US" w:eastAsia="en-US"/>
        </w:rPr>
        <w:t>, 2003</w:t>
      </w:r>
      <w:r w:rsidRPr="00D84840">
        <w:rPr>
          <w:rFonts w:ascii="Times New Roman" w:eastAsia="ヒラギノ角ゴ Pro W3" w:hAnsi="Times New Roman" w:cs="Times New Roman"/>
          <w:color w:val="000000"/>
          <w:sz w:val="24"/>
          <w:szCs w:val="20"/>
          <w:lang w:val="en-US" w:eastAsia="en-US"/>
        </w:rPr>
        <w:t>). This difference between academics also spills over the way in which academics tend to make use of LMS for conducting their teaching practices (McCormack et al., 1997; Smith et al., 2008) this is trues especially given that there are no frameworks that have been developed to look into the different factors to consider and with no design principles to assist relevant stakeholders to approach the issue of implementing eLearning. With the arrival of Social media, Web 2.0 and other UT, universities (implementing organizations) are under pressure to consider technologies other than the LMS in place, technologies that the student are using in their day to day lives as a part of their LE (Downes, 2005). Within the University even though technologies like the LMS are implemented in a top-down fashion, the scenario is changing, with students becoming the primary stakeholders when it comes to deciding on the use of a particular software as a part of their LE at the University. Under such situations, the future approach to be considered for designing, developing and procuring LMS for Universities is moving from a single integrated approach to BoB approach due to the organizational needs drawn upon from the needs and requirements (incl. tools and services) of/for the students that keeps changing with every passing year.</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Students must play a major role in DLS. However it becomes challenging to get them involved in the process wherever necessary. There is no mechanism to take feedback from the students about the VLE and the DLS. Students are key stakeholders whose opinion should be taken into consideration, about what exactly they want and what they are looking to use the VLE for but instead students have no role to play in the DLS though it is argued quite strongly that students should play a role, it was highlighted with the help of an example about the relationship between the product and the consumer, the VLE currently used is the product and the students are the </w:t>
      </w:r>
      <w:r w:rsidRPr="00D84840">
        <w:rPr>
          <w:rFonts w:ascii="Times New Roman" w:eastAsia="ヒラギノ角ゴ Pro W3" w:hAnsi="Times New Roman" w:cs="Times New Roman"/>
          <w:color w:val="000000"/>
          <w:sz w:val="24"/>
          <w:szCs w:val="20"/>
          <w:lang w:val="en-US" w:eastAsia="en-US"/>
        </w:rPr>
        <w:lastRenderedPageBreak/>
        <w:t xml:space="preserve">ultimate users of the product. The platform needs to be designed based on the end users (incl. LT) needs and requirements. Students could be involved through some kind of data collection method where ever it is feasible. There is currently no student representative in the board or the committee that steers the eLearning strategy of the University. The University should be more concerned about the students especially when it comes to the VLE. By engaging students they will be able to suggest if nothing but how the interface of the VLE should be and how it could be revised. One of the key criteria of the DLS process should be that the VLE should be customizable as per the learning needs of the students and the teaching requirements of the teaching staff.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IS are crafted and developed to function effectively within the context of its implementation and at times these contexts tends to be complex and messy, and when people are trying to make use of particular technology/tool in such environment each individual will have their own unique approach/ social interaction based approach (esp. with group) towards how such tools should be used in that particular context.</w:t>
      </w:r>
      <w:r w:rsidRPr="00D84840">
        <w:rPr>
          <w:rFonts w:ascii="Times New Roman" w:eastAsia="Times New Roman" w:hAnsi="Times New Roman" w:cs="Times New Roman"/>
          <w:color w:val="000000"/>
          <w:sz w:val="24"/>
          <w:szCs w:val="20"/>
          <w:lang w:val="en-US" w:eastAsia="en-US"/>
        </w:rPr>
        <w:t xml:space="preserve"> </w:t>
      </w:r>
      <w:r w:rsidRPr="00D84840">
        <w:rPr>
          <w:rFonts w:ascii="Times New Roman" w:eastAsia="ヒラギノ角ゴ Pro W3" w:hAnsi="Times New Roman" w:cs="Times New Roman"/>
          <w:color w:val="000000"/>
          <w:sz w:val="24"/>
          <w:szCs w:val="20"/>
          <w:lang w:val="en-US" w:eastAsia="en-US"/>
        </w:rPr>
        <w:t xml:space="preserve">In order to improve the level of L&amp;T at the University, the only way it could be done so is by brining collaborative and collective approaches and related methods (Knight et al., 2000).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w:t>
      </w:r>
    </w:p>
    <w:p w:rsidR="00BE15CC" w:rsidRPr="00D84840" w:rsidRDefault="00BE15CC" w:rsidP="00BE15CC">
      <w:pPr>
        <w:spacing w:after="0" w:line="240" w:lineRule="auto"/>
        <w:rPr>
          <w:rFonts w:ascii="Times New Roman" w:eastAsia="ヒラギノ角ゴ Pro W3" w:hAnsi="Times New Roman" w:cs="Times New Roman"/>
          <w:b/>
          <w:bCs/>
          <w:iCs/>
          <w:color w:val="000000"/>
          <w:sz w:val="24"/>
          <w:szCs w:val="20"/>
          <w:lang w:val="en-US" w:eastAsia="en-US"/>
        </w:rPr>
      </w:pPr>
    </w:p>
    <w:p w:rsidR="00BE15CC" w:rsidRPr="00D84840" w:rsidRDefault="00BE15CC" w:rsidP="00BE15CC">
      <w:pPr>
        <w:spacing w:after="0" w:line="240" w:lineRule="auto"/>
        <w:outlineLvl w:val="0"/>
        <w:rPr>
          <w:rFonts w:ascii="Times New Roman" w:eastAsia="ヒラギノ角ゴ Pro W3" w:hAnsi="Times New Roman" w:cs="Times New Roman"/>
          <w:b/>
          <w:bCs/>
          <w:i/>
          <w:iCs/>
          <w:color w:val="000000"/>
          <w:sz w:val="24"/>
          <w:szCs w:val="20"/>
          <w:lang w:val="en-US" w:eastAsia="en-US"/>
        </w:rPr>
      </w:pPr>
      <w:r w:rsidRPr="00D84840">
        <w:rPr>
          <w:rFonts w:ascii="Times New Roman" w:eastAsia="ヒラギノ角ゴ Pro W3" w:hAnsi="Times New Roman" w:cs="Times New Roman"/>
          <w:b/>
          <w:bCs/>
          <w:i/>
          <w:iCs/>
          <w:color w:val="000000"/>
          <w:sz w:val="24"/>
          <w:szCs w:val="20"/>
          <w:lang w:val="en-US" w:eastAsia="en-US"/>
        </w:rPr>
        <w:t>Change in the working relationship between the Vendor (BB) and University.</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Technology that is used within the teaching environment and how it is used is governed by the each users own belief system and this should be reflected on the technology that is being implemented (Fanghanel, 2007; Gibbs et al., 2000; Haywood, 2002). Considering the number of stakeholders and diversity of Universities that was explained in the section ‘Environment’ of the literature review, one must realize that developing a unified rationale for conducting change in an organization especially with everyone’s approval seems to be difficult considering the diversity of stakeholders and their views.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lastRenderedPageBreak/>
        <w:t xml:space="preserve">The LMS are designed and developed by third party vendors (like </w:t>
      </w:r>
      <w:r w:rsidR="00812E6B" w:rsidRPr="00D84840">
        <w:rPr>
          <w:rFonts w:ascii="Times New Roman" w:eastAsia="ヒラギノ角ゴ Pro W3" w:hAnsi="Times New Roman" w:cs="Times New Roman"/>
          <w:color w:val="000000"/>
          <w:sz w:val="24"/>
          <w:szCs w:val="20"/>
          <w:lang w:val="en-US" w:eastAsia="en-US"/>
        </w:rPr>
        <w:t>BB)</w:t>
      </w:r>
      <w:r w:rsidRPr="00D84840">
        <w:rPr>
          <w:rFonts w:ascii="Times New Roman" w:eastAsia="ヒラギノ角ゴ Pro W3" w:hAnsi="Times New Roman" w:cs="Times New Roman"/>
          <w:color w:val="000000"/>
          <w:sz w:val="24"/>
          <w:szCs w:val="20"/>
          <w:lang w:val="en-US" w:eastAsia="en-US"/>
        </w:rPr>
        <w:t xml:space="preserve"> for any learning institution with the intention to assist these institutions with their L&amp;T and, to provide them with tools that would help the institutions to look at formative/summative assessments of students, University wide communication, a repository to present the institutions learning materials to the learners that are uploaded by the Lecturers/Tutors/Teachers. Such technologies has the potential to empower and liberate the users of technology provided the technology is implemented under the guidance of the perceived use and the design principles used to achieve the perceived usefulness (LTS and ITEX of both the University). Technology as pointed by Westera (2004) and Coates et al.</w:t>
      </w:r>
      <w:r w:rsidR="00812E6B" w:rsidRPr="00D84840">
        <w:rPr>
          <w:rFonts w:ascii="Times New Roman" w:eastAsia="ヒラギノ角ゴ Pro W3" w:hAnsi="Times New Roman" w:cs="Times New Roman"/>
          <w:color w:val="000000"/>
          <w:sz w:val="24"/>
          <w:szCs w:val="20"/>
          <w:lang w:val="en-US" w:eastAsia="en-US"/>
        </w:rPr>
        <w:t>, (</w:t>
      </w:r>
      <w:r w:rsidRPr="00D84840">
        <w:rPr>
          <w:rFonts w:ascii="Times New Roman" w:eastAsia="ヒラギノ角ゴ Pro W3" w:hAnsi="Times New Roman" w:cs="Times New Roman"/>
          <w:color w:val="000000"/>
          <w:sz w:val="24"/>
          <w:szCs w:val="20"/>
          <w:lang w:val="en-US" w:eastAsia="en-US"/>
        </w:rPr>
        <w:t xml:space="preserve">2005) are never neutral in nature instead it is formed by the values put in as part of the underlying design process, if not considered carefully could result in un-anticipated outcomes that may not serve the purpose of such technological implementation. These learning technologies are governed by the design </w:t>
      </w:r>
      <w:r w:rsidR="00812E6B" w:rsidRPr="00D84840">
        <w:rPr>
          <w:rFonts w:ascii="Times New Roman" w:eastAsia="ヒラギノ角ゴ Pro W3" w:hAnsi="Times New Roman" w:cs="Times New Roman"/>
          <w:color w:val="000000"/>
          <w:sz w:val="24"/>
          <w:szCs w:val="20"/>
          <w:lang w:val="en-US" w:eastAsia="en-US"/>
        </w:rPr>
        <w:t>principles that</w:t>
      </w:r>
      <w:r w:rsidRPr="00D84840">
        <w:rPr>
          <w:rFonts w:ascii="Times New Roman" w:eastAsia="ヒラギノ角ゴ Pro W3" w:hAnsi="Times New Roman" w:cs="Times New Roman"/>
          <w:color w:val="000000"/>
          <w:sz w:val="24"/>
          <w:szCs w:val="20"/>
          <w:lang w:val="en-US" w:eastAsia="en-US"/>
        </w:rPr>
        <w:t xml:space="preserve"> in turn influence pedagogical approaches, tutors beliefs, </w:t>
      </w:r>
      <w:r w:rsidR="00812E6B" w:rsidRPr="00D84840">
        <w:rPr>
          <w:rFonts w:ascii="Times New Roman" w:eastAsia="ヒラギノ角ゴ Pro W3" w:hAnsi="Times New Roman" w:cs="Times New Roman"/>
          <w:color w:val="000000"/>
          <w:sz w:val="24"/>
          <w:szCs w:val="20"/>
          <w:lang w:val="en-US" w:eastAsia="en-US"/>
        </w:rPr>
        <w:t>student’s</w:t>
      </w:r>
      <w:r w:rsidRPr="00D84840">
        <w:rPr>
          <w:rFonts w:ascii="Times New Roman" w:eastAsia="ヒラギノ角ゴ Pro W3" w:hAnsi="Times New Roman" w:cs="Times New Roman"/>
          <w:color w:val="000000"/>
          <w:sz w:val="24"/>
          <w:szCs w:val="20"/>
          <w:lang w:val="en-US" w:eastAsia="en-US"/>
        </w:rPr>
        <w:t xml:space="preserve"> level of interaction. Hence it could be argued that technology alone does not determine the end results when used in the LE, but systems when implemented within the LE has significant </w:t>
      </w:r>
      <w:r w:rsidR="00812E6B" w:rsidRPr="00D84840">
        <w:rPr>
          <w:rFonts w:ascii="Times New Roman" w:eastAsia="ヒラギノ角ゴ Pro W3" w:hAnsi="Times New Roman" w:cs="Times New Roman"/>
          <w:color w:val="000000"/>
          <w:sz w:val="24"/>
          <w:szCs w:val="20"/>
          <w:lang w:val="en-US" w:eastAsia="en-US"/>
        </w:rPr>
        <w:t>effect</w:t>
      </w:r>
      <w:r w:rsidRPr="00D84840">
        <w:rPr>
          <w:rFonts w:ascii="Times New Roman" w:eastAsia="ヒラギノ角ゴ Pro W3" w:hAnsi="Times New Roman" w:cs="Times New Roman"/>
          <w:color w:val="000000"/>
          <w:sz w:val="24"/>
          <w:szCs w:val="20"/>
          <w:lang w:val="en-US" w:eastAsia="en-US"/>
        </w:rPr>
        <w:t xml:space="preserve"> on how L&amp;T (through human technology interaction) is conducted within the LE (Markus et al., 1988; Kallinikos, 2004).</w:t>
      </w:r>
    </w:p>
    <w:p w:rsidR="00BE15CC" w:rsidRPr="00D84840" w:rsidRDefault="00BE15CC" w:rsidP="00BE15CC">
      <w:pPr>
        <w:spacing w:after="0" w:line="360" w:lineRule="auto"/>
        <w:jc w:val="both"/>
        <w:rPr>
          <w:rFonts w:ascii="Times New Roman" w:eastAsia="ヒラギノ角ゴ Pro W3" w:hAnsi="Times New Roman" w:cs="Times New Roman"/>
          <w:b/>
          <w:bCs/>
          <w:iCs/>
          <w:color w:val="000000"/>
          <w:sz w:val="24"/>
          <w:szCs w:val="20"/>
          <w:u w:val="single"/>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Since late 90’s, Universities began to understand the importance and the role eLearning could have on the Universities growth and as a mode of maintaining competitive advantage, University heads began to take a keen interest in the activities carried out in different departments and raised concerns that were related to a) the level of diversity and duplication brought about by the use of different LMSs across the University campus, b) perceived weakness/limitations of the tools that were in some cases developed in-house, c) cost of development and annual expenditure related to continuous refinement, maintenance of these tools (Bates,2007). As result of these interventions, the design of the LMS moved from being bottom-up (as perceived earlier) to a top-down approach, with directives coming from the University Senate down to different departments within the University structure. It was this shift by the University to have a single LMS that is implemented University wide in all departments as a dominant tool to support eLearning, and other L&amp;T activities thereby becoming a tool that will play a significant role to enhance the Universities learning technology capability. Most of the learning technologies that are used today </w:t>
      </w:r>
      <w:r w:rsidRPr="00D84840">
        <w:rPr>
          <w:rFonts w:ascii="Times New Roman" w:eastAsia="ヒラギノ角ゴ Pro W3" w:hAnsi="Times New Roman" w:cs="Times New Roman"/>
          <w:color w:val="000000"/>
          <w:sz w:val="24"/>
          <w:szCs w:val="20"/>
          <w:lang w:val="en-US" w:eastAsia="en-US"/>
        </w:rPr>
        <w:lastRenderedPageBreak/>
        <w:t>including BB goes back to the time of bottom-up approach but has moved to a top-down approach over the changing needs and requirements of the Universities (Coates et al., 2005).</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relationship between BB and the University has become very plutonic in nature. The relationship between University and BB is like the one between carmaker and auto mechanics. BB built VLE is under license to the University and the ITEX are just the mechanics of the product. The University can only make request if there are changes that needs to be done. ITEX at the University can carry out only a little amount of customization on the VLE. Different departments at the ITEX looks at the technical aspects of the BB where as LTS at the University look at the way users interact with the system and the feedback received in the process is reverted back to BB. There is no onsite BB team taking care of the VLE there is only the ITEX who looks after the VLE. The University played or plays a limited role with the DLS any changes done to the VLE in the future by BB </w:t>
      </w:r>
      <w:r w:rsidR="00812E6B" w:rsidRPr="00D84840">
        <w:rPr>
          <w:rFonts w:ascii="Times New Roman" w:eastAsia="ヒラギノ角ゴ Pro W3" w:hAnsi="Times New Roman" w:cs="Times New Roman"/>
          <w:color w:val="000000"/>
          <w:sz w:val="24"/>
          <w:szCs w:val="20"/>
          <w:lang w:val="en-US" w:eastAsia="en-US"/>
        </w:rPr>
        <w:t>is</w:t>
      </w:r>
      <w:r w:rsidRPr="00D84840">
        <w:rPr>
          <w:rFonts w:ascii="Times New Roman" w:eastAsia="ヒラギノ角ゴ Pro W3" w:hAnsi="Times New Roman" w:cs="Times New Roman"/>
          <w:color w:val="000000"/>
          <w:sz w:val="24"/>
          <w:szCs w:val="20"/>
          <w:lang w:val="en-US" w:eastAsia="en-US"/>
        </w:rPr>
        <w:t xml:space="preserve"> confidential and the University is not made aware of it in advance.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b/>
          <w:bCs/>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L&amp;T strategy implemented at the University should address any differences that may arise among the academics guided by their own assumption of things (Silver</w:t>
      </w:r>
      <w:r w:rsidR="00812E6B" w:rsidRPr="00D84840">
        <w:rPr>
          <w:rFonts w:ascii="Times New Roman" w:eastAsia="ヒラギノ角ゴ Pro W3" w:hAnsi="Times New Roman" w:cs="Times New Roman"/>
          <w:color w:val="000000"/>
          <w:sz w:val="24"/>
          <w:szCs w:val="20"/>
          <w:lang w:val="en-US" w:eastAsia="en-US"/>
        </w:rPr>
        <w:t>, 2003</w:t>
      </w:r>
      <w:r w:rsidRPr="00D84840">
        <w:rPr>
          <w:rFonts w:ascii="Times New Roman" w:eastAsia="ヒラギノ角ゴ Pro W3" w:hAnsi="Times New Roman" w:cs="Times New Roman"/>
          <w:color w:val="000000"/>
          <w:sz w:val="24"/>
          <w:szCs w:val="20"/>
          <w:lang w:val="en-US" w:eastAsia="en-US"/>
        </w:rPr>
        <w:t>). This difference between academics and how the learning tool is developed by the vendors, spills over the way in which academics tend to make use of LMS for conducting their teaching practices (McCormack et al., 1997; Smith et al., 2008) this is trues especially given that there are no frameworks that have been developed to look into the different factors to consider and with no design principles to assist relevant stakeholders to approach the issue of implementing eLearning.</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LMS used with the Universities does not point towards a particular pedagogical approach or a particular line of discipline. The LMS providers/developers aim to keep the product away from any kind of pedagogical inclination and instead they tend to adopt a neutral viewpoint (Govindasamy</w:t>
      </w:r>
      <w:r w:rsidR="00812E6B" w:rsidRPr="00D84840">
        <w:rPr>
          <w:rFonts w:ascii="Times New Roman" w:eastAsia="ヒラギノ角ゴ Pro W3" w:hAnsi="Times New Roman" w:cs="Times New Roman"/>
          <w:color w:val="000000"/>
          <w:sz w:val="24"/>
          <w:szCs w:val="20"/>
          <w:lang w:val="en-US" w:eastAsia="en-US"/>
        </w:rPr>
        <w:t>, 2002</w:t>
      </w:r>
      <w:r w:rsidRPr="00D84840">
        <w:rPr>
          <w:rFonts w:ascii="Times New Roman" w:eastAsia="ヒラギノ角ゴ Pro W3" w:hAnsi="Times New Roman" w:cs="Times New Roman"/>
          <w:color w:val="000000"/>
          <w:sz w:val="24"/>
          <w:szCs w:val="20"/>
          <w:lang w:val="en-US" w:eastAsia="en-US"/>
        </w:rPr>
        <w:t xml:space="preserve">). As per </w:t>
      </w:r>
      <w:r w:rsidR="00812E6B" w:rsidRPr="00D84840">
        <w:rPr>
          <w:rFonts w:ascii="Times New Roman" w:eastAsia="ヒラギノ角ゴ Pro W3" w:hAnsi="Times New Roman" w:cs="Times New Roman"/>
          <w:color w:val="000000"/>
          <w:sz w:val="24"/>
          <w:szCs w:val="20"/>
          <w:lang w:val="en-US" w:eastAsia="en-US"/>
        </w:rPr>
        <w:t>Stiles (</w:t>
      </w:r>
      <w:r w:rsidRPr="00D84840">
        <w:rPr>
          <w:rFonts w:ascii="Times New Roman" w:eastAsia="ヒラギノ角ゴ Pro W3" w:hAnsi="Times New Roman" w:cs="Times New Roman"/>
          <w:color w:val="000000"/>
          <w:sz w:val="24"/>
          <w:szCs w:val="20"/>
          <w:lang w:val="en-US" w:eastAsia="en-US"/>
        </w:rPr>
        <w:t xml:space="preserve">2007), there are some LMS that are developed keeping in mind some pedagogical underpinning (like constructivist). It can be argued that these LMS have evolved from models that were developed for conducting training sessions between the teachers and students for transmission of knowledge from one person to the </w:t>
      </w:r>
      <w:r w:rsidR="00812E6B" w:rsidRPr="00D84840">
        <w:rPr>
          <w:rFonts w:ascii="Times New Roman" w:eastAsia="ヒラギノ角ゴ Pro W3" w:hAnsi="Times New Roman" w:cs="Times New Roman"/>
          <w:color w:val="000000"/>
          <w:sz w:val="24"/>
          <w:szCs w:val="20"/>
          <w:lang w:val="en-US" w:eastAsia="en-US"/>
        </w:rPr>
        <w:t>other, which</w:t>
      </w:r>
      <w:r w:rsidRPr="00D84840">
        <w:rPr>
          <w:rFonts w:ascii="Times New Roman" w:eastAsia="ヒラギノ角ゴ Pro W3" w:hAnsi="Times New Roman" w:cs="Times New Roman"/>
          <w:color w:val="000000"/>
          <w:sz w:val="24"/>
          <w:szCs w:val="20"/>
          <w:lang w:val="en-US" w:eastAsia="en-US"/>
        </w:rPr>
        <w:t xml:space="preserve"> in turn enhances the students learning (Coates et al., 2005). According to Dede (2008), it could be argued </w:t>
      </w:r>
      <w:r w:rsidRPr="00D84840">
        <w:rPr>
          <w:rFonts w:ascii="Times New Roman" w:eastAsia="ヒラギノ角ゴ Pro W3" w:hAnsi="Times New Roman" w:cs="Times New Roman"/>
          <w:color w:val="000000"/>
          <w:sz w:val="24"/>
          <w:szCs w:val="20"/>
          <w:lang w:val="en-US" w:eastAsia="en-US"/>
        </w:rPr>
        <w:lastRenderedPageBreak/>
        <w:t>that some of the LMS goes on create an environment that delivers behaviorist instruction to the students using the interface that is based on the Internet. This outlook of behaviorist instruction leads towards creating small capsules of knowledge (bit by bit) made available to the learners to be accessed online and such emphasis on creating capsules could perhaps be considered as the weakness of the LMS made available and used today at Universities.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currently implemented LMS at the University are not customizable to address the learning needs and teaching styles of different users. The reason behind why the LMS are standardized in nature is due to that fact that LMS is implemented in an environment where in people have a non-standard way of using technology for their L&amp;T each of which depends upon each individuals learning or teaching philosophy, teaching styles, learning needs, learning requirements each varying with the discipline.  Another reason why LMS is standardized is drawn upon the fact that it helps to reduce any level of confusion among its users when it comes to choosing from the feature set available on the VLE and at the same time enables the technologist to provide better and consistent training to the users that could be perceived as cost-effective and simpler. Considering the long-term culture of IT systems implemented at the Universities such systems seems to be a perfect fit. Within this culture, the aim is to control and centralize the information communication systems and services with a view of reducing cost and to make every effort to know the available resources available at the institution to be used effectively and efficiently as a part of the enterprise wide strategy (Beer et al., 2008). Due to these institution wide approaches, there is often a divide that exist between the administration culture- wherein the focus is more on looking at the overall business process, business management and evaluating the level of efficiency among different sub-systems; and culture brought in by the academic community – wherein the focus is more on edification, pedagogy, learning innovations, learning outcomes and traditional teaching methods (Fernandez, 2008).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One should not under-value the need for institutions to identify ways to look after the overall cost and budgets of carrying out any activity within the University environment. As most of the institutions are using public funds any kind of spending carried out by the University is accountable and could be considered as one of the </w:t>
      </w:r>
      <w:r w:rsidRPr="00D84840">
        <w:rPr>
          <w:rFonts w:ascii="Times New Roman" w:eastAsia="ヒラギノ角ゴ Pro W3" w:hAnsi="Times New Roman" w:cs="Times New Roman"/>
          <w:color w:val="000000"/>
          <w:sz w:val="24"/>
          <w:szCs w:val="20"/>
          <w:lang w:val="en-US" w:eastAsia="en-US"/>
        </w:rPr>
        <w:lastRenderedPageBreak/>
        <w:t xml:space="preserve">many critical factors. Using LMS like the VLE could at times bring upon the learning institutions a negative expenditure that could affect the level of flexibility within the </w:t>
      </w:r>
      <w:r w:rsidR="00812E6B" w:rsidRPr="00D84840">
        <w:rPr>
          <w:rFonts w:ascii="Times New Roman" w:eastAsia="ヒラギノ角ゴ Pro W3" w:hAnsi="Times New Roman" w:cs="Times New Roman"/>
          <w:color w:val="000000"/>
          <w:sz w:val="24"/>
          <w:szCs w:val="20"/>
          <w:lang w:val="en-US" w:eastAsia="en-US"/>
        </w:rPr>
        <w:t>Institutions. This</w:t>
      </w:r>
      <w:r w:rsidRPr="00D84840">
        <w:rPr>
          <w:rFonts w:ascii="Times New Roman" w:eastAsia="ヒラギノ角ゴ Pro W3" w:hAnsi="Times New Roman" w:cs="Times New Roman"/>
          <w:color w:val="000000"/>
          <w:sz w:val="24"/>
          <w:szCs w:val="20"/>
          <w:lang w:val="en-US" w:eastAsia="en-US"/>
        </w:rPr>
        <w:t xml:space="preserve"> could also create a domino effect by creating restrictions on type of data migration, financial and technical limitation/factors that could make the whole migration process from one system to the other time consuming and cumbersome (Coates et al., 2005).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Different systems have their own set of resource needs and as a result different strategies have to be put in place during the process of bringing in the right tool into the organization. The decision around procuring the right tool stems from perfect alignment of knowing what the organizational requirements are, what kind of strategy has to be implementing during the procurement process and finally in &amp; out knowledge about what type of system is being procured. Systems procured by buying it off the shelf from vendors like BB under a license agreement tend to be cost effective and have low level of risk, which may be contrary if the organization requirements were to look for a systems that would support the eLearning practices already in place in these organizations, this could also be extended to cover technologies that the brought in to address the idiosyncrasies of its users (with low level of stability and low level of certainty).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To improve the level of L&amp;T at the University, the only way it could be done so is by bringing collaborative and collective approaches and related methods.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w:t>
      </w: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0"/>
          <w:lang w:val="en-US" w:eastAsia="en-US"/>
        </w:rPr>
      </w:pPr>
      <w:r w:rsidRPr="00D84840">
        <w:rPr>
          <w:rFonts w:ascii="Times New Roman" w:eastAsia="ヒラギノ角ゴ Pro W3" w:hAnsi="Times New Roman" w:cs="Times New Roman"/>
          <w:b/>
          <w:bCs/>
          <w:i/>
          <w:iCs/>
          <w:color w:val="000000"/>
          <w:sz w:val="24"/>
          <w:szCs w:val="20"/>
          <w:lang w:val="en-US" w:eastAsia="en-US"/>
        </w:rPr>
        <w:t>Design principles for Integration of Technology</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Currently the most widely used LMS is procured from a single vendor and is implemented institution wide. The whole notion of LMS and the technologies associated with it came into existence in mid/late 90’s wherein they were considered more as a tool that would help the teaching staff, with less time, expertise or interest in developing the skills that would enable them to develop the learning contents that could feed into the eLearning activities carried out by the learning institutions. At that </w:t>
      </w:r>
      <w:r w:rsidRPr="00D84840">
        <w:rPr>
          <w:rFonts w:ascii="Times New Roman" w:eastAsia="ヒラギノ角ゴ Pro W3" w:hAnsi="Times New Roman" w:cs="Times New Roman"/>
          <w:color w:val="000000"/>
          <w:sz w:val="24"/>
          <w:szCs w:val="20"/>
          <w:lang w:val="en-US" w:eastAsia="en-US"/>
        </w:rPr>
        <w:lastRenderedPageBreak/>
        <w:t xml:space="preserve">time period, there were a number of such tools that were designed and developed to be used by different learning institutions worldwide (Dron, 2006).  These tools were designed and developed by designers who could be considered as early-adopters of web-based learning and developed such tools keeping the bottom-up approach to learning in mind. During this time period, a single institution could be using different LMS within different departments at the same time.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But in late 90’s, Universities began to understand the importance and the role eLearning could have on the Universities growth and as a mode of maintaining competitive advantage, University heads began to take a keen interest in the activities carried out in different departments. As result of these interventions, the design of the LMS moved from being bottom-up (as perceived earlier) to a top-down approach. It was this shift by the University to have a single LMS that is implemented University wide in all departments as a dominant tool to support eLearning, and other L&amp;T activities thereby becoming a tool that will play a significant role to enhance the Universities learning technology capability. Most of the learning technologies that are used today including BB goes back to the time of bottom-up approach before there was a change in approach and the change in strategy for increasing the level of commercialization of these tools to address the enterprise needs of Universities (Coates et al., 2005).</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The primal intention behind the use of LMS (VLE) within the LE at the University, was to achieve a certain level of ease with which lecturers/tutors/teachers could use the system with less effort and without completely putting in additional man hours to develop the necessary skill sets to create web based educational materials that could be made available to learners (McCormack et al.</w:t>
      </w:r>
      <w:r w:rsidR="00812E6B" w:rsidRPr="00D84840">
        <w:rPr>
          <w:rFonts w:ascii="Times New Roman" w:eastAsia="ヒラギノ角ゴ Pro W3" w:hAnsi="Times New Roman" w:cs="Times New Roman"/>
          <w:color w:val="000000"/>
          <w:sz w:val="24"/>
          <w:szCs w:val="20"/>
          <w:lang w:val="en-US" w:eastAsia="en-US"/>
        </w:rPr>
        <w:t>, 1997</w:t>
      </w:r>
      <w:r w:rsidRPr="00D84840">
        <w:rPr>
          <w:rFonts w:ascii="Times New Roman" w:eastAsia="ヒラギノ角ゴ Pro W3" w:hAnsi="Times New Roman" w:cs="Times New Roman"/>
          <w:color w:val="000000"/>
          <w:sz w:val="24"/>
          <w:szCs w:val="20"/>
          <w:lang w:val="en-US" w:eastAsia="en-US"/>
        </w:rPr>
        <w:t>). Institutional wide LMS used within the Universities does not point towards a particular pedagogical approach or a particular line of discipline. Most of the LMS providers/developers aim to keep the product away from any kind of pedagogical inclination and instead they tend to adopt a neutral viewpoint (Govindasamy</w:t>
      </w:r>
      <w:r w:rsidR="00812E6B" w:rsidRPr="00D84840">
        <w:rPr>
          <w:rFonts w:ascii="Times New Roman" w:eastAsia="ヒラギノ角ゴ Pro W3" w:hAnsi="Times New Roman" w:cs="Times New Roman"/>
          <w:color w:val="000000"/>
          <w:sz w:val="24"/>
          <w:szCs w:val="20"/>
          <w:lang w:val="en-US" w:eastAsia="en-US"/>
        </w:rPr>
        <w:t>, 2002</w:t>
      </w:r>
      <w:r w:rsidRPr="00D84840">
        <w:rPr>
          <w:rFonts w:ascii="Times New Roman" w:eastAsia="ヒラギノ角ゴ Pro W3" w:hAnsi="Times New Roman" w:cs="Times New Roman"/>
          <w:color w:val="000000"/>
          <w:sz w:val="24"/>
          <w:szCs w:val="20"/>
          <w:lang w:val="en-US" w:eastAsia="en-US"/>
        </w:rPr>
        <w:t xml:space="preserve">). There are some LMS that are developed keeping in mind some pedagogical underpinning (like constructivist). It can be argued that these LMS have evolved from models that were developed for conducting training sessions between the teachers and students for transmission of knowledge from one person to the other, which in turn enhances the students learning. Some of </w:t>
      </w:r>
      <w:r w:rsidRPr="00D84840">
        <w:rPr>
          <w:rFonts w:ascii="Times New Roman" w:eastAsia="ヒラギノ角ゴ Pro W3" w:hAnsi="Times New Roman" w:cs="Times New Roman"/>
          <w:color w:val="000000"/>
          <w:sz w:val="24"/>
          <w:szCs w:val="20"/>
          <w:lang w:val="en-US" w:eastAsia="en-US"/>
        </w:rPr>
        <w:lastRenderedPageBreak/>
        <w:t xml:space="preserve">the LMS goes on create an environment that delivers behaviorist instruction to the students using the interface that is based on the Internet. This outlook of behaviorist instruction leads towards creating small capsules of knowledge (bit by bit) made available to the learners to be accessed online and such emphasis on creating capsules could perhaps be considered as the weakness of the LMS made available and used today at Universities. The interface of the LMS is an attempt to integrate as many teaching paradigms (traditional) as possible by using the same names (like BB, grade book), user-interface (like books, chapters) and in some cases metaphor (like learning maps). These terminologies makes the users follow the traditional teaching methods rather than focusing on discovering some new teaching paradigms with the help of the LMS.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LMS by its basic nature have little room for any kind of customization and is pretty much structured all throughout the system (Morgan, 2003). Due to this, there is a divide that exist between the administration culture- wherein the focus is more on looking at the overall business process, business management and evaluating the level of efficiency among different sub-systems; and culture brought in by the academic community – wherein the focus is more on edification, pedagogy, learning innovations, learning outcomes and traditional teaching methods. The University management (like the Senate or L&amp;T committee) considers any technology (incl. LMS) as a tool that could be implemented with the intention to reduce the overall cost and a method to quantify the level of effectiveness and efficiency brought upon by its users whereas some academics perceives such tools as an ingredient to create a LE that is personalized and engaging for its users to achieve the desired learning outcomes as per the users individual L&amp;T needs and </w:t>
      </w:r>
      <w:r w:rsidR="00812E6B" w:rsidRPr="00D84840">
        <w:rPr>
          <w:rFonts w:ascii="Times New Roman" w:eastAsia="ヒラギノ角ゴ Pro W3" w:hAnsi="Times New Roman" w:cs="Times New Roman"/>
          <w:color w:val="000000"/>
          <w:sz w:val="24"/>
          <w:szCs w:val="20"/>
          <w:lang w:val="en-US" w:eastAsia="en-US"/>
        </w:rPr>
        <w:t>styles.</w:t>
      </w:r>
      <w:r w:rsidRPr="00D84840">
        <w:rPr>
          <w:rFonts w:ascii="Times New Roman" w:eastAsia="ヒラギノ角ゴ Pro W3" w:hAnsi="Times New Roman" w:cs="Times New Roman"/>
          <w:color w:val="000000"/>
          <w:sz w:val="24"/>
          <w:szCs w:val="20"/>
          <w:lang w:val="en-US" w:eastAsia="en-US"/>
        </w:rPr>
        <w:t xml:space="preserve">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Hyvonen (2003) makes a historic reference about the origin of enterprise level systems that evolved with the intention to simplify problems that are associated with integrating different components together under the notion of a single package. The LMS that are used within the University LE works towards this integrated approach wherein different learning tools are brought in together under the domain of a single VLE that is implemented in a top-down, university wide platform. Recently the adoption of BoB approaches have been possible due to the integration of technologies that are powered by web-based systems and service oriented architecture (Chen et al.</w:t>
      </w:r>
      <w:r w:rsidR="00812E6B" w:rsidRPr="00D84840">
        <w:rPr>
          <w:rFonts w:ascii="Times New Roman" w:eastAsia="ヒラギノ角ゴ Pro W3" w:hAnsi="Times New Roman" w:cs="Times New Roman"/>
          <w:color w:val="000000"/>
          <w:sz w:val="24"/>
          <w:szCs w:val="20"/>
          <w:lang w:val="en-US" w:eastAsia="en-US"/>
        </w:rPr>
        <w:t xml:space="preserve">, </w:t>
      </w:r>
      <w:r w:rsidR="00812E6B" w:rsidRPr="00D84840">
        <w:rPr>
          <w:rFonts w:ascii="Times New Roman" w:eastAsia="ヒラギノ角ゴ Pro W3" w:hAnsi="Times New Roman" w:cs="Times New Roman"/>
          <w:color w:val="000000"/>
          <w:sz w:val="24"/>
          <w:szCs w:val="20"/>
          <w:lang w:val="en-US" w:eastAsia="en-US"/>
        </w:rPr>
        <w:lastRenderedPageBreak/>
        <w:t>2003</w:t>
      </w:r>
      <w:r w:rsidRPr="00D84840">
        <w:rPr>
          <w:rFonts w:ascii="Times New Roman" w:eastAsia="ヒラギノ角ゴ Pro W3" w:hAnsi="Times New Roman" w:cs="Times New Roman"/>
          <w:color w:val="000000"/>
          <w:sz w:val="24"/>
          <w:szCs w:val="20"/>
          <w:lang w:val="en-US" w:eastAsia="en-US"/>
        </w:rPr>
        <w:t>). According to Weller et al.</w:t>
      </w:r>
      <w:r w:rsidR="00812E6B" w:rsidRPr="00D84840">
        <w:rPr>
          <w:rFonts w:ascii="Times New Roman" w:eastAsia="ヒラギノ角ゴ Pro W3" w:hAnsi="Times New Roman" w:cs="Times New Roman"/>
          <w:color w:val="000000"/>
          <w:sz w:val="24"/>
          <w:szCs w:val="20"/>
          <w:lang w:val="en-US" w:eastAsia="en-US"/>
        </w:rPr>
        <w:t>, (</w:t>
      </w:r>
      <w:r w:rsidRPr="00D84840">
        <w:rPr>
          <w:rFonts w:ascii="Times New Roman" w:eastAsia="ヒラギノ角ゴ Pro W3" w:hAnsi="Times New Roman" w:cs="Times New Roman"/>
          <w:color w:val="000000"/>
          <w:sz w:val="24"/>
          <w:szCs w:val="20"/>
          <w:lang w:val="en-US" w:eastAsia="en-US"/>
        </w:rPr>
        <w:t>2005) and Bailetti et al.</w:t>
      </w:r>
      <w:r w:rsidR="00812E6B" w:rsidRPr="00D84840">
        <w:rPr>
          <w:rFonts w:ascii="Times New Roman" w:eastAsia="ヒラギノ角ゴ Pro W3" w:hAnsi="Times New Roman" w:cs="Times New Roman"/>
          <w:color w:val="000000"/>
          <w:sz w:val="24"/>
          <w:szCs w:val="20"/>
          <w:lang w:val="en-US" w:eastAsia="en-US"/>
        </w:rPr>
        <w:t>, (</w:t>
      </w:r>
      <w:r w:rsidRPr="00D84840">
        <w:rPr>
          <w:rFonts w:ascii="Times New Roman" w:eastAsia="ヒラギノ角ゴ Pro W3" w:hAnsi="Times New Roman" w:cs="Times New Roman"/>
          <w:color w:val="000000"/>
          <w:sz w:val="24"/>
          <w:szCs w:val="20"/>
          <w:lang w:val="en-US" w:eastAsia="en-US"/>
        </w:rPr>
        <w:t>2005) the onset of web based tools and service oriented architectures the once monolithic approach of LMS is beginning to shift more to BoB approaches, such shift will allow the LMS to bring in technologies that are relevant when they are relevant and to whom it is relevant with more flexibility, control and adaptability. But arguably both the approaches fail to consider the technological changes happening all around with the onset of Web 2.0 technologies. Both the approaches contend that the whole choice of adopting one approach over the other is at the discretion of the implementing institution.  With the arrival of Social media, Web 2.0 and other UT, universities (implementing organizations) are under pressure to consider technologies other than the LMS in place, technologies that the student are using in their day to day lives as a part of their LE</w:t>
      </w:r>
      <w:r w:rsidRPr="00D84840">
        <w:rPr>
          <w:rFonts w:ascii="Times New Roman" w:eastAsia="ヒラギノ角ゴ Pro W3" w:hAnsi="Times New Roman" w:cs="Times New Roman"/>
          <w:color w:val="000000"/>
          <w:sz w:val="24"/>
          <w:szCs w:val="20"/>
          <w:lang w:eastAsia="en-US"/>
        </w:rPr>
        <w:t xml:space="preserve">. Within the University even though technologies like the LMS are implemented in a top-down fashion, the scenario is changing, with students becoming the primary stakeholders. Under such situations, the future approach for designing, developing and procuring LMS for Universities is moving from a single integrated approach to BoB approach due to the organizational needs drawn upon from the needs and requirements (incl. tools and services) of/for the students that keeps changing with every passing year.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Before bringing technology into their organization, the manager of the organization should have a thorough understanding of the technology especially if it is going to be implemented at an enterprise level. In addition to having the know-how of the tools, strategy related to choosing the right tool is also critical. The same thing could be argued about an LMS that is going to integrated into the LE with many stakeholders and institution wide. Different systems have their own set of resource needs and as a result different strategies have to be put in place during the process of bringing in the right tool into the organization (Hallikainen et al., 2005). The decision around procuring the right tool stems from perfect alignment of knowing what the organizational requirements are, what kind of strategy has to be implement during the procurement process and finally in &amp; out knowledge about what type of system is being procured (Sobernig, 2007). Looking at LMS the design specifications is the key but the organizational requirements for an organization like University (containing a complex mesh of process and stakeholder interaction) the needs and requirements are often eluding. Considering systems like ERP and LMS, </w:t>
      </w:r>
      <w:r w:rsidR="00812E6B" w:rsidRPr="00D84840">
        <w:rPr>
          <w:rFonts w:ascii="Times New Roman" w:eastAsia="ヒラギノ角ゴ Pro W3" w:hAnsi="Times New Roman" w:cs="Times New Roman"/>
          <w:color w:val="000000"/>
          <w:sz w:val="24"/>
          <w:szCs w:val="20"/>
          <w:lang w:val="en-US" w:eastAsia="en-US"/>
        </w:rPr>
        <w:t>systems that follow</w:t>
      </w:r>
      <w:r w:rsidRPr="00D84840">
        <w:rPr>
          <w:rFonts w:ascii="Times New Roman" w:eastAsia="ヒラギノ角ゴ Pro W3" w:hAnsi="Times New Roman" w:cs="Times New Roman"/>
          <w:color w:val="000000"/>
          <w:sz w:val="24"/>
          <w:szCs w:val="20"/>
          <w:lang w:val="en-US" w:eastAsia="en-US"/>
        </w:rPr>
        <w:t xml:space="preserve"> an </w:t>
      </w:r>
      <w:r w:rsidRPr="00D84840">
        <w:rPr>
          <w:rFonts w:ascii="Times New Roman" w:eastAsia="ヒラギノ角ゴ Pro W3" w:hAnsi="Times New Roman" w:cs="Times New Roman"/>
          <w:color w:val="000000"/>
          <w:sz w:val="24"/>
          <w:szCs w:val="20"/>
          <w:lang w:val="en-US" w:eastAsia="en-US"/>
        </w:rPr>
        <w:lastRenderedPageBreak/>
        <w:t xml:space="preserve">integrated approach tend be examples of routine systems wherein the systems like these are off-shelf and implemented institution wide and across many institutions in a similar fashion under the pretext of requirements that are completely stable in nature and carries a low level of ambiguity. With the help of such integrated systems, organizations are able to keep the overall cost low while enjoying the various benefits stemming from the way standardization is underpinned by these systems. Monolithic IS like the LMS/VLE tend to be best suited in situations where there are a number of common factors drawn between the needs and requirements of the organization and, the way the process within the organization functions.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The underpinning </w:t>
      </w:r>
      <w:r w:rsidR="00812E6B" w:rsidRPr="00D84840">
        <w:rPr>
          <w:rFonts w:ascii="Times New Roman" w:eastAsia="ヒラギノ角ゴ Pro W3" w:hAnsi="Times New Roman" w:cs="Times New Roman"/>
          <w:color w:val="000000"/>
          <w:sz w:val="24"/>
          <w:szCs w:val="20"/>
          <w:lang w:val="en-US" w:eastAsia="en-US"/>
        </w:rPr>
        <w:t>design of LS is</w:t>
      </w:r>
      <w:r w:rsidRPr="00D84840">
        <w:rPr>
          <w:rFonts w:ascii="Times New Roman" w:eastAsia="ヒラギノ角ゴ Pro W3" w:hAnsi="Times New Roman" w:cs="Times New Roman"/>
          <w:color w:val="000000"/>
          <w:sz w:val="24"/>
          <w:szCs w:val="20"/>
          <w:lang w:val="en-US" w:eastAsia="en-US"/>
        </w:rPr>
        <w:t xml:space="preserve"> governed by different learning theories. Some of the theories include connectivism, cognitivism social constructivism, behaviourism etc. Within the ELS, some use technology just for the sake of it, technology whatever is used in the LE should be used to deliver learning not just information and provide knowledge. When looking at setting up something like a VLE powered by UT, it needs to be planned out properly, one cannot just use FB just because it is popular. There should be a business plan wherein the features are added or put together depending upon the design and the desired outputs with clear indication as to the reason why some UT is used. Design principles are key to avoiding any kind of ambiguity and unforeseen errors. Learning theories used in the DLS should be more than about enhancing the learning experience in UT powered VLE in the ELS.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Once the technology is in place, and if technology is used wisely it has the ability to adapt itself to the personal habits of its users, UT acts as a modifier of personal habits and vice versa. Bringing in UT with the VLE in the ELS combined it could work towards creating a PLE that will motivate users to engage with the technology in the ELS more. Users will start using such a system if the designers are able to bring out the necessity to use it very clearly. </w:t>
      </w:r>
      <w:r w:rsidR="00812E6B" w:rsidRPr="00D84840">
        <w:rPr>
          <w:rFonts w:ascii="Times New Roman" w:eastAsia="ヒラギノ角ゴ Pro W3" w:hAnsi="Times New Roman" w:cs="Times New Roman"/>
          <w:color w:val="000000"/>
          <w:sz w:val="24"/>
          <w:szCs w:val="20"/>
          <w:lang w:val="en-US" w:eastAsia="en-US"/>
        </w:rPr>
        <w:t>Within</w:t>
      </w:r>
      <w:r w:rsidRPr="00D84840">
        <w:rPr>
          <w:rFonts w:ascii="Times New Roman" w:eastAsia="ヒラギノ角ゴ Pro W3" w:hAnsi="Times New Roman" w:cs="Times New Roman"/>
          <w:color w:val="000000"/>
          <w:sz w:val="24"/>
          <w:szCs w:val="20"/>
          <w:lang w:val="en-US" w:eastAsia="en-US"/>
        </w:rPr>
        <w:t xml:space="preserve"> such systems content remains key, but the way technology is used for disseminating the content under the supervision of the pedagogy is also key. Technology should not be the motivator alone. Technology that is being used should be aligned with the learning outcomes. UT can increase the level of engagement but could drop if the students see there is no point or value in using such a technology, in order to avoid such a situation technology should be used constructively and constantly updated with new features. The feeling of engagement </w:t>
      </w:r>
      <w:r w:rsidRPr="00D84840">
        <w:rPr>
          <w:rFonts w:ascii="Times New Roman" w:eastAsia="ヒラギノ角ゴ Pro W3" w:hAnsi="Times New Roman" w:cs="Times New Roman"/>
          <w:color w:val="000000"/>
          <w:sz w:val="24"/>
          <w:szCs w:val="20"/>
          <w:lang w:val="en-US" w:eastAsia="en-US"/>
        </w:rPr>
        <w:lastRenderedPageBreak/>
        <w:t>is what keeps the users going. If new technology is slowly introduced into the curriculum everyone will start using it and if the technology is used creatively it will engage the users even more. The motivation behind the using a certain technology in the LE, follows a bell curve and it comes from the level of novelty. Through technology, if feedback could be provided to the students it will keep students interested. Teachers will also be motivated if they are comfortable to use the UT and they use UT with proper thinking as a part of their pedagogy, for that teachers have to be trained.</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Technology will be used efficiently if the user knows what and why that particular technology is used. Considering the L&amp;T strategy implemented at the University efforts have to put in address any differences that may arise among the academics guided by their own assumption of things (Silver</w:t>
      </w:r>
      <w:r w:rsidR="00812E6B" w:rsidRPr="00D84840">
        <w:rPr>
          <w:rFonts w:ascii="Times New Roman" w:eastAsia="ヒラギノ角ゴ Pro W3" w:hAnsi="Times New Roman" w:cs="Times New Roman"/>
          <w:color w:val="000000"/>
          <w:sz w:val="24"/>
          <w:szCs w:val="20"/>
          <w:lang w:val="en-US" w:eastAsia="en-US"/>
        </w:rPr>
        <w:t>, 2003</w:t>
      </w:r>
      <w:r w:rsidRPr="00D84840">
        <w:rPr>
          <w:rFonts w:ascii="Times New Roman" w:eastAsia="ヒラギノ角ゴ Pro W3" w:hAnsi="Times New Roman" w:cs="Times New Roman"/>
          <w:color w:val="000000"/>
          <w:sz w:val="24"/>
          <w:szCs w:val="20"/>
          <w:lang w:val="en-US" w:eastAsia="en-US"/>
        </w:rPr>
        <w:t>). This difference between academics also spills over the way in which academics tend to make use of LMS for conducting their teaching practices (McCormack et al., 1997; Smith et al., 2008) this is trues especially given that there are no frameworks that have been developed to look into the different factors to consider and with no design principles to assist relevant stakeholders to approach the issue of implementing eLearning.</w:t>
      </w:r>
      <w:r w:rsidRPr="00D84840">
        <w:rPr>
          <w:rFonts w:ascii="Times New Roman" w:eastAsia="ヒラギノ角ゴ Pro W3" w:hAnsi="Times New Roman" w:cs="Times New Roman"/>
          <w:b/>
          <w:bCs/>
          <w:color w:val="000000"/>
          <w:sz w:val="24"/>
          <w:szCs w:val="20"/>
          <w:lang w:val="en-US" w:eastAsia="en-US"/>
        </w:rPr>
        <w:t xml:space="preserve"> </w:t>
      </w:r>
      <w:r w:rsidRPr="00D84840">
        <w:rPr>
          <w:rFonts w:ascii="Times New Roman" w:eastAsia="ヒラギノ角ゴ Pro W3" w:hAnsi="Times New Roman" w:cs="Times New Roman"/>
          <w:color w:val="000000"/>
          <w:sz w:val="24"/>
          <w:szCs w:val="20"/>
          <w:lang w:val="en-US" w:eastAsia="en-US"/>
        </w:rPr>
        <w:t>And as Jones et al.</w:t>
      </w:r>
      <w:r w:rsidR="00812E6B" w:rsidRPr="00D84840">
        <w:rPr>
          <w:rFonts w:ascii="Times New Roman" w:eastAsia="ヒラギノ角ゴ Pro W3" w:hAnsi="Times New Roman" w:cs="Times New Roman"/>
          <w:color w:val="000000"/>
          <w:sz w:val="24"/>
          <w:szCs w:val="20"/>
          <w:lang w:val="en-US" w:eastAsia="en-US"/>
        </w:rPr>
        <w:t>, (</w:t>
      </w:r>
      <w:r w:rsidRPr="00D84840">
        <w:rPr>
          <w:rFonts w:ascii="Times New Roman" w:eastAsia="ヒラギノ角ゴ Pro W3" w:hAnsi="Times New Roman" w:cs="Times New Roman"/>
          <w:color w:val="000000"/>
          <w:sz w:val="24"/>
          <w:szCs w:val="20"/>
          <w:lang w:val="en-US" w:eastAsia="en-US"/>
        </w:rPr>
        <w:t xml:space="preserve">2005) would argue it becomes clear that in order to carry out eLearning at Universities and with the onset of UT, there has to be some level of synthesis between not only the Planning and LS but also towards the design and development of the LE by combining forces between the vendor and the end users, by combing the best features of both that will help University decision makers address situations that should be addressed at the appropriate times.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During the design phase, all the stakeholders including the vendors should work together by applying both bottom-up and top-down approach to meet somewhere centrally to decide on the design of the Learning technology to be used in the ELS (Haywood, 2002). The more the users are involved in the different phases of technology design, development and implementation more will the success brought about by such implementation.</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0"/>
          <w:lang w:val="en-US" w:eastAsia="en-US"/>
        </w:rPr>
      </w:pPr>
    </w:p>
    <w:p w:rsidR="00BE15CC" w:rsidRPr="00D84840" w:rsidRDefault="00BE15CC" w:rsidP="00BE15CC">
      <w:pPr>
        <w:spacing w:after="0" w:line="240" w:lineRule="auto"/>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lastRenderedPageBreak/>
        <w:t xml:space="preserve">When there are different stakeholders who are working within a complex, messy environment each of them would bring upon their own experience and </w:t>
      </w:r>
      <w:r w:rsidR="00812E6B" w:rsidRPr="00D84840">
        <w:rPr>
          <w:rFonts w:ascii="Times New Roman" w:eastAsia="ヒラギノ角ゴ Pro W3" w:hAnsi="Times New Roman" w:cs="Times New Roman"/>
          <w:color w:val="000000"/>
          <w:sz w:val="24"/>
          <w:szCs w:val="20"/>
          <w:lang w:val="en-US" w:eastAsia="en-US"/>
        </w:rPr>
        <w:t>beliefs. So</w:t>
      </w:r>
      <w:r w:rsidRPr="00D84840">
        <w:rPr>
          <w:rFonts w:ascii="Times New Roman" w:eastAsia="ヒラギノ角ゴ Pro W3" w:hAnsi="Times New Roman" w:cs="Times New Roman"/>
          <w:color w:val="000000"/>
          <w:sz w:val="24"/>
          <w:szCs w:val="20"/>
          <w:lang w:val="en-US" w:eastAsia="en-US"/>
        </w:rPr>
        <w:t xml:space="preserve"> when stakeholders are exposed to the unknown world of adopting technology for their learning &amp; teaching under the industrial or the post-industrial eLearning, people most of the </w:t>
      </w:r>
      <w:r w:rsidR="00812E6B" w:rsidRPr="00D84840">
        <w:rPr>
          <w:rFonts w:ascii="Times New Roman" w:eastAsia="ヒラギノ角ゴ Pro W3" w:hAnsi="Times New Roman" w:cs="Times New Roman"/>
          <w:color w:val="000000"/>
          <w:sz w:val="24"/>
          <w:szCs w:val="20"/>
          <w:lang w:val="en-US" w:eastAsia="en-US"/>
        </w:rPr>
        <w:t>time tends</w:t>
      </w:r>
      <w:r w:rsidRPr="00D84840">
        <w:rPr>
          <w:rFonts w:ascii="Times New Roman" w:eastAsia="ヒラギノ角ゴ Pro W3" w:hAnsi="Times New Roman" w:cs="Times New Roman"/>
          <w:color w:val="000000"/>
          <w:sz w:val="24"/>
          <w:szCs w:val="20"/>
          <w:lang w:val="en-US" w:eastAsia="en-US"/>
        </w:rPr>
        <w:t xml:space="preserve"> to move towards their old experiences and existing cognition. As pointed out by Jones et al.,(2004) and Jamieson et al., (2006) decisions taken by stakeholders during the technology implementation process seldom fall under the scheme of techno-rational methodology, such decision are mostly based upon their own personal likening or instincts or heuristics. Hence there is no rational way through which change and innovation could be brought about within the University </w:t>
      </w:r>
      <w:r w:rsidR="00812E6B" w:rsidRPr="00D84840">
        <w:rPr>
          <w:rFonts w:ascii="Times New Roman" w:eastAsia="ヒラギノ角ゴ Pro W3" w:hAnsi="Times New Roman" w:cs="Times New Roman"/>
          <w:color w:val="000000"/>
          <w:sz w:val="24"/>
          <w:szCs w:val="20"/>
          <w:lang w:val="en-US" w:eastAsia="en-US"/>
        </w:rPr>
        <w:t>LE;</w:t>
      </w:r>
      <w:r w:rsidRPr="00D84840">
        <w:rPr>
          <w:rFonts w:ascii="Times New Roman" w:eastAsia="ヒラギノ角ゴ Pro W3" w:hAnsi="Times New Roman" w:cs="Times New Roman"/>
          <w:color w:val="000000"/>
          <w:sz w:val="24"/>
          <w:szCs w:val="20"/>
          <w:lang w:val="en-US" w:eastAsia="en-US"/>
        </w:rPr>
        <w:t xml:space="preserve"> it is always going to be messy.</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Technology keeps changing and this change is happening quite rapidly, such change could be difficult to cope with, under such cases it is important to design the processes of VLE+UT=PLE in an agile manner, able to accommodate the change accordingly into the LE (Dutton et al., 2002; Jones et al., 2003; Trowler, 2002; Nair, 2015). </w:t>
      </w:r>
    </w:p>
    <w:p w:rsidR="002D4411" w:rsidRPr="00D84840" w:rsidRDefault="002D4411" w:rsidP="002D4411">
      <w:pPr>
        <w:spacing w:after="0" w:line="360" w:lineRule="auto"/>
        <w:jc w:val="both"/>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 xml:space="preserve"> </w:t>
      </w:r>
    </w:p>
    <w:p w:rsidR="002D4411" w:rsidRPr="00D84840" w:rsidRDefault="002D4411" w:rsidP="002D4411">
      <w:pPr>
        <w:spacing w:after="0" w:line="360" w:lineRule="auto"/>
        <w:jc w:val="both"/>
        <w:rPr>
          <w:rFonts w:ascii="Times New Roman" w:eastAsia="ヒラギノ角ゴ Pro W3" w:hAnsi="Times New Roman" w:cs="Times New Roman"/>
          <w:color w:val="000000"/>
          <w:sz w:val="24"/>
          <w:szCs w:val="20"/>
          <w:lang w:val="en-US" w:eastAsia="en-US"/>
        </w:rPr>
      </w:pPr>
    </w:p>
    <w:p w:rsidR="002D4411" w:rsidRPr="00D84840" w:rsidRDefault="002D4411" w:rsidP="002D4411">
      <w:pPr>
        <w:spacing w:after="0" w:line="360" w:lineRule="auto"/>
        <w:jc w:val="both"/>
        <w:rPr>
          <w:rFonts w:ascii="Times New Roman" w:eastAsia="ヒラギノ角ゴ Pro W3" w:hAnsi="Times New Roman" w:cs="Times New Roman"/>
          <w:b/>
          <w:color w:val="000000"/>
          <w:sz w:val="24"/>
          <w:szCs w:val="20"/>
          <w:lang w:val="en-US" w:eastAsia="en-US"/>
        </w:rPr>
      </w:pPr>
      <w:r w:rsidRPr="00D84840">
        <w:rPr>
          <w:rFonts w:ascii="Times New Roman" w:eastAsia="ヒラギノ角ゴ Pro W3" w:hAnsi="Times New Roman" w:cs="Times New Roman"/>
          <w:b/>
          <w:color w:val="000000"/>
          <w:sz w:val="24"/>
          <w:szCs w:val="20"/>
          <w:lang w:val="en-US" w:eastAsia="en-US"/>
        </w:rPr>
        <w:t xml:space="preserve">Conclusion </w:t>
      </w:r>
    </w:p>
    <w:p w:rsidR="002D4411" w:rsidRPr="00D84840" w:rsidRDefault="002D4411" w:rsidP="002D4411">
      <w:pPr>
        <w:spacing w:after="0" w:line="360" w:lineRule="auto"/>
        <w:jc w:val="center"/>
        <w:rPr>
          <w:rFonts w:ascii="Times New Roman" w:eastAsia="ヒラギノ角ゴ Pro W3" w:hAnsi="Times New Roman" w:cs="Times New Roman"/>
          <w:color w:val="000000"/>
          <w:sz w:val="24"/>
          <w:szCs w:val="20"/>
          <w:lang w:val="en-US" w:eastAsia="en-US"/>
        </w:rPr>
      </w:pPr>
      <w:r w:rsidRPr="00D84840">
        <w:rPr>
          <w:rFonts w:ascii="Times New Roman" w:eastAsia="ヒラギノ角ゴ Pro W3" w:hAnsi="Times New Roman" w:cs="Times New Roman"/>
          <w:color w:val="000000"/>
          <w:sz w:val="24"/>
          <w:szCs w:val="20"/>
          <w:lang w:val="en-US" w:eastAsia="en-US"/>
        </w:rPr>
        <w:t>Composition of RQ.1.2</w:t>
      </w:r>
    </w:p>
    <w:p w:rsidR="002D4411" w:rsidRPr="00D84840" w:rsidRDefault="002D4411" w:rsidP="002D4411">
      <w:pPr>
        <w:spacing w:after="0" w:line="240" w:lineRule="auto"/>
        <w:jc w:val="center"/>
        <w:rPr>
          <w:rFonts w:ascii="Times New Roman" w:eastAsia="SimSun" w:hAnsi="Times New Roman" w:cs="Arial"/>
          <w:i/>
          <w:color w:val="000000"/>
          <w:sz w:val="24"/>
          <w:szCs w:val="24"/>
          <w:lang w:val="en-US" w:eastAsia="en-US"/>
        </w:rPr>
      </w:pPr>
      <w:r w:rsidRPr="00D84840">
        <w:rPr>
          <w:rFonts w:ascii="Times New Roman" w:eastAsia="SimSun" w:hAnsi="Times New Roman" w:cs="Arial"/>
          <w:b/>
          <w:noProof/>
          <w:color w:val="000000"/>
          <w:sz w:val="24"/>
          <w:szCs w:val="24"/>
        </w:rPr>
        <w:drawing>
          <wp:inline distT="0" distB="0" distL="0" distR="0" wp14:anchorId="00919EB1" wp14:editId="6D81968F">
            <wp:extent cx="5270500" cy="2685605"/>
            <wp:effectExtent l="76200" t="76200" r="139700" b="133985"/>
            <wp:docPr id="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70500" cy="2685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84840">
        <w:rPr>
          <w:rFonts w:ascii="Times New Roman" w:eastAsia="SimSun" w:hAnsi="Times New Roman" w:cs="Arial"/>
          <w:i/>
          <w:color w:val="000000"/>
          <w:sz w:val="24"/>
          <w:szCs w:val="24"/>
          <w:lang w:val="en-US" w:eastAsia="en-US"/>
        </w:rPr>
        <w:t xml:space="preserve"> </w:t>
      </w:r>
      <w:r w:rsidRPr="00D84840">
        <w:rPr>
          <w:rFonts w:ascii="Times New Roman" w:eastAsia="SimSun" w:hAnsi="Times New Roman" w:cs="Arial"/>
          <w:i/>
          <w:color w:val="000000"/>
          <w:sz w:val="18"/>
          <w:szCs w:val="18"/>
          <w:lang w:val="en-US" w:eastAsia="en-US"/>
        </w:rPr>
        <w:t>Figure. 6.4: Composition of RQ.1.2</w:t>
      </w:r>
    </w:p>
    <w:p w:rsidR="002D4411" w:rsidRPr="00D84840" w:rsidRDefault="002D4411" w:rsidP="002D4411">
      <w:pPr>
        <w:spacing w:after="0" w:line="240" w:lineRule="auto"/>
        <w:jc w:val="center"/>
        <w:rPr>
          <w:rFonts w:ascii="Times New Roman" w:eastAsia="SimSun" w:hAnsi="Times New Roman" w:cs="Arial"/>
          <w:i/>
          <w:color w:val="000000"/>
          <w:sz w:val="24"/>
          <w:szCs w:val="24"/>
          <w:lang w:val="en-US" w:eastAsia="en-US"/>
        </w:rPr>
      </w:pPr>
    </w:p>
    <w:p w:rsidR="002D4411" w:rsidRPr="00D84840" w:rsidRDefault="002D4411" w:rsidP="002D4411">
      <w:pPr>
        <w:spacing w:after="0" w:line="240" w:lineRule="auto"/>
        <w:jc w:val="center"/>
        <w:rPr>
          <w:rFonts w:ascii="Times New Roman" w:eastAsia="SimSun" w:hAnsi="Times New Roman" w:cs="Arial"/>
          <w:i/>
          <w:color w:val="000000"/>
          <w:sz w:val="24"/>
          <w:szCs w:val="24"/>
          <w:lang w:val="en-US" w:eastAsia="en-US"/>
        </w:rPr>
      </w:pPr>
    </w:p>
    <w:p w:rsidR="002D4411" w:rsidRPr="00D84840" w:rsidRDefault="002D4411" w:rsidP="002D4411">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 xml:space="preserve">6.4 (RQ.1.3) What is the perception of the stakeholders towards UT? (UT) </w:t>
      </w:r>
    </w:p>
    <w:p w:rsidR="00BE15CC" w:rsidRPr="00D84840" w:rsidRDefault="00BE15CC" w:rsidP="00BE15CC">
      <w:pPr>
        <w:spacing w:after="0" w:line="360" w:lineRule="auto"/>
        <w:jc w:val="both"/>
        <w:outlineLvl w:val="0"/>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outlineLvl w:val="0"/>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b/>
          <w:color w:val="000000"/>
          <w:sz w:val="24"/>
          <w:szCs w:val="24"/>
          <w:lang w:val="en-US" w:eastAsia="en-US"/>
        </w:rPr>
        <w:t>Introduction</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Within the current education system technology has started to play a dominant role in empowering its users to do a variety of activities as a part of their L&amp;T process. But technology moves a fast pace but the technology that is currently being used in the university stands apart from the technologies that is used by the learners generating a gap between them, between social/natural world and the learning/teaching world confined within the boundaries of the University.  The VLE used within the ELS comes from the industrial era at a time which could be deemed as a post-industrial era of knowledge society made of up of UT. In the following section, the intention is to discuss various aspects pertaining to UT and what different stakeholders think about it.</w:t>
      </w:r>
    </w:p>
    <w:p w:rsidR="00BE15CC" w:rsidRPr="00D84840" w:rsidRDefault="00BE15CC" w:rsidP="00BE15CC">
      <w:pPr>
        <w:spacing w:after="0" w:line="360" w:lineRule="auto"/>
        <w:jc w:val="both"/>
        <w:rPr>
          <w:rFonts w:ascii="Times New Roman" w:eastAsia="SimSun" w:hAnsi="Times New Roman" w:cs="Times New Roman"/>
          <w:b/>
          <w:i/>
          <w:iCs/>
          <w:color w:val="000000"/>
          <w:sz w:val="24"/>
          <w:szCs w:val="24"/>
          <w:lang w:eastAsia="en-US"/>
        </w:rPr>
      </w:pPr>
    </w:p>
    <w:p w:rsidR="00BE15CC" w:rsidRPr="00D84840" w:rsidRDefault="00BE15CC" w:rsidP="00BE15CC">
      <w:pPr>
        <w:spacing w:after="0" w:line="360" w:lineRule="auto"/>
        <w:jc w:val="both"/>
        <w:outlineLvl w:val="0"/>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Students LE</w:t>
      </w:r>
    </w:p>
    <w:p w:rsidR="00BE15CC" w:rsidRPr="00D84840" w:rsidRDefault="00BE15CC" w:rsidP="00BE15CC">
      <w:pPr>
        <w:spacing w:after="0" w:line="360" w:lineRule="auto"/>
        <w:jc w:val="both"/>
        <w:rPr>
          <w:rFonts w:ascii="Times New Roman" w:eastAsia="SimSun" w:hAnsi="Times New Roman" w:cs="Times New Roman"/>
          <w:b/>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“….I think that our students live in an age where the dividing line between the reality and virtuality is much more blurred.…” (ITEX2, SM2)  with the additional impetus brought about by the UT into our day-to-day social lives. Under such conditions students or learners are able to move in and out of the digital world with much fluidity.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Though it could be argued that the VLE is used with the </w:t>
      </w:r>
      <w:r w:rsidRPr="00D84840">
        <w:rPr>
          <w:rFonts w:ascii="Times New Roman" w:eastAsia="SimSun" w:hAnsi="Times New Roman" w:cs="Times New Roman"/>
          <w:color w:val="000000"/>
          <w:sz w:val="24"/>
          <w:szCs w:val="24"/>
          <w:lang w:val="en-US" w:eastAsia="en-US"/>
        </w:rPr>
        <w:t xml:space="preserve">Academic/Professional head-on whereas what happens on Facebook is </w:t>
      </w:r>
      <w:r w:rsidRPr="00D84840">
        <w:rPr>
          <w:rFonts w:ascii="Times New Roman" w:eastAsia="SimSun" w:hAnsi="Times New Roman" w:cs="Times New Roman"/>
          <w:color w:val="000000"/>
          <w:sz w:val="24"/>
          <w:szCs w:val="24"/>
          <w:lang w:eastAsia="en-US"/>
        </w:rPr>
        <w:t>used with social hat on. It was found that students tend to use FB though not advocated to go beyond engaging in social activities, students tend to use them for creating study groups among classmates (as also pointed out by Junco et al., 2012). There are some departments within bothy the Universities that are making some efforts on integrating Twitter, YouTube into the LE and the as per the LTS are proving to be quite an engaging tool. Social media has given students access to technologies that are multi modal in nature for them to learn and at the same time has allowed Lecturers to use these multi-modal tools to break the monotony in classrooms.</w:t>
      </w:r>
      <w:r w:rsidRPr="00D84840">
        <w:rPr>
          <w:rFonts w:ascii="Times New Roman" w:eastAsia="SimSun" w:hAnsi="Times New Roman" w:cs="Times New Roman"/>
          <w:color w:val="000000"/>
          <w:sz w:val="24"/>
          <w:szCs w:val="24"/>
          <w:lang w:val="en-US" w:eastAsia="en-US"/>
        </w:rPr>
        <w:t xml:space="preserve"> </w:t>
      </w:r>
      <w:r w:rsidRPr="00D84840">
        <w:rPr>
          <w:rFonts w:ascii="Times New Roman" w:eastAsia="SimSun" w:hAnsi="Times New Roman" w:cs="Times New Roman"/>
          <w:color w:val="000000"/>
          <w:sz w:val="24"/>
          <w:szCs w:val="24"/>
          <w:lang w:eastAsia="en-US"/>
        </w:rPr>
        <w:t xml:space="preserve">Social media along with the ELS (i.e. VLE) enables learners to go beyond the classroom environment and University boundary walls allowing them to garner information about a wide range of topics that would enable them to </w:t>
      </w:r>
      <w:r w:rsidRPr="00D84840">
        <w:rPr>
          <w:rFonts w:ascii="Times New Roman" w:eastAsia="SimSun" w:hAnsi="Times New Roman" w:cs="Times New Roman"/>
          <w:color w:val="000000"/>
          <w:sz w:val="24"/>
          <w:szCs w:val="24"/>
          <w:lang w:eastAsia="en-US"/>
        </w:rPr>
        <w:lastRenderedPageBreak/>
        <w:t xml:space="preserve">widen their knowledge base, developing competencies and also allowing them to develop the capability of judging the validity and relevance of the information gathered online as a part of their lifelong learning cycle. And as for the teachers, they are able to guide the learners through the information pool, directing them and enabling them to supply students with the learning materials in a multi-modal format to support each student’s learning needs and requirements.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With the arrival of UT, students and academics both have become expert users and content creators. And the ELS is looked upon as an out-dated obsolete tool, especially with students visiting online platforms like Google to clear their doubts however this does point out the addictiveness of these online platforms that has to be looked upon. </w:t>
      </w:r>
      <w:r w:rsidRPr="00D84840">
        <w:rPr>
          <w:rFonts w:ascii="Times New Roman" w:eastAsia="SimSun" w:hAnsi="Times New Roman" w:cs="Times New Roman"/>
          <w:color w:val="000000"/>
          <w:sz w:val="24"/>
          <w:szCs w:val="24"/>
          <w:lang w:eastAsia="zh-CN" w:bidi="hi-IN"/>
        </w:rPr>
        <w:t xml:space="preserve">Though the effectiveness and the level of efficiency of these online tools cannot be guaranteed (Markus et al., 1988; Kallinikos, 2004) and the same cannot be said about the learners performing better. But research done by Krumm (2009) and Escobar-Rodriguez et al., 2012) do highlight that there is high level enthusiasm among students to use, learn and perform, if the tools they use are personalised in nature. </w:t>
      </w:r>
    </w:p>
    <w:p w:rsidR="00BE15CC" w:rsidRPr="00D84840" w:rsidRDefault="00BE15CC" w:rsidP="00BE15CC">
      <w:pPr>
        <w:widowControl w:val="0"/>
        <w:suppressAutoHyphens/>
        <w:spacing w:after="0" w:line="360" w:lineRule="auto"/>
        <w:jc w:val="both"/>
        <w:rPr>
          <w:rFonts w:ascii="Times New Roman" w:eastAsia="SimSun" w:hAnsi="Times New Roman" w:cs="Times New Roman"/>
          <w:color w:val="000000"/>
          <w:sz w:val="24"/>
          <w:szCs w:val="24"/>
          <w:lang w:eastAsia="zh-CN" w:bidi="hi-IN"/>
        </w:rPr>
      </w:pPr>
    </w:p>
    <w:p w:rsidR="00BE15CC" w:rsidRPr="00D84840" w:rsidRDefault="00BE15CC" w:rsidP="00BE15CC">
      <w:pPr>
        <w:widowControl w:val="0"/>
        <w:suppressAutoHyphens/>
        <w:spacing w:after="0" w:line="360" w:lineRule="auto"/>
        <w:jc w:val="both"/>
        <w:rPr>
          <w:rFonts w:ascii="Times New Roman" w:eastAsia="SimSun" w:hAnsi="Times New Roman" w:cs="Times New Roman"/>
          <w:color w:val="000000"/>
          <w:sz w:val="24"/>
          <w:szCs w:val="24"/>
          <w:lang w:eastAsia="zh-CN" w:bidi="hi-IN"/>
        </w:rPr>
      </w:pPr>
      <w:r w:rsidRPr="00D84840">
        <w:rPr>
          <w:rFonts w:ascii="Times New Roman" w:eastAsia="SimSun" w:hAnsi="Times New Roman" w:cs="Times New Roman"/>
          <w:color w:val="000000"/>
          <w:sz w:val="24"/>
          <w:szCs w:val="24"/>
          <w:lang w:eastAsia="zh-CN" w:bidi="hi-IN"/>
        </w:rPr>
        <w:t xml:space="preserve">Universities work under the planned systems paradigm and to bring about any change in the LE, there needs to be a paradigm shift. This shift is fundamental for, the LE is changing rapidly and as an organisation there should be room to adjust the ELS to accommodate the changes happening externally and also to mitigate the un-predictable behaviour of the stakeholders who exist within the messy LE. LS paradigm may be the most appropriate way forward to accommodate the level of uncertainty. But as pointed out by Jones et al.,(2005) there is a risk in being at the opposite ends of the spectrum to accommodate the ever changing eLearning scene with the arrival of Web 2.0 and other UT, under such cases the best way forward to devise and approach that would be a synthesis of both the paradigm soaking in the best features of both the ends which would in turn enable decision makers to address the changing tide in a timely manner. </w:t>
      </w:r>
    </w:p>
    <w:p w:rsidR="00BE15CC" w:rsidRPr="00D84840" w:rsidRDefault="00BE15CC" w:rsidP="00BE15CC">
      <w:pPr>
        <w:spacing w:after="0" w:line="360" w:lineRule="auto"/>
        <w:jc w:val="both"/>
        <w:rPr>
          <w:rFonts w:ascii="Times New Roman" w:eastAsia="SimSun" w:hAnsi="Times New Roman" w:cs="Times New Roman"/>
          <w:bCs/>
          <w:color w:val="000000"/>
          <w:sz w:val="24"/>
          <w:szCs w:val="24"/>
          <w:lang w:eastAsia="en-US"/>
        </w:rPr>
      </w:pPr>
    </w:p>
    <w:p w:rsidR="00BE15CC" w:rsidRPr="00D84840" w:rsidRDefault="00BE15CC" w:rsidP="00BE15CC">
      <w:pPr>
        <w:spacing w:after="0" w:line="360" w:lineRule="auto"/>
        <w:jc w:val="both"/>
        <w:outlineLvl w:val="0"/>
        <w:rPr>
          <w:rFonts w:ascii="Times New Roman" w:eastAsia="SimSun" w:hAnsi="Times New Roman" w:cs="Times New Roman"/>
          <w:b/>
          <w:i/>
          <w:color w:val="000000"/>
          <w:sz w:val="24"/>
          <w:szCs w:val="24"/>
          <w:lang w:eastAsia="en-US"/>
        </w:rPr>
      </w:pPr>
      <w:r w:rsidRPr="00D84840">
        <w:rPr>
          <w:rFonts w:ascii="Times New Roman" w:eastAsia="SimSun" w:hAnsi="Times New Roman" w:cs="Times New Roman"/>
          <w:b/>
          <w:i/>
          <w:color w:val="000000"/>
          <w:sz w:val="24"/>
          <w:szCs w:val="24"/>
          <w:lang w:eastAsia="en-US"/>
        </w:rPr>
        <w:t>Usability</w:t>
      </w:r>
    </w:p>
    <w:p w:rsidR="00BE15CC" w:rsidRPr="00D84840" w:rsidRDefault="00BE15CC" w:rsidP="00BE15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VLE is however not designed to deal with large cohorts it tends to work out better than the students heading to the library. There is some level of effectiveness and efficacy behind the use of the VLE. VLE makes things very transparent for its </w:t>
      </w:r>
      <w:r w:rsidRPr="00D84840">
        <w:rPr>
          <w:rFonts w:ascii="Times New Roman" w:eastAsia="ヒラギノ角ゴ Pro W3" w:hAnsi="Times New Roman" w:cs="Times New Roman"/>
          <w:color w:val="000000"/>
          <w:sz w:val="24"/>
          <w:szCs w:val="24"/>
          <w:lang w:val="en-US" w:eastAsia="en-US"/>
        </w:rPr>
        <w:lastRenderedPageBreak/>
        <w:t>users. U-learning has the potential to be pervasive and persistent allowing student’s easy access to information with the support of the VLE, in turn supporting the online education arena with more level of flexibility, transparency, adaptively and fluidity (Jones et al., 2004; Junco et al.,2012).With the help of UT, the VLE could be used as an alternative to the paper hand-outs enabling users to be environment friendly restricting the amount of paper wastage and the time spent by the academics around the photo-copier or printer reducing their workload.</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 xml:space="preserve">According to the findings and the work done by </w:t>
      </w:r>
      <w:r w:rsidRPr="00D84840">
        <w:rPr>
          <w:rFonts w:ascii="Times New Roman" w:eastAsia="SimSun" w:hAnsi="Times New Roman" w:cs="Times New Roman"/>
          <w:sz w:val="24"/>
          <w:szCs w:val="24"/>
          <w:lang w:val="en-US" w:eastAsia="en-US"/>
        </w:rPr>
        <w:t xml:space="preserve">Rivera et al.,(2002), Carr(2012) , Wong(2007) and Schott et al.,(2003) </w:t>
      </w:r>
      <w:r w:rsidRPr="00D84840">
        <w:rPr>
          <w:rFonts w:ascii="Times New Roman" w:eastAsia="SimSun" w:hAnsi="Times New Roman" w:cs="Times New Roman"/>
          <w:color w:val="000000"/>
          <w:sz w:val="24"/>
          <w:szCs w:val="24"/>
          <w:lang w:eastAsia="en-US"/>
        </w:rPr>
        <w:t xml:space="preserve">the way VLE is designed and developed any standalone technology could be integrated into the VLE. This is true especially for UT that </w:t>
      </w:r>
      <w:r w:rsidR="00812E6B" w:rsidRPr="00D84840">
        <w:rPr>
          <w:rFonts w:ascii="Times New Roman" w:eastAsia="SimSun" w:hAnsi="Times New Roman" w:cs="Times New Roman"/>
          <w:color w:val="000000"/>
          <w:sz w:val="24"/>
          <w:szCs w:val="24"/>
          <w:lang w:eastAsia="en-US"/>
        </w:rPr>
        <w:t>is</w:t>
      </w:r>
      <w:r w:rsidRPr="00D84840">
        <w:rPr>
          <w:rFonts w:ascii="Times New Roman" w:eastAsia="SimSun" w:hAnsi="Times New Roman" w:cs="Times New Roman"/>
          <w:color w:val="000000"/>
          <w:sz w:val="24"/>
          <w:szCs w:val="24"/>
          <w:lang w:eastAsia="en-US"/>
        </w:rPr>
        <w:t xml:space="preserve"> dynamic and will be people driven. There is an impression University wide that UT </w:t>
      </w:r>
      <w:r w:rsidR="00812E6B" w:rsidRPr="00D84840">
        <w:rPr>
          <w:rFonts w:ascii="Times New Roman" w:eastAsia="SimSun" w:hAnsi="Times New Roman" w:cs="Times New Roman"/>
          <w:color w:val="000000"/>
          <w:sz w:val="24"/>
          <w:szCs w:val="24"/>
          <w:lang w:eastAsia="en-US"/>
        </w:rPr>
        <w:t>is</w:t>
      </w:r>
      <w:r w:rsidRPr="00D84840">
        <w:rPr>
          <w:rFonts w:ascii="Times New Roman" w:eastAsia="SimSun" w:hAnsi="Times New Roman" w:cs="Times New Roman"/>
          <w:color w:val="000000"/>
          <w:sz w:val="24"/>
          <w:szCs w:val="24"/>
          <w:lang w:eastAsia="en-US"/>
        </w:rPr>
        <w:t xml:space="preserve"> used primarily for entertainment that has been highlighted as not to be the case during the interview process. UT helps in finding reliable information from varied sources. UT helps in creating engaging online L&amp;T materials, which is quite useful and important overall.  However the scale of using UT within the LE under the guidance of the University or out of self-interest varies from person to person. UT </w:t>
      </w:r>
      <w:r w:rsidR="00812E6B" w:rsidRPr="00D84840">
        <w:rPr>
          <w:rFonts w:ascii="Times New Roman" w:eastAsia="SimSun" w:hAnsi="Times New Roman" w:cs="Times New Roman"/>
          <w:color w:val="000000"/>
          <w:sz w:val="24"/>
          <w:szCs w:val="24"/>
          <w:lang w:eastAsia="en-US"/>
        </w:rPr>
        <w:t>is</w:t>
      </w:r>
      <w:r w:rsidRPr="00D84840">
        <w:rPr>
          <w:rFonts w:ascii="Times New Roman" w:eastAsia="SimSun" w:hAnsi="Times New Roman" w:cs="Times New Roman"/>
          <w:color w:val="000000"/>
          <w:sz w:val="24"/>
          <w:szCs w:val="24"/>
          <w:lang w:eastAsia="en-US"/>
        </w:rPr>
        <w:t xml:space="preserve"> getting smaller in terms of hardware size and it is at a stage wherein handheld devices will do everything a desktop computer can do and fits well into the pocket. This reduces paper consumption and increases the speed of usage online and offline working efficiently. UT allows combining elements like social media and search engine to create an engaging and active LE. UT allows cross functionality and gives portability to its users.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color w:val="FF0000"/>
          <w:sz w:val="24"/>
          <w:szCs w:val="24"/>
          <w:lang w:val="en-US" w:eastAsia="en-US"/>
        </w:rPr>
      </w:pPr>
      <w:r w:rsidRPr="00D84840">
        <w:rPr>
          <w:rFonts w:ascii="Times New Roman" w:eastAsia="SimSun" w:hAnsi="Times New Roman" w:cs="Times New Roman"/>
          <w:color w:val="000000"/>
          <w:sz w:val="24"/>
          <w:szCs w:val="24"/>
          <w:lang w:eastAsia="en-US"/>
        </w:rPr>
        <w:t xml:space="preserve">The interfaces of the UT are user friendly and with the ELS, users expect the currently using VLE to be as instantaneous as the UT. Even though students have access to varied types of technologies that can help them at different stages of their learning process, they still have to use the VLE to carry out University work. </w:t>
      </w:r>
      <w:r w:rsidRPr="00D84840">
        <w:rPr>
          <w:rFonts w:ascii="Times New Roman" w:eastAsia="SimSun" w:hAnsi="Times New Roman" w:cs="Times New Roman"/>
          <w:color w:val="000000"/>
          <w:sz w:val="24"/>
          <w:szCs w:val="24"/>
          <w:lang w:val="en-US" w:eastAsia="en-US"/>
        </w:rPr>
        <w:t xml:space="preserve">When it comes to using technology within the LE to address the L&amp;T needs of different stakeholders, more than the availability of the technology it is the use and uptake of features that are brought about by these learning technologies that matters </w:t>
      </w:r>
      <w:r w:rsidRPr="00D84840">
        <w:rPr>
          <w:rFonts w:ascii="Times New Roman" w:eastAsia="SimSun" w:hAnsi="Times New Roman" w:cs="Times New Roman"/>
          <w:sz w:val="24"/>
          <w:szCs w:val="24"/>
          <w:lang w:val="en-US" w:eastAsia="en-US"/>
        </w:rPr>
        <w:t>(Harmelen, 2006; Fiedler et al.,2010; Attwell,2007; DeRouin et al.,2005 and Coates et al., 2005).</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Accessibility:</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color w:val="000000"/>
          <w:sz w:val="24"/>
          <w:szCs w:val="24"/>
          <w:lang w:eastAsia="en-US"/>
        </w:rPr>
        <w:lastRenderedPageBreak/>
        <w:t xml:space="preserve">Wesier (1993) points out UT features a ‘many to one’ relationship when it comes to human computer interaction. With or without the UT the </w:t>
      </w:r>
      <w:r w:rsidR="00812E6B" w:rsidRPr="00D84840">
        <w:rPr>
          <w:rFonts w:ascii="Times New Roman" w:eastAsia="SimSun" w:hAnsi="Times New Roman" w:cs="Times New Roman"/>
          <w:color w:val="000000"/>
          <w:sz w:val="24"/>
          <w:szCs w:val="24"/>
          <w:lang w:eastAsia="en-US"/>
        </w:rPr>
        <w:t>VLE</w:t>
      </w:r>
      <w:r w:rsidRPr="00D84840">
        <w:rPr>
          <w:rFonts w:ascii="Times New Roman" w:eastAsia="SimSun" w:hAnsi="Times New Roman" w:cs="Times New Roman"/>
          <w:color w:val="000000"/>
          <w:sz w:val="24"/>
          <w:szCs w:val="24"/>
          <w:lang w:eastAsia="en-US"/>
        </w:rPr>
        <w:t xml:space="preserve"> </w:t>
      </w:r>
      <w:r w:rsidRPr="00D84840">
        <w:rPr>
          <w:rFonts w:ascii="Times New Roman" w:eastAsia="SimSun" w:hAnsi="Times New Roman" w:cs="Times New Roman"/>
          <w:iCs/>
          <w:color w:val="000000"/>
          <w:sz w:val="24"/>
          <w:szCs w:val="24"/>
          <w:lang w:eastAsia="en-US"/>
        </w:rPr>
        <w:t xml:space="preserve">enables the learning process to take place outside the classroom and beyond boundaries of the classroom walls. The level of accessibility to the ELS is however limited as the VLE is used only during the time the students are studying at the University. But on the other hand the students will be not leave UT or </w:t>
      </w:r>
      <w:r w:rsidR="00812E6B" w:rsidRPr="00D84840">
        <w:rPr>
          <w:rFonts w:ascii="Times New Roman" w:eastAsia="SimSun" w:hAnsi="Times New Roman" w:cs="Times New Roman"/>
          <w:iCs/>
          <w:color w:val="000000"/>
          <w:sz w:val="24"/>
          <w:szCs w:val="24"/>
          <w:lang w:eastAsia="en-US"/>
        </w:rPr>
        <w:t>lose</w:t>
      </w:r>
      <w:r w:rsidRPr="00D84840">
        <w:rPr>
          <w:rFonts w:ascii="Times New Roman" w:eastAsia="SimSun" w:hAnsi="Times New Roman" w:cs="Times New Roman"/>
          <w:iCs/>
          <w:color w:val="000000"/>
          <w:sz w:val="24"/>
          <w:szCs w:val="24"/>
          <w:lang w:eastAsia="en-US"/>
        </w:rPr>
        <w:t xml:space="preserve"> access to technologies (incl. software or hardware) like Facebook, </w:t>
      </w:r>
      <w:r w:rsidR="000B18E1"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even if they have to leave/loose access to the VLE.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color w:val="000000"/>
          <w:sz w:val="24"/>
          <w:szCs w:val="24"/>
          <w:lang w:eastAsia="en-US"/>
        </w:rPr>
        <w:t xml:space="preserve">Within the ELS, the VLE </w:t>
      </w:r>
      <w:r w:rsidRPr="00D84840">
        <w:rPr>
          <w:rFonts w:ascii="Times New Roman" w:eastAsia="SimSun" w:hAnsi="Times New Roman" w:cs="Times New Roman"/>
          <w:iCs/>
          <w:color w:val="000000"/>
          <w:sz w:val="24"/>
          <w:szCs w:val="24"/>
          <w:lang w:eastAsia="en-US"/>
        </w:rPr>
        <w:t xml:space="preserve">is used more extensively but in similar manner as for distance learning programs at the University. VLE gives its users a sense of assurance for the materials that are available online (Morgan, </w:t>
      </w:r>
      <w:r w:rsidR="00812E6B" w:rsidRPr="00D84840">
        <w:rPr>
          <w:rFonts w:ascii="Times New Roman" w:eastAsia="SimSun" w:hAnsi="Times New Roman" w:cs="Times New Roman"/>
          <w:iCs/>
          <w:color w:val="000000"/>
          <w:sz w:val="24"/>
          <w:szCs w:val="24"/>
          <w:lang w:eastAsia="en-US"/>
        </w:rPr>
        <w:t>2003;</w:t>
      </w:r>
      <w:r w:rsidRPr="00D84840">
        <w:rPr>
          <w:rFonts w:ascii="Times New Roman" w:eastAsia="SimSun" w:hAnsi="Times New Roman" w:cs="Times New Roman"/>
          <w:iCs/>
          <w:color w:val="000000"/>
          <w:sz w:val="24"/>
          <w:szCs w:val="24"/>
          <w:lang w:eastAsia="en-US"/>
        </w:rPr>
        <w:t xml:space="preserve"> Nair</w:t>
      </w:r>
      <w:r w:rsidR="00812E6B" w:rsidRPr="00D84840">
        <w:rPr>
          <w:rFonts w:ascii="Times New Roman" w:eastAsia="SimSun" w:hAnsi="Times New Roman" w:cs="Times New Roman"/>
          <w:iCs/>
          <w:color w:val="000000"/>
          <w:sz w:val="24"/>
          <w:szCs w:val="24"/>
          <w:lang w:eastAsia="en-US"/>
        </w:rPr>
        <w:t>, 2015;</w:t>
      </w:r>
      <w:r w:rsidRPr="00D84840">
        <w:rPr>
          <w:rFonts w:ascii="Times New Roman" w:eastAsia="SimSun" w:hAnsi="Times New Roman" w:cs="Times New Roman"/>
          <w:iCs/>
          <w:color w:val="000000"/>
          <w:sz w:val="24"/>
          <w:szCs w:val="24"/>
          <w:lang w:eastAsia="en-US"/>
        </w:rPr>
        <w:t xml:space="preserve"> Malikowski et al.</w:t>
      </w:r>
      <w:r w:rsidR="00812E6B" w:rsidRPr="00D84840">
        <w:rPr>
          <w:rFonts w:ascii="Times New Roman" w:eastAsia="SimSun" w:hAnsi="Times New Roman" w:cs="Times New Roman"/>
          <w:iCs/>
          <w:color w:val="000000"/>
          <w:sz w:val="24"/>
          <w:szCs w:val="24"/>
          <w:lang w:eastAsia="en-US"/>
        </w:rPr>
        <w:t>, 2006;</w:t>
      </w:r>
      <w:r w:rsidRPr="00D84840">
        <w:rPr>
          <w:rFonts w:ascii="Times New Roman" w:eastAsia="SimSun" w:hAnsi="Times New Roman" w:cs="Times New Roman"/>
          <w:iCs/>
          <w:color w:val="000000"/>
          <w:sz w:val="24"/>
          <w:szCs w:val="24"/>
          <w:lang w:eastAsia="en-US"/>
        </w:rPr>
        <w:t xml:space="preserve"> Dutton et al.</w:t>
      </w:r>
      <w:r w:rsidR="00812E6B" w:rsidRPr="00D84840">
        <w:rPr>
          <w:rFonts w:ascii="Times New Roman" w:eastAsia="SimSun" w:hAnsi="Times New Roman" w:cs="Times New Roman"/>
          <w:iCs/>
          <w:color w:val="000000"/>
          <w:sz w:val="24"/>
          <w:szCs w:val="24"/>
          <w:lang w:eastAsia="en-US"/>
        </w:rPr>
        <w:t>, 2004</w:t>
      </w:r>
      <w:r w:rsidRPr="00D84840">
        <w:rPr>
          <w:rFonts w:ascii="Times New Roman" w:eastAsia="SimSun" w:hAnsi="Times New Roman" w:cs="Times New Roman"/>
          <w:iCs/>
          <w:color w:val="000000"/>
          <w:sz w:val="24"/>
          <w:szCs w:val="24"/>
          <w:lang w:eastAsia="en-US"/>
        </w:rPr>
        <w:t xml:space="preserve">) allowing them to not panic if they lose some paper materials. VLE makes the materials available to the students at their own convenience. This in turn should support students’ learning allowing them to search information with the help of UT if it was made available through the VLE being a part of it. Such technology allows students to gather information from any corner of the globe and allows them to learn on the move by accessing materials online and offline (Badge et al., 2005 &amp; </w:t>
      </w:r>
      <w:r w:rsidR="00812E6B" w:rsidRPr="00D84840">
        <w:rPr>
          <w:rFonts w:ascii="Times New Roman" w:eastAsia="SimSun" w:hAnsi="Times New Roman" w:cs="Times New Roman"/>
          <w:iCs/>
          <w:color w:val="000000"/>
          <w:sz w:val="24"/>
          <w:szCs w:val="24"/>
          <w:lang w:eastAsia="en-US"/>
        </w:rPr>
        <w:t>Nair, 2015</w:t>
      </w:r>
      <w:r w:rsidRPr="00D84840">
        <w:rPr>
          <w:rFonts w:ascii="Times New Roman" w:eastAsia="SimSun" w:hAnsi="Times New Roman" w:cs="Times New Roman"/>
          <w:iCs/>
          <w:color w:val="000000"/>
          <w:sz w:val="24"/>
          <w:szCs w:val="24"/>
          <w:lang w:eastAsia="en-US"/>
        </w:rPr>
        <w:t xml:space="preserve">).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Personalization</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domain of eLearning is changing with the onset of UT and as a result of this, the strategies developed to address the L&amp;T needs of different stakeholders are also varying. Under such circumstances as pointed out by Trowler (2002), Nair (2015), Jones et al., (2003), these strategies cannot be implemented in a linear fashion and with it carries a certain level of uncertainty. There is nothing called as ‘One Size Fits All’ solution within the ELS. ‘</w:t>
      </w:r>
      <w:r w:rsidRPr="00D84840">
        <w:rPr>
          <w:rFonts w:ascii="Times New Roman" w:eastAsia="SimSun" w:hAnsi="Times New Roman" w:cs="Times New Roman"/>
          <w:iCs/>
          <w:color w:val="000000"/>
          <w:sz w:val="24"/>
          <w:szCs w:val="24"/>
          <w:lang w:eastAsia="en-US"/>
        </w:rPr>
        <w:t xml:space="preserve">Personalisation’ helps students interact with each other, with their lecturers and with the learning contents in a much more customised manner. Various users perceive the VLE used in the ELS to be not ubiquitous and not personalised. Personalisation has the ability to enable users to access information anytime, anywhere and of any type, all based on each person’s own comfort level in a self-directed and self-paced manner.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UT has provided the students with the tool to carry out their own bit of research on issues that are of interest to them with less or no guidance. Enabling the students to go beyond plutonic teaching occurring in classroom lectures and seminars. UT coupled with VLE in the ELS enables the institution to move towards a Personalised LE (PLE). So when it comes to considering the creation of PLE, it becomes essential to anticipate what the student’s want, with careful planning and consideration to not overload the system with different tools. There should be proper balance between the introduction of technology and face-to-face session. The users of the VLE should have the option to customise the VLE based on their self-interest that is perceived to really beneficial for the users overall but more so for the students.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PLE is something the University should do as students are making some progress on their own to create one but without guidance. The reason, University should play a role is, it would act as a scaffold, however more market research is still required to find out how many would welcome this change in LE in a larger context. But even if there is a mood to develop or create a PLE, learning technologist (ITEX) and members of the L&amp;T faculty (LTS) along with Smith et al., (2004) and Siragusa et al., (2007) argue that proper design and development plan is key.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whole intention behind the PLE is to allow students to take responsibility of their own LE wherein they can use the online learning space as per their own needs and requirements. There is great deal of external pressure various groups like from funding bodies, global competition for making use of technology as a part of the LE. Such implementation (like the PLE) would help universities and academics to address different modes of learning and could elevate the way University learning technology is used to the extent of how addictively Google is used and how users are engaged with it. Social media has the ability to develop competency of students for work and other careers aspirations in the future. When it comes to the VLE in the ELS the students are often are passive users to make them active users ways have to be identified to get them more engaged in the LE via. giving them the ability to find their peers, adding features of messaging each </w:t>
      </w:r>
      <w:r w:rsidR="00812E6B" w:rsidRPr="00D84840">
        <w:rPr>
          <w:rFonts w:ascii="Times New Roman" w:eastAsia="SimSun" w:hAnsi="Times New Roman" w:cs="Times New Roman"/>
          <w:iCs/>
          <w:color w:val="000000"/>
          <w:sz w:val="24"/>
          <w:szCs w:val="24"/>
          <w:lang w:eastAsia="en-US"/>
        </w:rPr>
        <w:t>other,</w:t>
      </w:r>
      <w:r w:rsidRPr="00D84840">
        <w:rPr>
          <w:rFonts w:ascii="Times New Roman" w:eastAsia="SimSun" w:hAnsi="Times New Roman" w:cs="Times New Roman"/>
          <w:iCs/>
          <w:color w:val="000000"/>
          <w:sz w:val="24"/>
          <w:szCs w:val="24"/>
          <w:lang w:eastAsia="en-US"/>
        </w:rPr>
        <w:t xml:space="preserve"> making provisions to create something like a friends list and like sharing of information via the University email address.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eastAsia="en-US"/>
        </w:rPr>
        <w:lastRenderedPageBreak/>
        <w:t xml:space="preserve">Looking at the ELS with the help of UT, a certain level of balance could be maintained between the structure of University courses and the delivery mechanism (incl. online) to provide learners with a value-added, engaging and optimum learning experience. </w:t>
      </w:r>
      <w:r w:rsidRPr="00D84840">
        <w:rPr>
          <w:rFonts w:ascii="Times New Roman" w:eastAsia="SimSun" w:hAnsi="Times New Roman" w:cs="Times New Roman"/>
          <w:color w:val="000000"/>
          <w:sz w:val="24"/>
          <w:szCs w:val="24"/>
          <w:lang w:val="en-US" w:eastAsia="en-US"/>
        </w:rPr>
        <w:t xml:space="preserve">This is becoming a need rather than a want to support students born in the digital age for their needs and requirements are changing and changing quickly raising the same concern is Ryan et al., (2000) and </w:t>
      </w:r>
      <w:r w:rsidR="00812E6B" w:rsidRPr="00D84840">
        <w:rPr>
          <w:rFonts w:ascii="Times New Roman" w:eastAsia="SimSun" w:hAnsi="Times New Roman" w:cs="Times New Roman"/>
          <w:color w:val="000000"/>
          <w:sz w:val="24"/>
          <w:szCs w:val="24"/>
          <w:lang w:val="en-US" w:eastAsia="en-US"/>
        </w:rPr>
        <w:t>Ally (</w:t>
      </w:r>
      <w:r w:rsidRPr="00D84840">
        <w:rPr>
          <w:rFonts w:ascii="Times New Roman" w:eastAsia="SimSun" w:hAnsi="Times New Roman" w:cs="Times New Roman"/>
          <w:color w:val="000000"/>
          <w:sz w:val="24"/>
          <w:szCs w:val="24"/>
          <w:lang w:val="en-US" w:eastAsia="en-US"/>
        </w:rPr>
        <w:t xml:space="preserve">2004).   </w:t>
      </w:r>
    </w:p>
    <w:p w:rsidR="00BE15CC" w:rsidRPr="00D84840" w:rsidRDefault="00BE15CC" w:rsidP="00BE15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b/>
          <w:i/>
          <w:color w:val="000000"/>
          <w:sz w:val="24"/>
          <w:szCs w:val="20"/>
          <w:lang w:val="en-US" w:eastAsia="en-US"/>
        </w:rPr>
      </w:pPr>
    </w:p>
    <w:p w:rsidR="00BE15CC" w:rsidRPr="00D84840" w:rsidRDefault="00BE15CC" w:rsidP="00BE15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jc w:val="both"/>
        <w:rPr>
          <w:rFonts w:ascii="Times New Roman" w:eastAsia="ヒラギノ角ゴ Pro W3" w:hAnsi="Times New Roman" w:cs="Times New Roman"/>
          <w:iCs/>
          <w:color w:val="000000"/>
          <w:sz w:val="24"/>
          <w:szCs w:val="20"/>
          <w:lang w:eastAsia="en-US"/>
        </w:rPr>
      </w:pPr>
      <w:r w:rsidRPr="00D84840">
        <w:rPr>
          <w:rFonts w:ascii="Times New Roman" w:eastAsia="ヒラギノ角ゴ Pro W3" w:hAnsi="Times New Roman" w:cs="Times New Roman"/>
          <w:b/>
          <w:i/>
          <w:color w:val="000000"/>
          <w:sz w:val="24"/>
          <w:szCs w:val="20"/>
          <w:lang w:val="en-US" w:eastAsia="en-US"/>
        </w:rPr>
        <w:t>Discipline Based Demands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There seems to be a certain level of tension that </w:t>
      </w:r>
      <w:r w:rsidR="00812E6B" w:rsidRPr="00D84840">
        <w:rPr>
          <w:rFonts w:ascii="Times New Roman" w:eastAsia="ヒラギノ角ゴ Pro W3" w:hAnsi="Times New Roman" w:cs="Times New Roman"/>
          <w:color w:val="000000"/>
          <w:sz w:val="24"/>
          <w:szCs w:val="24"/>
          <w:lang w:val="en-US" w:eastAsia="en-US"/>
        </w:rPr>
        <w:t>exists</w:t>
      </w:r>
      <w:r w:rsidRPr="00D84840">
        <w:rPr>
          <w:rFonts w:ascii="Times New Roman" w:eastAsia="ヒラギノ角ゴ Pro W3" w:hAnsi="Times New Roman" w:cs="Times New Roman"/>
          <w:color w:val="000000"/>
          <w:sz w:val="24"/>
          <w:szCs w:val="24"/>
          <w:lang w:val="en-US" w:eastAsia="en-US"/>
        </w:rPr>
        <w:t xml:space="preserve"> among the different stakeholders of the ELS and this also varies </w:t>
      </w:r>
      <w:r w:rsidR="00812E6B" w:rsidRPr="00D84840">
        <w:rPr>
          <w:rFonts w:ascii="Times New Roman" w:eastAsia="ヒラギノ角ゴ Pro W3" w:hAnsi="Times New Roman" w:cs="Times New Roman"/>
          <w:color w:val="000000"/>
          <w:sz w:val="24"/>
          <w:szCs w:val="24"/>
          <w:lang w:val="en-US" w:eastAsia="en-US"/>
        </w:rPr>
        <w:t>from faculty</w:t>
      </w:r>
      <w:r w:rsidRPr="00D84840">
        <w:rPr>
          <w:rFonts w:ascii="Times New Roman" w:eastAsia="ヒラギノ角ゴ Pro W3" w:hAnsi="Times New Roman" w:cs="Times New Roman"/>
          <w:color w:val="000000"/>
          <w:sz w:val="24"/>
          <w:szCs w:val="24"/>
          <w:lang w:val="en-US" w:eastAsia="en-US"/>
        </w:rPr>
        <w:t xml:space="preserve"> to faculty, department to department and institution to institution. One of the major reason for this tension was found to be the perceived notions and beliefs of each system have of the other, which was more important than putting emphasis on the level of innovation or on the learners within the LE and the outcomes that could be achieved by capitalizing on the technological advancements and the role these advancements are playing in every lives of the different stakeholders and this proved to be in accordance with the work done by </w:t>
      </w:r>
      <w:r w:rsidRPr="00D84840">
        <w:rPr>
          <w:rFonts w:ascii="Times New Roman" w:eastAsia="ヒラギノ角ゴ Pro W3" w:hAnsi="Times New Roman" w:cs="Times New Roman"/>
          <w:color w:val="000000"/>
          <w:sz w:val="24"/>
          <w:szCs w:val="24"/>
          <w:lang w:eastAsia="en-US"/>
        </w:rPr>
        <w:t>Allen</w:t>
      </w:r>
      <w:r w:rsidRPr="00D84840">
        <w:rPr>
          <w:rFonts w:ascii="Times New Roman" w:eastAsia="ヒラギノ角ゴ Pro W3" w:hAnsi="Times New Roman" w:cs="Times New Roman"/>
          <w:color w:val="000000"/>
          <w:sz w:val="24"/>
          <w:szCs w:val="24"/>
          <w:lang w:val="en-US" w:eastAsia="en-US"/>
        </w:rPr>
        <w:t>(2000).</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learning technologist at both the Universities clearly pointed out that the VLE usage depends upon how the module is designed. And the way VLE is formatted depends upon the subject module, adding UT would enable the whole platform to learn, teach and </w:t>
      </w:r>
      <w:r w:rsidR="00812E6B" w:rsidRPr="00D84840">
        <w:rPr>
          <w:rFonts w:ascii="Times New Roman" w:eastAsia="ヒラギノ角ゴ Pro W3" w:hAnsi="Times New Roman" w:cs="Times New Roman"/>
          <w:color w:val="000000"/>
          <w:sz w:val="24"/>
          <w:szCs w:val="24"/>
          <w:lang w:val="en-US" w:eastAsia="en-US"/>
        </w:rPr>
        <w:t>engage the</w:t>
      </w:r>
      <w:r w:rsidRPr="00D84840">
        <w:rPr>
          <w:rFonts w:ascii="Times New Roman" w:eastAsia="ヒラギノ角ゴ Pro W3" w:hAnsi="Times New Roman" w:cs="Times New Roman"/>
          <w:color w:val="000000"/>
          <w:sz w:val="24"/>
          <w:szCs w:val="24"/>
          <w:lang w:val="en-US" w:eastAsia="en-US"/>
        </w:rPr>
        <w:t xml:space="preserve"> different users in the LE. The usage of UT very much depends upon the department’s needs and requirement, coming from the subjects offered and the person who is lecturing it. But this also presents a certain level of limitation for how the technology is being used within the LE depending upon the subject domain, and discipline as it might not be able to give a real life experience. This clearly points out that when it comes to the usage of technology and the design of it does not fit into the 'One Size Fits All' paradigm.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Even though the discipline based demands vary from one another and the how technology is used within each of those disciplines also vary (considering the pros and cons) as Gunasekaran et 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 xml:space="preserve">2002) points out in support of LTS, ITEX at both the Universities would argue that, UT has the ability to support students with different </w:t>
      </w:r>
      <w:r w:rsidRPr="00D84840">
        <w:rPr>
          <w:rFonts w:ascii="Times New Roman" w:eastAsia="ヒラギノ角ゴ Pro W3" w:hAnsi="Times New Roman" w:cs="Times New Roman"/>
          <w:color w:val="000000"/>
          <w:sz w:val="24"/>
          <w:szCs w:val="24"/>
          <w:lang w:val="en-US" w:eastAsia="en-US"/>
        </w:rPr>
        <w:lastRenderedPageBreak/>
        <w:t xml:space="preserve">needs in an effective manner, guiding them through the learning curve, with the help of different technological mediums in multi-modal formats. </w:t>
      </w:r>
    </w:p>
    <w:p w:rsidR="00BE15CC" w:rsidRPr="00D84840" w:rsidRDefault="00BE15CC" w:rsidP="00BE15CC">
      <w:pPr>
        <w:spacing w:after="0" w:line="360" w:lineRule="auto"/>
        <w:jc w:val="both"/>
        <w:outlineLvl w:val="0"/>
        <w:rPr>
          <w:rFonts w:ascii="Times New Roman" w:eastAsia="ヒラギノ角ゴ Pro W3" w:hAnsi="Times New Roman" w:cs="Times New Roman"/>
          <w:b/>
          <w:bCs/>
          <w:i/>
          <w:iCs/>
          <w:color w:val="000000"/>
          <w:sz w:val="24"/>
          <w:szCs w:val="24"/>
          <w:lang w:val="en-US" w:eastAsia="en-US"/>
        </w:rPr>
      </w:pPr>
    </w:p>
    <w:p w:rsidR="00BE15CC" w:rsidRPr="00D84840" w:rsidRDefault="00BE15CC" w:rsidP="00BE15CC">
      <w:pPr>
        <w:spacing w:after="0" w:line="360" w:lineRule="auto"/>
        <w:jc w:val="both"/>
        <w:outlineLvl w:val="0"/>
        <w:rPr>
          <w:rFonts w:ascii="Times New Roman" w:eastAsia="Times New Roman" w:hAnsi="Times New Roman" w:cs="Times New Roman"/>
          <w:b/>
          <w:bCs/>
          <w:i/>
          <w:iCs/>
          <w:color w:val="000000"/>
          <w:sz w:val="24"/>
          <w:szCs w:val="24"/>
          <w:lang w:val="en-US" w:eastAsia="en-US"/>
        </w:rPr>
      </w:pPr>
      <w:r w:rsidRPr="00D84840">
        <w:rPr>
          <w:rFonts w:ascii="Times New Roman" w:eastAsia="ヒラギノ角ゴ Pro W3" w:hAnsi="Times New Roman" w:cs="Times New Roman"/>
          <w:b/>
          <w:bCs/>
          <w:i/>
          <w:iCs/>
          <w:color w:val="000000"/>
          <w:sz w:val="24"/>
          <w:szCs w:val="24"/>
          <w:lang w:val="en-US" w:eastAsia="en-US"/>
        </w:rPr>
        <w:t>Understanding students learning ability and needs</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The goal-oriented approach that is the underpinned procedure adopted by the University tend to fail at operational level, by not able to engage the relevant stakeholders and by not developing strategies to make these stakeholders overcome their fears or reservations when it comes to integrating technology into the LE for L&amp;T. Technology has moved onto the post-industrial era but eLearning practices that continues today underpinned by industrial paradigm, it could be considered as barriers for lower adoption rates and the undervalued eLearning quality in the industrial practice of eLearning could be due to this disparity and this could also be the reason for the mismatch in technological change (single LMS to personal tools) and the paradigm shift (industrial to post-industrial).</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As argued by Tversky et 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 xml:space="preserve">1974) the decision made up by stakeholders </w:t>
      </w:r>
      <w:r w:rsidR="00812E6B" w:rsidRPr="00D84840">
        <w:rPr>
          <w:rFonts w:ascii="Times New Roman" w:eastAsia="ヒラギノ角ゴ Pro W3" w:hAnsi="Times New Roman" w:cs="Times New Roman"/>
          <w:color w:val="000000"/>
          <w:sz w:val="24"/>
          <w:szCs w:val="24"/>
          <w:lang w:val="en-US" w:eastAsia="en-US"/>
        </w:rPr>
        <w:t>(or</w:t>
      </w:r>
      <w:r w:rsidRPr="00D84840">
        <w:rPr>
          <w:rFonts w:ascii="Times New Roman" w:eastAsia="ヒラギノ角ゴ Pro W3" w:hAnsi="Times New Roman" w:cs="Times New Roman"/>
          <w:color w:val="000000"/>
          <w:sz w:val="24"/>
          <w:szCs w:val="24"/>
          <w:lang w:val="en-US" w:eastAsia="en-US"/>
        </w:rPr>
        <w:t xml:space="preserve"> people incl. students) rely mostly on their own past experiences, social axioms, personal/social biasness, </w:t>
      </w:r>
      <w:r w:rsidR="00812E6B" w:rsidRPr="00D84840">
        <w:rPr>
          <w:rFonts w:ascii="Times New Roman" w:eastAsia="ヒラギノ角ゴ Pro W3" w:hAnsi="Times New Roman" w:cs="Times New Roman"/>
          <w:color w:val="000000"/>
          <w:sz w:val="24"/>
          <w:szCs w:val="24"/>
          <w:lang w:val="en-US" w:eastAsia="en-US"/>
        </w:rPr>
        <w:t>and individual</w:t>
      </w:r>
      <w:r w:rsidRPr="00D84840">
        <w:rPr>
          <w:rFonts w:ascii="Times New Roman" w:eastAsia="ヒラギノ角ゴ Pro W3" w:hAnsi="Times New Roman" w:cs="Times New Roman"/>
          <w:color w:val="000000"/>
          <w:sz w:val="24"/>
          <w:szCs w:val="24"/>
          <w:lang w:val="en-US" w:eastAsia="en-US"/>
        </w:rPr>
        <w:t xml:space="preserve"> beliefs. It is very hard to predict the level of adaptability of human thinking and decision making process in a changing environment. Under such changing scenarios the decisions that are made without due consideration to the though process of the end users like the students tends to sub-optimal as pointed out by Simon(1991) and </w:t>
      </w:r>
      <w:r w:rsidRPr="00D84840">
        <w:rPr>
          <w:rFonts w:ascii="Times New Roman" w:eastAsia="ヒラギノ角ゴ Pro W3" w:hAnsi="Times New Roman" w:cs="Times New Roman"/>
          <w:color w:val="000000"/>
          <w:sz w:val="24"/>
          <w:szCs w:val="24"/>
          <w:lang w:eastAsia="en-US"/>
        </w:rPr>
        <w:t>Arnott</w:t>
      </w:r>
      <w:r w:rsidRPr="00D84840">
        <w:rPr>
          <w:rFonts w:ascii="Times New Roman" w:eastAsia="ヒラギノ角ゴ Pro W3" w:hAnsi="Times New Roman" w:cs="Times New Roman"/>
          <w:color w:val="000000"/>
          <w:sz w:val="24"/>
          <w:szCs w:val="24"/>
          <w:lang w:val="en-US" w:eastAsia="en-US"/>
        </w:rPr>
        <w:t>(2006). From a psychological standpoint, people have a tendency to move towards a decision which they think is apt for the situation judging from their sense of familiarity and in the process they tend to move away from the unknown/unfamiliar outcomes and this was clearly evident in the findings especially the disparity between what the students expect from the LE and the teachers perception of learning in the LE (also argued by Bailey</w:t>
      </w:r>
      <w:r w:rsidR="00812E6B" w:rsidRPr="00D84840">
        <w:rPr>
          <w:rFonts w:ascii="Times New Roman" w:eastAsia="ヒラギノ角ゴ Pro W3" w:hAnsi="Times New Roman" w:cs="Times New Roman"/>
          <w:color w:val="000000"/>
          <w:sz w:val="24"/>
          <w:szCs w:val="24"/>
          <w:lang w:val="en-US" w:eastAsia="en-US"/>
        </w:rPr>
        <w:t>, 2007</w:t>
      </w:r>
      <w:r w:rsidRPr="00D84840">
        <w:rPr>
          <w:rFonts w:ascii="Times New Roman" w:eastAsia="ヒラギノ角ゴ Pro W3" w:hAnsi="Times New Roman" w:cs="Times New Roman"/>
          <w:color w:val="000000"/>
          <w:sz w:val="24"/>
          <w:szCs w:val="24"/>
          <w:lang w:val="en-US" w:eastAsia="en-US"/>
        </w:rPr>
        <w:t xml:space="preserve">). So when stakeholders are exposed to the unknown world of adopting technology for their learning &amp; teaching under the industrial or the post-industrial eLearning, people most of the </w:t>
      </w:r>
      <w:r w:rsidR="00812E6B" w:rsidRPr="00D84840">
        <w:rPr>
          <w:rFonts w:ascii="Times New Roman" w:eastAsia="ヒラギノ角ゴ Pro W3" w:hAnsi="Times New Roman" w:cs="Times New Roman"/>
          <w:color w:val="000000"/>
          <w:sz w:val="24"/>
          <w:szCs w:val="24"/>
          <w:lang w:val="en-US" w:eastAsia="en-US"/>
        </w:rPr>
        <w:t>time tends</w:t>
      </w:r>
      <w:r w:rsidRPr="00D84840">
        <w:rPr>
          <w:rFonts w:ascii="Times New Roman" w:eastAsia="ヒラギノ角ゴ Pro W3" w:hAnsi="Times New Roman" w:cs="Times New Roman"/>
          <w:color w:val="000000"/>
          <w:sz w:val="24"/>
          <w:szCs w:val="24"/>
          <w:lang w:val="en-US" w:eastAsia="en-US"/>
        </w:rPr>
        <w:t xml:space="preserve"> to move towards their old experiences and existing cognition. When pushed into such situations due to some University directives or social changes the decisions that are made in the process tend to be less rational and logical in nature (Bannister et al., 1999; Davison, 2002). Hence there is no rational way through which </w:t>
      </w:r>
      <w:r w:rsidRPr="00D84840">
        <w:rPr>
          <w:rFonts w:ascii="Times New Roman" w:eastAsia="ヒラギノ角ゴ Pro W3" w:hAnsi="Times New Roman" w:cs="Times New Roman"/>
          <w:color w:val="000000"/>
          <w:sz w:val="24"/>
          <w:szCs w:val="24"/>
          <w:lang w:val="en-US" w:eastAsia="en-US"/>
        </w:rPr>
        <w:lastRenderedPageBreak/>
        <w:t xml:space="preserve">change and innovation could be brought about within the University </w:t>
      </w:r>
      <w:r w:rsidR="00812E6B" w:rsidRPr="00D84840">
        <w:rPr>
          <w:rFonts w:ascii="Times New Roman" w:eastAsia="ヒラギノ角ゴ Pro W3" w:hAnsi="Times New Roman" w:cs="Times New Roman"/>
          <w:color w:val="000000"/>
          <w:sz w:val="24"/>
          <w:szCs w:val="24"/>
          <w:lang w:val="en-US" w:eastAsia="en-US"/>
        </w:rPr>
        <w:t>LE;</w:t>
      </w:r>
      <w:r w:rsidRPr="00D84840">
        <w:rPr>
          <w:rFonts w:ascii="Times New Roman" w:eastAsia="ヒラギノ角ゴ Pro W3" w:hAnsi="Times New Roman" w:cs="Times New Roman"/>
          <w:color w:val="000000"/>
          <w:sz w:val="24"/>
          <w:szCs w:val="24"/>
          <w:lang w:val="en-US" w:eastAsia="en-US"/>
        </w:rPr>
        <w:t xml:space="preserve"> it is always going to be messy.</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Within the education sector, the whole notion of eLearning is governed by the social context and the technologies that are developed within that context and as technologies changes so does the social context. As an organization with various stakeholders, Universities will have to understand the L&amp;T needs and requirements (Nair, 2015; Trowler, 2002; Jones et al., 2003; Dutton et al., 2002) if not for the teaching staff but at least for the students who would be the end users of the learning taking place in the LE</w:t>
      </w:r>
      <w:r w:rsidRPr="00D84840">
        <w:rPr>
          <w:rFonts w:ascii="Times New Roman" w:eastAsia="ヒラギノ角ゴ Pro W3" w:hAnsi="Times New Roman" w:cs="Times New Roman"/>
          <w:color w:val="000000"/>
          <w:sz w:val="24"/>
          <w:szCs w:val="24"/>
          <w:lang w:eastAsia="en-US"/>
        </w:rPr>
        <w:t>. T</w:t>
      </w:r>
      <w:r w:rsidRPr="00D84840">
        <w:rPr>
          <w:rFonts w:ascii="Times New Roman" w:eastAsia="ヒラギノ角ゴ Pro W3" w:hAnsi="Times New Roman" w:cs="Times New Roman"/>
          <w:color w:val="000000"/>
          <w:sz w:val="24"/>
          <w:szCs w:val="24"/>
          <w:lang w:val="en-US" w:eastAsia="en-US"/>
        </w:rPr>
        <w:t xml:space="preserve">he LE within the HE sector are constantly changing and evolving at different levels. There is more than one variable that is changing (incl. the students learning needs and ability) and this could  be considered as one of the main reason as to why there is much discomfort among the modern age Universities and the practices that are carried out within them (Kerr, 2001). There is nothing called as ‘One Size Fits All’ </w:t>
      </w:r>
      <w:r w:rsidRPr="00D84840">
        <w:rPr>
          <w:rFonts w:ascii="Times New Roman" w:eastAsia="ヒラギノ角ゴ Pro W3" w:hAnsi="Times New Roman" w:cs="Times New Roman"/>
          <w:color w:val="000000"/>
          <w:sz w:val="24"/>
          <w:szCs w:val="24"/>
          <w:lang w:eastAsia="en-US"/>
        </w:rPr>
        <w:t xml:space="preserve">solution.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pBdr>
          <w:top w:val="nil"/>
          <w:left w:val="nil"/>
          <w:bottom w:val="nil"/>
          <w:right w:val="nil"/>
          <w:between w:val="nil"/>
          <w:bar w:val="nil"/>
        </w:pBd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8520"/>
        </w:tabs>
        <w:spacing w:after="0" w:line="360" w:lineRule="auto"/>
        <w:jc w:val="both"/>
        <w:rPr>
          <w:rFonts w:ascii="Times New Roman" w:eastAsia="Times New Roman" w:hAnsi="Times New Roman" w:cs="Times New Roman"/>
          <w:color w:val="000000"/>
          <w:sz w:val="24"/>
          <w:szCs w:val="24"/>
          <w:u w:color="000000"/>
          <w:bdr w:val="nil"/>
          <w:lang w:val="en-US"/>
        </w:rPr>
      </w:pPr>
      <w:r w:rsidRPr="00D84840">
        <w:rPr>
          <w:rFonts w:ascii="Times New Roman" w:eastAsia="Arial Unicode MS" w:hAnsi="Times New Roman" w:cs="Times New Roman"/>
          <w:color w:val="000000"/>
          <w:sz w:val="24"/>
          <w:szCs w:val="24"/>
          <w:u w:color="000000"/>
          <w:bdr w:val="nil"/>
          <w:lang w:val="en-US"/>
        </w:rPr>
        <w:t xml:space="preserve">People (incl. students and teachers) don’t like to change habits; habits include how they interact with the technology in the day-to-day life. The students (from the findings) argue that they would like to feel the same in classroom and within the ELS. But it was pointed out by few that some are resilient towards technology and the same time others argued that some will be fascinated by the technology. Universities should be able to tap into this fascination to enable them to interact with the learning materials everyday using the systems in place at the University. This could be one of the many reason given to the students to use the technology and learning contents made available through them. There should be some attention paid towards what the students have access to and what they are learning today and anticipating what they would be going to learn in the future and what is the most common mode used by them. Traditional L&amp;T models are not equipped enough to address the students learning needs and styles but online tools have the flexibility, scalability and better UI (user interface) to tackle this and also for students with disabilities (incl. learning disabilities). </w:t>
      </w:r>
    </w:p>
    <w:p w:rsidR="00BE15CC" w:rsidRPr="00D84840" w:rsidRDefault="00BE15CC" w:rsidP="00BE15CC">
      <w:pPr>
        <w:pBdr>
          <w:top w:val="nil"/>
          <w:left w:val="nil"/>
          <w:bottom w:val="nil"/>
          <w:right w:val="nil"/>
          <w:between w:val="nil"/>
          <w:bar w:val="nil"/>
        </w:pBd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8520"/>
        </w:tabs>
        <w:spacing w:after="0" w:line="360" w:lineRule="auto"/>
        <w:jc w:val="both"/>
        <w:rPr>
          <w:rFonts w:ascii="Times New Roman" w:eastAsia="Times New Roman" w:hAnsi="Times New Roman" w:cs="Times New Roman"/>
          <w:color w:val="000000"/>
          <w:sz w:val="24"/>
          <w:szCs w:val="24"/>
          <w:u w:color="000000"/>
          <w:bdr w:val="nil"/>
          <w:lang w:val="en-US"/>
        </w:rPr>
      </w:pPr>
    </w:p>
    <w:p w:rsidR="00BE15CC" w:rsidRPr="00D84840" w:rsidRDefault="00BE15CC" w:rsidP="00BE15CC">
      <w:pPr>
        <w:pBdr>
          <w:top w:val="nil"/>
          <w:left w:val="nil"/>
          <w:bottom w:val="nil"/>
          <w:right w:val="nil"/>
          <w:between w:val="nil"/>
          <w:bar w:val="nil"/>
        </w:pBd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8520"/>
        </w:tabs>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Arial Unicode MS" w:hAnsi="Times New Roman" w:cs="Times New Roman"/>
          <w:color w:val="000000"/>
          <w:sz w:val="24"/>
          <w:szCs w:val="24"/>
          <w:u w:color="000000"/>
          <w:bdr w:val="nil"/>
          <w:lang w:val="en-US"/>
        </w:rPr>
        <w:t xml:space="preserve">UT will be able to satisfy the learning needs of different students giving the students control over their learning, accessing different resources available online becoming </w:t>
      </w:r>
      <w:r w:rsidRPr="00D84840">
        <w:rPr>
          <w:rFonts w:ascii="Times New Roman" w:eastAsia="Arial Unicode MS" w:hAnsi="Times New Roman" w:cs="Times New Roman"/>
          <w:color w:val="000000"/>
          <w:sz w:val="24"/>
          <w:szCs w:val="24"/>
          <w:u w:color="000000"/>
          <w:bdr w:val="nil"/>
          <w:lang w:val="en-US"/>
        </w:rPr>
        <w:lastRenderedPageBreak/>
        <w:t xml:space="preserve">creators of content not only the users of it and this mechanism will help them build confidence in what they do and how they do it. </w:t>
      </w:r>
      <w:r w:rsidRPr="00D84840">
        <w:rPr>
          <w:rFonts w:ascii="Times New Roman" w:eastAsia="ヒラギノ角ゴ Pro W3" w:hAnsi="Times New Roman" w:cs="Times New Roman"/>
          <w:color w:val="000000"/>
          <w:sz w:val="24"/>
          <w:szCs w:val="24"/>
          <w:lang w:val="en-US" w:eastAsia="en-US"/>
        </w:rPr>
        <w:t>Amidst of all the skepticism, which is majorly among the academic teaching staff, some of them do go on to  say that they would be really excited to use it and work with it or around it focusing on the pedagogy.</w:t>
      </w:r>
    </w:p>
    <w:p w:rsidR="00BE15CC" w:rsidRPr="00D84840" w:rsidRDefault="00BE15CC" w:rsidP="00BE15CC">
      <w:pPr>
        <w:pBdr>
          <w:top w:val="nil"/>
          <w:left w:val="nil"/>
          <w:bottom w:val="nil"/>
          <w:right w:val="nil"/>
          <w:between w:val="nil"/>
          <w:bar w:val="nil"/>
        </w:pBd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8520"/>
        </w:tabs>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 </w:t>
      </w:r>
    </w:p>
    <w:p w:rsidR="00BE15CC" w:rsidRPr="00D84840" w:rsidRDefault="00BE15CC" w:rsidP="00BE15CC">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Developing TEL Strategies:</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color w:val="000000"/>
          <w:sz w:val="24"/>
          <w:szCs w:val="24"/>
          <w:lang w:eastAsia="en-US"/>
        </w:rPr>
        <w:t>Technology</w:t>
      </w:r>
      <w:r w:rsidRPr="00D84840">
        <w:rPr>
          <w:rFonts w:ascii="Times New Roman" w:eastAsia="SimSun" w:hAnsi="Times New Roman" w:cs="Times New Roman"/>
          <w:iCs/>
          <w:color w:val="000000"/>
          <w:sz w:val="24"/>
          <w:szCs w:val="24"/>
          <w:lang w:eastAsia="en-US"/>
        </w:rPr>
        <w:t xml:space="preserve"> has the ability to inspire students to work better but in order for technology to play a role in the LE, it is necessary to develop better TEL strategies that could address different learning needs and styles rather than focusing on ‘one size fits all’. In addition to developing TEL strategies, addressing different learning needs of the students depends upon the lecturers and their sense of creativity of using appropriate pedagogies, but this varies from person to person. At present the university use an integrated LS powered by the VLE but since 2005 as Downes (2007) points out with the arrival of social media and other UT there is paradigm shift from industrial method of institution wide integrated systems to post-industrial personalised learning tools which according to the key stakeholders is the need of the hour.</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color w:val="000000"/>
          <w:sz w:val="24"/>
          <w:szCs w:val="24"/>
          <w:lang w:eastAsia="en-US"/>
        </w:rPr>
      </w:pPr>
      <w:r w:rsidRPr="00D84840">
        <w:rPr>
          <w:rFonts w:ascii="Times New Roman" w:eastAsia="SimSun" w:hAnsi="Times New Roman" w:cs="Times New Roman"/>
          <w:color w:val="000000"/>
          <w:sz w:val="24"/>
          <w:szCs w:val="24"/>
          <w:lang w:eastAsia="en-US"/>
        </w:rPr>
        <w:t>New Online/offline learning strategies when in place could support online/offline-learning activities allowing students to engage with different sources of materials. Students in the process will know their strengths and weakness working with different materials. Students currently use a combination of standard learning methods like In-class listening and home reviews. TEL would allow students to learn through different modes (incl. collaborative learning) but it all depends upon the level of engagement facilitated by the teacher.</w:t>
      </w:r>
    </w:p>
    <w:p w:rsidR="00BE15CC" w:rsidRPr="00D84840" w:rsidRDefault="00BE15CC" w:rsidP="00BE15CC">
      <w:pPr>
        <w:spacing w:after="0" w:line="240" w:lineRule="auto"/>
        <w:rPr>
          <w:rFonts w:ascii="Times New Roman" w:eastAsia="SimSun" w:hAnsi="Times New Roman" w:cs="Times New Roman"/>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The level of student engagement depends upon the module content and how a particular academic/tutor/lecturer tries to build in the inter-activity using the technology put into the ELS. VLE when coupled with UT can be used to access external websites to gather more learning materials via </w:t>
      </w:r>
      <w:r w:rsidR="009B6638" w:rsidRPr="00D84840">
        <w:rPr>
          <w:rFonts w:ascii="Times New Roman" w:eastAsia="MS Mincho" w:hAnsi="Times New Roman" w:cs="Times New Roman"/>
          <w:iCs/>
          <w:color w:val="000000"/>
          <w:sz w:val="24"/>
          <w:szCs w:val="24"/>
          <w:lang w:eastAsia="en-US"/>
        </w:rPr>
        <w:t>Wikipedia</w:t>
      </w:r>
      <w:r w:rsidRPr="00D84840">
        <w:rPr>
          <w:rFonts w:ascii="Times New Roman" w:eastAsia="MS Mincho" w:hAnsi="Times New Roman" w:cs="Times New Roman"/>
          <w:iCs/>
          <w:color w:val="000000"/>
          <w:sz w:val="24"/>
          <w:szCs w:val="24"/>
          <w:lang w:eastAsia="en-US"/>
        </w:rPr>
        <w:t xml:space="preserve"> (even though it is not considered as a good academic source), Search Engines, Research gate, YouTube </w:t>
      </w:r>
      <w:r w:rsidR="000B18E1" w:rsidRPr="00D84840">
        <w:rPr>
          <w:rFonts w:ascii="Times New Roman" w:eastAsia="MS Mincho" w:hAnsi="Times New Roman" w:cs="Times New Roman"/>
          <w:iCs/>
          <w:color w:val="000000"/>
          <w:sz w:val="24"/>
          <w:szCs w:val="24"/>
          <w:lang w:eastAsia="en-US"/>
        </w:rPr>
        <w:t>etc.</w:t>
      </w:r>
      <w:r w:rsidRPr="00D84840">
        <w:rPr>
          <w:rFonts w:ascii="Times New Roman" w:eastAsia="MS Mincho" w:hAnsi="Times New Roman" w:cs="Times New Roman"/>
          <w:iCs/>
          <w:color w:val="000000"/>
          <w:sz w:val="24"/>
          <w:szCs w:val="24"/>
          <w:lang w:eastAsia="en-US"/>
        </w:rPr>
        <w:t xml:space="preserve"> that helps students learn new things, things that are of interest while in class or outside the class, in different formats (text, video and/or audio). Such a LE could help </w:t>
      </w:r>
      <w:r w:rsidRPr="00D84840">
        <w:rPr>
          <w:rFonts w:ascii="Times New Roman" w:eastAsia="MS Mincho" w:hAnsi="Times New Roman" w:cs="Times New Roman"/>
          <w:iCs/>
          <w:color w:val="000000"/>
          <w:sz w:val="24"/>
          <w:szCs w:val="24"/>
          <w:lang w:eastAsia="en-US"/>
        </w:rPr>
        <w:lastRenderedPageBreak/>
        <w:t xml:space="preserve">to develop a community of practice among its learners and facilitators. UT when used in ELS, has the ability to act as a modifier of personal habits of different users according to their comfort level keeping the learning outcome in mind, but strategies (beyond just pedagogy) have to be developed with increased role played by facilitators to achieve it. In the process learning dynamics will change and the atmosphere of the classrooms would be engaging and more interactive, helping students break the monotony and will also prove helpful to break the ice among international students and with teachers. Some (like UG1, UG3, UG9, UG10) however do point out that the even after using UT as a part of the ELS the learning dynamics would remain unchanged and runs the risk of too many things to handle especially for the teachers. </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Learning is individual and at the same time social in nature. The process of learning and methods chosen (in some cases) will allow stakeholders to participate in the discussion held/organised by students/learners to assist them and to guide them in the discussion process working towards a common outcome. Social media can leverage this particular phenomenon that allows these stakeholders to interact socially and learn from the interaction in the process expeditiously. </w:t>
      </w:r>
      <w:r w:rsidRPr="00D84840">
        <w:rPr>
          <w:rFonts w:ascii="Times New Roman" w:eastAsia="MS Mincho" w:hAnsi="Times New Roman" w:cs="Times New Roman"/>
          <w:iCs/>
          <w:color w:val="000000"/>
          <w:sz w:val="24"/>
          <w:szCs w:val="24"/>
          <w:lang w:eastAsia="en-US"/>
        </w:rPr>
        <w:t xml:space="preserve">Attending session in class coupled with using technology makes learning &amp; communication easier and quicker. Students will be aware of what is going around and with the assistance of technology they become co-creators of content and in the process students will begin to use VLE more often. This in turn will build confidence among the students to use VLE to gather any study related information on the VLE. Some stakeholders however do argue they don’t really need the feel to use TEL along with UT, as the consequences of such integration or implementation are unknown. Under such circumstances, </w:t>
      </w:r>
      <w:r w:rsidRPr="00D84840">
        <w:rPr>
          <w:rFonts w:ascii="Times New Roman" w:eastAsia="SimSun" w:hAnsi="Times New Roman" w:cs="Times New Roman"/>
          <w:iCs/>
          <w:color w:val="000000"/>
          <w:sz w:val="24"/>
          <w:szCs w:val="24"/>
          <w:lang w:eastAsia="en-US"/>
        </w:rPr>
        <w:t>strategies have to be developed within the Universities that would put things into motion among various stakeholders complying with the revised strategies. In doing so the learners/users will use the system more frequently and this will develop the level a sense of confidence.</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SimSun" w:hAnsi="Times New Roman" w:cs="Times New Roman"/>
          <w:iCs/>
          <w:color w:val="000000"/>
          <w:sz w:val="24"/>
          <w:szCs w:val="24"/>
          <w:lang w:eastAsia="en-US"/>
        </w:rPr>
        <w:t xml:space="preserve">There </w:t>
      </w:r>
      <w:r w:rsidR="00812E6B" w:rsidRPr="00D84840">
        <w:rPr>
          <w:rFonts w:ascii="Times New Roman" w:eastAsia="SimSun" w:hAnsi="Times New Roman" w:cs="Times New Roman"/>
          <w:iCs/>
          <w:color w:val="000000"/>
          <w:sz w:val="24"/>
          <w:szCs w:val="24"/>
          <w:lang w:eastAsia="en-US"/>
        </w:rPr>
        <w:t>is</w:t>
      </w:r>
      <w:r w:rsidRPr="00D84840">
        <w:rPr>
          <w:rFonts w:ascii="Times New Roman" w:eastAsia="SimSun" w:hAnsi="Times New Roman" w:cs="Times New Roman"/>
          <w:iCs/>
          <w:color w:val="000000"/>
          <w:sz w:val="24"/>
          <w:szCs w:val="24"/>
          <w:lang w:eastAsia="en-US"/>
        </w:rPr>
        <w:t xml:space="preserve"> some limitation of using UT that needs to be understood and evaluated while developing TEL strategies. </w:t>
      </w:r>
      <w:r w:rsidRPr="00D84840">
        <w:rPr>
          <w:rFonts w:ascii="Times New Roman" w:eastAsia="SimSun" w:hAnsi="Times New Roman" w:cs="Times New Roman"/>
          <w:color w:val="000000"/>
          <w:sz w:val="24"/>
          <w:szCs w:val="24"/>
          <w:lang w:val="en-US" w:eastAsia="en-US"/>
        </w:rPr>
        <w:t xml:space="preserve">As pointed out by Introna (1996) Universities work under the domain of the planning systems with clear goals and objectives working under the pretext that the LE of the University could be modulated but it was clearly pointed out </w:t>
      </w:r>
      <w:r w:rsidRPr="00D84840">
        <w:rPr>
          <w:rFonts w:ascii="Times New Roman" w:eastAsia="SimSun" w:hAnsi="Times New Roman" w:cs="Times New Roman"/>
          <w:color w:val="000000"/>
          <w:sz w:val="24"/>
          <w:szCs w:val="24"/>
          <w:lang w:val="en-US" w:eastAsia="en-US"/>
        </w:rPr>
        <w:lastRenderedPageBreak/>
        <w:t xml:space="preserve">that within the LE, a) decisions that follows a top down implementation by the time it reaches the operational level becomes vague and these policies creates problems than it could solve, b) at the operational level it is academics who find it difficult to adjust to changes brought about from the top to bottom and main reason for this c) teaching strategies that are adopted by the academics are drawn upon from their own personal belief system and it cannot be regulated uniformly. Hence under such conditions, the planning system paradigm does not fit with the real world scenario of the LE in a post-industrial age. </w:t>
      </w:r>
      <w:r w:rsidRPr="00D84840">
        <w:rPr>
          <w:rFonts w:ascii="Times New Roman" w:eastAsia="MS Mincho" w:hAnsi="Times New Roman" w:cs="Times New Roman"/>
          <w:color w:val="000000"/>
          <w:sz w:val="24"/>
          <w:szCs w:val="24"/>
          <w:lang w:val="en-US" w:eastAsia="en-US"/>
        </w:rPr>
        <w:t xml:space="preserve">The only method for improving the level of L&amp;T at the </w:t>
      </w:r>
      <w:r w:rsidR="00812E6B" w:rsidRPr="00D84840">
        <w:rPr>
          <w:rFonts w:ascii="Times New Roman" w:eastAsia="MS Mincho" w:hAnsi="Times New Roman" w:cs="Times New Roman"/>
          <w:color w:val="000000"/>
          <w:sz w:val="24"/>
          <w:szCs w:val="24"/>
          <w:lang w:val="en-US" w:eastAsia="en-US"/>
        </w:rPr>
        <w:t>University</w:t>
      </w:r>
      <w:r w:rsidRPr="00D84840">
        <w:rPr>
          <w:rFonts w:ascii="Times New Roman" w:eastAsia="MS Mincho" w:hAnsi="Times New Roman" w:cs="Times New Roman"/>
          <w:color w:val="000000"/>
          <w:sz w:val="24"/>
          <w:szCs w:val="24"/>
          <w:lang w:val="en-US" w:eastAsia="en-US"/>
        </w:rPr>
        <w:t xml:space="preserve"> could be by bringing collaborative and collective approaches together (Knight et al., 2000) to deal with the implications of technology in the ELE.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(Mishra et al., 2006).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Currently the role played by UT in the LE would be of disrupting the existing social systems and in many ways the learning structures in place within the Institutions. Under the new UT powered TEL strategies, the VLE could go beyond a data repository to a tool that will enable self-paced learning and active learning across the University LE in turn perceived by its users as value for time. There is still scepticism towards the notion of technology but the TEL strategies in place would clarify that  the technology is not replacing teachers, but merely helping teachers to enhance their pedagogy to address their students  individual needs and requirements using the very tools that they comfortable with. </w:t>
      </w:r>
    </w:p>
    <w:p w:rsidR="00BE15CC" w:rsidRPr="00D84840" w:rsidRDefault="00BE15CC" w:rsidP="00BE15CC">
      <w:pPr>
        <w:spacing w:after="0" w:line="240" w:lineRule="auto"/>
        <w:rPr>
          <w:rFonts w:ascii="Times New Roman" w:eastAsia="SimSun" w:hAnsi="Times New Roman" w:cs="Times New Roman"/>
          <w:b/>
          <w:i/>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Identify risks/limitations/problems of technology</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Since 2005 post- industrial paradigm of eLearning kicked in with the arrival of social media, hand held (mobile) devices and the increasing use of internet. During this time frame, the focus of eLearning have moved from institutional wide learning technology to the use of and development of personalized learning tools as pointed out by Downes(2007) however as per the literature review and the comments received from the LTS and ITEX that does not seem to be the case. The reason could stem from the goal-oriented approach that is the underpinned procedure adopted by the University which is the focus of the decision makers who develop strategies that tend </w:t>
      </w:r>
      <w:r w:rsidRPr="00D84840">
        <w:rPr>
          <w:rFonts w:ascii="Times New Roman" w:eastAsia="ヒラギノ角ゴ Pro W3" w:hAnsi="Times New Roman" w:cs="Times New Roman"/>
          <w:color w:val="000000"/>
          <w:sz w:val="24"/>
          <w:szCs w:val="24"/>
          <w:lang w:val="en-US" w:eastAsia="en-US"/>
        </w:rPr>
        <w:lastRenderedPageBreak/>
        <w:t>to fail at operational level, by not engaging relevant stakeholders and by not developing strategies to allow these stakeholders overcome their fears or reservations when it comes to integrating technology into the LE for L&amp;T.</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With the existing technology, managing a large cohort of students is difficult and cumbersome. In situations wherein, the system slows down (claimed to happen quite often) and too quickly, for the staff to react and to work on teaching materials just in time for a lecture or seminar proves to be quite a challenge and in the process de-motivates the teaching staff. Even if efforts were put in to develop the technology with the intention to work with large/small cohorts and using various UT, it could raise the issue of data protection something that is seldom raised in the literature review so far even though </w:t>
      </w:r>
      <w:r w:rsidR="00812E6B" w:rsidRPr="00D84840">
        <w:rPr>
          <w:rFonts w:ascii="Times New Roman" w:eastAsia="ヒラギノ角ゴ Pro W3" w:hAnsi="Times New Roman" w:cs="Times New Roman"/>
          <w:color w:val="000000"/>
          <w:sz w:val="24"/>
          <w:szCs w:val="24"/>
          <w:lang w:val="en-US" w:eastAsia="en-US"/>
        </w:rPr>
        <w:t>Allen (</w:t>
      </w:r>
      <w:r w:rsidRPr="00D84840">
        <w:rPr>
          <w:rFonts w:ascii="Times New Roman" w:eastAsia="ヒラギノ角ゴ Pro W3" w:hAnsi="Times New Roman" w:cs="Times New Roman"/>
          <w:color w:val="000000"/>
          <w:sz w:val="24"/>
          <w:szCs w:val="24"/>
          <w:lang w:val="en-US" w:eastAsia="en-US"/>
        </w:rPr>
        <w:t>2000) do try to hint out these difficulties when looking into the potential tension of using UT in the LE.</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Currently within the LE, any technological change that is brought about, are due to the personal motivation to use it and most of the time tends to be adhoc in nature without having a thorough understanding of the underlying pedagogy and the ID as pointed out by Dodds(2007).</w:t>
      </w:r>
      <w:r w:rsidRPr="00D84840">
        <w:rPr>
          <w:rFonts w:ascii="Times New Roman" w:eastAsia="Times New Roman" w:hAnsi="Times New Roman" w:cs="Times New Roman"/>
          <w:color w:val="000000"/>
          <w:sz w:val="24"/>
          <w:szCs w:val="24"/>
          <w:lang w:val="en-US" w:eastAsia="en-US"/>
        </w:rPr>
        <w:t xml:space="preserve"> </w:t>
      </w:r>
      <w:r w:rsidRPr="00D84840">
        <w:rPr>
          <w:rFonts w:ascii="Times New Roman" w:eastAsia="ヒラギノ角ゴ Pro W3" w:hAnsi="Times New Roman" w:cs="Times New Roman"/>
          <w:color w:val="000000"/>
          <w:sz w:val="24"/>
          <w:szCs w:val="24"/>
          <w:lang w:val="en-US" w:eastAsia="en-US"/>
        </w:rPr>
        <w:t xml:space="preserve">One simple reason for this, could be the decision made up by stakeholders are based on their own past experiences, social axioms, personal/social biasness, individual beliefs. These decision factors play a dominant role for a majority of stakeholders, making it difficult to predict the level of adaptability of human thinking and decision making process in a changing environment. So when stakeholders are exposed to the unknown world of adopting technology for their learning &amp; teaching due to some University directives or social changes the decisions that are made in the process tend to be less rational and logical in nature (Bannister et al., 1999; Davison, 2002). Hence there is no rational way through which change and innovation could be brought about within the University </w:t>
      </w:r>
      <w:r w:rsidR="00812E6B" w:rsidRPr="00D84840">
        <w:rPr>
          <w:rFonts w:ascii="Times New Roman" w:eastAsia="ヒラギノ角ゴ Pro W3" w:hAnsi="Times New Roman" w:cs="Times New Roman"/>
          <w:color w:val="000000"/>
          <w:sz w:val="24"/>
          <w:szCs w:val="24"/>
          <w:lang w:val="en-US" w:eastAsia="en-US"/>
        </w:rPr>
        <w:t>LE;</w:t>
      </w:r>
      <w:r w:rsidRPr="00D84840">
        <w:rPr>
          <w:rFonts w:ascii="Times New Roman" w:eastAsia="ヒラギノ角ゴ Pro W3" w:hAnsi="Times New Roman" w:cs="Times New Roman"/>
          <w:color w:val="000000"/>
          <w:sz w:val="24"/>
          <w:szCs w:val="24"/>
          <w:lang w:val="en-US" w:eastAsia="en-US"/>
        </w:rPr>
        <w:t xml:space="preserve"> it is always going to be messy.</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From time to time, technologies used at the Universities are upgraded and new technologies are brought in, but such upgrades/changes happen in a very narrow window of time giving less opportunities some times to look at the impact of such change/upgrade holistically. The reason for this narrow window is mainly attributed to the fact that these upgrades/change can be done only when most of the University </w:t>
      </w:r>
      <w:r w:rsidRPr="00D84840">
        <w:rPr>
          <w:rFonts w:ascii="Times New Roman" w:eastAsia="ヒラギノ角ゴ Pro W3" w:hAnsi="Times New Roman" w:cs="Times New Roman"/>
          <w:color w:val="000000"/>
          <w:sz w:val="24"/>
          <w:szCs w:val="24"/>
          <w:lang w:val="en-US" w:eastAsia="en-US"/>
        </w:rPr>
        <w:lastRenderedPageBreak/>
        <w:t xml:space="preserve">population are away for holidays. This </w:t>
      </w:r>
      <w:r w:rsidRPr="007A286D">
        <w:rPr>
          <w:rFonts w:ascii="Times New Roman" w:eastAsia="ヒラギノ角ゴ Pro W3" w:hAnsi="Times New Roman" w:cs="Times New Roman"/>
          <w:color w:val="000000"/>
          <w:sz w:val="24"/>
          <w:szCs w:val="24"/>
          <w:lang w:val="en-US" w:eastAsia="en-US"/>
        </w:rPr>
        <w:t>becomes one of the hurdles for installing new and refined technologies in time for the users to use it to the fullest.</w:t>
      </w:r>
      <w:r w:rsidRPr="00D84840">
        <w:rPr>
          <w:rFonts w:ascii="Times New Roman" w:eastAsia="ヒラギノ角ゴ Pro W3" w:hAnsi="Times New Roman" w:cs="Times New Roman"/>
          <w:color w:val="000000"/>
          <w:sz w:val="24"/>
          <w:szCs w:val="24"/>
          <w:lang w:val="en-US" w:eastAsia="en-US"/>
        </w:rPr>
        <w:t xml:space="preserve"> </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Technology gives the students the tool/flexibility to stay at home and learn, but in doing so they do risk missing out on the student-teacher, student-student engagement and end up on not developing relationship that happens within the physical environment of the class and but not effectively in the virtual environment, at least not for all. Many stakeholders believe that UT is a personal and a private thing. They believe that there is a difference between personal and university space.  Technology when used in both the spaces, de-personalizes things for its users and at the same time one should not assume just because some thing is up online it should work well for its users. Under such cases, any attempt made to integrate social media or anything alike into the ELS would be tricky and getting a good level of acceptance from different groups of users will pose a challenge to the implementers. Especially when some argue that such a move would be a bad idea as it could create distractions and make the whole LE more complicated. As we move towards more and more online interaction with the reason to engage the students, there runs a risk that there would be no motivation on either side (teachers &amp; students) to do face-to-face interaction. </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There are different problems that are associated with social media and its integration into the LE. For a start constant monitoring of things (e.g. Tweets) put up online is a must so that time dealing of unpleasant messages or tweets, also to look up whether erroneous concepts or ideas are shared by the class members given the speed at which such messages could spread really fast. We should also look at the view point that not everybody would be using or would be comfortable in using UT like Facebook for learning process in or out of classroom. Technology usage and the level of comfort using them depends upon the culture and country or the type of technology being used, they vary. </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more personalization of the system then more difficult it becomes to manage it. It is accepted by various stakeholders that developing a LE using UT would be difficult and challenging but still efforts and energy, should be put into, the steps to develop such a system to keep in pace with the changing face of today’s LE and the state of the users.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Dealing with Various Teaching Preferences</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Everybody have a different approach to teaching, they adopt a particular pedagogy based on their personal choices and subject demands. This is very much true across the whole range of teaching staff young or old. Within the LE, there is a number of staff that has to come together in order to create an engaging LE, some teaching staff knows how to do it and some don’t. So within the ELS, when it comes to integrating UT into the LE it matters how different teaching staff with different teaching preferences would perceive such a change. Apart from teaching preferences, teaching staff have their own prejudices towards the use of technology, some are early adopters, some are late adopters and some come from the school of thought wherein the use of technology in the classroom is not seemed to be appropriate. But for an institution to keep up with the pace of technological advancements taking place around and the way students are reacting to such change, it becomes necessary for the University to make efforts to integrate technology but considering different preferences and choices.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outlineLvl w:val="0"/>
        <w:rPr>
          <w:rFonts w:ascii="Times New Roman" w:eastAsia="SimSun" w:hAnsi="Times New Roman" w:cs="Times New Roman"/>
          <w:b/>
          <w:i/>
          <w:iCs/>
          <w:color w:val="000000"/>
          <w:sz w:val="24"/>
          <w:szCs w:val="24"/>
          <w:lang w:eastAsia="en-US"/>
        </w:rPr>
      </w:pPr>
      <w:r w:rsidRPr="00D84840">
        <w:rPr>
          <w:rFonts w:ascii="Times New Roman" w:eastAsia="SimSun" w:hAnsi="Times New Roman" w:cs="Times New Roman"/>
          <w:b/>
          <w:i/>
          <w:iCs/>
          <w:color w:val="000000"/>
          <w:sz w:val="24"/>
          <w:szCs w:val="24"/>
          <w:lang w:eastAsia="en-US"/>
        </w:rPr>
        <w:t>Addressing Technical Challenges/Level of Improvement</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Technological advancements that have been happening in the last five decades and such advancements are becoming a symbol of competitive advantage among different organizations including the learning institutions like the University. These advancements have placed more emphasis on how knowledge contents are developed and how the processing of information is carried out; there is a much wider reach and fast pace communications tools that are put into place. Considering how technology enabled work is carried out it is become less manual and has given people a greater level of flexibility in how they get educated, procure information, generate knowledge and how that knowledge is spread out through the social network powered by the technology. The technological changes have disrupted the existing framework of how organizations used to function and this has also transcended to the how L&amp;T practices are conducted at the Universities but this also increased the level of complexity of how L&amp;T could be carried out considering the social diversity and increasing pressures (Duderstadt et al., 2002; Tapscott, 1996).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lastRenderedPageBreak/>
        <w:t xml:space="preserve">With the growth in Knowledge society the role played by the University in providing training and development has increased enabling learners allowing them to become part of the human capital pool that would feed into the society to bring about innovation and new developments. Stakeholders are beginning to acknowledge the role to lifelong learning as an attitude and culture (Grace, 2006). But on the other side, within the knowledge society due to the technological advancement there is less distinction of what education would look like in a formal/non-formal setup (Valimaa et al., 2008).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In recent times, there is a growing trend towards learning analytics and the use of intelligent systems. In time to come, learning analytics will play a major role especially with more technology being used in the classroom. The learning analytics available on the VLE will be valuable to Teachers or personal tutors, who would like to see the profiles of their tutees to be able to determine how the student is performing across the board based on their level of engagement and undertaking in the learning process via the VLE, they would also like to look into the feedback that they received from their respective tutors for their respective modules undertaken.</w:t>
      </w:r>
      <w:r w:rsidRPr="00D84840">
        <w:rPr>
          <w:rFonts w:ascii="Times New Roman" w:eastAsia="Times New Roman" w:hAnsi="Times New Roman" w:cs="Times New Roman"/>
          <w:color w:val="000000"/>
          <w:sz w:val="24"/>
          <w:szCs w:val="24"/>
          <w:lang w:val="en-US" w:eastAsia="en-US"/>
        </w:rPr>
        <w:t xml:space="preserve"> </w:t>
      </w:r>
      <w:r w:rsidRPr="00D84840">
        <w:rPr>
          <w:rFonts w:ascii="Times New Roman" w:eastAsia="ヒラギノ角ゴ Pro W3" w:hAnsi="Times New Roman" w:cs="Times New Roman"/>
          <w:color w:val="000000"/>
          <w:sz w:val="24"/>
          <w:szCs w:val="24"/>
          <w:lang w:val="en-US" w:eastAsia="en-US"/>
        </w:rPr>
        <w:t>However in order for all of this to happen the existing VLE infrastructure will have to be updated and made more efficient (Nair</w:t>
      </w:r>
      <w:r w:rsidR="00812E6B" w:rsidRPr="00D84840">
        <w:rPr>
          <w:rFonts w:ascii="Times New Roman" w:eastAsia="ヒラギノ角ゴ Pro W3" w:hAnsi="Times New Roman" w:cs="Times New Roman"/>
          <w:color w:val="000000"/>
          <w:sz w:val="24"/>
          <w:szCs w:val="24"/>
          <w:lang w:val="en-US" w:eastAsia="en-US"/>
        </w:rPr>
        <w:t>, 2015</w:t>
      </w:r>
      <w:r w:rsidRPr="00D84840">
        <w:rPr>
          <w:rFonts w:ascii="Times New Roman" w:eastAsia="ヒラギノ角ゴ Pro W3" w:hAnsi="Times New Roman" w:cs="Times New Roman"/>
          <w:color w:val="000000"/>
          <w:sz w:val="24"/>
          <w:szCs w:val="24"/>
          <w:lang w:val="en-US" w:eastAsia="en-US"/>
        </w:rPr>
        <w:t xml:space="preserve">).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LE at the University is changing slowly but steadily with the arrival of digital classroom. The VLE has the provision to access Videos and News reports that are slowly coming up to be accessed by the users. The new LE will need to have better information management and better learning experience. There is a call out for everything to go green with the new technologically advanced LE. The new LE would power game simulations and this would in turn increase the use of UT. YouTube has been used to show videos to students and it has been able to bring in more than just showing learning contents in the video form. YT gives provision to address students with different learning styles. It helps overcome language barriers and make provisions for students to relate to. People cannot keep pursuing knowledge they would one day ask the purpose behind what they are learning and why they are learning it. YT includes videos that include some good information and good humor to keep the users engaged. Even though YT has some good stuff but things needs to be carefully rag picked. The technology used/to be used in the new and revived LE </w:t>
      </w:r>
      <w:r w:rsidRPr="00D84840">
        <w:rPr>
          <w:rFonts w:ascii="Times New Roman" w:eastAsia="ヒラギノ角ゴ Pro W3" w:hAnsi="Times New Roman" w:cs="Times New Roman"/>
          <w:color w:val="000000"/>
          <w:sz w:val="24"/>
          <w:szCs w:val="24"/>
          <w:lang w:val="en-US" w:eastAsia="en-US"/>
        </w:rPr>
        <w:lastRenderedPageBreak/>
        <w:t xml:space="preserve">will be able to help students understand things better and also to address students with special needs. But in the process some level of connect must exist between the students and teachers otherwise just like MOOCs it would be impersonal and will reach a point where either parties don’t want to be in a classroom. Some claim, MOOCs as an answer to improve the learning experience of the students and the teaching experience of the tutors, but failing to consider the high dropout rate.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But even then there are some challenges that </w:t>
      </w:r>
      <w:r w:rsidR="00812E6B" w:rsidRPr="00D84840">
        <w:rPr>
          <w:rFonts w:ascii="Times New Roman" w:eastAsia="ヒラギノ角ゴ Pro W3" w:hAnsi="Times New Roman" w:cs="Times New Roman"/>
          <w:color w:val="000000"/>
          <w:sz w:val="24"/>
          <w:szCs w:val="24"/>
          <w:lang w:val="en-US" w:eastAsia="en-US"/>
        </w:rPr>
        <w:t>need</w:t>
      </w:r>
      <w:r w:rsidRPr="00D84840">
        <w:rPr>
          <w:rFonts w:ascii="Times New Roman" w:eastAsia="ヒラギノ角ゴ Pro W3" w:hAnsi="Times New Roman" w:cs="Times New Roman"/>
          <w:color w:val="000000"/>
          <w:sz w:val="24"/>
          <w:szCs w:val="24"/>
          <w:lang w:val="en-US" w:eastAsia="en-US"/>
        </w:rPr>
        <w:t xml:space="preserve"> to be thought through for example, the privacy setting that is available on FB but that cannot be used in a similar manner with a University wide VLE, VLE in comparison to FB looks very constraint/dull but there are issues of data security attached with it.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Twitter allows students to bring learning from outside to the class, at the same time it forces the users to think and write in 140 characters.  Other UTs' allows for discussion to take place outside the class about things carried out within the class. Facebook like features if added will make students use the VLE more, trying to look up for more information at the click of buttons. UT will allow users to communicate with external sources or using search engines to clarify their queries, in the process bringing intellectuals from different parts of the world together, giving instant access to discuss difficult topics with experts at the same time UT can also make provisions for students to clarify their doubts whenever they see a fellow classmate online. </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Lecturers do not currently use UT at large even though </w:t>
      </w:r>
      <w:r w:rsidR="00812E6B" w:rsidRPr="00D84840">
        <w:rPr>
          <w:rFonts w:ascii="Times New Roman" w:eastAsia="ヒラギノ角ゴ Pro W3" w:hAnsi="Times New Roman" w:cs="Times New Roman"/>
          <w:color w:val="000000"/>
          <w:sz w:val="24"/>
          <w:szCs w:val="24"/>
          <w:lang w:val="en-US" w:eastAsia="en-US"/>
        </w:rPr>
        <w:t>some (LTS</w:t>
      </w:r>
      <w:r w:rsidRPr="00D84840">
        <w:rPr>
          <w:rFonts w:ascii="Times New Roman" w:eastAsia="ヒラギノ角ゴ Pro W3" w:hAnsi="Times New Roman" w:cs="Times New Roman"/>
          <w:color w:val="000000"/>
          <w:sz w:val="24"/>
          <w:szCs w:val="24"/>
          <w:lang w:val="en-US" w:eastAsia="en-US"/>
        </w:rPr>
        <w:t>, ITEX) believe that it has the ability to simplify things in accordance with the expected learning outcomes. It has the ability to act, as a sharing tool and more so to address the teaching needs to the teachers with difficulty or disability. UT allows or makes provision to create different methods or avenues to learn or to be assessed in a much interactive way. The benefit is not only limited to the walls of the University or the users who interact with the technology, technology also has the ability to go green that is good for the Environment at large and at a holistic level. UT allows personal tutors to look at the feedback of all the students giving a holistic picture of the student’s performance across the board. UT also allows teachers to deal with common questions much fluidly using online tools and also to cope with large growing numbers without compromising on quality building on better student teacher-</w:t>
      </w:r>
      <w:r w:rsidRPr="00D84840">
        <w:rPr>
          <w:rFonts w:ascii="Times New Roman" w:eastAsia="ヒラギノ角ゴ Pro W3" w:hAnsi="Times New Roman" w:cs="Times New Roman"/>
          <w:color w:val="000000"/>
          <w:sz w:val="24"/>
          <w:szCs w:val="24"/>
          <w:lang w:val="en-US" w:eastAsia="en-US"/>
        </w:rPr>
        <w:lastRenderedPageBreak/>
        <w:t>relationship. But as per the comments from all of the LT, even though they would like to use such tools for teaching they don't have the time to develop pedagogy using it due to their current workload issues and also due to the lack of any compensation for the time spent on making the most technology enabled course with very effective results.</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current VLE when powered by the UT has the potential and scope to create a Personalized LE (PLE). UT can create real world scenarios and raising awareness giving a Google like engagement to its users. Efforts should be put in to allow for seamless integration with other technologies which could be a potential limitation and the problem that will have to be </w:t>
      </w:r>
      <w:r w:rsidR="00812E6B" w:rsidRPr="00D84840">
        <w:rPr>
          <w:rFonts w:ascii="Times New Roman" w:eastAsia="ヒラギノ角ゴ Pro W3" w:hAnsi="Times New Roman" w:cs="Times New Roman"/>
          <w:color w:val="000000"/>
          <w:sz w:val="24"/>
          <w:szCs w:val="24"/>
          <w:lang w:val="en-US" w:eastAsia="en-US"/>
        </w:rPr>
        <w:t xml:space="preserve">resolved. </w:t>
      </w:r>
      <w:r w:rsidRPr="00D84840">
        <w:rPr>
          <w:rFonts w:ascii="Times New Roman" w:eastAsia="ヒラギノ角ゴ Pro W3" w:hAnsi="Times New Roman" w:cs="Times New Roman"/>
          <w:color w:val="000000"/>
          <w:sz w:val="24"/>
          <w:szCs w:val="24"/>
          <w:lang w:val="en-US" w:eastAsia="en-US"/>
        </w:rPr>
        <w:t xml:space="preserve">Like now, search on the VLE should not re-direct its users to other websites instead it should import information from other websites and the information should be displayed on the University interface. Students make use of other tools (like FB) to share information; adding in these features into the VLE could reduce the time spent on such activities which could be distracting at times as per the UG and PG students. VLE should be developed or re-engineered in such a way that it would be a virtual classroom. Various UT tools will enable students to pursue their interest within the same learning space as that of their University life. As pointed out earlier, the VLE powered with UT will create a </w:t>
      </w:r>
      <w:r w:rsidR="00812E6B" w:rsidRPr="00D84840">
        <w:rPr>
          <w:rFonts w:ascii="Times New Roman" w:eastAsia="ヒラギノ角ゴ Pro W3" w:hAnsi="Times New Roman" w:cs="Times New Roman"/>
          <w:color w:val="000000"/>
          <w:sz w:val="24"/>
          <w:szCs w:val="24"/>
          <w:lang w:val="en-US" w:eastAsia="en-US"/>
        </w:rPr>
        <w:t>PLE that</w:t>
      </w:r>
      <w:r w:rsidRPr="00D84840">
        <w:rPr>
          <w:rFonts w:ascii="Times New Roman" w:eastAsia="ヒラギノ角ゴ Pro W3" w:hAnsi="Times New Roman" w:cs="Times New Roman"/>
          <w:color w:val="000000"/>
          <w:sz w:val="24"/>
          <w:szCs w:val="24"/>
          <w:lang w:val="en-US" w:eastAsia="en-US"/>
        </w:rPr>
        <w:t xml:space="preserve"> will allow collaborative learning, enabling its users to be able to appreciate teachers and their fellow students/classmates, create and share information. PLE would help to allow the LE to move from traditional L&amp;T setup, with the potential to go beyond library or classroom walls.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Within this PLE, students and academics both would become expert users and content creators. Students will be able to engage on their own, via their own PLE. Students will be self-reliant. Teachers will be able to connect with students more easily. PLE will be able to give a pool of tools to its users, where the user could use what they like and how they want to use it (You like it, </w:t>
      </w:r>
      <w:r w:rsidR="00812E6B" w:rsidRPr="00D84840">
        <w:rPr>
          <w:rFonts w:ascii="Times New Roman" w:eastAsia="ヒラギノ角ゴ Pro W3" w:hAnsi="Times New Roman" w:cs="Times New Roman"/>
          <w:color w:val="000000"/>
          <w:sz w:val="24"/>
          <w:szCs w:val="24"/>
          <w:lang w:val="en-US" w:eastAsia="en-US"/>
        </w:rPr>
        <w:t>you</w:t>
      </w:r>
      <w:r w:rsidRPr="00D84840">
        <w:rPr>
          <w:rFonts w:ascii="Times New Roman" w:eastAsia="ヒラギノ角ゴ Pro W3" w:hAnsi="Times New Roman" w:cs="Times New Roman"/>
          <w:color w:val="000000"/>
          <w:sz w:val="24"/>
          <w:szCs w:val="24"/>
          <w:lang w:val="en-US" w:eastAsia="en-US"/>
        </w:rPr>
        <w:t xml:space="preserve"> Use it). But it is not going to easy, it is a long and quite a complicated process. However the future of the LE and the technology used within the LE by different stakeholders would be more student centric than the conventional teacher centric approach to teaching.</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67687" w:rsidRDefault="00B67687" w:rsidP="00BE15CC">
      <w:pPr>
        <w:spacing w:after="0" w:line="240" w:lineRule="auto"/>
        <w:outlineLvl w:val="0"/>
        <w:rPr>
          <w:rFonts w:ascii="Times New Roman" w:eastAsia="SimSun" w:hAnsi="Times New Roman" w:cs="Times New Roman"/>
          <w:b/>
          <w:i/>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lastRenderedPageBreak/>
        <w:t>Institution Wide Policy (incl. assessments/hiring/appraisal)</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shd w:val="clear" w:color="auto" w:fill="FFFF00"/>
          <w:lang w:val="en-US" w:eastAsia="en-US"/>
        </w:rPr>
      </w:pPr>
      <w:r w:rsidRPr="00D84840">
        <w:rPr>
          <w:rFonts w:ascii="Times New Roman" w:eastAsia="ヒラギノ角ゴ Pro W3" w:hAnsi="Times New Roman" w:cs="Times New Roman"/>
          <w:color w:val="000000"/>
          <w:sz w:val="24"/>
          <w:szCs w:val="24"/>
          <w:lang w:val="en-US" w:eastAsia="en-US"/>
        </w:rPr>
        <w:t>University based tasks and people’s role relationships keeps changing and some of the time decisions taken keeping in mind of the different role relationships are contradictory in nature (Ruegg et al., 2003).There is also intense competition that is causing Universities to come up with their USP to attract students and teachers (Waeraas et al., 2009).</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shd w:val="clear" w:color="auto" w:fill="FFFF00"/>
          <w:lang w:val="en-US" w:eastAsia="en-US"/>
        </w:rPr>
      </w:pPr>
      <w:r w:rsidRPr="00D84840">
        <w:rPr>
          <w:rFonts w:ascii="Times New Roman" w:eastAsia="ヒラギノ角ゴ Pro W3" w:hAnsi="Times New Roman" w:cs="Times New Roman"/>
          <w:color w:val="000000"/>
          <w:sz w:val="24"/>
          <w:szCs w:val="24"/>
          <w:lang w:val="en-US" w:eastAsia="en-US"/>
        </w:rPr>
        <w:t xml:space="preserve">According to Downes (2007), in the last decade there has been a kick-off of the post- industrial paradigm of eLearning during this phase the technological focus has moved from institutional wide learning technology to the use of and development of personalized learning tools. Hence under such conditions, the planning system paradigm does not fit with the real world scenario of the LE and the learning organizations paradigm seems more relevant.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Considering the number of stakeholders and their diversity within the Universities, one must realize that developing a unified rationale for conducting change in an organization especially with everyone’s approval seems to be difficult. Hence it becomes clear as to why the goal-oriented approach adopted by the University tend to fail at operational level, by not able to engage with the relevant stakeholders and by not developing strategies to make these stakeholders overcome their fears or reservations when it comes to integrating technology into the LE for L&amp;T. It became evident in the literature review that even today technology used within the LE is in adherence to the industrial era eLearning practices and even though over time that technology has moved onto the post-industrial era, at an institutional level the barriers for increasing the adoption rates and the undervalued eLearning quality in the industrial practice of eLearning could be due to this disparity and this could also be the reason for the mismatch in technological change (single LMS to personal tools) and the paradigm shift (industrial to post-industrial).</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The technology used today are the LMS which </w:t>
      </w:r>
      <w:r w:rsidRPr="00D84840">
        <w:rPr>
          <w:rFonts w:ascii="Times New Roman" w:eastAsia="ヒラギノ角ゴ Pro W3" w:hAnsi="Times New Roman" w:cs="Times New Roman"/>
          <w:color w:val="000000"/>
          <w:sz w:val="24"/>
          <w:szCs w:val="24"/>
          <w:lang w:eastAsia="en-US"/>
        </w:rPr>
        <w:t xml:space="preserve">are </w:t>
      </w:r>
      <w:r w:rsidRPr="00D84840">
        <w:rPr>
          <w:rFonts w:ascii="Times New Roman" w:eastAsia="ヒラギノ角ゴ Pro W3" w:hAnsi="Times New Roman" w:cs="Times New Roman"/>
          <w:color w:val="000000"/>
          <w:sz w:val="24"/>
          <w:szCs w:val="24"/>
          <w:lang w:val="en-US" w:eastAsia="en-US"/>
        </w:rPr>
        <w:t xml:space="preserve">the software packages that are designed and developed for any learning institution with the intention to assist these institutions with their L&amp;T and, to provide them with tools that would help the institutions to look at formative/summative assessments of students, University wide communication, a repository to present the institutions learning materials to the learners that are uploaded by the Lecturers/Tutors/Teachers. According to Weller et </w:t>
      </w:r>
      <w:r w:rsidRPr="00D84840">
        <w:rPr>
          <w:rFonts w:ascii="Times New Roman" w:eastAsia="ヒラギノ角ゴ Pro W3" w:hAnsi="Times New Roman" w:cs="Times New Roman"/>
          <w:color w:val="000000"/>
          <w:sz w:val="24"/>
          <w:szCs w:val="24"/>
          <w:lang w:val="en-US" w:eastAsia="en-US"/>
        </w:rPr>
        <w:lastRenderedPageBreak/>
        <w:t>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2005) and Bailetti et 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 xml:space="preserve">2005) with the onset of web based tools and service oriented architectures the once monolithic approach of LMS is beginning to shift more to BoB approaches, such shift will allow the LMS to bring in technologies that are relevant when they are relevant and to whom it is relevant with more flexibility, control and adaptability (Dron, 2006). This may sound good in principle but in reality the transition from a monolithic system to BoB is at the discretion of the implementing institution and their stakeholders.  Within the University even though technologies like the LMS are implemented in a top-down fashion, the scenario is changing, with students becoming the primary stakeholders when it comes to deciding on the use of a particular software as a part of their LE at the University. Under such situations, the future approach to of moving from a single integrated approach to BoB approach is due to the organizational needs drawn upon from the needs and requirements (incl. tools and services) of/for the students that </w:t>
      </w:r>
      <w:r w:rsidR="00812E6B" w:rsidRPr="00D84840">
        <w:rPr>
          <w:rFonts w:ascii="Times New Roman" w:eastAsia="ヒラギノ角ゴ Pro W3" w:hAnsi="Times New Roman" w:cs="Times New Roman"/>
          <w:color w:val="000000"/>
          <w:sz w:val="24"/>
          <w:szCs w:val="24"/>
          <w:lang w:val="en-US" w:eastAsia="en-US"/>
        </w:rPr>
        <w:t>keep</w:t>
      </w:r>
      <w:r w:rsidRPr="00D84840">
        <w:rPr>
          <w:rFonts w:ascii="Times New Roman" w:eastAsia="ヒラギノ角ゴ Pro W3" w:hAnsi="Times New Roman" w:cs="Times New Roman"/>
          <w:color w:val="000000"/>
          <w:sz w:val="24"/>
          <w:szCs w:val="24"/>
          <w:lang w:val="en-US" w:eastAsia="en-US"/>
        </w:rPr>
        <w:t xml:space="preserve"> changing with every passing year. As Ryberg (2008) rightly puts it students arrive within the LE with a toolkit that </w:t>
      </w:r>
      <w:r w:rsidR="00812E6B" w:rsidRPr="00D84840">
        <w:rPr>
          <w:rFonts w:ascii="Times New Roman" w:eastAsia="ヒラギノ角ゴ Pro W3" w:hAnsi="Times New Roman" w:cs="Times New Roman"/>
          <w:color w:val="000000"/>
          <w:sz w:val="24"/>
          <w:szCs w:val="24"/>
          <w:lang w:val="en-US" w:eastAsia="en-US"/>
        </w:rPr>
        <w:t>consists</w:t>
      </w:r>
      <w:r w:rsidRPr="00D84840">
        <w:rPr>
          <w:rFonts w:ascii="Times New Roman" w:eastAsia="ヒラギノ角ゴ Pro W3" w:hAnsi="Times New Roman" w:cs="Times New Roman"/>
          <w:color w:val="000000"/>
          <w:sz w:val="24"/>
          <w:szCs w:val="24"/>
          <w:lang w:val="en-US" w:eastAsia="en-US"/>
        </w:rPr>
        <w:t xml:space="preserve"> of several pieces that has to be integrated into the institution wide system.</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When it comes to teaching staff using the VLE, it is not the pressure of using technology that un-comfort them it is the workload put on them by the University as whole. The University will have to work on developing strategy to incentivize academics to teach better using technology some way or the other. VLE should be made better through some investments on the VLE but politically it is not recognized for example UT like YouTube and Google drive is being used in different departments but it is not officially promoted among different users. The University as an institution follows a top down approach when it comes to technology integration and implementation, rather than following the top down or bottom up approach with the aim to make both the approaches meet at the middle. The University is slowly working towards promoting the active use of smartphones and tablets, but most of the times it happens out of the self-interest of the teaching staff. </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Implementing technology at the University is fairly easy if there is no additional cost required. But there is no university wide directive to give lectures in certain way using UT. Technology usage proposal of lecturers are only rejected if it is only for cosmetic reasons. But before any technology is implemented in any organization, one must know the very nature of the tool, which in the case of the LE is to carry out eLearning </w:t>
      </w:r>
      <w:r w:rsidRPr="00D84840">
        <w:rPr>
          <w:rFonts w:ascii="Times New Roman" w:eastAsia="ヒラギノ角ゴ Pro W3" w:hAnsi="Times New Roman" w:cs="Times New Roman"/>
          <w:color w:val="000000"/>
          <w:sz w:val="24"/>
          <w:szCs w:val="24"/>
          <w:lang w:val="en-US" w:eastAsia="en-US"/>
        </w:rPr>
        <w:lastRenderedPageBreak/>
        <w:t>at the University. According to Feldstein et 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2006)</w:t>
      </w:r>
      <w:r w:rsidR="00812E6B" w:rsidRPr="00D84840">
        <w:rPr>
          <w:rFonts w:ascii="Times New Roman" w:eastAsia="ヒラギノ角ゴ Pro W3" w:hAnsi="Times New Roman" w:cs="Times New Roman"/>
          <w:color w:val="000000"/>
          <w:sz w:val="24"/>
          <w:szCs w:val="24"/>
          <w:lang w:val="en-US" w:eastAsia="en-US"/>
        </w:rPr>
        <w:t>, Stiles (</w:t>
      </w:r>
      <w:r w:rsidRPr="00D84840">
        <w:rPr>
          <w:rFonts w:ascii="Times New Roman" w:eastAsia="ヒラギノ角ゴ Pro W3" w:hAnsi="Times New Roman" w:cs="Times New Roman"/>
          <w:color w:val="000000"/>
          <w:sz w:val="24"/>
          <w:szCs w:val="24"/>
          <w:lang w:val="en-US" w:eastAsia="en-US"/>
        </w:rPr>
        <w:t>2007), Jones et 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2007), Coates et al.</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2005), Salmon</w:t>
      </w:r>
      <w:r w:rsidR="00812E6B" w:rsidRPr="00D84840">
        <w:rPr>
          <w:rFonts w:ascii="Times New Roman" w:eastAsia="ヒラギノ角ゴ Pro W3" w:hAnsi="Times New Roman" w:cs="Times New Roman"/>
          <w:color w:val="000000"/>
          <w:sz w:val="24"/>
          <w:szCs w:val="24"/>
          <w:lang w:val="en-US" w:eastAsia="en-US"/>
        </w:rPr>
        <w:t>, (</w:t>
      </w:r>
      <w:r w:rsidRPr="00D84840">
        <w:rPr>
          <w:rFonts w:ascii="Times New Roman" w:eastAsia="ヒラギノ角ゴ Pro W3" w:hAnsi="Times New Roman" w:cs="Times New Roman"/>
          <w:color w:val="000000"/>
          <w:sz w:val="24"/>
          <w:szCs w:val="24"/>
          <w:lang w:val="en-US" w:eastAsia="en-US"/>
        </w:rPr>
        <w:t>2005) a thorough understanding of the tool implemented across the University should be carried out looking at the reasons for adoption and the strategies adopted to implement the tool, the audit procedures needs to be developed to look at the effectiveness of the tool.</w:t>
      </w:r>
    </w:p>
    <w:p w:rsidR="00BE15CC" w:rsidRPr="00D84840" w:rsidRDefault="00BE15CC" w:rsidP="00BE15CC">
      <w:pPr>
        <w:spacing w:after="0" w:line="360" w:lineRule="auto"/>
        <w:jc w:val="both"/>
        <w:rPr>
          <w:rFonts w:ascii="Times New Roman" w:eastAsia="Arial Unicode MS" w:hAnsi="Times New Roman" w:cs="Times New Roman"/>
          <w:color w:val="FF0000"/>
          <w:sz w:val="24"/>
          <w:szCs w:val="24"/>
          <w:u w:color="000000"/>
          <w:bdr w:val="nil"/>
          <w:lang w:val="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University as an institution is not a flat organization and key strategic decisions like technology promotion policies and integration directives should come from the highest point and from the grass root meeting somewhere at the middle. There are different stakeholders involved when it comes to taking strategic decisions. Any kind of technological change will have to come from the Pro-VC L&amp;T. Then there are stakeholders coming in from faculty and departments, ideally there should be students but they are seldom consulted for anything. LTS is responsible for implementing and gathering feedback for any kind of technological implementation and finally the L&amp;T committee at the senate. So there are multiple tiers and levels of stakeholders working in a complex network. </w:t>
      </w: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ヒラギノ角ゴ Pro W3"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Across the University, there is an appetite for UT within the ELS, and University has a responsibility towards enhancing students learning experience and a strategic requirement to compete. Technology has the ability to change the University learning atmosphere but in order for that to happen University stakeholders will have to be in tune with how students are learning these days and efforts needs to put in to avoid turning off students. There is no university directive to give lectures in certain way using UT and it is not right to assume that everyone has access and understanding of UT. Factors that have an effect on the social changes are brought about by the technological advancements that have been happening in the last five decades and such advancements are becoming a symbol of competitive advantage among different organizations including the learning institutions like the University. However the technological advancements that are taking place have more emphasis on how knowledge contents are developed and how the processing of information is carried out, there is a much wider reach and fast pace communications tools that are put into place and considering how technology enabled work is carried out it is become less manual and has given people a greater level of flexibility in how they get educated, procure information, generate knowledge and how that knowledge is spread out </w:t>
      </w:r>
      <w:r w:rsidRPr="00D84840">
        <w:rPr>
          <w:rFonts w:ascii="Times New Roman" w:eastAsia="ヒラギノ角ゴ Pro W3" w:hAnsi="Times New Roman" w:cs="Times New Roman"/>
          <w:color w:val="000000"/>
          <w:sz w:val="24"/>
          <w:szCs w:val="24"/>
          <w:lang w:val="en-US" w:eastAsia="en-US"/>
        </w:rPr>
        <w:lastRenderedPageBreak/>
        <w:t xml:space="preserve">through the social network powered by the technology, in the process of all this there is a paradigm shift in from an industrial to a knowledge based society (Vaira, 2004). The advancements brought about by the technological changes have disrupted the existing framework of how organizations used to function and this has also transcended to the how L&amp;T practices are conducted at the Universities but this also increased the level of complexity of how L&amp;T could be conducted considering the social diversity and increasing pressures (Duderstadt et al., 2002; Tapscott, 1996). With the growth of Knowledge society the role played by University has been increasing for providing training and developing their skills allowing to form a part of </w:t>
      </w:r>
      <w:r w:rsidR="00BB7589" w:rsidRPr="00D84840">
        <w:rPr>
          <w:rFonts w:ascii="Times New Roman" w:eastAsia="ヒラギノ角ゴ Pro W3" w:hAnsi="Times New Roman" w:cs="Times New Roman"/>
          <w:color w:val="000000"/>
          <w:sz w:val="24"/>
          <w:szCs w:val="24"/>
          <w:lang w:val="en-US" w:eastAsia="en-US"/>
        </w:rPr>
        <w:t>the human</w:t>
      </w:r>
      <w:r w:rsidRPr="00D84840">
        <w:rPr>
          <w:rFonts w:ascii="Times New Roman" w:eastAsia="ヒラギノ角ゴ Pro W3" w:hAnsi="Times New Roman" w:cs="Times New Roman"/>
          <w:color w:val="000000"/>
          <w:sz w:val="24"/>
          <w:szCs w:val="24"/>
          <w:lang w:val="en-US" w:eastAsia="en-US"/>
        </w:rPr>
        <w:t xml:space="preserve"> capital that would feed into the society to bring about innovation and new developments, and within the knowledge society that is powered by the technology stakeholders are beginning to acknowledge the role to lifelong learning as an attitude and culture (Grace, 2006). But on the other side, within the knowledge society due to the technological advancement there is less distinction of what education would look like in a formal/non-formal setup (Valimaa et al., 2008). </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Learning and socializing should be integrated at the University and effort should be put in, to use UT with the VLE. But technology integration has huge implication on varied resources like time, money etc. To start with University could develop policies to integrate small things like better user interface and usability, and some crude attempts made to personalize learning. There are efforts put in to create a kind of PLE within the University but in silos due to the lack of a unified institution wide policy. In order to carry out eLearning at Universities and with the onset of UT, there has to be some level of synthesis between both the Planning and LS, combing the best features of both that will help University decision makers address situations that should be addressed at the appropriate times.  </w:t>
      </w:r>
    </w:p>
    <w:p w:rsidR="00BE15CC" w:rsidRPr="00D84840" w:rsidRDefault="00BE15CC" w:rsidP="00BE15CC">
      <w:pPr>
        <w:spacing w:after="0" w:line="360" w:lineRule="auto"/>
        <w:jc w:val="both"/>
        <w:rPr>
          <w:rFonts w:ascii="Times New Roman" w:eastAsia="SimSun" w:hAnsi="Times New Roman" w:cs="Times New Roman"/>
          <w:b/>
          <w:i/>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T&amp;D to various Stakeholders</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 xml:space="preserve">Within the University there are dedicated members of the LTS who are responsible for conducting training and development with the support of ITEX. These training providers should not assume that everyone within the LE is a digital native, in order to tackle such situations it is necessary to conduct a thorough assessment to understand this phenomenon that would help trainers to tackle training and support more appropriately. ITEX and LTS from their experience found that some of the </w:t>
      </w:r>
      <w:r w:rsidRPr="00D84840">
        <w:rPr>
          <w:rFonts w:ascii="Times New Roman" w:eastAsia="ヒラギノ角ゴ Pro W3" w:hAnsi="Times New Roman" w:cs="Times New Roman"/>
          <w:color w:val="000000"/>
          <w:sz w:val="24"/>
          <w:szCs w:val="24"/>
          <w:lang w:val="en-US" w:eastAsia="en-US"/>
        </w:rPr>
        <w:lastRenderedPageBreak/>
        <w:t xml:space="preserve">stakeholders especially the LT are of the view; that integrating the features of UT in the </w:t>
      </w:r>
      <w:r w:rsidR="00BB7589" w:rsidRPr="00D84840">
        <w:rPr>
          <w:rFonts w:ascii="Times New Roman" w:eastAsia="ヒラギノ角ゴ Pro W3" w:hAnsi="Times New Roman" w:cs="Times New Roman"/>
          <w:color w:val="000000"/>
          <w:sz w:val="24"/>
          <w:szCs w:val="24"/>
          <w:lang w:val="en-US" w:eastAsia="en-US"/>
        </w:rPr>
        <w:t>ELS</w:t>
      </w:r>
      <w:r w:rsidRPr="00D84840">
        <w:rPr>
          <w:rFonts w:ascii="Times New Roman" w:eastAsia="ヒラギノ角ゴ Pro W3" w:hAnsi="Times New Roman" w:cs="Times New Roman"/>
          <w:color w:val="000000"/>
          <w:sz w:val="24"/>
          <w:szCs w:val="24"/>
          <w:lang w:val="en-US" w:eastAsia="en-US"/>
        </w:rPr>
        <w:t xml:space="preserve"> could be confusing for non-technological natives. It was also pointed out by LTS and ITEX that some academic staff and students like using UT and the VLE, and whereas there are a good proportion of those who won’t. Academic staff a majority of them prefer face to face rather than using technology for their teaching activities and one of the reason for this is they find it easy to engage with the students in class but considering the proportion of students in a classroom ranges from 20 to 350 it was not clear how the LT envisage of actively engaging the students but as per the UG, PG, ITEX and </w:t>
      </w:r>
      <w:r w:rsidR="00BB7589" w:rsidRPr="00D84840">
        <w:rPr>
          <w:rFonts w:ascii="Times New Roman" w:eastAsia="ヒラギノ角ゴ Pro W3" w:hAnsi="Times New Roman" w:cs="Times New Roman"/>
          <w:color w:val="000000"/>
          <w:sz w:val="24"/>
          <w:szCs w:val="24"/>
          <w:lang w:val="en-US" w:eastAsia="en-US"/>
        </w:rPr>
        <w:t>LTS they</w:t>
      </w:r>
      <w:r w:rsidRPr="00D84840">
        <w:rPr>
          <w:rFonts w:ascii="Times New Roman" w:eastAsia="ヒラギノ角ゴ Pro W3" w:hAnsi="Times New Roman" w:cs="Times New Roman"/>
          <w:color w:val="000000"/>
          <w:sz w:val="24"/>
          <w:szCs w:val="24"/>
          <w:lang w:val="en-US" w:eastAsia="en-US"/>
        </w:rPr>
        <w:t xml:space="preserve"> think that it is just a way to hid their use skepticism about using technology within the LE. ITEX and LTS do believe that without careful planning and development technology could broaden the distance between teachers (with conservative thinking) and students. Without a thorough strategy in place technology could give rise to less give and take between teachers and students. Training and support is quintessential to support different users of technology be it for the UT or the VLE. Training and development is for not only learning how to use the technology collaboratively with other stakeholders  (Luck et al., 2004; Ayers, 2004; Allen, 2000)  but it is for learning how to use it effectively and efficiently to get the right outcomes and to develop the competency of the users in the long term. </w:t>
      </w:r>
    </w:p>
    <w:p w:rsidR="00BE15CC" w:rsidRPr="00D84840" w:rsidRDefault="00BE15CC" w:rsidP="00BE15CC">
      <w:pPr>
        <w:spacing w:after="0" w:line="240" w:lineRule="auto"/>
        <w:rPr>
          <w:rFonts w:ascii="Times New Roman" w:eastAsia="SimSun" w:hAnsi="Times New Roman" w:cs="Times New Roman"/>
          <w:b/>
          <w:i/>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Identify ways to bridge DD and to Promote DL</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Informed by the literature review and the findings, it becomes clear that Universities follows a planned approach to conducting the LS and the stakeholders within them, governed by the goal setting exercise and ticking boxes. But even though the University works on maintaining the rigidity of the system under the planned systems approach but the environment within which the University and its stakeholders engage in, is constantly on the move, social context, impact of strategies, degree of technological usage and the perceptions of the stakeholders (Fanghanel, 2007; Gibbs et al., 2000</w:t>
      </w:r>
      <w:r w:rsidR="00BB7589" w:rsidRPr="00D84840">
        <w:rPr>
          <w:rFonts w:ascii="Times New Roman" w:eastAsia="ヒラギノ角ゴ Pro W3" w:hAnsi="Times New Roman" w:cs="Times New Roman"/>
          <w:color w:val="000000"/>
          <w:sz w:val="24"/>
          <w:szCs w:val="24"/>
          <w:lang w:val="en-US" w:eastAsia="en-US"/>
        </w:rPr>
        <w:t>; Haywood</w:t>
      </w:r>
      <w:r w:rsidRPr="00D84840">
        <w:rPr>
          <w:rFonts w:ascii="Times New Roman" w:eastAsia="ヒラギノ角ゴ Pro W3" w:hAnsi="Times New Roman" w:cs="Times New Roman"/>
          <w:color w:val="000000"/>
          <w:sz w:val="24"/>
          <w:szCs w:val="24"/>
          <w:lang w:val="en-US" w:eastAsia="en-US"/>
        </w:rPr>
        <w:t>, 2002</w:t>
      </w:r>
      <w:r w:rsidR="00BB7589" w:rsidRPr="00D84840">
        <w:rPr>
          <w:rFonts w:ascii="Times New Roman" w:eastAsia="ヒラギノ角ゴ Pro W3" w:hAnsi="Times New Roman" w:cs="Times New Roman"/>
          <w:color w:val="000000"/>
          <w:sz w:val="24"/>
          <w:szCs w:val="24"/>
          <w:lang w:val="en-US" w:eastAsia="en-US"/>
        </w:rPr>
        <w:t>; Dutton</w:t>
      </w:r>
      <w:r w:rsidRPr="00D84840">
        <w:rPr>
          <w:rFonts w:ascii="Times New Roman" w:eastAsia="ヒラギノ角ゴ Pro W3" w:hAnsi="Times New Roman" w:cs="Times New Roman"/>
          <w:color w:val="000000"/>
          <w:sz w:val="24"/>
          <w:szCs w:val="24"/>
          <w:lang w:val="en-US" w:eastAsia="en-US"/>
        </w:rPr>
        <w:t xml:space="preserve"> et al., </w:t>
      </w:r>
      <w:r w:rsidR="00BB7589" w:rsidRPr="00D84840">
        <w:rPr>
          <w:rFonts w:ascii="Times New Roman" w:eastAsia="ヒラギノ角ゴ Pro W3" w:hAnsi="Times New Roman" w:cs="Times New Roman"/>
          <w:color w:val="000000"/>
          <w:sz w:val="24"/>
          <w:szCs w:val="24"/>
          <w:lang w:val="en-US" w:eastAsia="en-US"/>
        </w:rPr>
        <w:t>2002;</w:t>
      </w:r>
      <w:r w:rsidRPr="00D84840">
        <w:rPr>
          <w:rFonts w:ascii="Times New Roman" w:eastAsia="ヒラギノ角ゴ Pro W3" w:hAnsi="Times New Roman" w:cs="Times New Roman"/>
          <w:color w:val="000000"/>
          <w:sz w:val="24"/>
          <w:szCs w:val="24"/>
          <w:lang w:val="en-US" w:eastAsia="en-US"/>
        </w:rPr>
        <w:t xml:space="preserve"> Jones et al., 2003). Under such conditions, it becomes difficult for the University to have a linear outlook at things. Cause of the external competition, Universities have to work hard to develop USP’s with the help of technology to engage students and staff to improve their L&amp;T environment(Nair, 2015; Trowler, 2002) and to achieve a certain level of competitive advantage over competitors . But in the process of moving ahead, Universities are overlooking the </w:t>
      </w:r>
      <w:r w:rsidR="00BB7589" w:rsidRPr="00D84840">
        <w:rPr>
          <w:rFonts w:ascii="Times New Roman" w:eastAsia="ヒラギノ角ゴ Pro W3" w:hAnsi="Times New Roman" w:cs="Times New Roman"/>
          <w:color w:val="000000"/>
          <w:sz w:val="24"/>
          <w:szCs w:val="24"/>
          <w:lang w:val="en-US" w:eastAsia="en-US"/>
        </w:rPr>
        <w:t>divide that exists</w:t>
      </w:r>
      <w:r w:rsidRPr="00D84840">
        <w:rPr>
          <w:rFonts w:ascii="Times New Roman" w:eastAsia="ヒラギノ角ゴ Pro W3" w:hAnsi="Times New Roman" w:cs="Times New Roman"/>
          <w:color w:val="000000"/>
          <w:sz w:val="24"/>
          <w:szCs w:val="24"/>
          <w:lang w:val="en-US" w:eastAsia="en-US"/>
        </w:rPr>
        <w:t xml:space="preserve"> among students, teachers and departments when it </w:t>
      </w:r>
      <w:r w:rsidRPr="00D84840">
        <w:rPr>
          <w:rFonts w:ascii="Times New Roman" w:eastAsia="ヒラギノ角ゴ Pro W3" w:hAnsi="Times New Roman" w:cs="Times New Roman"/>
          <w:color w:val="000000"/>
          <w:sz w:val="24"/>
          <w:szCs w:val="24"/>
          <w:lang w:val="en-US" w:eastAsia="en-US"/>
        </w:rPr>
        <w:lastRenderedPageBreak/>
        <w:t>comes to use of technology itself. The goal-oriented approach that is the underpinned procedure adopted by the University tend to fail at operational level, by not able to engage the relevant stakeholders and by not developing strategies to make these stakeholders overcome their fears or reservations when it comes to integrating/using technology into/within the LE for L&amp;T. And this could be the reason for the mismatch in technological change (single LMS to personal tools) and the paradigm shift (industrial to post-industrial).</w:t>
      </w: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In order to improve the level of L&amp;T at the University, the only way it could be done so is by brining collaborative and collective approaches and related methods (Knight et al., 2000).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(Mishra et al., 2006). This will also help addressing the DD that exist among the different stakeholders within the LE.</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t>UT is not for everyone, not everyone is comfortable in using technology, and some prefer to hold on to a hard copy than an online version of it. At the same time, some students are very creative with online tools and some use it only in a straightforward fashion for downloading lecture materials speaking of the VLE or to be social via FB. Students, who tend to be comfortable with the technology used in the ELS, tend to be some of them who have used something similar in their previous educational organization. DD though some argue it exist, it should not be generalized, and claim some to be, as digital natives and some to be digital immigrants. For example, even if you are tech savvy it is not necessary that you will be able to use technology effectively in class for your learning or for teaching. There is varying level of computer literacy among staff, everyone does not use UT and not many are in tune with social media and would not claim to be gadget freaks. The most common reason for the rise in DD is attributed to economic, socio-cultural forces that play a significant role in how the digital gap widens (Fink, 2003). People coming from different countries have different experience with technologies and how they use such technologies as a part of their day to day lives (Gefen et al., 1997).</w:t>
      </w:r>
    </w:p>
    <w:p w:rsidR="00BE15CC" w:rsidRPr="00D84840" w:rsidRDefault="00BE15CC" w:rsidP="00BE15CC">
      <w:pPr>
        <w:spacing w:after="0" w:line="240" w:lineRule="auto"/>
        <w:rPr>
          <w:rFonts w:ascii="Times New Roman" w:eastAsia="Times New Roma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Times New Roman" w:hAnsi="Times New Roman" w:cs="Times New Roman"/>
          <w:color w:val="000000"/>
          <w:sz w:val="24"/>
          <w:szCs w:val="24"/>
          <w:lang w:val="en-US" w:eastAsia="en-US"/>
        </w:rPr>
      </w:pPr>
      <w:r w:rsidRPr="00D84840">
        <w:rPr>
          <w:rFonts w:ascii="Times New Roman" w:eastAsia="ヒラギノ角ゴ Pro W3" w:hAnsi="Times New Roman" w:cs="Times New Roman"/>
          <w:color w:val="000000"/>
          <w:sz w:val="24"/>
          <w:szCs w:val="24"/>
          <w:lang w:val="en-US" w:eastAsia="en-US"/>
        </w:rPr>
        <w:lastRenderedPageBreak/>
        <w:t>Among stakeholders, DL can be promoted through active encouragement to make use of digital devices and this should be done via maintaining balance between the digital and non-digital world. During the process it is essential to align technology and its use with the learning/teaching outcomes accepting that technology usage varies from person to person. But there is some level of inactive encouragement that exist in the usage and promotion of UT where some still believe in the old school thinking of L&amp;T. Students knowingly or unknowingly do use different types of UT and digital devices but the crux lies in steering this momentum towards learning more effectively, to bridge the DD at the same time promoting DL.</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Developing TET Strategies</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color w:val="000000"/>
          <w:sz w:val="24"/>
          <w:szCs w:val="24"/>
          <w:lang w:val="en-US" w:eastAsia="en-US"/>
        </w:rPr>
        <w:t xml:space="preserve">At different organizational level, people are governed by their own ideals, beliefs, culture, varied level of technology usage and perceptions towards things, and without collaborating with them it becomes difficult to devise a unified strategy to be implemented institution wide (Gibbs et al., 2000 ; Introna, 1996). In order to improve the level of L&amp;T at the University, the only way it could be done so is by brining collaborative and collective approaches and related methods (Knight et al., 2000). Such approaches would enable learning institutions to bring about some level of change within the existing L&amp;T setup, thereby allowing different stakeholders of the system to understand the un-predictable nature and the fuzziness of the way in which different systems interact with each other in the given context of the University (Mishra et al., 2006).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process of teaching within the </w:t>
      </w:r>
      <w:r w:rsidR="00BB7589"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is considered as a boring and quite monotonous by and for students (UG/PG/SM/LTS/ITEX) and can be made interesting only with the help of technology. Some efforts have been put in to make use of different formats like audio and video onto the lecture slides (not just text) and onto the VLE for the students to access at their leisure. There are efforts being put in to create video and also to create online surveys (via Google Forms/Survey Monkey) through the VLE. Students tend to focus more on things where the tutors focus on so as the majority of staff makes use of VLE for downloading and uploading lecture contents, students follows suite. As a result, students go on to focus more on the teaching materials and as a result of this, innovative methods have to be designed and developed to engage students with the learning contents keeping in mind the different </w:t>
      </w:r>
      <w:r w:rsidRPr="00D84840">
        <w:rPr>
          <w:rFonts w:ascii="Times New Roman" w:eastAsia="SimSun" w:hAnsi="Times New Roman" w:cs="Times New Roman"/>
          <w:iCs/>
          <w:color w:val="000000"/>
          <w:sz w:val="24"/>
          <w:szCs w:val="24"/>
          <w:lang w:eastAsia="en-US"/>
        </w:rPr>
        <w:lastRenderedPageBreak/>
        <w:t>learning needs and requirements. For example, some students tend to learn better when they work together in groups. Using technology, the users have access to and create quick feedback and robust information analysis, along with being social using something like FB if UT were to be used and promoted in the ELS. Within the University constructs there is a general consensus among the different stakeholders that University decision makers are working on promoting social and/or individual outcomes rather than focusing on the L&amp;T University wide (Bell, 2004).</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When it comes to using technology, a majority of teaching staff (LT) feel that they are in an unknown territory and there is a certain level of scepticism that exists. There is a general lack of confidence among the staff. Some teaching staff </w:t>
      </w:r>
      <w:r w:rsidR="00BB7589" w:rsidRPr="00D84840">
        <w:rPr>
          <w:rFonts w:ascii="Times New Roman" w:eastAsia="SimSun" w:hAnsi="Times New Roman" w:cs="Times New Roman"/>
          <w:iCs/>
          <w:color w:val="000000"/>
          <w:sz w:val="24"/>
          <w:szCs w:val="24"/>
          <w:lang w:eastAsia="en-US"/>
        </w:rPr>
        <w:t>faces</w:t>
      </w:r>
      <w:r w:rsidRPr="00D84840">
        <w:rPr>
          <w:rFonts w:ascii="Times New Roman" w:eastAsia="SimSun" w:hAnsi="Times New Roman" w:cs="Times New Roman"/>
          <w:iCs/>
          <w:color w:val="000000"/>
          <w:sz w:val="24"/>
          <w:szCs w:val="24"/>
          <w:lang w:eastAsia="en-US"/>
        </w:rPr>
        <w:t xml:space="preserve"> technical challenges when they have to go beyond what is already made available to them by the University for teaching purposes. The LT calls for an active technical support team to be called upon when in need but on the other hand ITEX do point out that as time goes by the LT are becoming more reluctant to get in touch with ITEX for support and training. Technology integration at the University raises a lot of questions that affects the tutor’s beliefs in general and the use of interactive technology as a part of the pedagogy is very limited (from an institutional viewpoint) and, some LT and students too raises the questions as to why technology needs to be changed. Another reason why teachers don’t want to use technology is, they don’t want to share their lecture materials with other colleagues within the same department or University. Staffs finds it over whelming that whatever they teach in class students can find it online through sites like Google. Another reason given by LTS, about LT’s is that they are few who feel less confident of uploading materials on the VLE due to the fear of transparency and the possibility of teaching something wrong.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as some believe will alter the pedagogy in classroom and beyond but people don’t have the time to think about using technology as a part of the pedagogy. Academics have high workload and are under tremendous research pressure. Some believe that interactive technology, as part of the pedagogy is very limited. The pedagogy depends upon the creativity of the lecturers, if the pedagogy is limited then the use of the VLE is limited however within the ELS, there is nothing to stop one from using any kind of technology as a part of the pedagogy. Even though workload has been mentioned by the LT as one of the reason why some don’t use technology, </w:t>
      </w:r>
      <w:r w:rsidRPr="00D84840">
        <w:rPr>
          <w:rFonts w:ascii="Times New Roman" w:eastAsia="SimSun" w:hAnsi="Times New Roman" w:cs="Times New Roman"/>
          <w:iCs/>
          <w:color w:val="000000"/>
          <w:sz w:val="24"/>
          <w:szCs w:val="24"/>
          <w:lang w:eastAsia="en-US"/>
        </w:rPr>
        <w:lastRenderedPageBreak/>
        <w:t xml:space="preserve">some like LTS and ITEX argue that academics just don’t want to invest time in thinking about technology even if workload is not an issue. With the ELS, academics have a very hazy awareness of the different online tools that are available at the University and this is also stems’ from the lack of a cohesive L&amp;T strategy in place University wide.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Technology allows the classroom environment to move from a teacher centric to student centric environment and in the process it is important to think of the pedagogy first and then identify the technology to support that teaching as argued by Downes (2007). This change is inevitable and we are moving towards this approach. But essentially with the advancement of technology, L&amp;T should be pedagogy driven and not technology driven. This new mechanism with the revised technology enabled teaching </w:t>
      </w:r>
      <w:r w:rsidR="00BB7589" w:rsidRPr="00D84840">
        <w:rPr>
          <w:rFonts w:ascii="Times New Roman" w:eastAsia="SimSun" w:hAnsi="Times New Roman" w:cs="Times New Roman"/>
          <w:iCs/>
          <w:color w:val="000000"/>
          <w:sz w:val="24"/>
          <w:szCs w:val="24"/>
          <w:lang w:eastAsia="en-US"/>
        </w:rPr>
        <w:t>strategy</w:t>
      </w:r>
      <w:r w:rsidRPr="00D84840">
        <w:rPr>
          <w:rFonts w:ascii="Times New Roman" w:eastAsia="SimSun" w:hAnsi="Times New Roman" w:cs="Times New Roman"/>
          <w:iCs/>
          <w:color w:val="000000"/>
          <w:sz w:val="24"/>
          <w:szCs w:val="24"/>
          <w:lang w:eastAsia="en-US"/>
        </w:rPr>
        <w:t xml:space="preserve"> will change the student teacher relationship. But some argue that with more technology, the distance between teacher and the student will widen and students will not be able to hear it from Horses mouth. Technology has the ability to help users appreciate the work done by others be it teachers or students or any stakeholders all of this because of the increased transparency. Things will begin to be beyond being just formal in class. Technology will keep changing, keep on advancing but pedagogy will remain the same. Even with the best of the technology in action, technology can only make one understand to some extent, could be worse if it used inappropriately within the teaching environment. New developing technology will give rise to new teaching principles, teaching that will be more interactive and less predictable.</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UT will allow teachers to go beyond just the PowerPoint slides and will help them get better results with improved quality and using different types of assessment methods. UT will help staff to engage with the students, if it has a clear purpose and the whole module is well designed and with better user experience. LTS believe that many academics will be very interested in this and will allow the movement of teaching approach from teacher centric to student centric. But there is an argument that surrounds the use of technology with in the personal space of the users Vs University space. As some students don’t want lecturers to see what is going on in their real life. With too much dependence on technology raises the debate about why students should come to class but with a counter argument raised students should come to class </w:t>
      </w:r>
      <w:r w:rsidRPr="00D84840">
        <w:rPr>
          <w:rFonts w:ascii="Times New Roman" w:eastAsia="SimSun" w:hAnsi="Times New Roman" w:cs="Times New Roman"/>
          <w:iCs/>
          <w:color w:val="000000"/>
          <w:sz w:val="24"/>
          <w:szCs w:val="24"/>
          <w:lang w:eastAsia="en-US"/>
        </w:rPr>
        <w:lastRenderedPageBreak/>
        <w:t xml:space="preserve">to interact with other students. Social Media tools like WhatsApp is for the social life but students are actively using it to stay connected with their classmates to do project/group work, similarly FB should be perceived more than just social tool but also a learning tool. Similar technologies will play a complimentary role to the dyadic process occurring in class.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UT when used in class have side effects, it can give rise to possible distractions among the users in class or outside</w:t>
      </w:r>
      <w:r w:rsidRPr="00D84840">
        <w:rPr>
          <w:rFonts w:ascii="Times New Roman" w:eastAsia="SimSun" w:hAnsi="Times New Roman" w:cs="Times New Roman"/>
          <w:color w:val="000000"/>
          <w:sz w:val="24"/>
          <w:szCs w:val="24"/>
          <w:lang w:val="en-US" w:eastAsia="en-US"/>
        </w:rPr>
        <w:t xml:space="preserve"> </w:t>
      </w:r>
      <w:r w:rsidR="00BB7589" w:rsidRPr="00D84840">
        <w:rPr>
          <w:rFonts w:ascii="Times New Roman" w:eastAsia="SimSun" w:hAnsi="Times New Roman" w:cs="Times New Roman"/>
          <w:color w:val="000000"/>
          <w:sz w:val="24"/>
          <w:szCs w:val="24"/>
          <w:lang w:val="en-US" w:eastAsia="en-US"/>
        </w:rPr>
        <w:t>(Davison</w:t>
      </w:r>
      <w:r w:rsidRPr="00D84840">
        <w:rPr>
          <w:rFonts w:ascii="Times New Roman" w:eastAsia="SimSun" w:hAnsi="Times New Roman" w:cs="Times New Roman"/>
          <w:color w:val="000000"/>
          <w:sz w:val="24"/>
          <w:szCs w:val="24"/>
          <w:lang w:val="en-US" w:eastAsia="en-US"/>
        </w:rPr>
        <w:t>, 2002)</w:t>
      </w:r>
      <w:r w:rsidRPr="00D84840">
        <w:rPr>
          <w:rFonts w:ascii="Times New Roman" w:eastAsia="SimSun" w:hAnsi="Times New Roman" w:cs="Times New Roman"/>
          <w:iCs/>
          <w:color w:val="000000"/>
          <w:sz w:val="24"/>
          <w:szCs w:val="24"/>
          <w:lang w:eastAsia="en-US"/>
        </w:rPr>
        <w:t xml:space="preserve">. There could be a rise in unwanted post by others that may raise some concerns. As a result contents that are put up on ubiquitous platforms needs to be regularly checked and updated but at the same time the facilitators have to constantly deal with unstoppable flow of queries from </w:t>
      </w:r>
      <w:r w:rsidR="00BB7589" w:rsidRPr="00D84840">
        <w:rPr>
          <w:rFonts w:ascii="Times New Roman" w:eastAsia="SimSun" w:hAnsi="Times New Roman" w:cs="Times New Roman"/>
          <w:iCs/>
          <w:color w:val="000000"/>
          <w:sz w:val="24"/>
          <w:szCs w:val="24"/>
          <w:lang w:eastAsia="en-US"/>
        </w:rPr>
        <w:t>students. While</w:t>
      </w:r>
      <w:r w:rsidRPr="00D84840">
        <w:rPr>
          <w:rFonts w:ascii="Times New Roman" w:eastAsia="SimSun" w:hAnsi="Times New Roman" w:cs="Times New Roman"/>
          <w:iCs/>
          <w:color w:val="000000"/>
          <w:sz w:val="24"/>
          <w:szCs w:val="24"/>
          <w:lang w:eastAsia="en-US"/>
        </w:rPr>
        <w:t xml:space="preserve"> staff will have to put in more hours outside the normal working hours can possibly raise some concerns. Staff will have to work out of hours to deal with emails. And lecturers will have to be constantly worry if things won’t work as they want when they want it.  Technology is a big ‘no’ for some teachers as they would like to have control over the whole process. However teachers should be willing to give more power to students. And the facilitators should be pro-active towards responding to student’s queries but this may come at a cost of working 24 hours.  At the university, there is varied level of individuals and the rate at which they are able to handle difficulties some point out that age matters. University will have to put in efforts to manage the knowledge generated through the constant interaction on the VLE or the VLE+UT. And more use of such UT will become it harder for academics to use it or support it in the learning process of the student without a streamlines strategy to work on. According to LTS, the academic staff tends to be less reliant on any kind of specialist interventions especially when it comes to talking about the use of technology in class and beyond at times of difficulties. </w:t>
      </w: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There is a growing misconception that once technology enabled strategy is implemented there is nothing that needs to be done no matter how long ago it was. Technology integration at the University especially by tutors in their class is fairly easy and straight forward, there is hardly any need of approval required and </w:t>
      </w:r>
      <w:r w:rsidR="00BB7589" w:rsidRPr="00D84840">
        <w:rPr>
          <w:rFonts w:ascii="Times New Roman" w:eastAsia="SimSun" w:hAnsi="Times New Roman" w:cs="Times New Roman"/>
          <w:iCs/>
          <w:color w:val="000000"/>
          <w:sz w:val="24"/>
          <w:szCs w:val="24"/>
          <w:lang w:eastAsia="en-US"/>
        </w:rPr>
        <w:t>teachers,</w:t>
      </w:r>
      <w:r w:rsidRPr="00D84840">
        <w:rPr>
          <w:rFonts w:ascii="Times New Roman" w:eastAsia="SimSun" w:hAnsi="Times New Roman" w:cs="Times New Roman"/>
          <w:iCs/>
          <w:color w:val="000000"/>
          <w:sz w:val="24"/>
          <w:szCs w:val="24"/>
          <w:lang w:eastAsia="en-US"/>
        </w:rPr>
        <w:t xml:space="preserve"> who have the ability, can do it on their own. The whole learning process varies for UG and PG but there is some level of assumptions made on the level of knowledge and skills of different students, as the pedagogy remains the same. There are varied </w:t>
      </w:r>
      <w:r w:rsidRPr="00D84840">
        <w:rPr>
          <w:rFonts w:ascii="Times New Roman" w:eastAsia="SimSun" w:hAnsi="Times New Roman" w:cs="Times New Roman"/>
          <w:iCs/>
          <w:color w:val="000000"/>
          <w:sz w:val="24"/>
          <w:szCs w:val="24"/>
          <w:lang w:eastAsia="en-US"/>
        </w:rPr>
        <w:lastRenderedPageBreak/>
        <w:t xml:space="preserve">level of expectations towards the learning outcomes by the tutors, this varies based on the tutors own beliefs.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Within the technology enabled LE, teachers have to be cautious about what they say in class. There should be no assumption about the fact that everyone does not have access to UT at the same level. Students of today do make use of subject related platforms for gathering information related to their subjects, but again this depends upon the teacher. Within the ELS, sharing of practices is essential among the staff and students, and also among themselves. Technology when used within the </w:t>
      </w:r>
      <w:r w:rsidR="00BB7589"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should be guided and well facilitated. The challenge for the academic staff is to get the students to use the technology in classroom. When it comes to bringing new technology into the classroom, it is relatively easy especially if it is a part of the teaching mechanism. At the University, people don’t want to accept technology as a very important component of the LE this is perhaps the reason behind the delay in adopting an eLearning strategy</w:t>
      </w:r>
      <w:r w:rsidRPr="00D84840">
        <w:rPr>
          <w:rFonts w:ascii="Times New Roman" w:eastAsia="SimSun" w:hAnsi="Times New Roman" w:cs="Times New Roman"/>
          <w:color w:val="000000"/>
          <w:sz w:val="24"/>
          <w:szCs w:val="24"/>
          <w:lang w:val="en-US" w:eastAsia="en-US"/>
        </w:rPr>
        <w:t xml:space="preserve"> (Simon, 1991; Arnott, 2006)</w:t>
      </w:r>
      <w:r w:rsidRPr="00D84840">
        <w:rPr>
          <w:rFonts w:ascii="Times New Roman" w:eastAsia="SimSun" w:hAnsi="Times New Roman" w:cs="Times New Roman"/>
          <w:iCs/>
          <w:color w:val="000000"/>
          <w:sz w:val="24"/>
          <w:szCs w:val="24"/>
          <w:lang w:eastAsia="en-US"/>
        </w:rPr>
        <w:t xml:space="preserve">.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By integrating UT into the LE, students are able to connect with the teachers more. This will allow students and the teachers to go beyond plutonic teaching. With the help of continued discussion between students and teachers there could be some transmission of inspiration from the teacher to the students. But some believe herein technology plays the role of a wall preventing students from connecting with the teachers on one side of the spectrum and on the other side technology is the bridge that could narrow down the technological gap plus the tool to enable active learning. Technology should be integrated with the intention to being academic rather than being more for entertainment. As argued by </w:t>
      </w:r>
      <w:r w:rsidRPr="00D84840">
        <w:rPr>
          <w:rFonts w:ascii="Times New Roman" w:eastAsia="SimSun" w:hAnsi="Times New Roman" w:cs="Times New Roman"/>
          <w:color w:val="000000"/>
          <w:sz w:val="24"/>
          <w:szCs w:val="24"/>
          <w:lang w:val="en-US" w:eastAsia="en-US"/>
        </w:rPr>
        <w:t>DeRouin et al.</w:t>
      </w:r>
      <w:r w:rsidR="00BB758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w:t>
      </w:r>
      <w:r w:rsidR="00BB7589" w:rsidRPr="00D84840">
        <w:rPr>
          <w:rFonts w:ascii="Times New Roman" w:eastAsia="SimSun" w:hAnsi="Times New Roman" w:cs="Times New Roman"/>
          <w:color w:val="000000"/>
          <w:sz w:val="24"/>
          <w:szCs w:val="24"/>
          <w:lang w:val="en-US" w:eastAsia="en-US"/>
        </w:rPr>
        <w:t>,</w:t>
      </w:r>
      <w:r w:rsidR="00BB7589" w:rsidRPr="00D84840">
        <w:rPr>
          <w:rFonts w:ascii="Times New Roman" w:eastAsia="SimSun" w:hAnsi="Times New Roman" w:cs="Times New Roman"/>
          <w:iCs/>
          <w:color w:val="000000"/>
          <w:sz w:val="24"/>
          <w:szCs w:val="24"/>
          <w:lang w:eastAsia="en-US"/>
        </w:rPr>
        <w:t xml:space="preserve"> technology</w:t>
      </w:r>
      <w:r w:rsidRPr="00D84840">
        <w:rPr>
          <w:rFonts w:ascii="Times New Roman" w:eastAsia="SimSun" w:hAnsi="Times New Roman" w:cs="Times New Roman"/>
          <w:iCs/>
          <w:color w:val="000000"/>
          <w:sz w:val="24"/>
          <w:szCs w:val="24"/>
          <w:lang w:eastAsia="en-US"/>
        </w:rPr>
        <w:t xml:space="preserve"> should be used for teaching and not to be seen as replacing teachers. Technology has the ability to give teachers more freedom (Ryan et al., 2000) on how they teach what teach but in order for this to work, new and revised technology enabled teaching strategy has to be put in place to form a strong foundation upon which the teachers and students could work to create a LE that is in tune and does justice to the digital revolution that has started decades back only to be transcended onto the University L&amp;T space.</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Continuous Innovation</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Various departments across both the Universities are working towards personalising the LE. Different tools are being used to do so, flip teaching is beginning to be implemented, Google drive is being used to allow students to collaborate among themselves and to exchange information and sharing of files. In some departments, VLE has become more interactive with the use of online feedback mechanism, online quiz, allowing submission of assignments online, videos and interactive surveys. Some departments are working towards introducing MOOCs. Mobile apps are also beginning to catch up within the ELS. However the BB implemented at the University was not designed to be used on the go, users find the mobile version of the BB interface to be very clunky but just because it is mobile, </w:t>
      </w:r>
      <w:r w:rsidR="00BB7589" w:rsidRPr="00D84840">
        <w:rPr>
          <w:rFonts w:ascii="Times New Roman" w:eastAsia="SimSun" w:hAnsi="Times New Roman" w:cs="Times New Roman"/>
          <w:iCs/>
          <w:color w:val="000000"/>
          <w:sz w:val="24"/>
          <w:szCs w:val="24"/>
          <w:lang w:eastAsia="en-US"/>
        </w:rPr>
        <w:t>and there</w:t>
      </w:r>
      <w:r w:rsidRPr="00D84840">
        <w:rPr>
          <w:rFonts w:ascii="Times New Roman" w:eastAsia="SimSun" w:hAnsi="Times New Roman" w:cs="Times New Roman"/>
          <w:iCs/>
          <w:color w:val="000000"/>
          <w:sz w:val="24"/>
          <w:szCs w:val="24"/>
          <w:lang w:eastAsia="en-US"/>
        </w:rPr>
        <w:t xml:space="preserve"> has been an increase in its usability. Some find the use of the mobile version of BB as fantastic and loves the fact that they could access the University LE on the go. Some departments are working on developing simulation games, initially such games was something people liked but with experience it turned to be very useful and simulating. University wide there is a growing trend among students for using social media. SM platforms like SS (Slide Share) are not being used at the University even though features of SS are available on the existing VLE. But the key to finding different features is to find it within the layout of BB and this is very much associated with the level </w:t>
      </w:r>
      <w:r w:rsidR="00BB7589" w:rsidRPr="00D84840">
        <w:rPr>
          <w:rFonts w:ascii="Times New Roman" w:eastAsia="SimSun" w:hAnsi="Times New Roman" w:cs="Times New Roman"/>
          <w:iCs/>
          <w:color w:val="000000"/>
          <w:sz w:val="24"/>
          <w:szCs w:val="24"/>
          <w:lang w:eastAsia="en-US"/>
        </w:rPr>
        <w:t>of non</w:t>
      </w:r>
      <w:r w:rsidRPr="00D84840">
        <w:rPr>
          <w:rFonts w:ascii="Times New Roman" w:eastAsia="SimSun" w:hAnsi="Times New Roman" w:cs="Times New Roman"/>
          <w:iCs/>
          <w:color w:val="000000"/>
          <w:sz w:val="24"/>
          <w:szCs w:val="24"/>
          <w:lang w:eastAsia="en-US"/>
        </w:rPr>
        <w:t xml:space="preserve">-user friendly interface of the VLE.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VLE in the </w:t>
      </w:r>
      <w:r w:rsidR="00BB7589" w:rsidRPr="00D84840">
        <w:rPr>
          <w:rFonts w:ascii="Times New Roman" w:eastAsia="SimSun" w:hAnsi="Times New Roman" w:cs="Times New Roman"/>
          <w:iCs/>
          <w:color w:val="000000"/>
          <w:sz w:val="24"/>
          <w:szCs w:val="24"/>
          <w:lang w:eastAsia="en-US"/>
        </w:rPr>
        <w:t>ELS</w:t>
      </w:r>
      <w:r w:rsidRPr="00D84840">
        <w:rPr>
          <w:rFonts w:ascii="Times New Roman" w:eastAsia="SimSun" w:hAnsi="Times New Roman" w:cs="Times New Roman"/>
          <w:iCs/>
          <w:color w:val="000000"/>
          <w:sz w:val="24"/>
          <w:szCs w:val="24"/>
          <w:lang w:eastAsia="en-US"/>
        </w:rPr>
        <w:t xml:space="preserve"> has the provision to embed all standalone UT in different forms and looks. The VLE has the provision to share audio and video, wherein you can watch and listen at the same time. However the whole presentation of the VLE is different in comparison to UT. Even with all the provisions, it is not just the matter of using the VLE and UT in tandem to get a better feature set, it is important to look at it content wise, experience wise and most importantly pedagogic wise.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iCs/>
          <w:color w:val="000000"/>
          <w:sz w:val="24"/>
          <w:szCs w:val="24"/>
          <w:lang w:eastAsia="en-US"/>
        </w:rPr>
        <w:t xml:space="preserve">Within the University, people are using UT but not in a formal way hence this presents an opportunity to explore new dimensions to bring UT into the LE in a formal manner. </w:t>
      </w:r>
      <w:r w:rsidRPr="00D84840">
        <w:rPr>
          <w:rFonts w:ascii="Times New Roman" w:eastAsia="SimSun" w:hAnsi="Times New Roman" w:cs="Times New Roman"/>
          <w:color w:val="000000"/>
          <w:sz w:val="24"/>
          <w:szCs w:val="24"/>
          <w:lang w:val="en-US" w:eastAsia="en-US"/>
        </w:rPr>
        <w:t xml:space="preserve">Even after all of this there seems to be a certain level of tension that exist among the different stakeholders and varies from faculty to faculty, department to department and institution to institution. One of the major reason for this tension was found to be the perceived notions and beliefs of each system have of the other, rather than putting emphasis on the level of innovation or on the learners within the </w:t>
      </w:r>
      <w:r w:rsidRPr="00D84840">
        <w:rPr>
          <w:rFonts w:ascii="Times New Roman" w:eastAsia="SimSun" w:hAnsi="Times New Roman" w:cs="Times New Roman"/>
          <w:color w:val="000000"/>
          <w:sz w:val="24"/>
          <w:szCs w:val="24"/>
          <w:lang w:val="en-US" w:eastAsia="en-US"/>
        </w:rPr>
        <w:lastRenderedPageBreak/>
        <w:t xml:space="preserve">LE and the outcomes that could be achieved by capitalizing on the technological advancements and the role these advancements are playing in every lives of the different stakeholders (Allen, 2000). One simple reason for </w:t>
      </w:r>
      <w:r w:rsidR="00BB7589" w:rsidRPr="00D84840">
        <w:rPr>
          <w:rFonts w:ascii="Times New Roman" w:eastAsia="SimSun" w:hAnsi="Times New Roman" w:cs="Times New Roman"/>
          <w:color w:val="000000"/>
          <w:sz w:val="24"/>
          <w:szCs w:val="24"/>
          <w:lang w:val="en-US" w:eastAsia="en-US"/>
        </w:rPr>
        <w:t>this</w:t>
      </w:r>
      <w:r w:rsidRPr="00D84840">
        <w:rPr>
          <w:rFonts w:ascii="Times New Roman" w:eastAsia="SimSun" w:hAnsi="Times New Roman" w:cs="Times New Roman"/>
          <w:color w:val="000000"/>
          <w:sz w:val="24"/>
          <w:szCs w:val="24"/>
          <w:lang w:val="en-US" w:eastAsia="en-US"/>
        </w:rPr>
        <w:t xml:space="preserve"> could be attributed to the difficulties that people face within the messy environment, towards making rational decisions. Based on the work done by Tversky et al.,(1974) it could be argued that the decision made up by stakeholders ( or people) rely mostly on their own past experiences, social axioms, personal/social biasness, individual beliefs. These decision factors play a dominant role for a majority of stakeholders, it could be considered as part of the mental thought process. It is very hard to predict the level of adaptability of human thinking and decision making process in a changing environment. Under such changing scenarios the decisions that are made tends to sub-optimal (Simon, 1991; Arnott, 2006). From a psychological standpoint, people have a tendency to move towards a decision which they think is apt for the situation judging from their sense of familiarity and in the process they tend to move away from the unknown and unfamiliar outcomes (Bailey,2007). So when stakeholders are exposed to the unknown world of adopting technology for their learning &amp; teaching under the industrial or the post-industrial eLearning, people most of the </w:t>
      </w:r>
      <w:r w:rsidR="00BB7589" w:rsidRPr="00D84840">
        <w:rPr>
          <w:rFonts w:ascii="Times New Roman" w:eastAsia="SimSun" w:hAnsi="Times New Roman" w:cs="Times New Roman"/>
          <w:color w:val="000000"/>
          <w:sz w:val="24"/>
          <w:szCs w:val="24"/>
          <w:lang w:val="en-US" w:eastAsia="en-US"/>
        </w:rPr>
        <w:t>time tends</w:t>
      </w:r>
      <w:r w:rsidRPr="00D84840">
        <w:rPr>
          <w:rFonts w:ascii="Times New Roman" w:eastAsia="SimSun" w:hAnsi="Times New Roman" w:cs="Times New Roman"/>
          <w:color w:val="000000"/>
          <w:sz w:val="24"/>
          <w:szCs w:val="24"/>
          <w:lang w:val="en-US" w:eastAsia="en-US"/>
        </w:rPr>
        <w:t xml:space="preserve"> to move towards their old experiences and existing cognition. When pushed into such situations due to some University directives or social changes the decisions that are made in the process tend to be less rational and logical in nature (Bannister et al., 1999; Davison, 2002).  As pointed out by Jones et al.,(2004) and Jamieson et al., (2006) decisions taken by stakeholders during the technology implementation process seldom fall under the scheme of techno-rational methodology, such decision are mostly based upon their own personal likening or instincts or heuristics. Hence there is no rational way through which change and innovation could be brought about within the University </w:t>
      </w:r>
      <w:r w:rsidR="00BB7589" w:rsidRPr="00D84840">
        <w:rPr>
          <w:rFonts w:ascii="Times New Roman" w:eastAsia="SimSun" w:hAnsi="Times New Roman" w:cs="Times New Roman"/>
          <w:color w:val="000000"/>
          <w:sz w:val="24"/>
          <w:szCs w:val="24"/>
          <w:lang w:val="en-US" w:eastAsia="en-US"/>
        </w:rPr>
        <w:t>LE;</w:t>
      </w:r>
      <w:r w:rsidRPr="00D84840">
        <w:rPr>
          <w:rFonts w:ascii="Times New Roman" w:eastAsia="SimSun" w:hAnsi="Times New Roman" w:cs="Times New Roman"/>
          <w:color w:val="000000"/>
          <w:sz w:val="24"/>
          <w:szCs w:val="24"/>
          <w:lang w:val="en-US" w:eastAsia="en-US"/>
        </w:rPr>
        <w:t xml:space="preserve"> it is always going to be messy. But the moving forward the way this could be tackled is via developing methods for carrying out continuous innovation.</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Cost/Budget</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 the arrival of Social media, Web 2.0 and other UT, universities (implementing organizations) are under pressure to consider technologies other than the LMS in place, technologies that the student are using in their day to day lives as a part of their LE (Downes, 2005). Within the University even though technologies like the LMS </w:t>
      </w:r>
      <w:r w:rsidRPr="00D84840">
        <w:rPr>
          <w:rFonts w:ascii="Times New Roman" w:eastAsia="SimSun" w:hAnsi="Times New Roman" w:cs="Times New Roman"/>
          <w:color w:val="000000"/>
          <w:sz w:val="24"/>
          <w:szCs w:val="24"/>
          <w:lang w:val="en-US" w:eastAsia="en-US"/>
        </w:rPr>
        <w:lastRenderedPageBreak/>
        <w:t xml:space="preserve">are implemented in a top-down fashion, the scenario is changing, with students becoming the primary stakeholders when it comes to deciding on the use of a particular software as a part of their LE at the University. Under such situations, the future approach to be considered for designing, developing and procuring LMS for Universities is moving from a single integrated approach to BoB approach due to the organizational needs drawn upon from the needs and requirements (incl. tools and services) of/for the students that keeps changing with every passing year. As Ryberg (2008) rightly puts it students arrive within the LE with a toolkit that </w:t>
      </w:r>
      <w:r w:rsidR="00BB7589" w:rsidRPr="00D84840">
        <w:rPr>
          <w:rFonts w:ascii="Times New Roman" w:eastAsia="SimSun" w:hAnsi="Times New Roman" w:cs="Times New Roman"/>
          <w:color w:val="000000"/>
          <w:sz w:val="24"/>
          <w:szCs w:val="24"/>
          <w:lang w:val="en-US" w:eastAsia="en-US"/>
        </w:rPr>
        <w:t>consists</w:t>
      </w:r>
      <w:r w:rsidRPr="00D84840">
        <w:rPr>
          <w:rFonts w:ascii="Times New Roman" w:eastAsia="SimSun" w:hAnsi="Times New Roman" w:cs="Times New Roman"/>
          <w:color w:val="000000"/>
          <w:sz w:val="24"/>
          <w:szCs w:val="24"/>
          <w:lang w:val="en-US" w:eastAsia="en-US"/>
        </w:rPr>
        <w:t xml:space="preserve"> of several pieces that has to be integrated into the institution wide system.</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Considering UT, the initial setup cost is very high and most of the cost here is attributed to the basic infrastructure which may make the whole system slow and this is something that has been a problem even in the ELS as pointed out by all the stakeholders interviewed. The reason behind the use of UT is give its users access to mutli-modal format of data, but if </w:t>
      </w:r>
      <w:r w:rsidR="000B18E1" w:rsidRPr="00D84840">
        <w:rPr>
          <w:rFonts w:ascii="Times New Roman" w:eastAsia="SimSun" w:hAnsi="Times New Roman" w:cs="Times New Roman"/>
          <w:iCs/>
          <w:color w:val="000000"/>
          <w:sz w:val="24"/>
          <w:szCs w:val="24"/>
          <w:lang w:eastAsia="en-US"/>
        </w:rPr>
        <w:t>YouTube</w:t>
      </w:r>
      <w:r w:rsidRPr="00D84840">
        <w:rPr>
          <w:rFonts w:ascii="Times New Roman" w:eastAsia="SimSun" w:hAnsi="Times New Roman" w:cs="Times New Roman"/>
          <w:iCs/>
          <w:color w:val="000000"/>
          <w:sz w:val="24"/>
          <w:szCs w:val="24"/>
          <w:lang w:eastAsia="en-US"/>
        </w:rPr>
        <w:t xml:space="preserve"> is to be considered, it is quite expensive to secure copyright for video streaming at University. Copyright issues deal with pictures, videos etc. But Unit cost turns out to be low for a place like the University given the number of students in a cohort.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The VLE currently being used in the ELS is an off-shelf product from BB under license. If the University were to make use of UT within the new LE, then the University will have to look at the revised budgetary requirements, cost of renovating the learning space to feature UT and in turn developing strategies with a resource based view. It is not going to cheap, and because it is public money that is going to get involved it will not happen radically even for a small change one will have to wait for long.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 xml:space="preserve">Information Management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LMS are software packages that are designed and developed for any learning institution with the intention to assist these institutions with their L&amp;T. The </w:t>
      </w:r>
      <w:r w:rsidR="00BB7589" w:rsidRPr="00D84840">
        <w:rPr>
          <w:rFonts w:ascii="Times New Roman" w:eastAsia="SimSun" w:hAnsi="Times New Roman" w:cs="Times New Roman"/>
          <w:color w:val="000000"/>
          <w:sz w:val="24"/>
          <w:szCs w:val="24"/>
          <w:lang w:val="en-US" w:eastAsia="en-US"/>
        </w:rPr>
        <w:t>numbers</w:t>
      </w:r>
      <w:r w:rsidRPr="00D84840">
        <w:rPr>
          <w:rFonts w:ascii="Times New Roman" w:eastAsia="SimSun" w:hAnsi="Times New Roman" w:cs="Times New Roman"/>
          <w:color w:val="000000"/>
          <w:sz w:val="24"/>
          <w:szCs w:val="24"/>
          <w:lang w:val="en-US" w:eastAsia="en-US"/>
        </w:rPr>
        <w:t xml:space="preserve"> of Universities that have implemented LMS within </w:t>
      </w:r>
      <w:r w:rsidR="00BB7589" w:rsidRPr="00D84840">
        <w:rPr>
          <w:rFonts w:ascii="Times New Roman" w:eastAsia="SimSun" w:hAnsi="Times New Roman" w:cs="Times New Roman"/>
          <w:color w:val="000000"/>
          <w:sz w:val="24"/>
          <w:szCs w:val="24"/>
          <w:lang w:val="en-US" w:eastAsia="en-US"/>
        </w:rPr>
        <w:t>the</w:t>
      </w:r>
      <w:r w:rsidRPr="00D84840">
        <w:rPr>
          <w:rFonts w:ascii="Times New Roman" w:eastAsia="SimSun" w:hAnsi="Times New Roman" w:cs="Times New Roman"/>
          <w:color w:val="000000"/>
          <w:sz w:val="24"/>
          <w:szCs w:val="24"/>
          <w:lang w:val="en-US" w:eastAsia="en-US"/>
        </w:rPr>
        <w:t xml:space="preserve"> institutions have been growing considerably in comparison to that of last decade (West et al.</w:t>
      </w:r>
      <w:r w:rsidR="00BB7589" w:rsidRPr="00D84840">
        <w:rPr>
          <w:rFonts w:ascii="Times New Roman" w:eastAsia="SimSun" w:hAnsi="Times New Roman" w:cs="Times New Roman"/>
          <w:color w:val="000000"/>
          <w:sz w:val="24"/>
          <w:szCs w:val="24"/>
          <w:lang w:val="en-US" w:eastAsia="en-US"/>
        </w:rPr>
        <w:t>, 2006</w:t>
      </w:r>
      <w:r w:rsidRPr="00D84840">
        <w:rPr>
          <w:rFonts w:ascii="Times New Roman" w:eastAsia="SimSun" w:hAnsi="Times New Roman" w:cs="Times New Roman"/>
          <w:color w:val="000000"/>
          <w:sz w:val="24"/>
          <w:szCs w:val="24"/>
          <w:lang w:val="en-US" w:eastAsia="en-US"/>
        </w:rPr>
        <w:t>). According to Weller et al.</w:t>
      </w:r>
      <w:r w:rsidR="00BB758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2005) and Bailetti et al.</w:t>
      </w:r>
      <w:r w:rsidR="00BB7589" w:rsidRPr="00D84840">
        <w:rPr>
          <w:rFonts w:ascii="Times New Roman" w:eastAsia="SimSun" w:hAnsi="Times New Roman" w:cs="Times New Roman"/>
          <w:color w:val="000000"/>
          <w:sz w:val="24"/>
          <w:szCs w:val="24"/>
          <w:lang w:val="en-US" w:eastAsia="en-US"/>
        </w:rPr>
        <w:t>, (</w:t>
      </w:r>
      <w:r w:rsidRPr="00D84840">
        <w:rPr>
          <w:rFonts w:ascii="Times New Roman" w:eastAsia="SimSun" w:hAnsi="Times New Roman" w:cs="Times New Roman"/>
          <w:color w:val="000000"/>
          <w:sz w:val="24"/>
          <w:szCs w:val="24"/>
          <w:lang w:val="en-US" w:eastAsia="en-US"/>
        </w:rPr>
        <w:t xml:space="preserve">2005) with the onset of web based tools and service oriented architectures the once monolithic approach of LMS is beginning to shift more to BoB approaches, such shift will allow the LMS to bring in technologies </w:t>
      </w:r>
      <w:r w:rsidRPr="00D84840">
        <w:rPr>
          <w:rFonts w:ascii="Times New Roman" w:eastAsia="SimSun" w:hAnsi="Times New Roman" w:cs="Times New Roman"/>
          <w:color w:val="000000"/>
          <w:sz w:val="24"/>
          <w:szCs w:val="24"/>
          <w:lang w:val="en-US" w:eastAsia="en-US"/>
        </w:rPr>
        <w:lastRenderedPageBreak/>
        <w:t xml:space="preserve">that are relevant when they are relevant and to whom it is relevant with more flexibility, control and adaptability (Dron, 2006). But it could be argued that both the approaches fail to consider the technological changes happening all around with the onset of Web 2.0 technologies. Both the approaches contend that the whole choice of adopting one approach over the other is at the discretion of the implementing institution.  With the arrival of Social media, Web 2.0 and other UT, universities (implementing organizations) are under pressure to consider technologies other than the LMS in place, technologies that the student are using in their day to day lives as a part of their LE (Downes, 2005).Under such situations, the future approach to be considered for designing, developing and procuring LMS for Universities is moving from a single integrated approach to BoB approach is due to the organizational needs drawn upon from the needs and requirements (incl. tools and services) of/for the students that keeps changing with every passing year. </w:t>
      </w:r>
    </w:p>
    <w:p w:rsidR="00BE15CC" w:rsidRPr="00D84840" w:rsidRDefault="00BE15CC" w:rsidP="00BE15CC">
      <w:pPr>
        <w:spacing w:after="0" w:line="360" w:lineRule="auto"/>
        <w:jc w:val="both"/>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t xml:space="preserve">When it comes to integrating technology into the LE, considerable efforts have to be put in deal with the issues like data cleanse, data quality, data security, data integrity and many other factors of IT governance. Speaking of data integrity, for example anything that you put on UT will no longer belong to the University and hence data integrity and security issues needs to addressed and resolved in ELS. University is responsible for the use of data gathered from the students and so if anything goes wrong by using UT the question of who is to be </w:t>
      </w:r>
      <w:r w:rsidR="00BB7589" w:rsidRPr="00D84840">
        <w:rPr>
          <w:rFonts w:ascii="Times New Roman" w:eastAsia="SimSun" w:hAnsi="Times New Roman" w:cs="Times New Roman"/>
          <w:iCs/>
          <w:color w:val="000000"/>
          <w:sz w:val="24"/>
          <w:szCs w:val="24"/>
          <w:lang w:eastAsia="en-US"/>
        </w:rPr>
        <w:t>blamed.</w:t>
      </w:r>
      <w:r w:rsidRPr="00D84840">
        <w:rPr>
          <w:rFonts w:ascii="Times New Roman" w:eastAsia="SimSun" w:hAnsi="Times New Roman" w:cs="Times New Roman"/>
          <w:iCs/>
          <w:color w:val="000000"/>
          <w:sz w:val="24"/>
          <w:szCs w:val="24"/>
          <w:lang w:eastAsia="en-US"/>
        </w:rPr>
        <w:t xml:space="preserve"> Needs to be answered. The University is under obligation by law to protect the personal information about the students and various other users. Because of high level of data protection and integrity involved, it may be the case wherein UT cannot be used in the same way as it is being used within the social circuit.  There needs to be some work put in to identify ways to safe guard intellectual property, as it is of utmost importance especially with the things being shared, uploaded or downloaded. Using UT in the ELS is tricky as the University or the stakeholders do not have control over the various hardware and software, and things carried out using the UT and in such situation data security becomes a problem. If at all UT is to be used along with the VLE, permission needs to be procured from the students or largely its users to make use of UT in classroom or outside.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SimSun" w:hAnsi="Times New Roman" w:cs="Times New Roman"/>
          <w:iCs/>
          <w:color w:val="000000"/>
          <w:sz w:val="24"/>
          <w:szCs w:val="24"/>
          <w:lang w:eastAsia="en-US"/>
        </w:rPr>
      </w:pPr>
      <w:r w:rsidRPr="00D84840">
        <w:rPr>
          <w:rFonts w:ascii="Times New Roman" w:eastAsia="SimSun" w:hAnsi="Times New Roman" w:cs="Times New Roman"/>
          <w:iCs/>
          <w:color w:val="000000"/>
          <w:sz w:val="24"/>
          <w:szCs w:val="24"/>
          <w:lang w:eastAsia="en-US"/>
        </w:rPr>
        <w:lastRenderedPageBreak/>
        <w:t xml:space="preserve">If too many UT are used with the VLE in the ELS, there are too many information dispensing devices and this could lead to confusion and avoid having consistency. And another issue that University will have to deal with is procuring the license to use UT for the whole institution and the different users in it. The problem here is not using UT with the VLE, the problem is there has to be some efforts put to develop strategies that would address the issue of information management and before any technology is being implemented thorough due diligence has to be conducted and there has to be a proper thought process as a part of the pedagogy that should be driving the implementation process forward. There is a call for the use of UT in the LE and the Universities have a moral responsibility (as the beckon of learning innovations) to find it and make it available to its stakeholders. </w:t>
      </w:r>
    </w:p>
    <w:p w:rsidR="00BE15CC" w:rsidRPr="00D84840" w:rsidRDefault="00BE15CC" w:rsidP="00BE15CC">
      <w:pPr>
        <w:spacing w:after="0" w:line="240" w:lineRule="auto"/>
        <w:rPr>
          <w:rFonts w:ascii="Times New Roman" w:eastAsia="SimSun" w:hAnsi="Times New Roman" w:cs="Times New Roman"/>
          <w:color w:val="000000"/>
          <w:sz w:val="24"/>
          <w:szCs w:val="24"/>
          <w:lang w:val="en-US" w:eastAsia="en-US"/>
        </w:rPr>
      </w:pPr>
    </w:p>
    <w:p w:rsidR="00BE15CC" w:rsidRPr="00D84840" w:rsidRDefault="00BE15CC" w:rsidP="00BE15CC">
      <w:pPr>
        <w:spacing w:after="0" w:line="240" w:lineRule="auto"/>
        <w:outlineLvl w:val="0"/>
        <w:rPr>
          <w:rFonts w:ascii="Times New Roman" w:eastAsia="SimSun" w:hAnsi="Times New Roman" w:cs="Times New Roman"/>
          <w:b/>
          <w:i/>
          <w:color w:val="000000"/>
          <w:sz w:val="24"/>
          <w:szCs w:val="24"/>
          <w:lang w:val="en-US" w:eastAsia="en-US"/>
        </w:rPr>
      </w:pPr>
      <w:r w:rsidRPr="00D84840">
        <w:rPr>
          <w:rFonts w:ascii="Times New Roman" w:eastAsia="SimSun" w:hAnsi="Times New Roman" w:cs="Times New Roman"/>
          <w:b/>
          <w:i/>
          <w:color w:val="000000"/>
          <w:sz w:val="24"/>
          <w:szCs w:val="24"/>
          <w:lang w:val="en-US" w:eastAsia="en-US"/>
        </w:rPr>
        <w:t>Design Principles for Integration of Technology</w:t>
      </w:r>
    </w:p>
    <w:p w:rsidR="00BE15CC" w:rsidRPr="00D84840" w:rsidRDefault="00BE15CC" w:rsidP="00BE15CC">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Before any kind of technology is implemented in any organization, one must know the very nature of the tool, which in the case of the LE is to carry out eLearning at the University. </w:t>
      </w:r>
      <w:r w:rsidRPr="00D84840">
        <w:rPr>
          <w:rFonts w:ascii="Times New Roman" w:eastAsia="Calibri" w:hAnsi="Times New Roman" w:cs="Times New Roman"/>
          <w:iCs/>
          <w:color w:val="000000"/>
          <w:sz w:val="24"/>
          <w:szCs w:val="24"/>
          <w:lang w:eastAsia="en-US"/>
        </w:rPr>
        <w:t xml:space="preserve">The underpinning design of LS is governed by different learning theories. Some of the theories include connectivism, cognitivism social constructivism, behaviourism etc. In order to find out the learning theories behind the design and development of the VLE, the researcher queried with different stakeholders SM, LTS and ITEX, they had no knowledge of any such theoretical under pinning to exist or used in ELS. One of the </w:t>
      </w:r>
      <w:r w:rsidR="00BB7589" w:rsidRPr="00D84840">
        <w:rPr>
          <w:rFonts w:ascii="Times New Roman" w:eastAsia="Calibri" w:hAnsi="Times New Roman" w:cs="Times New Roman"/>
          <w:iCs/>
          <w:color w:val="000000"/>
          <w:sz w:val="24"/>
          <w:szCs w:val="24"/>
          <w:lang w:eastAsia="en-US"/>
        </w:rPr>
        <w:t>theories</w:t>
      </w:r>
      <w:r w:rsidRPr="00D84840">
        <w:rPr>
          <w:rFonts w:ascii="Times New Roman" w:eastAsia="Calibri" w:hAnsi="Times New Roman" w:cs="Times New Roman"/>
          <w:iCs/>
          <w:color w:val="000000"/>
          <w:sz w:val="24"/>
          <w:szCs w:val="24"/>
          <w:lang w:eastAsia="en-US"/>
        </w:rPr>
        <w:t xml:space="preserve"> that they assume could be used is the social constructivist theory. While implementing technology it is important to understand the process of change that implementation will bring out. During this process, careful planning and relevant control structures needs to be in place. Learning Technology or for that matter any technology integrated into the LE should not be used just in an ad-hoc fashion instead there should be a certain level of thought put into why</w:t>
      </w:r>
      <w:r w:rsidR="00BB7589" w:rsidRPr="00D84840">
        <w:rPr>
          <w:rFonts w:ascii="Times New Roman" w:eastAsia="Calibri" w:hAnsi="Times New Roman" w:cs="Times New Roman"/>
          <w:iCs/>
          <w:color w:val="000000"/>
          <w:sz w:val="24"/>
          <w:szCs w:val="24"/>
          <w:lang w:eastAsia="en-US"/>
        </w:rPr>
        <w:t>?</w:t>
      </w:r>
      <w:r w:rsidRPr="00D84840">
        <w:rPr>
          <w:rFonts w:ascii="Times New Roman" w:eastAsia="Calibri" w:hAnsi="Times New Roman" w:cs="Times New Roman"/>
          <w:iCs/>
          <w:color w:val="000000"/>
          <w:sz w:val="24"/>
          <w:szCs w:val="24"/>
          <w:lang w:eastAsia="en-US"/>
        </w:rPr>
        <w:t xml:space="preserve"> Within the ELS, some use technology just for the sake of it, technology </w:t>
      </w:r>
      <w:r w:rsidR="00BB7589" w:rsidRPr="00D84840">
        <w:rPr>
          <w:rFonts w:ascii="Times New Roman" w:eastAsia="Calibri" w:hAnsi="Times New Roman" w:cs="Times New Roman"/>
          <w:iCs/>
          <w:color w:val="000000"/>
          <w:sz w:val="24"/>
          <w:szCs w:val="24"/>
          <w:lang w:eastAsia="en-US"/>
        </w:rPr>
        <w:t>whatever</w:t>
      </w:r>
      <w:r w:rsidRPr="00D84840">
        <w:rPr>
          <w:rFonts w:ascii="Times New Roman" w:eastAsia="Calibri" w:hAnsi="Times New Roman" w:cs="Times New Roman"/>
          <w:iCs/>
          <w:color w:val="000000"/>
          <w:sz w:val="24"/>
          <w:szCs w:val="24"/>
          <w:lang w:eastAsia="en-US"/>
        </w:rPr>
        <w:t xml:space="preserve"> is used in the LE should be used to deliver learning not just information and provide knowledge. When looking at setting up </w:t>
      </w:r>
      <w:r w:rsidR="00BB7589" w:rsidRPr="00D84840">
        <w:rPr>
          <w:rFonts w:ascii="Times New Roman" w:eastAsia="Calibri" w:hAnsi="Times New Roman" w:cs="Times New Roman"/>
          <w:iCs/>
          <w:color w:val="000000"/>
          <w:sz w:val="24"/>
          <w:szCs w:val="24"/>
          <w:lang w:eastAsia="en-US"/>
        </w:rPr>
        <w:t>something</w:t>
      </w:r>
      <w:r w:rsidRPr="00D84840">
        <w:rPr>
          <w:rFonts w:ascii="Times New Roman" w:eastAsia="Calibri" w:hAnsi="Times New Roman" w:cs="Times New Roman"/>
          <w:iCs/>
          <w:color w:val="000000"/>
          <w:sz w:val="24"/>
          <w:szCs w:val="24"/>
          <w:lang w:eastAsia="en-US"/>
        </w:rPr>
        <w:t xml:space="preserve"> like a VLE powered by UT, it needs to be planned out properly, one cannot just use FB just because it is popular. There should be a business plan wherein the features are added or put together depending upon the design and the desired outputs with clear indication as to the reason why some UT is used. Design principles are key to avoiding any kind of ambiguity and unforeseen errors. Learning theories used in the DLS should be more than about enhancing the </w:t>
      </w:r>
      <w:r w:rsidRPr="00D84840">
        <w:rPr>
          <w:rFonts w:ascii="Times New Roman" w:eastAsia="Calibri" w:hAnsi="Times New Roman" w:cs="Times New Roman"/>
          <w:iCs/>
          <w:color w:val="000000"/>
          <w:sz w:val="24"/>
          <w:szCs w:val="24"/>
          <w:lang w:eastAsia="en-US"/>
        </w:rPr>
        <w:lastRenderedPageBreak/>
        <w:t xml:space="preserve">learning experience in UT powered VLE in the ELS. Some believe that the theory behind the DLS is associated with the expected learning outcomes and some believe that the VLE does not have any learning theory in it. </w:t>
      </w:r>
    </w:p>
    <w:p w:rsidR="00BE15CC" w:rsidRPr="00D84840" w:rsidRDefault="00BE15CC" w:rsidP="00BE15CC">
      <w:pPr>
        <w:spacing w:after="160" w:line="360" w:lineRule="auto"/>
        <w:jc w:val="both"/>
        <w:rPr>
          <w:rFonts w:ascii="Times New Roman" w:eastAsia="Calibri" w:hAnsi="Times New Roman" w:cs="Times New Roman"/>
          <w:iCs/>
          <w:color w:val="000000"/>
          <w:sz w:val="24"/>
          <w:szCs w:val="24"/>
          <w:lang w:eastAsia="en-US"/>
        </w:rPr>
      </w:pPr>
      <w:r w:rsidRPr="00D84840">
        <w:rPr>
          <w:rFonts w:ascii="Times New Roman" w:eastAsia="Calibri" w:hAnsi="Times New Roman" w:cs="Times New Roman"/>
          <w:iCs/>
          <w:color w:val="000000"/>
          <w:sz w:val="24"/>
          <w:szCs w:val="24"/>
          <w:lang w:eastAsia="en-US"/>
        </w:rPr>
        <w:t>Technology when used in the LE can create distractions so to overcome this, careful and proper planning should be conducted to carry out the implementation mechanism of technology. Once the technology is in place, and if technology is used wisely it has the ability to adapt itself to the personal habits of its users, UT acts as a modifier of personal habits and vice versa. Bringing in UT with the VLE in the ELS combined it could work towards creating a PLE that will motivate users to engage with the technology in the ELS more. Users will start using such a system if the designers are able to bring out the necessity to use it very clearly. Within such systems content remains key, but the way technology is used for disseminating the content under the supervision of the pedagogy is also key as also agreed upon by Hitt et al.</w:t>
      </w:r>
      <w:r w:rsidR="00BB7589" w:rsidRPr="00D84840">
        <w:rPr>
          <w:rFonts w:ascii="Times New Roman" w:eastAsia="Calibri" w:hAnsi="Times New Roman" w:cs="Times New Roman"/>
          <w:iCs/>
          <w:color w:val="000000"/>
          <w:sz w:val="24"/>
          <w:szCs w:val="24"/>
          <w:lang w:eastAsia="en-US"/>
        </w:rPr>
        <w:t>, (</w:t>
      </w:r>
      <w:r w:rsidRPr="00D84840">
        <w:rPr>
          <w:rFonts w:ascii="Times New Roman" w:eastAsia="Calibri" w:hAnsi="Times New Roman" w:cs="Times New Roman"/>
          <w:iCs/>
          <w:color w:val="000000"/>
          <w:sz w:val="24"/>
          <w:szCs w:val="24"/>
          <w:lang w:eastAsia="en-US"/>
        </w:rPr>
        <w:t>2002). Technology should not be the motivator alone. Technology that is being used should be aligned with the learning outcomes. UT can increase the level of engagement but could drop if the students see there is no point or value in using such a technology, in order to avoid such a situation technology should be used constructively and constantly updated with new features. The feeling of engagement is what keeps the users going. If new technology is slowly introduced into the curriculum everyone will start using it and if the technology is used creatively it will engage the users even more. The motivation behind the using a certain technology in the LE, follows a bell curve and it comes from the level of novelty. Through technology, if feedback could be provided to the students it will keep students interested. Teachers will also be motivated if they are comfortable to use the UT and they use UT with proper thinking as a part of their pedagogy, for that teachers have to be trained.</w:t>
      </w:r>
    </w:p>
    <w:p w:rsidR="00BE15CC" w:rsidRPr="00D84840" w:rsidRDefault="00BE15CC" w:rsidP="00BE15CC">
      <w:pPr>
        <w:spacing w:after="160" w:line="360" w:lineRule="auto"/>
        <w:jc w:val="both"/>
        <w:rPr>
          <w:rFonts w:ascii="Times New Roman" w:eastAsia="Calibri" w:hAnsi="Times New Roman" w:cs="Times New Roman"/>
          <w:iCs/>
          <w:color w:val="000000"/>
          <w:sz w:val="24"/>
          <w:szCs w:val="24"/>
          <w:lang w:eastAsia="en-US"/>
        </w:rPr>
      </w:pPr>
      <w:r w:rsidRPr="00D84840">
        <w:rPr>
          <w:rFonts w:ascii="Times New Roman" w:eastAsia="Calibri" w:hAnsi="Times New Roman" w:cs="Times New Roman"/>
          <w:iCs/>
          <w:color w:val="000000"/>
          <w:sz w:val="24"/>
          <w:szCs w:val="24"/>
          <w:lang w:eastAsia="en-US"/>
        </w:rPr>
        <w:t xml:space="preserve">Technology will be used efficiently if the user knows what and why that particular technology used. After the technology has been implemented the time investment to the usage ratio should be looked upon. Technology used in the LE should be upgraded at regular intervals; this will help the developers or designer to capitalise on the urge of the people to try new things. This could start by thinking why FB is so popular, what are the key features of different social media platforms that </w:t>
      </w:r>
      <w:r w:rsidR="00BB7589" w:rsidRPr="00D84840">
        <w:rPr>
          <w:rFonts w:ascii="Times New Roman" w:eastAsia="Calibri" w:hAnsi="Times New Roman" w:cs="Times New Roman"/>
          <w:iCs/>
          <w:color w:val="000000"/>
          <w:sz w:val="24"/>
          <w:szCs w:val="24"/>
          <w:lang w:eastAsia="en-US"/>
        </w:rPr>
        <w:t>keep</w:t>
      </w:r>
      <w:r w:rsidRPr="00D84840">
        <w:rPr>
          <w:rFonts w:ascii="Times New Roman" w:eastAsia="Calibri" w:hAnsi="Times New Roman" w:cs="Times New Roman"/>
          <w:iCs/>
          <w:color w:val="000000"/>
          <w:sz w:val="24"/>
          <w:szCs w:val="24"/>
          <w:lang w:eastAsia="en-US"/>
        </w:rPr>
        <w:t xml:space="preserve"> people engaged and enthused in using them. In order to integrate or implement new technology in the </w:t>
      </w:r>
      <w:r w:rsidRPr="00D84840">
        <w:rPr>
          <w:rFonts w:ascii="Times New Roman" w:eastAsia="Calibri" w:hAnsi="Times New Roman" w:cs="Times New Roman"/>
          <w:iCs/>
          <w:color w:val="000000"/>
          <w:sz w:val="24"/>
          <w:szCs w:val="24"/>
          <w:lang w:eastAsia="en-US"/>
        </w:rPr>
        <w:lastRenderedPageBreak/>
        <w:t xml:space="preserve">ELS, security issues needs to be tackled and this is true especially if social media platforms are to be looked at. </w:t>
      </w:r>
    </w:p>
    <w:p w:rsidR="00BE15CC" w:rsidRPr="00D84840" w:rsidRDefault="00BE15CC" w:rsidP="00BE15CC">
      <w:pPr>
        <w:spacing w:after="160" w:line="360" w:lineRule="auto"/>
        <w:jc w:val="both"/>
        <w:rPr>
          <w:rFonts w:ascii="Times New Roman" w:eastAsia="Calibri" w:hAnsi="Times New Roman" w:cs="Times New Roman"/>
          <w:iCs/>
          <w:color w:val="000000"/>
          <w:sz w:val="24"/>
          <w:szCs w:val="24"/>
          <w:lang w:eastAsia="en-US"/>
        </w:rPr>
      </w:pPr>
      <w:r w:rsidRPr="00D84840">
        <w:rPr>
          <w:rFonts w:ascii="Times New Roman" w:eastAsia="Calibri" w:hAnsi="Times New Roman" w:cs="Times New Roman"/>
          <w:iCs/>
          <w:color w:val="000000"/>
          <w:sz w:val="24"/>
          <w:szCs w:val="24"/>
          <w:lang w:eastAsia="en-US"/>
        </w:rPr>
        <w:t xml:space="preserve">Historically looking at the actual design of the VLE, VLE was created by commercial developers who have had less pedagogical research behind them. It was argued by ITEX that the overall design of the VLE in the ELS is this way, </w:t>
      </w:r>
      <w:r w:rsidR="00BB7589" w:rsidRPr="00D84840">
        <w:rPr>
          <w:rFonts w:ascii="Times New Roman" w:eastAsia="Calibri" w:hAnsi="Times New Roman" w:cs="Times New Roman"/>
          <w:iCs/>
          <w:color w:val="000000"/>
          <w:sz w:val="24"/>
          <w:szCs w:val="24"/>
          <w:lang w:eastAsia="en-US"/>
        </w:rPr>
        <w:t>because</w:t>
      </w:r>
      <w:r w:rsidRPr="00D84840">
        <w:rPr>
          <w:rFonts w:ascii="Times New Roman" w:eastAsia="Calibri" w:hAnsi="Times New Roman" w:cs="Times New Roman"/>
          <w:iCs/>
          <w:color w:val="000000"/>
          <w:sz w:val="24"/>
          <w:szCs w:val="24"/>
          <w:lang w:eastAsia="en-US"/>
        </w:rPr>
        <w:t xml:space="preserve"> the academic </w:t>
      </w:r>
      <w:r w:rsidR="00BB7589" w:rsidRPr="00D84840">
        <w:rPr>
          <w:rFonts w:ascii="Times New Roman" w:eastAsia="Calibri" w:hAnsi="Times New Roman" w:cs="Times New Roman"/>
          <w:iCs/>
          <w:color w:val="000000"/>
          <w:sz w:val="24"/>
          <w:szCs w:val="24"/>
          <w:lang w:eastAsia="en-US"/>
        </w:rPr>
        <w:t>staffs are</w:t>
      </w:r>
      <w:r w:rsidRPr="00D84840">
        <w:rPr>
          <w:rFonts w:ascii="Times New Roman" w:eastAsia="Calibri" w:hAnsi="Times New Roman" w:cs="Times New Roman"/>
          <w:iCs/>
          <w:color w:val="000000"/>
          <w:sz w:val="24"/>
          <w:szCs w:val="24"/>
          <w:lang w:eastAsia="en-US"/>
        </w:rPr>
        <w:t xml:space="preserve"> not really comfortable with the technology, so they just wanted one that is simple and which has the provision to keep everything essential all in one place and it is fit for purpose. The design requirements of the VLE keep changing from department to department. For some departments the requirements are top-down and for some it is bottom up approach.  Some departments have gone ahead to develop their own VLE. The overall design of the VLE should be in such a way that it should bridge the DD. The role played by LTS is to act as a front end to provide design specifications on behalf of each department to the ITEX who will then pass it on to BB. Most of the design principles considered were around the security of the network. These principles turned out to be aligned with the security protocol of the University computer services. But the recommendations put down by LTS and ITEX to the BB was only considered if it was fitting well with the BB strategy.</w:t>
      </w:r>
    </w:p>
    <w:p w:rsidR="00BE15CC" w:rsidRPr="00D84840" w:rsidRDefault="00BE15CC" w:rsidP="00BE15CC">
      <w:pPr>
        <w:spacing w:after="160" w:line="360" w:lineRule="auto"/>
        <w:jc w:val="both"/>
        <w:rPr>
          <w:rFonts w:ascii="Times New Roman" w:eastAsia="Calibri" w:hAnsi="Times New Roman" w:cs="Times New Roman"/>
          <w:iCs/>
          <w:color w:val="000000"/>
          <w:sz w:val="24"/>
          <w:szCs w:val="24"/>
          <w:lang w:eastAsia="en-US"/>
        </w:rPr>
      </w:pPr>
      <w:r w:rsidRPr="00D84840">
        <w:rPr>
          <w:rFonts w:ascii="Times New Roman" w:eastAsia="Calibri" w:hAnsi="Times New Roman" w:cs="Times New Roman"/>
          <w:iCs/>
          <w:color w:val="000000"/>
          <w:sz w:val="24"/>
          <w:szCs w:val="24"/>
          <w:lang w:eastAsia="en-US"/>
        </w:rPr>
        <w:t xml:space="preserve">During the design phase, all the stakeholders including the vendors should get together or work together by applying both bottom-up and top-down approach to meet somewhere centrally to decide on the design of the Learning technology to be used in the ELS (as pointed out by </w:t>
      </w:r>
      <w:r w:rsidRPr="00D84840">
        <w:rPr>
          <w:rFonts w:ascii="Times New Roman" w:eastAsia="Calibri" w:hAnsi="Times New Roman" w:cs="Times New Roman"/>
          <w:color w:val="000000"/>
          <w:sz w:val="24"/>
          <w:szCs w:val="24"/>
          <w:lang w:eastAsia="en-US"/>
        </w:rPr>
        <w:t>DeRouin et al.,2005; Ryan et al., 2000; Siragusa,2007; Ally,2004)</w:t>
      </w:r>
      <w:r w:rsidRPr="00D84840">
        <w:rPr>
          <w:rFonts w:ascii="Times New Roman" w:eastAsia="Calibri" w:hAnsi="Times New Roman" w:cs="Times New Roman"/>
          <w:iCs/>
          <w:color w:val="000000"/>
          <w:sz w:val="24"/>
          <w:szCs w:val="24"/>
          <w:lang w:eastAsia="en-US"/>
        </w:rPr>
        <w:t>. The design of the software is important and this is where all the energy has to be focused to achieve long-term goals. Technology keeps changing and this change is happening quite rapidly, such change could be difficult to cope with, under such cases it is important to design the processes of VLE+UT=PLE in an agile manner able to accommodate the change accordingly into the LE.</w:t>
      </w:r>
    </w:p>
    <w:p w:rsidR="00BE15CC" w:rsidRPr="00D84840" w:rsidRDefault="00B67687" w:rsidP="00BE15CC">
      <w:r w:rsidRPr="00D84840">
        <w:rPr>
          <w:rFonts w:ascii="Times New Roman" w:eastAsia="MS Mincho" w:hAnsi="Times New Roman" w:cs="Times New Roman"/>
          <w:i/>
          <w:noProof/>
          <w:color w:val="000000"/>
          <w:sz w:val="24"/>
          <w:szCs w:val="24"/>
        </w:rPr>
        <w:lastRenderedPageBreak/>
        <w:drawing>
          <wp:anchor distT="0" distB="0" distL="114300" distR="114300" simplePos="0" relativeHeight="251665920" behindDoc="1" locked="0" layoutInCell="1" allowOverlap="1" wp14:anchorId="33BB1804" wp14:editId="2B951FC1">
            <wp:simplePos x="0" y="0"/>
            <wp:positionH relativeFrom="column">
              <wp:posOffset>1041400</wp:posOffset>
            </wp:positionH>
            <wp:positionV relativeFrom="paragraph">
              <wp:posOffset>-114300</wp:posOffset>
            </wp:positionV>
            <wp:extent cx="4318000" cy="5031740"/>
            <wp:effectExtent l="76200" t="76200" r="139700" b="130810"/>
            <wp:wrapThrough wrapText="bothSides">
              <wp:wrapPolygon edited="0">
                <wp:start x="-191" y="-327"/>
                <wp:lineTo x="-381" y="-245"/>
                <wp:lineTo x="-381" y="21753"/>
                <wp:lineTo x="-191" y="22080"/>
                <wp:lineTo x="22013" y="22080"/>
                <wp:lineTo x="22013" y="21998"/>
                <wp:lineTo x="22204" y="20771"/>
                <wp:lineTo x="22204" y="1063"/>
                <wp:lineTo x="22013" y="-164"/>
                <wp:lineTo x="22013" y="-327"/>
                <wp:lineTo x="-191" y="-327"/>
              </wp:wrapPolygon>
            </wp:wrapThrough>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8000" cy="5031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spacing w:after="160" w:line="259" w:lineRule="auto"/>
        <w:rPr>
          <w:rFonts w:ascii="Times New Roman" w:eastAsia="Calibri" w:hAnsi="Times New Roman" w:cs="Times New Roman"/>
          <w:color w:val="000000"/>
          <w:sz w:val="24"/>
          <w:szCs w:val="24"/>
          <w:lang w:eastAsia="en-US"/>
        </w:rPr>
      </w:pPr>
    </w:p>
    <w:p w:rsidR="002D4411" w:rsidRPr="00D84840" w:rsidRDefault="002D4411" w:rsidP="002D4411">
      <w:pPr>
        <w:spacing w:after="160" w:line="259" w:lineRule="auto"/>
        <w:rPr>
          <w:rFonts w:ascii="Times New Roman" w:eastAsia="Calibri" w:hAnsi="Times New Roman" w:cs="Times New Roman"/>
          <w:b/>
          <w:color w:val="000000"/>
          <w:sz w:val="24"/>
          <w:szCs w:val="24"/>
          <w:lang w:eastAsia="en-US"/>
        </w:rPr>
      </w:pPr>
      <w:r w:rsidRPr="00D84840">
        <w:rPr>
          <w:rFonts w:ascii="Times New Roman" w:eastAsia="Calibri" w:hAnsi="Times New Roman" w:cs="Times New Roman"/>
          <w:b/>
          <w:color w:val="000000"/>
          <w:sz w:val="24"/>
          <w:szCs w:val="24"/>
          <w:lang w:eastAsia="en-US"/>
        </w:rPr>
        <w:t>Conclusion</w:t>
      </w:r>
    </w:p>
    <w:p w:rsidR="002D4411" w:rsidRPr="00D84840" w:rsidRDefault="002D4411" w:rsidP="002D4411">
      <w:pPr>
        <w:spacing w:after="0" w:line="360" w:lineRule="auto"/>
        <w:jc w:val="both"/>
        <w:rPr>
          <w:rFonts w:ascii="Times New Roman" w:eastAsia="MS Mincho" w:hAnsi="Times New Roman" w:cs="Times New Roman"/>
          <w:i/>
          <w:color w:val="000000"/>
          <w:sz w:val="24"/>
          <w:szCs w:val="24"/>
          <w:lang w:val="en-US" w:eastAsia="en-US"/>
        </w:rPr>
      </w:pPr>
    </w:p>
    <w:p w:rsidR="002D4411" w:rsidRPr="00D84840" w:rsidRDefault="00990427" w:rsidP="002D4411">
      <w:pPr>
        <w:spacing w:after="0" w:line="240" w:lineRule="auto"/>
        <w:jc w:val="center"/>
        <w:rPr>
          <w:rFonts w:ascii="Times New Roman" w:eastAsia="SimSun" w:hAnsi="Times New Roman" w:cs="Arial"/>
          <w:i/>
          <w:color w:val="000000"/>
          <w:sz w:val="18"/>
          <w:szCs w:val="18"/>
          <w:lang w:val="en-US" w:eastAsia="en-US"/>
        </w:rPr>
      </w:pPr>
      <w:r w:rsidRPr="00D84840">
        <w:rPr>
          <w:rFonts w:ascii="Times New Roman" w:eastAsia="SimSun" w:hAnsi="Times New Roman" w:cs="Arial"/>
          <w:i/>
          <w:color w:val="000000"/>
          <w:sz w:val="18"/>
          <w:szCs w:val="18"/>
          <w:lang w:val="en-US" w:eastAsia="en-US"/>
        </w:rPr>
        <w:t xml:space="preserve">Figure. 6.5: </w:t>
      </w:r>
      <w:r w:rsidR="002D4411" w:rsidRPr="00D84840">
        <w:rPr>
          <w:rFonts w:ascii="Times New Roman" w:eastAsia="SimSun" w:hAnsi="Times New Roman" w:cs="Arial"/>
          <w:i/>
          <w:color w:val="000000"/>
          <w:sz w:val="18"/>
          <w:szCs w:val="18"/>
          <w:lang w:val="en-US" w:eastAsia="en-US"/>
        </w:rPr>
        <w:t>Composition of RQ.1.3</w:t>
      </w:r>
    </w:p>
    <w:p w:rsidR="002D4411" w:rsidRPr="00D84840" w:rsidRDefault="002D4411" w:rsidP="002D4411">
      <w:pPr>
        <w:spacing w:after="0" w:line="360" w:lineRule="auto"/>
        <w:jc w:val="both"/>
        <w:rPr>
          <w:rFonts w:ascii="Times New Roman" w:eastAsia="MS Mincho" w:hAnsi="Times New Roman" w:cs="Times New Roman"/>
          <w:i/>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B67687" w:rsidRDefault="00B67687" w:rsidP="002D4411">
      <w:pPr>
        <w:spacing w:after="0" w:line="360" w:lineRule="auto"/>
        <w:jc w:val="both"/>
        <w:rPr>
          <w:rFonts w:ascii="Times New Roman" w:eastAsia="MS Mincho" w:hAnsi="Times New Roman" w:cs="Times New Roman"/>
          <w:b/>
          <w:iCs/>
          <w:color w:val="000000"/>
          <w:sz w:val="24"/>
          <w:szCs w:val="24"/>
          <w:lang w:val="en-US" w:eastAsia="en-US"/>
        </w:rPr>
      </w:pPr>
    </w:p>
    <w:p w:rsidR="002D4411" w:rsidRPr="00D84840" w:rsidRDefault="002D4411" w:rsidP="002D4411">
      <w:pPr>
        <w:spacing w:after="0" w:line="360" w:lineRule="auto"/>
        <w:jc w:val="both"/>
        <w:rPr>
          <w:rFonts w:ascii="Times New Roman" w:eastAsia="MS Mincho" w:hAnsi="Times New Roman" w:cs="Times New Roman"/>
          <w:b/>
          <w:iCs/>
          <w:color w:val="000000"/>
          <w:sz w:val="24"/>
          <w:szCs w:val="24"/>
          <w:lang w:val="en-US" w:eastAsia="en-US"/>
        </w:rPr>
      </w:pPr>
      <w:r w:rsidRPr="00D84840">
        <w:rPr>
          <w:rFonts w:ascii="Times New Roman" w:eastAsia="MS Mincho" w:hAnsi="Times New Roman" w:cs="Times New Roman"/>
          <w:b/>
          <w:iCs/>
          <w:color w:val="000000"/>
          <w:sz w:val="24"/>
          <w:szCs w:val="24"/>
          <w:lang w:val="en-US" w:eastAsia="en-US"/>
        </w:rPr>
        <w:t>6.5. (RQ.1.4) What is the level of DD at the University and what ways are adopted to bridge that divide within the University LE?</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outlineLvl w:val="0"/>
        <w:rPr>
          <w:rFonts w:ascii="Times New Roman" w:eastAsia="MS Mincho" w:hAnsi="Times New Roman" w:cs="Times New Roman"/>
          <w:b/>
          <w:color w:val="000000"/>
          <w:sz w:val="24"/>
          <w:szCs w:val="24"/>
          <w:lang w:val="en-US" w:eastAsia="en-US"/>
        </w:rPr>
      </w:pPr>
      <w:r w:rsidRPr="00D84840">
        <w:rPr>
          <w:rFonts w:ascii="Times New Roman" w:eastAsia="MS Mincho" w:hAnsi="Times New Roman" w:cs="Times New Roman"/>
          <w:b/>
          <w:color w:val="000000"/>
          <w:sz w:val="24"/>
          <w:szCs w:val="24"/>
          <w:lang w:val="en-US" w:eastAsia="en-US"/>
        </w:rPr>
        <w:t>Introduction</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 xml:space="preserve">In the last five decades, technology has started to play a dominant role within the LE and due to the scale of the technological landscape different stakeholders are using technologies for different purposes and developing their prejudices about them. And as a result of this, there is a gap which needs to be addressed. Drawing upon the RQ above the intention is to re-visit the factors causing DD considering the findings of the research and the anecdotal evidence found in the literature review. In order to answer this RQ, the variables derived from the findings chapter would be used to derive a cohesive and inferential argument and in the process hinting upon the contributions of this research. </w:t>
      </w:r>
    </w:p>
    <w:p w:rsidR="00BE15CC" w:rsidRPr="00D84840" w:rsidRDefault="00BE15CC" w:rsidP="00BE15CC">
      <w:pPr>
        <w:spacing w:after="0" w:line="360" w:lineRule="auto"/>
        <w:jc w:val="both"/>
        <w:outlineLvl w:val="0"/>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outlineLvl w:val="0"/>
        <w:rPr>
          <w:rFonts w:ascii="Times New Roman" w:eastAsia="MS Mincho" w:hAnsi="Times New Roman" w:cs="Times New Roman"/>
          <w:b/>
          <w:i/>
          <w:color w:val="000000"/>
          <w:sz w:val="24"/>
          <w:szCs w:val="24"/>
          <w:lang w:val="en-US" w:eastAsia="en-US"/>
        </w:rPr>
      </w:pPr>
      <w:r w:rsidRPr="00D84840">
        <w:rPr>
          <w:rFonts w:ascii="Times New Roman" w:eastAsia="MS Mincho" w:hAnsi="Times New Roman" w:cs="Times New Roman"/>
          <w:b/>
          <w:i/>
          <w:color w:val="000000"/>
          <w:sz w:val="24"/>
          <w:szCs w:val="24"/>
          <w:lang w:val="en-US" w:eastAsia="en-US"/>
        </w:rPr>
        <w:lastRenderedPageBreak/>
        <w:t>Usability</w:t>
      </w:r>
    </w:p>
    <w:p w:rsidR="00BE15CC" w:rsidRPr="00D84840" w:rsidRDefault="00BE15CC" w:rsidP="00BE15CC">
      <w:pPr>
        <w:spacing w:after="0" w:line="360" w:lineRule="auto"/>
        <w:jc w:val="both"/>
        <w:rPr>
          <w:rFonts w:ascii="Times New Roman" w:eastAsia="MS Mincho" w:hAnsi="Times New Roman" w:cs="Times New Roman"/>
          <w:b/>
          <w:i/>
          <w:color w:val="000000"/>
          <w:sz w:val="24"/>
          <w:szCs w:val="24"/>
          <w:lang w:val="en-US" w:eastAsia="en-US"/>
        </w:rPr>
      </w:pPr>
      <w:r w:rsidRPr="00D84840">
        <w:rPr>
          <w:rFonts w:ascii="Times New Roman" w:eastAsia="MS Mincho" w:hAnsi="Times New Roman" w:cs="Times New Roman"/>
          <w:color w:val="000000"/>
          <w:sz w:val="24"/>
          <w:szCs w:val="24"/>
          <w:lang w:val="en-US" w:eastAsia="en-US"/>
        </w:rPr>
        <w:t>ELearning is shaped by the social context and the technologies developed within that social context. When it comes to eLearning as pointed out by Dutton et al.</w:t>
      </w:r>
      <w:r w:rsidR="00BB7589" w:rsidRPr="00D84840">
        <w:rPr>
          <w:rFonts w:ascii="Times New Roman" w:eastAsia="MS Mincho" w:hAnsi="Times New Roman" w:cs="Times New Roman"/>
          <w:color w:val="000000"/>
          <w:sz w:val="24"/>
          <w:szCs w:val="24"/>
          <w:lang w:val="en-US" w:eastAsia="en-US"/>
        </w:rPr>
        <w:t>, (</w:t>
      </w:r>
      <w:r w:rsidRPr="00D84840">
        <w:rPr>
          <w:rFonts w:ascii="Times New Roman" w:eastAsia="MS Mincho" w:hAnsi="Times New Roman" w:cs="Times New Roman"/>
          <w:color w:val="000000"/>
          <w:sz w:val="24"/>
          <w:szCs w:val="24"/>
          <w:lang w:val="en-US" w:eastAsia="en-US"/>
        </w:rPr>
        <w:t>2002) could be approached in many ways including how technology is used within that environment. However the eLearning arena is constantly changing with the arrival of Web 2.0 tools and how different stakeholders are using it for their learning/teaching activities and under such volatile circumstances, eLearning is presented with high level of change, uncertainty, variation and innovation. As a result of this, the L&amp;T strategies that are implemented within the University LE cannot be considered to be something that follows a clear line of sight and a ‘one size fits all’ approach.</w:t>
      </w:r>
    </w:p>
    <w:p w:rsidR="00BE15CC" w:rsidRPr="00D84840" w:rsidRDefault="00BE15CC" w:rsidP="00BE15CC">
      <w:pPr>
        <w:spacing w:after="0" w:line="360" w:lineRule="auto"/>
        <w:jc w:val="both"/>
        <w:rPr>
          <w:rFonts w:ascii="Times New Roman" w:eastAsia="MS Mincho" w:hAnsi="Times New Roman" w:cs="Times New Roman"/>
          <w:b/>
          <w:i/>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Considering the number of stakeholders and diversity of Universities that was explained in the section ‘Environment’, one must realize that developing a unified rationale for conducting change in an organization especially with everyone’s approval seems to be difficult considering the diversity of stakeholders and their views. Different researchers have tried to determine the adoption rates of teaching staff (with focus on the percentage of academics actually using LMS as a part of their pedagogy) but it is not generalizable and varies from institution to institution, department to department, faculty to faculty, and person to person. It was found clearly within the findings that there are varied adoption rates among the different stakeholders of the University primarily among the key stakeholders academics and students this was in agreement to the work done by Vodanovich et al.</w:t>
      </w:r>
      <w:r w:rsidR="00BB7589" w:rsidRPr="00D84840">
        <w:rPr>
          <w:rFonts w:ascii="Times New Roman" w:eastAsia="MS Mincho" w:hAnsi="Times New Roman" w:cs="Times New Roman"/>
          <w:color w:val="000000"/>
          <w:sz w:val="24"/>
          <w:szCs w:val="24"/>
          <w:lang w:val="en-US" w:eastAsia="en-US"/>
        </w:rPr>
        <w:t>, (</w:t>
      </w:r>
      <w:r w:rsidRPr="00D84840">
        <w:rPr>
          <w:rFonts w:ascii="Times New Roman" w:eastAsia="MS Mincho" w:hAnsi="Times New Roman" w:cs="Times New Roman"/>
          <w:color w:val="000000"/>
          <w:sz w:val="24"/>
          <w:szCs w:val="24"/>
          <w:lang w:val="en-US" w:eastAsia="en-US"/>
        </w:rPr>
        <w:t xml:space="preserve">2005) and as pointed by </w:t>
      </w:r>
      <w:r w:rsidR="00BB7589" w:rsidRPr="00D84840">
        <w:rPr>
          <w:rFonts w:ascii="Times New Roman" w:eastAsia="MS Mincho" w:hAnsi="Times New Roman" w:cs="Times New Roman"/>
          <w:color w:val="000000"/>
          <w:sz w:val="24"/>
          <w:szCs w:val="24"/>
          <w:lang w:val="en-US" w:eastAsia="en-US"/>
        </w:rPr>
        <w:t>Salmon (</w:t>
      </w:r>
      <w:r w:rsidRPr="00D84840">
        <w:rPr>
          <w:rFonts w:ascii="Times New Roman" w:eastAsia="MS Mincho" w:hAnsi="Times New Roman" w:cs="Times New Roman"/>
          <w:color w:val="000000"/>
          <w:sz w:val="24"/>
          <w:szCs w:val="24"/>
          <w:lang w:val="en-US" w:eastAsia="en-US"/>
        </w:rPr>
        <w:t>2005) it was also found that Universities are struggling to increase the adoption rates among its key stakeholders. One of the reasons by learning technology having not achieved the envisaged status among Universities could be attributed to the lack of understanding of user diversity and background, and the lack of unified approach towards implementing the LS collaborating with stakeholders this has been the key findings of the research conducted by Nair, (2015), McCormack et al.</w:t>
      </w:r>
      <w:r w:rsidR="00BB7589" w:rsidRPr="00D84840">
        <w:rPr>
          <w:rFonts w:ascii="Times New Roman" w:eastAsia="MS Mincho" w:hAnsi="Times New Roman" w:cs="Times New Roman"/>
          <w:color w:val="000000"/>
          <w:sz w:val="24"/>
          <w:szCs w:val="24"/>
          <w:lang w:val="en-US" w:eastAsia="en-US"/>
        </w:rPr>
        <w:t>, (</w:t>
      </w:r>
      <w:r w:rsidRPr="00D84840">
        <w:rPr>
          <w:rFonts w:ascii="Times New Roman" w:eastAsia="MS Mincho" w:hAnsi="Times New Roman" w:cs="Times New Roman"/>
          <w:color w:val="000000"/>
          <w:sz w:val="24"/>
          <w:szCs w:val="24"/>
          <w:lang w:val="en-US" w:eastAsia="en-US"/>
        </w:rPr>
        <w:t>1997) and Moore (2002). Within the diverse stakeholders population it was found that some of the users were ‘early adopters’ who tend to be enthusiastic about the new technology to be implemented and there were a majority of them who were under the category of ‘Followers’ that was brought into light early on by Geoghegan(1994).</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b/>
          <w:color w:val="000000"/>
          <w:sz w:val="24"/>
          <w:szCs w:val="24"/>
          <w:lang w:val="en-US" w:eastAsia="en-US"/>
        </w:rPr>
      </w:pPr>
      <w:r w:rsidRPr="00D84840">
        <w:rPr>
          <w:rFonts w:ascii="Times New Roman" w:eastAsia="MS Mincho" w:hAnsi="Times New Roman" w:cs="Times New Roman"/>
          <w:color w:val="000000"/>
          <w:sz w:val="24"/>
          <w:szCs w:val="24"/>
          <w:lang w:val="en-US" w:eastAsia="en-US"/>
        </w:rPr>
        <w:lastRenderedPageBreak/>
        <w:t>Among the stakeholders interviewed there was a general consensus that t</w:t>
      </w:r>
      <w:r w:rsidRPr="00D84840">
        <w:rPr>
          <w:rFonts w:ascii="Times New Roman" w:eastAsia="MS Mincho" w:hAnsi="Times New Roman" w:cs="Times New Roman"/>
          <w:color w:val="000000"/>
          <w:sz w:val="24"/>
          <w:szCs w:val="24"/>
          <w:lang w:eastAsia="en-US"/>
        </w:rPr>
        <w:t>he VLE was perceived as a fit for purpose</w:t>
      </w:r>
      <w:r w:rsidRPr="00D84840">
        <w:rPr>
          <w:rFonts w:ascii="Times New Roman" w:eastAsia="MS Mincho" w:hAnsi="Times New Roman" w:cs="Times New Roman"/>
          <w:color w:val="000000"/>
          <w:sz w:val="24"/>
          <w:szCs w:val="24"/>
          <w:lang w:val="en-US" w:eastAsia="en-US"/>
        </w:rPr>
        <w:t xml:space="preserve">. But it was interesting to find that </w:t>
      </w:r>
      <w:r w:rsidRPr="00D84840">
        <w:rPr>
          <w:rFonts w:ascii="Times New Roman" w:eastAsia="MS Mincho" w:hAnsi="Times New Roman" w:cs="Times New Roman"/>
          <w:color w:val="000000"/>
          <w:sz w:val="24"/>
          <w:szCs w:val="24"/>
          <w:lang w:eastAsia="en-US"/>
        </w:rPr>
        <w:t>the older users who are at a senior level of the academic ladder tend to put more time in finding different and engaging ways to use the VLE. But on the contrary there were some arguments raised by different stakeholders (like LTS3, LTS2) that young people are digital natives, wherein they (academics) may know how to use it but might not be the case of using it pedagogically, at the same time some argue that it is false to assume the notion of digital natives and digital immigrants.</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outlineLvl w:val="0"/>
        <w:rPr>
          <w:rFonts w:ascii="Times New Roman" w:eastAsia="MS Mincho" w:hAnsi="Times New Roman" w:cs="Times New Roman"/>
          <w:b/>
          <w:i/>
          <w:iCs/>
          <w:color w:val="000000"/>
          <w:sz w:val="24"/>
          <w:szCs w:val="24"/>
          <w:lang w:eastAsia="en-US"/>
        </w:rPr>
      </w:pPr>
      <w:r w:rsidRPr="00D84840">
        <w:rPr>
          <w:rFonts w:ascii="Times New Roman" w:eastAsia="MS Mincho" w:hAnsi="Times New Roman" w:cs="Times New Roman"/>
          <w:b/>
          <w:i/>
          <w:iCs/>
          <w:color w:val="000000"/>
          <w:sz w:val="24"/>
          <w:szCs w:val="24"/>
          <w:lang w:eastAsia="en-US"/>
        </w:rPr>
        <w:t>Support and Community</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Students at Universities or in any learning institution are undergoing transition brought about by the technological advancement and also in terms of moving ahead in the academic path for e.g. going to University from School (true especially for UG students). These students will have a tough time adjusting to the change in L&amp;T pattern at HE institutions. During their time at the University, these students will not appreciate the process and will tend to understand the significance of what they are doing only later on in their life, under such instances teachers should be available to facilitate and guide the students in order to make a smooth transition. However even with all the personal tutors made available to them by the University students feel that there is lack of support to advise them during this process.</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Within the LE, different stakeholders look at the system differently and use it differently, but it is not necessary that everyone knows how to use the system efficiently and effectively, hence it is essential that support is given where ever appropriate for using technology in class and beyond in agreement to Knight et al., (2000) and Mishra et al., (2006). One of the most common ways of doing this is via advice session using different modes like conferences, workshops or 1-2-1s, however it was stated that with people becoming more and more comfortable with using the system, the number of advice sessions provided is reducing, one could argue here that they say they are comfortable but the point to be raised here, are they using the technology appropriately to carry out their day to day work/responsibilities? Be that it may, there is still a growing concern that there is not enough staff to support the existing pool of users of VLE and added services but nevertheless in every department advice from learning technologist is always available. Sharing of Practices </w:t>
      </w:r>
      <w:r w:rsidRPr="00D84840">
        <w:rPr>
          <w:rFonts w:ascii="Times New Roman" w:eastAsia="MS Mincho" w:hAnsi="Times New Roman" w:cs="Times New Roman"/>
          <w:iCs/>
          <w:color w:val="000000"/>
          <w:sz w:val="24"/>
          <w:szCs w:val="24"/>
          <w:lang w:eastAsia="en-US"/>
        </w:rPr>
        <w:lastRenderedPageBreak/>
        <w:t xml:space="preserve">is another way adopted by the University to support colleagues, peers and all the users concerned with the use of technology in the LE. Within the LE, teachers should play more dominant role than just lecturing or teaching, they should guide and point students in the right direction whilst they are using technology within the LE, as it is very easy for the students to drift away given the scale of information available online. There are some other measures undertaken around the University to provide support to different stakeholders by conducting workshops to show case different technological strategies that could be adopted to create a better environment for L&amp;T.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color w:val="000000"/>
          <w:sz w:val="24"/>
          <w:szCs w:val="24"/>
          <w:lang w:val="en-US" w:eastAsia="en-US"/>
        </w:rPr>
        <w:t xml:space="preserve">Another way to support students in their academic journey at the University, could be using the technology </w:t>
      </w:r>
      <w:r w:rsidRPr="00D84840">
        <w:rPr>
          <w:rFonts w:ascii="Times New Roman" w:eastAsia="MS Mincho" w:hAnsi="Times New Roman" w:cs="Times New Roman"/>
          <w:iCs/>
          <w:color w:val="000000"/>
          <w:sz w:val="24"/>
          <w:szCs w:val="24"/>
          <w:lang w:eastAsia="en-US"/>
        </w:rPr>
        <w:t xml:space="preserve">used within the ELS, could be scaled up and with the help of UT powered TEL strategies’, lecturers (incl. University staff) could devise a way to guide the students and look after their learning needs and requirements. But one must not assume that UT is for everyone, everyone (incl. different users) will not be pro-active and comfortable using UT as a part of the L&amp;T mechanism. At the same time, not everyone (esp. students) is able to afford UT, it was pointed out that not all students have access to tablets and other ubiquitous devices, and it is not necessary that all the students who attend University are digital natives. These </w:t>
      </w:r>
      <w:r w:rsidR="00BB7589" w:rsidRPr="00D84840">
        <w:rPr>
          <w:rFonts w:ascii="Times New Roman" w:eastAsia="MS Mincho" w:hAnsi="Times New Roman" w:cs="Times New Roman"/>
          <w:iCs/>
          <w:color w:val="000000"/>
          <w:sz w:val="24"/>
          <w:szCs w:val="24"/>
          <w:lang w:eastAsia="en-US"/>
        </w:rPr>
        <w:t>students,</w:t>
      </w:r>
      <w:r w:rsidRPr="00D84840">
        <w:rPr>
          <w:rFonts w:ascii="Times New Roman" w:eastAsia="MS Mincho" w:hAnsi="Times New Roman" w:cs="Times New Roman"/>
          <w:iCs/>
          <w:color w:val="000000"/>
          <w:sz w:val="24"/>
          <w:szCs w:val="24"/>
          <w:lang w:eastAsia="en-US"/>
        </w:rPr>
        <w:t xml:space="preserve"> who are not digital natives, will need some level of hand holding from different stakeholders at different levels different instances of their University and learning life (that is lifelong). It is one of the reasons what TEL strategies should be looked at to consider this parameter for integrating technology into the LE.</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For students (esp. international students) through support and guidance, technology used in the VLE with/without UT would be able to bring students coming from different backgrounds with different needs/wants, at par with students who are already using the technology or are comfortable using it, thereby enabling growth of technology usage within the learning community.</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iCs/>
          <w:color w:val="000000"/>
          <w:sz w:val="24"/>
          <w:szCs w:val="24"/>
          <w:lang w:eastAsia="en-US"/>
        </w:rPr>
        <w:t xml:space="preserve">Even though we are speaking of using technology as part of the LE, to increase the level of technology usage for creating a better and engaging LE, it was pointed out by various interviewee’s that technology can widen the gap between the different stakeholders (something that is contrary to what was argued by </w:t>
      </w:r>
      <w:r w:rsidRPr="00D84840">
        <w:rPr>
          <w:rFonts w:ascii="Times New Roman" w:eastAsia="MS Mincho" w:hAnsi="Times New Roman" w:cs="Times New Roman"/>
          <w:color w:val="000000"/>
          <w:sz w:val="24"/>
          <w:szCs w:val="24"/>
          <w:lang w:val="en-US" w:eastAsia="en-US"/>
        </w:rPr>
        <w:t>Escobar-Rodriguez et al., (2012); Krumm</w:t>
      </w:r>
      <w:r w:rsidR="00BB7589" w:rsidRPr="00D84840">
        <w:rPr>
          <w:rFonts w:ascii="Times New Roman" w:eastAsia="MS Mincho" w:hAnsi="Times New Roman" w:cs="Times New Roman"/>
          <w:color w:val="000000"/>
          <w:sz w:val="24"/>
          <w:szCs w:val="24"/>
          <w:lang w:val="en-US" w:eastAsia="en-US"/>
        </w:rPr>
        <w:t>, (</w:t>
      </w:r>
      <w:r w:rsidRPr="00D84840">
        <w:rPr>
          <w:rFonts w:ascii="Times New Roman" w:eastAsia="MS Mincho" w:hAnsi="Times New Roman" w:cs="Times New Roman"/>
          <w:color w:val="000000"/>
          <w:sz w:val="24"/>
          <w:szCs w:val="24"/>
          <w:lang w:val="en-US" w:eastAsia="en-US"/>
        </w:rPr>
        <w:t>2009)</w:t>
      </w:r>
      <w:r w:rsidR="00BB7589" w:rsidRPr="00D84840">
        <w:rPr>
          <w:rFonts w:ascii="Times New Roman" w:eastAsia="MS Mincho" w:hAnsi="Times New Roman" w:cs="Times New Roman"/>
          <w:color w:val="000000"/>
          <w:sz w:val="24"/>
          <w:szCs w:val="24"/>
          <w:lang w:val="en-US" w:eastAsia="en-US"/>
        </w:rPr>
        <w:t>)</w:t>
      </w:r>
      <w:r w:rsidR="00BB7589" w:rsidRPr="00D84840">
        <w:rPr>
          <w:rFonts w:ascii="Times New Roman" w:eastAsia="MS Mincho" w:hAnsi="Times New Roman" w:cs="Times New Roman"/>
          <w:iCs/>
          <w:color w:val="000000"/>
          <w:sz w:val="24"/>
          <w:szCs w:val="24"/>
          <w:lang w:eastAsia="en-US"/>
        </w:rPr>
        <w:t xml:space="preserve"> and</w:t>
      </w:r>
      <w:r w:rsidRPr="00D84840">
        <w:rPr>
          <w:rFonts w:ascii="Times New Roman" w:eastAsia="MS Mincho" w:hAnsi="Times New Roman" w:cs="Times New Roman"/>
          <w:iCs/>
          <w:color w:val="000000"/>
          <w:sz w:val="24"/>
          <w:szCs w:val="24"/>
          <w:lang w:eastAsia="en-US"/>
        </w:rPr>
        <w:t xml:space="preserve"> also could act a binding agent to bring people </w:t>
      </w:r>
      <w:r w:rsidRPr="00D84840">
        <w:rPr>
          <w:rFonts w:ascii="Times New Roman" w:eastAsia="MS Mincho" w:hAnsi="Times New Roman" w:cs="Times New Roman"/>
          <w:iCs/>
          <w:color w:val="000000"/>
          <w:sz w:val="24"/>
          <w:szCs w:val="24"/>
          <w:lang w:eastAsia="en-US"/>
        </w:rPr>
        <w:lastRenderedPageBreak/>
        <w:t xml:space="preserve">together in the LE. This is where some stakeholders like the learning technologist will have to play a quintessential role to advice academics, or departments or the institution at large to identify features from their feature pool (provided by vendor BB) to </w:t>
      </w:r>
      <w:r w:rsidR="00BB7589" w:rsidRPr="00D84840">
        <w:rPr>
          <w:rFonts w:ascii="Times New Roman" w:eastAsia="MS Mincho" w:hAnsi="Times New Roman" w:cs="Times New Roman"/>
          <w:iCs/>
          <w:color w:val="000000"/>
          <w:sz w:val="24"/>
          <w:szCs w:val="24"/>
          <w:lang w:eastAsia="en-US"/>
        </w:rPr>
        <w:t>use</w:t>
      </w:r>
      <w:r w:rsidRPr="00D84840">
        <w:rPr>
          <w:rFonts w:ascii="Times New Roman" w:eastAsia="MS Mincho" w:hAnsi="Times New Roman" w:cs="Times New Roman"/>
          <w:iCs/>
          <w:color w:val="000000"/>
          <w:sz w:val="24"/>
          <w:szCs w:val="24"/>
          <w:lang w:eastAsia="en-US"/>
        </w:rPr>
        <w:t xml:space="preserve"> within their department and by the respective students, academics and the admin staff. And also to advice the different stakeholders about the pros and cons of using technology, trying to convince them to make use of technology as a part of their pedagogy in particular manner with proper though process behind in order to achieve the right outcome. And the academics on the other hand, will have to see the benefits and identify ways within their own pedagogy of creatively using these tools to engage students with varying learning needs and facilitate the students in overcoming their un-comfort in using technology beyond just entertainment, guiding them through the learning process.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outlineLvl w:val="0"/>
        <w:rPr>
          <w:rFonts w:ascii="Times New Roman" w:eastAsia="MS Mincho" w:hAnsi="Times New Roman" w:cs="Times New Roman"/>
          <w:b/>
          <w:i/>
          <w:iCs/>
          <w:color w:val="000000"/>
          <w:sz w:val="24"/>
          <w:szCs w:val="24"/>
          <w:lang w:eastAsia="en-US"/>
        </w:rPr>
      </w:pPr>
      <w:r w:rsidRPr="00D84840">
        <w:rPr>
          <w:rFonts w:ascii="Times New Roman" w:eastAsia="MS Mincho" w:hAnsi="Times New Roman" w:cs="Times New Roman"/>
          <w:b/>
          <w:i/>
          <w:iCs/>
          <w:color w:val="000000"/>
          <w:sz w:val="24"/>
          <w:szCs w:val="24"/>
          <w:lang w:eastAsia="en-US"/>
        </w:rPr>
        <w:t>Identify risks/ limitations/problems of technology</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 xml:space="preserve">Within the ELS, there is dis-connect between what stakeholders want and how stakeholders are doing it within the LE at the University (also pointed out by Knight et al., 2000; Mishra et al., 2006). And with the passing of the time, the need to bridge this gap is becoming more and more important but this could be achieved only when different risks/limitation/problems are identified and addressed appropriately.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 xml:space="preserve">  </w:t>
      </w:r>
    </w:p>
    <w:p w:rsidR="00BE15CC" w:rsidRPr="00D84840" w:rsidRDefault="00BB7589"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ELearning</w:t>
      </w:r>
      <w:r w:rsidR="00BE15CC" w:rsidRPr="00D84840">
        <w:rPr>
          <w:rFonts w:ascii="Times New Roman" w:eastAsia="MS Mincho" w:hAnsi="Times New Roman" w:cs="Times New Roman"/>
          <w:color w:val="000000"/>
          <w:sz w:val="24"/>
          <w:szCs w:val="24"/>
          <w:lang w:val="en-US" w:eastAsia="en-US"/>
        </w:rPr>
        <w:t xml:space="preserve"> domain is constantly undergoing change and has a high level of variance. Much of this is attributed to the change in stakeholder’s perceptions and with the arrival of Web 2.0. Under these circumstances the L&amp;T strategies developed by the University LTS, ITEX, and SM cannot be linear in nature and predicting the outcomes of such L&amp;T strategies at Universities is going to be difficult. And even if strategies were re-defined but the top-down implementation of that would reach the operational level with noise within them. And at this level the users would find it difficult to act upon these strategies and the associated technologies in accordance with the University directives. Fanghanel (2007), Gibbs et al., (2000), Haywood (2002) and Trowler (2002) clearly go on to state the lack of cohesive institution wide actions on the policies that are implemented in a top-down fashion. This is because the current eLearning practices that continues today are still underpinned by industrial paradigm, it could be considered here that the barriers for lower adoption rates and the undervalued eLearning quality in the industrial practice of eLearning could be due to </w:t>
      </w:r>
      <w:r w:rsidR="00BE15CC" w:rsidRPr="00D84840">
        <w:rPr>
          <w:rFonts w:ascii="Times New Roman" w:eastAsia="MS Mincho" w:hAnsi="Times New Roman" w:cs="Times New Roman"/>
          <w:color w:val="000000"/>
          <w:sz w:val="24"/>
          <w:szCs w:val="24"/>
          <w:lang w:val="en-US" w:eastAsia="en-US"/>
        </w:rPr>
        <w:lastRenderedPageBreak/>
        <w:t xml:space="preserve">this disparity and this could also me the reason for the mismatch in technological change (single LMS to personal tools) and the paradigm shift (industrial to post-industrial).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Within the University, the role relationship of students and academics are no longer confined to the user-supplier of knowledge and within the advent of Web 2.0 this relationship if constantly on the move and at time could be contradictory to the social norms of the University as also pointed out by Rugg et al., (2003). The education sector in the current economic climate is undergoing intense competition, with Universities competing against each other developing their own USP that would enable them to attract students and teachers (Kogan, 2000; Waeraas et al., 2009). At these times, Universities have to be responsive and adaptable to address the changing ideals, policies, cultures and overall the needs and wants of different stakeholders and within the University constructs that is not something that could be accommodated easily and fluidly (Kerr, 2001;Scott, 2006).</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 xml:space="preserve">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 xml:space="preserve">There is a certain level of tension that </w:t>
      </w:r>
      <w:r w:rsidR="00BB7589" w:rsidRPr="00D84840">
        <w:rPr>
          <w:rFonts w:ascii="Times New Roman" w:eastAsia="MS Mincho" w:hAnsi="Times New Roman" w:cs="Times New Roman"/>
          <w:color w:val="000000"/>
          <w:sz w:val="24"/>
          <w:szCs w:val="24"/>
          <w:lang w:val="en-US" w:eastAsia="en-US"/>
        </w:rPr>
        <w:t>exists</w:t>
      </w:r>
      <w:r w:rsidRPr="00D84840">
        <w:rPr>
          <w:rFonts w:ascii="Times New Roman" w:eastAsia="MS Mincho" w:hAnsi="Times New Roman" w:cs="Times New Roman"/>
          <w:color w:val="000000"/>
          <w:sz w:val="24"/>
          <w:szCs w:val="24"/>
          <w:lang w:val="en-US" w:eastAsia="en-US"/>
        </w:rPr>
        <w:t xml:space="preserve"> at the University at different levels (internal and external). One of the major reason for this tension was found to be governed by the perceived notions and beliefs of each system have of the other, rather than putting emphasis on the level of innovation or on the learners within the LE and the outcomes that could be achieved by capitalizing on the technological advancements and the role these advancements are playing in every lives of the different stakeholders. The answer to the question as to why learning technology have not achieved the envisaged status among Universities as the growth of Web 2.0 could be attributed to the Universities lack of understanding of academic spread and the lack of unified approach towards implementing the LS collaborating with stakeholders like the academics also according to Nair, (2015), McCormack et al.</w:t>
      </w:r>
      <w:r w:rsidR="00BB7589" w:rsidRPr="00D84840">
        <w:rPr>
          <w:rFonts w:ascii="Times New Roman" w:eastAsia="MS Mincho" w:hAnsi="Times New Roman" w:cs="Times New Roman"/>
          <w:color w:val="000000"/>
          <w:sz w:val="24"/>
          <w:szCs w:val="24"/>
          <w:lang w:val="en-US" w:eastAsia="en-US"/>
        </w:rPr>
        <w:t>, (</w:t>
      </w:r>
      <w:r w:rsidRPr="00D84840">
        <w:rPr>
          <w:rFonts w:ascii="Times New Roman" w:eastAsia="MS Mincho" w:hAnsi="Times New Roman" w:cs="Times New Roman"/>
          <w:color w:val="000000"/>
          <w:sz w:val="24"/>
          <w:szCs w:val="24"/>
          <w:lang w:val="en-US" w:eastAsia="en-US"/>
        </w:rPr>
        <w:t>1997), Moore (2002).</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color w:val="000000"/>
          <w:sz w:val="24"/>
          <w:szCs w:val="24"/>
          <w:lang w:val="en-US" w:eastAsia="en-US"/>
        </w:rPr>
        <w:t xml:space="preserve">According to Smith et al., (2008) the Universities inability to bridge the divide between these two major types of users is considered as potential reason for limited establishment and effectiveness of learning technologies in majority of institutions. Speaking about stakeholders’ own perceptions and non-rational thinking could also be argued to be the backdrop of DD that exist within the LE. As different stakeholders </w:t>
      </w:r>
      <w:r w:rsidRPr="00D84840">
        <w:rPr>
          <w:rFonts w:ascii="Times New Roman" w:eastAsia="MS Mincho" w:hAnsi="Times New Roman" w:cs="Times New Roman"/>
          <w:color w:val="000000"/>
          <w:sz w:val="24"/>
          <w:szCs w:val="24"/>
          <w:lang w:val="en-US" w:eastAsia="en-US"/>
        </w:rPr>
        <w:lastRenderedPageBreak/>
        <w:t xml:space="preserve">use technology based on their own comfort level and whenever a new technology comes over the horizon stakeholders guided by their own instinct tend to resist and find alternatives than experimenting with the new technology. For some stakeholders this could be beyond just personal reasons but could be more global, political, cultural and social reason that refrains them from getting comfortable with technology, of-course it could be argued with the fast paced technological advancements taking place by the time one becomes comfortable with one type of technology another one has already made the present one obsolete and in the post-industrial eLearning this could be a factor that could act as a barrier to developing personalized learning tools.  </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outlineLvl w:val="0"/>
        <w:rPr>
          <w:rFonts w:ascii="Times New Roman" w:eastAsia="MS Mincho" w:hAnsi="Times New Roman" w:cs="Times New Roman"/>
          <w:b/>
          <w:i/>
          <w:color w:val="000000"/>
          <w:sz w:val="24"/>
          <w:szCs w:val="24"/>
          <w:lang w:val="en-US" w:eastAsia="en-US"/>
        </w:rPr>
      </w:pPr>
      <w:r w:rsidRPr="00D84840">
        <w:rPr>
          <w:rFonts w:ascii="Times New Roman" w:eastAsia="MS Mincho" w:hAnsi="Times New Roman" w:cs="Times New Roman"/>
          <w:b/>
          <w:i/>
          <w:color w:val="000000"/>
          <w:sz w:val="24"/>
          <w:szCs w:val="24"/>
          <w:lang w:val="en-US" w:eastAsia="en-US"/>
        </w:rPr>
        <w:t>Identify ways to Bridge the DD and to Promote DL</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Students of today are more digitally oriented </w:t>
      </w:r>
      <w:r w:rsidRPr="00D84840">
        <w:rPr>
          <w:rFonts w:ascii="Times New Roman" w:eastAsia="MS Mincho" w:hAnsi="Times New Roman" w:cs="Times New Roman"/>
          <w:color w:val="000000"/>
          <w:sz w:val="24"/>
          <w:szCs w:val="24"/>
          <w:lang w:val="en-US" w:eastAsia="en-US"/>
        </w:rPr>
        <w:t>(Jones et al., 2004)</w:t>
      </w:r>
      <w:r w:rsidRPr="00D84840">
        <w:rPr>
          <w:rFonts w:ascii="Times New Roman" w:eastAsia="MS Mincho" w:hAnsi="Times New Roman" w:cs="Times New Roman"/>
          <w:iCs/>
          <w:color w:val="000000"/>
          <w:sz w:val="24"/>
          <w:szCs w:val="24"/>
          <w:lang w:eastAsia="en-US"/>
        </w:rPr>
        <w:t xml:space="preserve"> and they tend to move between the digital environment and reality with much fluidity. There is a varied level of usage, of technology between the staff, students and among themselves; some use it very much whereas some use it sparingly. Teachers believe that the students are technologically advanced</w:t>
      </w:r>
      <w:r w:rsidRPr="00D84840">
        <w:rPr>
          <w:rFonts w:ascii="Times New Roman" w:eastAsia="MS Mincho" w:hAnsi="Times New Roman" w:cs="Times New Roman"/>
          <w:color w:val="000000"/>
          <w:sz w:val="24"/>
          <w:szCs w:val="24"/>
          <w:lang w:val="en-US" w:eastAsia="en-US"/>
        </w:rPr>
        <w:t xml:space="preserve"> (Escobar-Rodriguez et al., 2012; Krumm, 2009)</w:t>
      </w:r>
      <w:r w:rsidRPr="00D84840">
        <w:rPr>
          <w:rFonts w:ascii="Times New Roman" w:eastAsia="MS Mincho" w:hAnsi="Times New Roman" w:cs="Times New Roman"/>
          <w:iCs/>
          <w:color w:val="000000"/>
          <w:sz w:val="24"/>
          <w:szCs w:val="24"/>
          <w:lang w:eastAsia="en-US"/>
        </w:rPr>
        <w:t xml:space="preserve"> in comparison to them. Whereas some students go on to say that teachers in some cases are more technologically advanced in comparison to them. DD in general varies from person to person over the spectrum of different users; this to some extent could be argued as depending upon how fearless they are of the Internet.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color w:val="000000"/>
          <w:sz w:val="24"/>
          <w:szCs w:val="24"/>
          <w:lang w:val="en-US" w:eastAsia="en-US"/>
        </w:rPr>
        <w:t>The most common reason for the rise in DD is attributed to economic, socio-cultural forces that play a significant role in how the digital gap widens (Fink, 2003). People coming from different countries have different experience with technologies and how they use such technologies as a part of their day to day lives (Gefen et al., 1997). And under such conditions there are high chances of certain level of DD to exist. Within the University LE, such a divide could not only exist among the students but also among the academics (referring to the work done by Vodanovich et al., (2005) and Salmon (2005)), and between the students and academics.</w:t>
      </w:r>
      <w:r w:rsidRPr="00D84840">
        <w:rPr>
          <w:rFonts w:ascii="Times New Roman" w:eastAsia="MS Mincho" w:hAnsi="Times New Roman" w:cs="Times New Roman"/>
          <w:iCs/>
          <w:color w:val="000000"/>
          <w:sz w:val="24"/>
          <w:szCs w:val="24"/>
          <w:lang w:eastAsia="en-US"/>
        </w:rPr>
        <w:t xml:space="preserve"> Apart from teachers and students, departmental DD also exist among different departments, much of this could be attributed to the revenue generated by each department, from the revenue where the money is spent, some departments has spent more on additional technological resources to enhance their departments L&amp;T. This kind of divide exists at different levels within departments and across departments within the University network.</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DD exists at different level some exist among staff, among students, some between students and staff, and some between University departments. There are different reasons that attribute to the nature of DD at Universities pointed out earlier like age, gender, </w:t>
      </w:r>
      <w:r w:rsidRPr="00D84840">
        <w:rPr>
          <w:rFonts w:ascii="Times New Roman" w:eastAsia="MS Mincho" w:hAnsi="Times New Roman" w:cs="Times New Roman"/>
          <w:color w:val="000000"/>
          <w:sz w:val="24"/>
          <w:szCs w:val="24"/>
          <w:lang w:val="en-US" w:eastAsia="en-US"/>
        </w:rPr>
        <w:t>economic, socio-cultural forces as also pointed out in the work done by Gefen et al., (1997), Luck et al., (2004), Ayers (2004) and Fink (2003)</w:t>
      </w:r>
      <w:r w:rsidRPr="00D84840">
        <w:rPr>
          <w:rFonts w:ascii="Times New Roman" w:eastAsia="MS Mincho" w:hAnsi="Times New Roman" w:cs="Times New Roman"/>
          <w:iCs/>
          <w:color w:val="000000"/>
          <w:sz w:val="24"/>
          <w:szCs w:val="24"/>
          <w:lang w:eastAsia="en-US"/>
        </w:rPr>
        <w:t xml:space="preserve">. The most common reasons for DD are access to the next technologies that are in tune with what the majority is using; cost of the devices (for which the University has to make provisions and more importantly user confidence. Cost being one of the factors, will make the whole process of education more expensive and it is already very expensive. It would be false to assume under such circumstances that everyone uses technology in the same way and have to access to it. Most of the time, it is not the unwillingness but the lack of knowledge and technical awareness that prevents users from confronting technology and using it as a part of the pedagogy. The University/department does not provide any incentive for taking the effort to learn and use technology appropriately in classroom and beyond. DD exist because the </w:t>
      </w:r>
      <w:r w:rsidR="00BB7589" w:rsidRPr="00D84840">
        <w:rPr>
          <w:rFonts w:ascii="Times New Roman" w:eastAsia="MS Mincho" w:hAnsi="Times New Roman" w:cs="Times New Roman"/>
          <w:iCs/>
          <w:color w:val="000000"/>
          <w:sz w:val="24"/>
          <w:szCs w:val="24"/>
          <w:lang w:eastAsia="en-US"/>
        </w:rPr>
        <w:t>staffs are</w:t>
      </w:r>
      <w:r w:rsidRPr="00D84840">
        <w:rPr>
          <w:rFonts w:ascii="Times New Roman" w:eastAsia="MS Mincho" w:hAnsi="Times New Roman" w:cs="Times New Roman"/>
          <w:iCs/>
          <w:color w:val="000000"/>
          <w:sz w:val="24"/>
          <w:szCs w:val="24"/>
          <w:lang w:eastAsia="en-US"/>
        </w:rPr>
        <w:t xml:space="preserve"> not tuned to what the students are using these days and how they are using it. Much to dismay of majority, it was pointed out that older staff had more time to think about the use of technology and younger staff didn’t, as a result the older staff are able to think about how best to use the technology as a part of the pedagogy, this is interesting given that people believe age is directly proportional to level of DD (as pointed out in Norris, 2001; Wade, </w:t>
      </w:r>
      <w:r w:rsidR="00BB7589" w:rsidRPr="00D84840">
        <w:rPr>
          <w:rFonts w:ascii="Times New Roman" w:eastAsia="MS Mincho" w:hAnsi="Times New Roman" w:cs="Times New Roman"/>
          <w:iCs/>
          <w:color w:val="000000"/>
          <w:sz w:val="24"/>
          <w:szCs w:val="24"/>
          <w:lang w:eastAsia="en-US"/>
        </w:rPr>
        <w:t>2004;</w:t>
      </w:r>
      <w:r w:rsidRPr="00D84840">
        <w:rPr>
          <w:rFonts w:ascii="Times New Roman" w:eastAsia="MS Mincho" w:hAnsi="Times New Roman" w:cs="Times New Roman"/>
          <w:iCs/>
          <w:color w:val="000000"/>
          <w:sz w:val="24"/>
          <w:szCs w:val="24"/>
          <w:lang w:eastAsia="en-US"/>
        </w:rPr>
        <w:t xml:space="preserve"> Warschauer, 2003). </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There is lot of scepticism around the use of technology, some staff believes they are in unknown territory and hence lack confidence. UT is not for everyone, not everyone is comfortable in using technology, and some prefer to hold on to a hard copy than an online version of it. At the same time, some students are very creative with online tools and some use it only in a straightforward fashion for downloading lecture materials speaking of the VLE or to be social via FB. Students, who tend to be comfortable with the technology used in the ELS, tend to be some of them who have used something similar in their previous educational organisation. DD though some argue it exist, it should not be generalized, and claim some to be, as digital natives and some to be digital immigrants. For example, even if you are tech savvy it is not </w:t>
      </w:r>
      <w:r w:rsidRPr="00D84840">
        <w:rPr>
          <w:rFonts w:ascii="Times New Roman" w:eastAsia="MS Mincho" w:hAnsi="Times New Roman" w:cs="Times New Roman"/>
          <w:iCs/>
          <w:color w:val="000000"/>
          <w:sz w:val="24"/>
          <w:szCs w:val="24"/>
          <w:lang w:eastAsia="en-US"/>
        </w:rPr>
        <w:lastRenderedPageBreak/>
        <w:t>necessary that you will be able to use technology effectively in class for your learning or for teaching.</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Among the staff, attending training sessions is not a compulsion it becomes one (like a part of development plan) only when there are any students complaints but that tends to be about the module as a whole and not necessarily about the technology used for teaching per se. Among the academic staff not many people are interested in getting trained to use the existing University systems let alone UT. One of the major reasons for this is the issue of workload. Workload is an issue and is due to the intense competition among the Universities and the academics working in these Universities to generate results like papers and funding as pointed in Waeraas et al., (2009).   Within the ELS, majority of the technology-enabled pedagogies are all arising out self-interest from some staff. On one side workload has to be reduced to integrate new technologies into the ELS, but on the other side using technology would increase the workload and at the same time such efforts will not get counted into the annual review thereby pointing out that there is no incentive for making use of technology within ELS. Some have pointed out that incentives should be worked into the overall work allocation framework for promoting technology infused teaching. Herein unless the University does not incentivize the efforts put into the use of technology not much will happen within the ELS to bridge the DD and efforts to engage different stakeholders to take up technology as a tool for better L&amp;T. </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There are some who say that there is no DD and for them using Digital devices is a signal that there is no divide. The non-existence of DD is also pointed out between staff and students as well. At the same time there is strong assertion to it existence. One of the common example, was the existing disparity of what technology students used and what their teacher perceive they use, this also contributes to the point that students are running blind with the new technology being used actively for personal/self-learning with less or no scaffolding/guidance coming in from their teachers/facilitators. </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However may be the reasons being, efforts have to be put in to bridge these DD. There are different ways to bridge the DD that exist between different staff members but in order for it to happen in action, it is important to identify all the major </w:t>
      </w:r>
      <w:r w:rsidRPr="00D84840">
        <w:rPr>
          <w:rFonts w:ascii="Times New Roman" w:eastAsia="MS Mincho" w:hAnsi="Times New Roman" w:cs="Times New Roman"/>
          <w:iCs/>
          <w:color w:val="000000"/>
          <w:sz w:val="24"/>
          <w:szCs w:val="24"/>
          <w:lang w:eastAsia="en-US"/>
        </w:rPr>
        <w:lastRenderedPageBreak/>
        <w:t>stakeholders. There is a need to address the issue of workload (policies developed by University) and among departments DD could be bridged with the help of open access technologies.</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Among staff, DD could be bridged through seminars that will deal with transference and this in turn will help develop a working relationship between the young and experienced staff of the University or the department. This process will help in developing a culture of sharing best practices among colleagues at the University. During the seminars efforts needs to be put in to provide training and development on how to use technology in classroom and beyond. Some of the other identified ways to engage with the staff when it comes to using technology is by a) choosing teaching champions (part of the tribe and territory argument by Beecher et al., 2001) within the departments to discuss the issues and concerns related to using technology in class, b) accessing different funds to make use of technology or to bring in new technology that could be inculcated into the ELS. These setups by the University could act as an encouragement mechanism to get the staff involved and engaged with Technology. Sometimes internal or external interventions can help the staff to be more pro-active when it comes to using technology (allowing for peer to peer learning cited by Jenkins, 1996).  Some believe that even though there might be some level of willingness among the staff but it is the incentive for taking effort to use technology as a part of the pedagogy that counts and this where the role of key decision makers comes into the picture in devising policies to support these activities.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DD could be bridged among students by developing a balance between those who use technology and those who don’t. Efforts have to be put in to provide training sessions, currently however the students are unaware of any effort being put in bridge the DD among students. In addition to providing training, the University should also make provisions to provide technology to the students in addition to developing strategies to support BYOD campaign University wide.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The different ways to bridge the DD holistically could be just bringing people together and using the same technology that is being used daily i.e. using UT to bridge the gap. Efforts and design should be put in place to bridge the DD this is true especially for VLE that is available to all and through VLE and the process to get the </w:t>
      </w:r>
      <w:r w:rsidRPr="00D84840">
        <w:rPr>
          <w:rFonts w:ascii="Times New Roman" w:eastAsia="MS Mincho" w:hAnsi="Times New Roman" w:cs="Times New Roman"/>
          <w:iCs/>
          <w:color w:val="000000"/>
          <w:sz w:val="24"/>
          <w:szCs w:val="24"/>
          <w:lang w:eastAsia="en-US"/>
        </w:rPr>
        <w:lastRenderedPageBreak/>
        <w:t xml:space="preserve">stakeholders to use it more. Even by merely increasing awareness, skills, digital capability and confidence among the users could bridge DD. There should be a sense to develop a certain level of openness to accept technological suggestions from students who are tech savvy, an openness to accept new technologies for L&amp;T and in doing so slowly over time people will move towards more technology and slowly the boundaries will start to get blurred between the real and digital world.  </w:t>
      </w: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iCs/>
          <w:color w:val="000000"/>
          <w:sz w:val="24"/>
          <w:szCs w:val="24"/>
          <w:lang w:eastAsia="en-US"/>
        </w:rPr>
        <w:t xml:space="preserve">There are some efforts put in by the University wherein they are actively encouraging the use of technology to enhance the L&amp;T capability for example iPads are being </w:t>
      </w:r>
      <w:r w:rsidR="00BB7589" w:rsidRPr="00D84840">
        <w:rPr>
          <w:rFonts w:ascii="Times New Roman" w:eastAsia="MS Mincho" w:hAnsi="Times New Roman" w:cs="Times New Roman"/>
          <w:iCs/>
          <w:color w:val="000000"/>
          <w:sz w:val="24"/>
          <w:szCs w:val="24"/>
          <w:lang w:eastAsia="en-US"/>
        </w:rPr>
        <w:t>given</w:t>
      </w:r>
      <w:r w:rsidRPr="00D84840">
        <w:rPr>
          <w:rFonts w:ascii="Times New Roman" w:eastAsia="MS Mincho" w:hAnsi="Times New Roman" w:cs="Times New Roman"/>
          <w:iCs/>
          <w:color w:val="000000"/>
          <w:sz w:val="24"/>
          <w:szCs w:val="24"/>
          <w:lang w:eastAsia="en-US"/>
        </w:rPr>
        <w:t xml:space="preserve"> out to staff to be used in class, and this could be increased through mutual discussions. However care should be taken that technology rather than bridging the DD should not broaden it. Technology no matter how it is used and where it is used, it should </w:t>
      </w:r>
      <w:r w:rsidR="00BB7589" w:rsidRPr="00D84840">
        <w:rPr>
          <w:rFonts w:ascii="Times New Roman" w:eastAsia="MS Mincho" w:hAnsi="Times New Roman" w:cs="Times New Roman"/>
          <w:iCs/>
          <w:color w:val="000000"/>
          <w:sz w:val="24"/>
          <w:szCs w:val="24"/>
          <w:lang w:eastAsia="en-US"/>
        </w:rPr>
        <w:t>use</w:t>
      </w:r>
      <w:r w:rsidRPr="00D84840">
        <w:rPr>
          <w:rFonts w:ascii="Times New Roman" w:eastAsia="MS Mincho" w:hAnsi="Times New Roman" w:cs="Times New Roman"/>
          <w:iCs/>
          <w:color w:val="000000"/>
          <w:sz w:val="24"/>
          <w:szCs w:val="24"/>
          <w:lang w:eastAsia="en-US"/>
        </w:rPr>
        <w:t xml:space="preserve"> in a consistent manner. </w:t>
      </w:r>
      <w:r w:rsidRPr="00D84840">
        <w:rPr>
          <w:rFonts w:ascii="Times New Roman" w:eastAsia="MS Mincho" w:hAnsi="Times New Roman" w:cs="Times New Roman"/>
          <w:color w:val="000000"/>
          <w:sz w:val="24"/>
          <w:szCs w:val="24"/>
          <w:lang w:val="en-US" w:eastAsia="en-US"/>
        </w:rPr>
        <w:t>Considering the number of stakeholders and diversity of Universities that was explained in the section ‘Environment’, one must realize that developing a unified rationale for conducting change in an organization especially with everyone’s approval seems to be difficult considering the diversity of stakeholders and their views.</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r w:rsidRPr="00D84840">
        <w:rPr>
          <w:rFonts w:ascii="Times New Roman" w:eastAsia="MS Mincho" w:hAnsi="Times New Roman" w:cs="Times New Roman"/>
          <w:iCs/>
          <w:color w:val="000000"/>
          <w:sz w:val="24"/>
          <w:szCs w:val="24"/>
          <w:lang w:eastAsia="en-US"/>
        </w:rPr>
        <w:t xml:space="preserve">One of the ways to bridge the DD is DL. The strategies adopted to promote DL vary from person to person, stakeholder group to group, not everybody gets turned on by technology. There are some hurdles to DL. LTS who is responsible for providing training and development on the use of technology in class, they assert that they don’t have high expectations of technology usage in classroom but they strongly believe that it is going to increase slowly and steadily by undertaking different processes to bridge the DD. </w:t>
      </w:r>
    </w:p>
    <w:p w:rsidR="00BE15CC" w:rsidRPr="00D84840" w:rsidRDefault="00BE15CC" w:rsidP="00BE15CC">
      <w:pPr>
        <w:spacing w:after="0" w:line="360" w:lineRule="auto"/>
        <w:jc w:val="both"/>
        <w:rPr>
          <w:rFonts w:ascii="Times New Roman" w:eastAsia="MS Mincho" w:hAnsi="Times New Roman" w:cs="Times New Roman"/>
          <w:iCs/>
          <w:color w:val="000000"/>
          <w:sz w:val="24"/>
          <w:szCs w:val="24"/>
          <w:lang w:eastAsia="en-US"/>
        </w:rPr>
      </w:pPr>
    </w:p>
    <w:p w:rsidR="00BE15CC" w:rsidRPr="00D84840" w:rsidRDefault="00BE15CC" w:rsidP="00BE15CC">
      <w:pPr>
        <w:spacing w:after="0" w:line="360" w:lineRule="auto"/>
        <w:jc w:val="both"/>
        <w:rPr>
          <w:rFonts w:ascii="Times New Roman" w:eastAsia="MS Mincho" w:hAnsi="Times New Roman" w:cs="Times New Roman"/>
          <w:color w:val="000000"/>
          <w:sz w:val="24"/>
          <w:szCs w:val="24"/>
          <w:lang w:val="en-US" w:eastAsia="en-US"/>
        </w:rPr>
      </w:pPr>
      <w:r w:rsidRPr="00D84840">
        <w:rPr>
          <w:rFonts w:ascii="Times New Roman" w:eastAsia="MS Mincho" w:hAnsi="Times New Roman" w:cs="Times New Roman"/>
          <w:iCs/>
          <w:color w:val="000000"/>
          <w:sz w:val="24"/>
          <w:szCs w:val="24"/>
          <w:lang w:eastAsia="en-US"/>
        </w:rPr>
        <w:t xml:space="preserve">In the future, </w:t>
      </w:r>
      <w:r w:rsidRPr="00D84840">
        <w:rPr>
          <w:rFonts w:ascii="Times New Roman" w:eastAsia="MS Mincho" w:hAnsi="Times New Roman" w:cs="Times New Roman"/>
          <w:color w:val="000000"/>
          <w:sz w:val="24"/>
          <w:szCs w:val="24"/>
          <w:lang w:val="en-US" w:eastAsia="en-US"/>
        </w:rPr>
        <w:t xml:space="preserve">within the University constructs key decision makers will have to take up the initiative to not overlook the role and responsibilities of different stakeholders, and to consider their actions while making policies for the whole institution. . One of the most rudimentary steps is make the necessary infrastructure, resources (monetary, learning contents) and relevant training available to all the stakeholders that would guide them towards using the infrastructure to use the technologies appropriately. </w:t>
      </w:r>
      <w:r w:rsidRPr="00D84840">
        <w:rPr>
          <w:rFonts w:ascii="Times New Roman" w:eastAsia="MS Mincho" w:hAnsi="Times New Roman" w:cs="Times New Roman"/>
          <w:iCs/>
          <w:color w:val="000000"/>
          <w:sz w:val="24"/>
          <w:szCs w:val="24"/>
          <w:lang w:eastAsia="en-US"/>
        </w:rPr>
        <w:t xml:space="preserve">These efforts are not without difficulties, but they have to be overcome to avoid the risk of broadening the gap of DD between stakeholders. </w:t>
      </w:r>
      <w:r w:rsidRPr="00D84840">
        <w:rPr>
          <w:rFonts w:ascii="Times New Roman" w:eastAsia="MS Mincho" w:hAnsi="Times New Roman" w:cs="Times New Roman"/>
          <w:color w:val="000000"/>
          <w:sz w:val="24"/>
          <w:szCs w:val="24"/>
          <w:lang w:val="en-US" w:eastAsia="en-US"/>
        </w:rPr>
        <w:t xml:space="preserve">The perceived inability of the </w:t>
      </w:r>
      <w:r w:rsidRPr="00D84840">
        <w:rPr>
          <w:rFonts w:ascii="Times New Roman" w:eastAsia="MS Mincho" w:hAnsi="Times New Roman" w:cs="Times New Roman"/>
          <w:color w:val="000000"/>
          <w:sz w:val="24"/>
          <w:szCs w:val="24"/>
          <w:lang w:val="en-US" w:eastAsia="en-US"/>
        </w:rPr>
        <w:lastRenderedPageBreak/>
        <w:t>University to bridge the DD could become the reason for limited establishment and effectiveness of learning technologies in majority of institutions (highlighted by Smith et al., 2008).</w:t>
      </w:r>
    </w:p>
    <w:p w:rsidR="00BE15CC" w:rsidRPr="00D84840" w:rsidRDefault="00BE15CC" w:rsidP="00BE15CC"/>
    <w:p w:rsidR="002D4411" w:rsidRPr="00D84840" w:rsidRDefault="002D4411" w:rsidP="002D4411">
      <w:pPr>
        <w:spacing w:after="0" w:line="360" w:lineRule="auto"/>
        <w:jc w:val="both"/>
        <w:rPr>
          <w:rFonts w:ascii="Times New Roman" w:eastAsia="MS Mincho"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MS Mincho" w:hAnsi="Times New Roman" w:cs="Times New Roman"/>
          <w:b/>
          <w:iCs/>
          <w:color w:val="000000"/>
          <w:sz w:val="24"/>
          <w:szCs w:val="24"/>
          <w:lang w:eastAsia="en-US"/>
        </w:rPr>
      </w:pPr>
      <w:r w:rsidRPr="00D84840">
        <w:rPr>
          <w:rFonts w:ascii="Times New Roman" w:eastAsia="MS Mincho" w:hAnsi="Times New Roman" w:cs="Times New Roman"/>
          <w:b/>
          <w:color w:val="000000"/>
          <w:sz w:val="24"/>
          <w:szCs w:val="24"/>
          <w:lang w:val="en-US" w:eastAsia="en-US"/>
        </w:rPr>
        <w:t>Conclusion</w:t>
      </w:r>
    </w:p>
    <w:p w:rsidR="002D4411" w:rsidRPr="00D84840" w:rsidRDefault="002D4411" w:rsidP="002D4411">
      <w:pPr>
        <w:spacing w:after="0" w:line="240" w:lineRule="auto"/>
        <w:jc w:val="center"/>
        <w:rPr>
          <w:rFonts w:ascii="Times New Roman" w:eastAsia="SimSun" w:hAnsi="Times New Roman" w:cs="Arial"/>
          <w:i/>
          <w:color w:val="000000"/>
          <w:sz w:val="24"/>
          <w:szCs w:val="24"/>
          <w:lang w:val="en-US" w:eastAsia="en-US"/>
        </w:rPr>
      </w:pPr>
      <w:r w:rsidRPr="00D84840">
        <w:rPr>
          <w:rFonts w:ascii="Times New Roman" w:eastAsia="SimSun" w:hAnsi="Times New Roman" w:cs="Arial"/>
          <w:i/>
          <w:noProof/>
          <w:color w:val="000000"/>
          <w:sz w:val="24"/>
          <w:szCs w:val="24"/>
        </w:rPr>
        <w:drawing>
          <wp:inline distT="0" distB="0" distL="0" distR="0" wp14:anchorId="2FA0D581" wp14:editId="482B73D4">
            <wp:extent cx="5270500" cy="1854117"/>
            <wp:effectExtent l="76200" t="76200" r="139700" b="127635"/>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70500" cy="18541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411" w:rsidRPr="00D84840" w:rsidRDefault="002D4411" w:rsidP="002D4411">
      <w:pPr>
        <w:spacing w:after="0" w:line="240" w:lineRule="auto"/>
        <w:jc w:val="center"/>
        <w:rPr>
          <w:rFonts w:ascii="Times New Roman" w:eastAsia="SimSun" w:hAnsi="Times New Roman" w:cs="Arial"/>
          <w:i/>
          <w:color w:val="000000"/>
          <w:sz w:val="18"/>
          <w:szCs w:val="18"/>
          <w:lang w:val="en-US" w:eastAsia="en-US"/>
        </w:rPr>
      </w:pPr>
      <w:r w:rsidRPr="00D84840">
        <w:rPr>
          <w:rFonts w:ascii="Times New Roman" w:eastAsia="SimSun" w:hAnsi="Times New Roman" w:cs="Arial"/>
          <w:i/>
          <w:color w:val="000000"/>
          <w:sz w:val="18"/>
          <w:szCs w:val="18"/>
          <w:lang w:val="en-US" w:eastAsia="en-US"/>
        </w:rPr>
        <w:t>Figure. 6.6: Composition of RQ.1.4</w:t>
      </w:r>
    </w:p>
    <w:p w:rsidR="002D4411" w:rsidRPr="00D84840" w:rsidRDefault="002D4411" w:rsidP="002D4411">
      <w:pPr>
        <w:spacing w:after="0" w:line="360" w:lineRule="auto"/>
        <w:jc w:val="both"/>
        <w:rPr>
          <w:rFonts w:ascii="Times New Roman" w:eastAsia="MS Mincho" w:hAnsi="Times New Roman" w:cs="Times New Roman"/>
          <w:b/>
          <w:iCs/>
          <w:color w:val="000000"/>
          <w:sz w:val="24"/>
          <w:szCs w:val="24"/>
          <w:lang w:eastAsia="en-US"/>
        </w:rPr>
      </w:pPr>
    </w:p>
    <w:p w:rsidR="002D4411" w:rsidRPr="00D84840" w:rsidRDefault="002D4411" w:rsidP="002D4411">
      <w:pPr>
        <w:spacing w:after="0" w:line="240" w:lineRule="auto"/>
        <w:jc w:val="both"/>
        <w:outlineLvl w:val="0"/>
        <w:rPr>
          <w:rFonts w:ascii="Times New Roman" w:eastAsia="SimSun" w:hAnsi="Times New Roman" w:cs="Times New Roman"/>
          <w:b/>
          <w:iCs/>
          <w:color w:val="000000"/>
          <w:sz w:val="24"/>
          <w:szCs w:val="24"/>
          <w:lang w:val="en-US" w:eastAsia="en-US"/>
        </w:rPr>
      </w:pPr>
      <w:r w:rsidRPr="00D84840">
        <w:rPr>
          <w:rFonts w:ascii="Times New Roman" w:eastAsia="SimSun" w:hAnsi="Times New Roman" w:cs="Times New Roman"/>
          <w:b/>
          <w:iCs/>
          <w:color w:val="000000"/>
          <w:sz w:val="24"/>
          <w:szCs w:val="24"/>
          <w:lang w:val="en-US" w:eastAsia="en-US"/>
        </w:rPr>
        <w:t xml:space="preserve">6.6 RQ.1 What are the systemic factors to be considered to create/design a PLE(PLE)? </w:t>
      </w:r>
    </w:p>
    <w:p w:rsidR="002D4411" w:rsidRPr="00D84840" w:rsidRDefault="002D4411" w:rsidP="002D4411">
      <w:pPr>
        <w:spacing w:after="0" w:line="240" w:lineRule="auto"/>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Within the field of education, it is difficult to clearly point out any dominant literatures that exist to rule the field and also within this field as Dillon et al., (2006) argues there is 'no single' theory that exist within this field. Hence using the </w:t>
      </w:r>
      <w:r w:rsidRPr="00D84840">
        <w:rPr>
          <w:rFonts w:ascii="Times New Roman" w:eastAsia="SimSun" w:hAnsi="Times New Roman" w:cs="Times New Roman"/>
          <w:i/>
          <w:iCs/>
          <w:color w:val="000000"/>
          <w:sz w:val="24"/>
          <w:szCs w:val="24"/>
          <w:lang w:val="en-US" w:eastAsia="en-US"/>
        </w:rPr>
        <w:t xml:space="preserve">PRETSeLS </w:t>
      </w:r>
      <w:r w:rsidR="00BB7589" w:rsidRPr="00D84840">
        <w:rPr>
          <w:rFonts w:ascii="Times New Roman" w:eastAsia="SimSun" w:hAnsi="Times New Roman" w:cs="Times New Roman"/>
          <w:i/>
          <w:iCs/>
          <w:color w:val="000000"/>
          <w:sz w:val="24"/>
          <w:szCs w:val="24"/>
          <w:lang w:val="en-US" w:eastAsia="en-US"/>
        </w:rPr>
        <w:t>framework,</w:t>
      </w:r>
      <w:r w:rsidRPr="00D84840">
        <w:rPr>
          <w:rFonts w:ascii="Times New Roman" w:eastAsia="SimSun" w:hAnsi="Times New Roman" w:cs="Times New Roman"/>
          <w:color w:val="000000"/>
          <w:sz w:val="24"/>
          <w:szCs w:val="24"/>
          <w:lang w:val="en-US" w:eastAsia="en-US"/>
        </w:rPr>
        <w:t xml:space="preserve"> the researcher, considers a theoretical stand point wherein the learning tools used within the LE (with/without UT) acts just as a single component involved within the process of carrying out change within the University to create a LE that is engaging and interactive for different stakeholders who are directly or indirectly playing a role within the grand scale of the University LE (Markus et al., 1988). Speaking of learning there are different schools of thoughts that people follow and Ally(2004) argues that no one school could exist to design, develop and implement online learning in learning institutions. </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The purpose behind this section is to point out that learning is a large field, with diverse viewpoints, some view may be contradictory in nature, learning is a very personal process that each learner goes through and learning as a process has the ability to be multi-disciplinary in nature. Keeping that in mind, different sub-</w:t>
      </w:r>
      <w:r w:rsidRPr="00D84840">
        <w:rPr>
          <w:rFonts w:ascii="Times New Roman" w:eastAsia="SimSun" w:hAnsi="Times New Roman" w:cs="Times New Roman"/>
          <w:color w:val="000000"/>
          <w:sz w:val="24"/>
          <w:szCs w:val="24"/>
          <w:lang w:val="en-US" w:eastAsia="en-US"/>
        </w:rPr>
        <w:lastRenderedPageBreak/>
        <w:t>questions are looked at individually that would at the end culminate to derive 25 factors that needs to considered when it comes to designing and developing personalized learning environment at the University bearing in mind the diverse group of relevant stakeholders.</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Based on the discussion above, it could be concluded that in order to conduct learning using the UT that would pave way towards creating a PLE, 25 factors have to be considered during the design and development of PLE by </w:t>
      </w:r>
      <w:r w:rsidRPr="00D84840">
        <w:rPr>
          <w:rFonts w:ascii="Times New Roman" w:eastAsia="SimSun" w:hAnsi="Times New Roman" w:cs="Times New Roman"/>
          <w:i/>
          <w:color w:val="000000"/>
          <w:sz w:val="24"/>
          <w:szCs w:val="24"/>
          <w:lang w:val="en-US" w:eastAsia="en-US"/>
        </w:rPr>
        <w:t>a)</w:t>
      </w:r>
      <w:r w:rsidRPr="00D84840">
        <w:rPr>
          <w:rFonts w:ascii="Times New Roman" w:eastAsia="SimSun" w:hAnsi="Times New Roman" w:cs="Times New Roman"/>
          <w:color w:val="000000"/>
          <w:sz w:val="24"/>
          <w:szCs w:val="24"/>
          <w:lang w:val="en-US" w:eastAsia="en-US"/>
        </w:rPr>
        <w:t xml:space="preserve"> identifying stakeholders and developing appropriate approaches to engage these stakeholders </w:t>
      </w:r>
      <w:r w:rsidRPr="00D84840">
        <w:rPr>
          <w:rFonts w:ascii="Times New Roman" w:eastAsia="SimSun" w:hAnsi="Times New Roman" w:cs="Times New Roman"/>
          <w:i/>
          <w:color w:val="000000"/>
          <w:sz w:val="24"/>
          <w:szCs w:val="24"/>
          <w:lang w:val="en-US" w:eastAsia="en-US"/>
        </w:rPr>
        <w:t>b)</w:t>
      </w:r>
      <w:r w:rsidRPr="00D84840">
        <w:rPr>
          <w:rFonts w:ascii="Times New Roman" w:eastAsia="SimSun" w:hAnsi="Times New Roman" w:cs="Times New Roman"/>
          <w:color w:val="000000"/>
          <w:sz w:val="24"/>
          <w:szCs w:val="24"/>
          <w:lang w:val="en-US" w:eastAsia="en-US"/>
        </w:rPr>
        <w:t xml:space="preserve"> identifying the pedagogically driven technologies that could be used within the LE. All of this could only lead to effective LE if these are all looked at holistically bearing in mind the interdependencies of these factors, UT and stakeholders in grand scheme of things within the LE. This is represented in the figure 6.7 below:</w:t>
      </w: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sectPr w:rsidR="002D4411" w:rsidRPr="00D84840" w:rsidSect="00121B36">
          <w:pgSz w:w="11900" w:h="16840"/>
          <w:pgMar w:top="1440" w:right="1800" w:bottom="1440" w:left="1800" w:header="708" w:footer="708" w:gutter="0"/>
          <w:cols w:space="708"/>
          <w:docGrid w:linePitch="360"/>
        </w:sectPr>
      </w:pPr>
    </w:p>
    <w:p w:rsidR="002D4411" w:rsidRPr="00D84840" w:rsidRDefault="002D4411" w:rsidP="002D4411">
      <w:pPr>
        <w:spacing w:after="0" w:line="360" w:lineRule="auto"/>
        <w:jc w:val="both"/>
        <w:rPr>
          <w:rFonts w:ascii="Times New Roman" w:eastAsia="SimSun" w:hAnsi="Times New Roman" w:cs="Times New Roman"/>
          <w:color w:val="000000"/>
          <w:sz w:val="24"/>
          <w:szCs w:val="24"/>
          <w:lang w:val="en-US" w:eastAsia="en-US"/>
        </w:rPr>
        <w:sectPr w:rsidR="002D4411" w:rsidRPr="00D84840" w:rsidSect="00121B36">
          <w:pgSz w:w="16840" w:h="11900" w:orient="landscape"/>
          <w:pgMar w:top="1800" w:right="1440" w:bottom="1800" w:left="1440" w:header="708" w:footer="708" w:gutter="0"/>
          <w:cols w:space="708"/>
          <w:docGrid w:linePitch="360"/>
        </w:sectPr>
      </w:pPr>
      <w:r w:rsidRPr="00D84840">
        <w:rPr>
          <w:rFonts w:ascii="Times New Roman" w:eastAsia="SimSun" w:hAnsi="Times New Roman" w:cs="Times New Roman"/>
          <w:noProof/>
          <w:color w:val="000000"/>
          <w:sz w:val="24"/>
          <w:szCs w:val="24"/>
        </w:rPr>
        <w:lastRenderedPageBreak/>
        <mc:AlternateContent>
          <mc:Choice Requires="wps">
            <w:drawing>
              <wp:anchor distT="0" distB="0" distL="114300" distR="114300" simplePos="0" relativeHeight="251667968" behindDoc="0" locked="0" layoutInCell="1" allowOverlap="1" wp14:anchorId="46076E2C" wp14:editId="261A65E1">
                <wp:simplePos x="0" y="0"/>
                <wp:positionH relativeFrom="column">
                  <wp:posOffset>7645400</wp:posOffset>
                </wp:positionH>
                <wp:positionV relativeFrom="paragraph">
                  <wp:posOffset>5054600</wp:posOffset>
                </wp:positionV>
                <wp:extent cx="1841500" cy="381000"/>
                <wp:effectExtent l="0" t="0" r="0" b="0"/>
                <wp:wrapSquare wrapText="bothSides"/>
                <wp:docPr id="365" name="Text Box 365"/>
                <wp:cNvGraphicFramePr/>
                <a:graphic xmlns:a="http://schemas.openxmlformats.org/drawingml/2006/main">
                  <a:graphicData uri="http://schemas.microsoft.com/office/word/2010/wordprocessingShape">
                    <wps:wsp>
                      <wps:cNvSpPr txBox="1"/>
                      <wps:spPr>
                        <a:xfrm>
                          <a:off x="0" y="0"/>
                          <a:ext cx="184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E81DA8" w:rsidRPr="006D302B" w:rsidRDefault="00E81DA8" w:rsidP="002D4411">
                            <w:pPr>
                              <w:rPr>
                                <w:rFonts w:ascii="Times New Roman" w:hAnsi="Times New Roman" w:cs="Times New Roman"/>
                                <w:i/>
                                <w:sz w:val="18"/>
                                <w:szCs w:val="18"/>
                              </w:rPr>
                            </w:pPr>
                            <w:r w:rsidRPr="006D302B">
                              <w:rPr>
                                <w:rFonts w:ascii="Times New Roman" w:hAnsi="Times New Roman" w:cs="Times New Roman"/>
                                <w:i/>
                                <w:sz w:val="18"/>
                                <w:szCs w:val="18"/>
                              </w:rPr>
                              <w:t>Figure.6.</w:t>
                            </w:r>
                            <w:r>
                              <w:rPr>
                                <w:rFonts w:ascii="Times New Roman" w:hAnsi="Times New Roman" w:cs="Times New Roman"/>
                                <w:i/>
                                <w:sz w:val="18"/>
                                <w:szCs w:val="18"/>
                              </w:rPr>
                              <w:t>7</w:t>
                            </w:r>
                            <w:r w:rsidRPr="006D302B">
                              <w:rPr>
                                <w:rFonts w:ascii="Times New Roman" w:hAnsi="Times New Roman" w:cs="Times New Roman"/>
                                <w:i/>
                                <w:sz w:val="18"/>
                                <w:szCs w:val="18"/>
                              </w:rPr>
                              <w:t xml:space="preserve"> SFIT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76E2C" id="Text Box 365" o:spid="_x0000_s1027" type="#_x0000_t202" style="position:absolute;left:0;text-align:left;margin-left:602pt;margin-top:398pt;width:145pt;height:3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PoXgIAAKsEAAAOAAAAZHJzL2Uyb0RvYy54bWysVN9v2jAQfp+0/8HyOyShgUJEqFIQ0yTU&#10;VoKpz8ZxIFLi82xDwqb97z07QFm3p2kvzv3y+e777jJ9aOuKHIU2JciURv2QEiE55KXcpfTbZtkb&#10;U2IskzmrQIqUnoShD7PPn6aNSsQA9lDlQhNMIk3SqJTurVVJEBi+FzUzfVBCorMAXTOLqt4FuWYN&#10;Zq+rYBCGo6ABnSsNXBiD1kXnpDOfvygEt89FYYQlVUqxNutP7c+tO4PZlCU7zdS+5Ocy2D9UUbNS&#10;4qPXVAtmGTno8o9Udck1GChsn0MdQFGUXPgesJso/NDNes+U8L0gOEZdYTL/Ly1/Or5oUuYpvRsN&#10;KZGsRpI2orXkEVribIhQo0yCgWuFobZFBzJ9sRs0usbbQtfuiy0R9CPWpyu+Lh13l8ZxNAzRxdF3&#10;N45ClDF98H5baWO/CKiJE1KqkT8PKzuujO1CLyHuMQnLsqo8h5X8zYA5O4vwQ9DdZglWgqKLdDV5&#10;gn7Oh/eD7H446Y2yYdSLo3Dcy7Jw0FssszAL4+V8Ej/+Otd5uR84SLrWnWTbbetBvMKyhfyEaGno&#10;Js4oviyxpRUz9oVpHDFEAdfGPuNRVNCkFM4SJXvQP/5md/HIPHopaXBkU2q+H5gWlFRfJc7EJIpj&#10;N+NeibErVPStZ3vrkYd6DrgVES6o4l508ba6iIWG+hW3K3OvootJjm+n1F7Eue0WCbeTiyzzQTjV&#10;itmVXCvuUjukHWGb9pVpdWbVIopPcBlulnwgt4vt2MwOForSM+9w7lDFiXEKboSfnfP2upW71X3U&#10;+z9m9gYAAP//AwBQSwMEFAAGAAgAAAAhANcj/jjdAAAADQEAAA8AAABkcnMvZG93bnJldi54bWxM&#10;T8tOwzAQvCP1H6xF4kZtqvSREKeqQFxBtIDEzY23SUS8jmK3CX/P5kRvOw/NzuTb0bXign1oPGl4&#10;mCsQSKW3DVUaPg4v9xsQIRqypvWEGn4xwLaY3eQms36gd7zsYyU4hEJmNNQxdpmUoazRmTD3HRJr&#10;J987Exn2lbS9GTjctXKh1Eo60xB/qE2HTzWWP/uz0/D5evr+StRb9eyW3eBHJcmlUuu723H3CCLi&#10;GP/NMNXn6lBwp6M/kw2iZbxQCY+JGtbpio/JkqQTddSwWTIli1xeryj+AAAA//8DAFBLAQItABQA&#10;BgAIAAAAIQC2gziS/gAAAOEBAAATAAAAAAAAAAAAAAAAAAAAAABbQ29udGVudF9UeXBlc10ueG1s&#10;UEsBAi0AFAAGAAgAAAAhADj9If/WAAAAlAEAAAsAAAAAAAAAAAAAAAAALwEAAF9yZWxzLy5yZWxz&#10;UEsBAi0AFAAGAAgAAAAhAChQs+heAgAAqwQAAA4AAAAAAAAAAAAAAAAALgIAAGRycy9lMm9Eb2Mu&#10;eG1sUEsBAi0AFAAGAAgAAAAhANcj/jjdAAAADQEAAA8AAAAAAAAAAAAAAAAAuAQAAGRycy9kb3du&#10;cmV2LnhtbFBLBQYAAAAABAAEAPMAAADCBQAAAAA=&#10;" filled="f" stroked="f">
                <v:textbox>
                  <w:txbxContent>
                    <w:p w:rsidR="00E81DA8" w:rsidRPr="006D302B" w:rsidRDefault="00E81DA8" w:rsidP="002D4411">
                      <w:pPr>
                        <w:rPr>
                          <w:rFonts w:ascii="Times New Roman" w:hAnsi="Times New Roman" w:cs="Times New Roman"/>
                          <w:i/>
                          <w:sz w:val="18"/>
                          <w:szCs w:val="18"/>
                        </w:rPr>
                      </w:pPr>
                      <w:r w:rsidRPr="006D302B">
                        <w:rPr>
                          <w:rFonts w:ascii="Times New Roman" w:hAnsi="Times New Roman" w:cs="Times New Roman"/>
                          <w:i/>
                          <w:sz w:val="18"/>
                          <w:szCs w:val="18"/>
                        </w:rPr>
                        <w:t>Figure.6.</w:t>
                      </w:r>
                      <w:r>
                        <w:rPr>
                          <w:rFonts w:ascii="Times New Roman" w:hAnsi="Times New Roman" w:cs="Times New Roman"/>
                          <w:i/>
                          <w:sz w:val="18"/>
                          <w:szCs w:val="18"/>
                        </w:rPr>
                        <w:t>7</w:t>
                      </w:r>
                      <w:r w:rsidRPr="006D302B">
                        <w:rPr>
                          <w:rFonts w:ascii="Times New Roman" w:hAnsi="Times New Roman" w:cs="Times New Roman"/>
                          <w:i/>
                          <w:sz w:val="18"/>
                          <w:szCs w:val="18"/>
                        </w:rPr>
                        <w:t xml:space="preserve"> SFIT model</w:t>
                      </w:r>
                    </w:p>
                  </w:txbxContent>
                </v:textbox>
                <w10:wrap type="square"/>
              </v:shape>
            </w:pict>
          </mc:Fallback>
        </mc:AlternateContent>
      </w:r>
      <w:r w:rsidRPr="00D84840">
        <w:rPr>
          <w:rFonts w:ascii="Times New Roman" w:eastAsia="SimSun" w:hAnsi="Times New Roman" w:cs="Times New Roman"/>
          <w:noProof/>
          <w:color w:val="000000"/>
          <w:sz w:val="24"/>
          <w:szCs w:val="24"/>
        </w:rPr>
        <w:drawing>
          <wp:anchor distT="0" distB="0" distL="114300" distR="114300" simplePos="0" relativeHeight="251666944" behindDoc="0" locked="0" layoutInCell="1" allowOverlap="1" wp14:anchorId="5DC31EAF" wp14:editId="217D1763">
            <wp:simplePos x="0" y="0"/>
            <wp:positionH relativeFrom="column">
              <wp:posOffset>-495300</wp:posOffset>
            </wp:positionH>
            <wp:positionV relativeFrom="paragraph">
              <wp:posOffset>-686435</wp:posOffset>
            </wp:positionV>
            <wp:extent cx="10122535" cy="6260465"/>
            <wp:effectExtent l="0" t="0" r="12065" b="0"/>
            <wp:wrapTopAndBottom/>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122535" cy="626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411" w:rsidRPr="00D84840" w:rsidRDefault="002D4411" w:rsidP="002D4411">
      <w:pPr>
        <w:spacing w:after="0" w:line="240" w:lineRule="auto"/>
        <w:contextualSpacing/>
        <w:jc w:val="both"/>
        <w:outlineLvl w:val="0"/>
        <w:rPr>
          <w:rFonts w:ascii="Times New Roman" w:eastAsia="SimSun" w:hAnsi="Times New Roman" w:cs="Times New Roman"/>
          <w:color w:val="000000"/>
          <w:spacing w:val="-10"/>
          <w:kern w:val="28"/>
          <w:sz w:val="56"/>
          <w:szCs w:val="56"/>
          <w:lang w:val="en-US" w:eastAsia="en-US"/>
        </w:rPr>
      </w:pPr>
      <w:r w:rsidRPr="00D84840">
        <w:rPr>
          <w:rFonts w:ascii="Times New Roman" w:eastAsia="SimSun" w:hAnsi="Times New Roman" w:cs="Times New Roman"/>
          <w:color w:val="000000"/>
          <w:spacing w:val="-10"/>
          <w:kern w:val="28"/>
          <w:sz w:val="56"/>
          <w:szCs w:val="56"/>
          <w:lang w:val="en-US" w:eastAsia="en-US"/>
        </w:rPr>
        <w:lastRenderedPageBreak/>
        <w:t>Chapter 7. Contribution</w:t>
      </w:r>
    </w:p>
    <w:p w:rsidR="002D4411" w:rsidRPr="00D84840" w:rsidRDefault="002D4411" w:rsidP="002D4411">
      <w:pPr>
        <w:spacing w:after="160" w:line="360" w:lineRule="auto"/>
        <w:jc w:val="both"/>
        <w:rPr>
          <w:rFonts w:ascii="Times New Roman" w:eastAsia="Calibri" w:hAnsi="Times New Roman" w:cs="Times New Roman"/>
          <w:i/>
          <w:color w:val="000000"/>
          <w:sz w:val="24"/>
          <w:szCs w:val="24"/>
          <w:lang w:eastAsia="en-US"/>
        </w:rPr>
      </w:pPr>
    </w:p>
    <w:p w:rsidR="002D4411" w:rsidRPr="00D84840" w:rsidRDefault="002D4411" w:rsidP="002D4411">
      <w:pPr>
        <w:spacing w:after="160" w:line="360" w:lineRule="auto"/>
        <w:jc w:val="both"/>
        <w:rPr>
          <w:rFonts w:ascii="Times New Roman" w:eastAsia="Calibri" w:hAnsi="Times New Roman" w:cs="Times New Roman"/>
          <w:b/>
          <w:color w:val="000000"/>
          <w:sz w:val="24"/>
          <w:szCs w:val="24"/>
          <w:lang w:eastAsia="en-US"/>
        </w:rPr>
      </w:pPr>
      <w:r w:rsidRPr="00D84840">
        <w:rPr>
          <w:rFonts w:ascii="Times New Roman" w:eastAsia="Calibri" w:hAnsi="Times New Roman" w:cs="Times New Roman"/>
          <w:b/>
          <w:color w:val="000000"/>
          <w:sz w:val="24"/>
          <w:szCs w:val="24"/>
          <w:lang w:eastAsia="en-US"/>
        </w:rPr>
        <w:t>7.1 Introduction</w:t>
      </w:r>
    </w:p>
    <w:p w:rsidR="002D4411" w:rsidRPr="00D84840" w:rsidRDefault="002D4411" w:rsidP="002D4411">
      <w:pPr>
        <w:spacing w:after="160" w:line="360" w:lineRule="auto"/>
        <w:jc w:val="both"/>
        <w:rPr>
          <w:rFonts w:ascii="Times New Roman" w:eastAsia="Calibri" w:hAnsi="Times New Roman" w:cs="Times New Roman"/>
          <w:b/>
          <w:color w:val="000000"/>
          <w:sz w:val="24"/>
          <w:szCs w:val="24"/>
          <w:lang w:eastAsia="en-US"/>
        </w:rPr>
      </w:pPr>
      <w:r w:rsidRPr="00D84840">
        <w:rPr>
          <w:rFonts w:ascii="Times New Roman" w:eastAsia="Calibri" w:hAnsi="Times New Roman" w:cs="Times New Roman"/>
          <w:color w:val="000000"/>
          <w:sz w:val="24"/>
          <w:szCs w:val="24"/>
          <w:lang w:eastAsia="en-US"/>
        </w:rPr>
        <w:t>As pointed out in the literature review, there is has been a continued call out for the delayed disruption waiting to happen within higher education. However there are some evidences of disruption occurring within the HE setup, in reality most of what’s called as disruption in HE has missed some of the most basic requirements of a disruption, the focus has been on the ad hoc use of technology in education or process that may be innovative but is not disruptive.</w:t>
      </w:r>
    </w:p>
    <w:p w:rsidR="002D4411" w:rsidRPr="00D84840" w:rsidRDefault="002D4411" w:rsidP="002D4411">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The aim of this research was to make a significant level of contribution towards the theoretical understanding derived from the practical implementation of learning technology (incl. those that are ubiquitous) within the University LE considering the different stakeholders who may have been identified but may not be considered relevant to be included in the design and development process. This aim has led to the development of the following RQ </w:t>
      </w:r>
    </w:p>
    <w:p w:rsidR="002D4411" w:rsidRPr="00D84840" w:rsidRDefault="002D4411" w:rsidP="002D4411">
      <w:pPr>
        <w:spacing w:after="160" w:line="360" w:lineRule="auto"/>
        <w:jc w:val="both"/>
        <w:rPr>
          <w:rFonts w:ascii="Times New Roman" w:eastAsia="Calibri" w:hAnsi="Times New Roman" w:cs="Times New Roman"/>
          <w:color w:val="000000"/>
          <w:sz w:val="24"/>
          <w:szCs w:val="24"/>
          <w:lang w:eastAsia="en-US"/>
        </w:rPr>
      </w:pPr>
    </w:p>
    <w:p w:rsidR="002D4411" w:rsidRPr="00D84840" w:rsidRDefault="002D4411" w:rsidP="002D4411">
      <w:pPr>
        <w:numPr>
          <w:ilvl w:val="0"/>
          <w:numId w:val="4"/>
        </w:numPr>
        <w:spacing w:after="16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What systemic factors are to be considered to create/design a </w:t>
      </w:r>
      <w:r w:rsidR="00BB7589" w:rsidRPr="00D84840">
        <w:rPr>
          <w:rFonts w:ascii="Times New Roman" w:eastAsia="SimSun" w:hAnsi="Times New Roman" w:cs="Times New Roman"/>
          <w:color w:val="000000"/>
          <w:sz w:val="24"/>
          <w:szCs w:val="24"/>
          <w:lang w:val="en-US" w:eastAsia="en-US"/>
        </w:rPr>
        <w:t xml:space="preserve">PLE (PLE)? </w:t>
      </w:r>
      <w:r w:rsidRPr="00D84840">
        <w:rPr>
          <w:rFonts w:ascii="Times New Roman" w:eastAsia="SimSun" w:hAnsi="Times New Roman" w:cs="Times New Roman"/>
          <w:color w:val="000000"/>
          <w:sz w:val="24"/>
          <w:szCs w:val="24"/>
          <w:lang w:val="en-US" w:eastAsia="en-US"/>
        </w:rPr>
        <w:t>(RQ.1)</w:t>
      </w:r>
    </w:p>
    <w:p w:rsidR="002D4411" w:rsidRPr="00D84840" w:rsidRDefault="002D4411" w:rsidP="002D4411">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What does the evaluation of the existing e-LS in place at Universities highlight? (RQ.1.1)</w:t>
      </w:r>
    </w:p>
    <w:p w:rsidR="002D4411" w:rsidRPr="00D84840" w:rsidRDefault="002D4411" w:rsidP="002D4411">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How is the design of the LS undertaken at the University? (RQ.1.2)</w:t>
      </w:r>
    </w:p>
    <w:p w:rsidR="002D4411" w:rsidRPr="00D84840" w:rsidRDefault="002D4411" w:rsidP="002D4411">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What is the perception of the stakeholders towards UT? (RQ.1.3)</w:t>
      </w:r>
    </w:p>
    <w:p w:rsidR="002D4411" w:rsidRPr="00D84840" w:rsidRDefault="002D4411" w:rsidP="002D4411">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What ways are adopted to promote DL and what is the level of DD that exist? (R.Q.1.4)</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In the last few decades, technology has played a significant role within the University LE to support L&amp;T though argued by some researchers like Coates et al., (2005), Badge et al., (2005) and Nair (2015) not as effectively and efficiently as it should have been. Other issues that have been raised in the last decade or so have been the low technology adoption rates by the academic staff that has been pointed out by researchers like Salmon (2005), Beer at al., (2009), Malikowski et al., (2007) ; lack of stakeholder engagement in the design and development of the learning technologies argued by researchers like Dodds,(2007), Watson </w:t>
      </w:r>
      <w:r w:rsidRPr="00D84840">
        <w:rPr>
          <w:rFonts w:ascii="Times New Roman" w:eastAsia="Arial Unicode MS" w:hAnsi="Times New Roman" w:cs="Times New Roman"/>
          <w:color w:val="000000"/>
          <w:sz w:val="24"/>
          <w:szCs w:val="24"/>
          <w:bdr w:val="nil"/>
        </w:rPr>
        <w:lastRenderedPageBreak/>
        <w:t xml:space="preserve">(2006), Sirtingthaworn et al., (2006); lack of understanding about the design constructs underpinning the learning technology currently used within the LE (referred to as the VLE) argued by West et al., (2006), Katz(2003), Stiles (2007) ; growing DD among the stakeholders pointed out by Norris, (2001), Fink (2003), McGill et al., (2008). This research takes upon itself to gain further insight as to why some of these issues arises and what factors should be considered in order to address these growing issues and issues that have been prevalent in the LE at the University, place that has been the epitome of knowledge and innovation. And this is done through the Systemic Factors for Integrating Technology (SFIT) model derived from the inductive research conducted at Arch and Lever University in UK. </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The aim of this chapter is to look into the theoretical and practical contributions made by undertaking this research and how it could constitute as an original piece of work contributing to the relevant body of knowledge in the field of eLearning. This chapter is composed of different parts starting off with an overview of the key findings of this research that has led to the development of SFIT, followed by pointing out the contribution SFIT would make to theory and practice. This chapter also aims to highlight the limitation of this research and the problems faced by the researcher in the process. This chapter would also aim to position itself as the way forward for any future work and ending this research with some concluding comments.</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outlineLvl w:val="0"/>
        <w:rPr>
          <w:rFonts w:ascii="Times New Roman" w:eastAsia="Arial Unicode MS" w:hAnsi="Times New Roman" w:cs="Times New Roman"/>
          <w:b/>
          <w:color w:val="000000"/>
          <w:sz w:val="24"/>
          <w:szCs w:val="24"/>
          <w:bdr w:val="nil"/>
        </w:rPr>
      </w:pPr>
      <w:r w:rsidRPr="00D84840">
        <w:rPr>
          <w:rFonts w:ascii="Times New Roman" w:eastAsia="Arial Unicode MS" w:hAnsi="Times New Roman" w:cs="Times New Roman"/>
          <w:b/>
          <w:color w:val="000000"/>
          <w:sz w:val="24"/>
          <w:szCs w:val="24"/>
          <w:bdr w:val="nil"/>
        </w:rPr>
        <w:t>7.2 Revisiting the genesis of SFIT</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The SFIT model derived through this research arises from three types of activities carried out within this research. Firstly through the analysis of existing literature pertaining to the eLearning practices have led to the development of the </w:t>
      </w:r>
      <w:r w:rsidRPr="00D84840">
        <w:rPr>
          <w:rFonts w:ascii="Times New Roman" w:eastAsia="Arial Unicode MS" w:hAnsi="Times New Roman" w:cs="Times New Roman"/>
          <w:i/>
          <w:iCs/>
          <w:color w:val="000000"/>
          <w:sz w:val="24"/>
          <w:szCs w:val="24"/>
          <w:bdr w:val="nil"/>
        </w:rPr>
        <w:t>PRETSeLS framework that</w:t>
      </w:r>
      <w:r w:rsidRPr="00D84840">
        <w:rPr>
          <w:rFonts w:ascii="Times New Roman" w:eastAsia="Arial Unicode MS" w:hAnsi="Times New Roman" w:cs="Times New Roman"/>
          <w:color w:val="000000"/>
          <w:sz w:val="24"/>
          <w:szCs w:val="24"/>
          <w:bdr w:val="nil"/>
        </w:rPr>
        <w:t xml:space="preserve"> clearly points out the various theoretical aspects that needs to be considered when it comes to the design and development of learning technologies using UT in such a way that it would enable the development of PLE that would address the needs and requirements of the different users. Secondly upon conducting in-depth interviews with different stakeholders within the LE of Arch and Lever University, it was possible to identify the 25 practical factors through thorough thematic data analysis enabled by NVIVO. And finally the formulation of SFIT model that is derived from the intermesh of theory and practice of the various factors that were derived from the previous two activities of this research. In the following sections, some more information about each of these three findings is explained briefly</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bdr w:val="nil"/>
        </w:rPr>
      </w:pPr>
    </w:p>
    <w:tbl>
      <w:tblPr>
        <w:tblStyle w:val="TableGrid13"/>
        <w:tblW w:w="10348" w:type="dxa"/>
        <w:tblInd w:w="-714" w:type="dxa"/>
        <w:tblLayout w:type="fixed"/>
        <w:tblLook w:val="04A0" w:firstRow="1" w:lastRow="0" w:firstColumn="1" w:lastColumn="0" w:noHBand="0" w:noVBand="1"/>
      </w:tblPr>
      <w:tblGrid>
        <w:gridCol w:w="1276"/>
        <w:gridCol w:w="2410"/>
        <w:gridCol w:w="2977"/>
        <w:gridCol w:w="3685"/>
      </w:tblGrid>
      <w:tr w:rsidR="002D4411" w:rsidRPr="00D84840" w:rsidTr="002D4411">
        <w:tc>
          <w:tcPr>
            <w:tcW w:w="1276" w:type="dxa"/>
            <w:shd w:val="clear" w:color="auto" w:fill="FFC000"/>
          </w:tcPr>
          <w:p w:rsidR="002D4411" w:rsidRPr="00D84840" w:rsidRDefault="002D4411" w:rsidP="002D4411">
            <w:pPr>
              <w:spacing w:line="360" w:lineRule="auto"/>
              <w:jc w:val="center"/>
              <w:rPr>
                <w:rFonts w:ascii="Times New Roman" w:hAnsi="Times New Roman" w:cs="Times New Roman"/>
              </w:rPr>
            </w:pPr>
          </w:p>
        </w:tc>
        <w:tc>
          <w:tcPr>
            <w:tcW w:w="2410" w:type="dxa"/>
            <w:shd w:val="clear" w:color="auto" w:fill="FFC000"/>
          </w:tcPr>
          <w:p w:rsidR="002D4411" w:rsidRPr="00D84840" w:rsidRDefault="002D4411" w:rsidP="002D4411">
            <w:pPr>
              <w:spacing w:line="360" w:lineRule="auto"/>
              <w:jc w:val="center"/>
              <w:rPr>
                <w:rFonts w:ascii="Times New Roman" w:hAnsi="Times New Roman" w:cs="Times New Roman"/>
              </w:rPr>
            </w:pPr>
            <w:r w:rsidRPr="00D84840">
              <w:rPr>
                <w:rFonts w:ascii="Times New Roman" w:hAnsi="Times New Roman" w:cs="Times New Roman"/>
                <w:i/>
              </w:rPr>
              <w:t>Activity 1.</w:t>
            </w:r>
            <w:r w:rsidRPr="00D84840">
              <w:rPr>
                <w:rFonts w:ascii="Times New Roman" w:hAnsi="Times New Roman" w:cs="Times New Roman"/>
              </w:rPr>
              <w:t xml:space="preserve"> Theoretical Analysis of eLearning practices carried out at the University </w:t>
            </w:r>
            <w:r w:rsidRPr="00D84840">
              <w:rPr>
                <w:rFonts w:ascii="Times New Roman" w:hAnsi="Times New Roman" w:cs="Times New Roman"/>
                <w:b/>
              </w:rPr>
              <w:t>(7.2.1)</w:t>
            </w:r>
          </w:p>
        </w:tc>
        <w:tc>
          <w:tcPr>
            <w:tcW w:w="2977" w:type="dxa"/>
            <w:shd w:val="clear" w:color="auto" w:fill="FFC000"/>
          </w:tcPr>
          <w:p w:rsidR="002D4411" w:rsidRPr="00D84840" w:rsidRDefault="002D4411" w:rsidP="00990427">
            <w:pPr>
              <w:spacing w:line="360" w:lineRule="auto"/>
              <w:jc w:val="center"/>
              <w:rPr>
                <w:rFonts w:ascii="Times New Roman" w:hAnsi="Times New Roman" w:cs="Times New Roman"/>
              </w:rPr>
            </w:pPr>
            <w:r w:rsidRPr="00D84840">
              <w:rPr>
                <w:rFonts w:ascii="Times New Roman" w:hAnsi="Times New Roman" w:cs="Times New Roman"/>
                <w:i/>
              </w:rPr>
              <w:t>Activity 2.</w:t>
            </w:r>
            <w:r w:rsidRPr="00D84840">
              <w:rPr>
                <w:rFonts w:ascii="Times New Roman" w:hAnsi="Times New Roman" w:cs="Times New Roman"/>
              </w:rPr>
              <w:t xml:space="preserve"> </w:t>
            </w:r>
            <w:r w:rsidR="00990427" w:rsidRPr="00D84840">
              <w:rPr>
                <w:rFonts w:ascii="Times New Roman" w:hAnsi="Times New Roman" w:cs="Times New Roman"/>
              </w:rPr>
              <w:t xml:space="preserve">Empirical Factor </w:t>
            </w:r>
            <w:r w:rsidRPr="00D84840">
              <w:rPr>
                <w:rFonts w:ascii="Times New Roman" w:hAnsi="Times New Roman" w:cs="Times New Roman"/>
              </w:rPr>
              <w:t xml:space="preserve">Analysis </w:t>
            </w:r>
            <w:r w:rsidRPr="00D84840">
              <w:rPr>
                <w:rFonts w:ascii="Times New Roman" w:hAnsi="Times New Roman" w:cs="Times New Roman"/>
                <w:b/>
              </w:rPr>
              <w:t>(7.2.2)</w:t>
            </w:r>
          </w:p>
        </w:tc>
        <w:tc>
          <w:tcPr>
            <w:tcW w:w="3685" w:type="dxa"/>
            <w:shd w:val="clear" w:color="auto" w:fill="FFC000"/>
          </w:tcPr>
          <w:p w:rsidR="002D4411" w:rsidRPr="00D84840" w:rsidRDefault="002D4411" w:rsidP="002D4411">
            <w:pPr>
              <w:spacing w:line="360" w:lineRule="auto"/>
              <w:jc w:val="center"/>
              <w:rPr>
                <w:rFonts w:ascii="Times New Roman" w:hAnsi="Times New Roman" w:cs="Times New Roman"/>
              </w:rPr>
            </w:pPr>
            <w:r w:rsidRPr="00D84840">
              <w:rPr>
                <w:rFonts w:ascii="Times New Roman" w:hAnsi="Times New Roman" w:cs="Times New Roman"/>
                <w:i/>
              </w:rPr>
              <w:t>Activity 3.</w:t>
            </w:r>
            <w:r w:rsidRPr="00D84840">
              <w:rPr>
                <w:rFonts w:ascii="Times New Roman" w:hAnsi="Times New Roman" w:cs="Times New Roman"/>
              </w:rPr>
              <w:t xml:space="preserve"> Intermesh of Theoretical Analysis and </w:t>
            </w:r>
            <w:r w:rsidR="00990427" w:rsidRPr="00D84840">
              <w:rPr>
                <w:rFonts w:ascii="Times New Roman" w:hAnsi="Times New Roman" w:cs="Times New Roman"/>
              </w:rPr>
              <w:t>Empirical Factor</w:t>
            </w:r>
            <w:r w:rsidRPr="00D84840">
              <w:rPr>
                <w:rFonts w:ascii="Times New Roman" w:hAnsi="Times New Roman" w:cs="Times New Roman"/>
              </w:rPr>
              <w:t xml:space="preserve"> Analysis</w:t>
            </w:r>
          </w:p>
          <w:p w:rsidR="002D4411" w:rsidRPr="00D84840" w:rsidRDefault="00B032D8" w:rsidP="002D4411">
            <w:pPr>
              <w:spacing w:line="360" w:lineRule="auto"/>
              <w:jc w:val="center"/>
              <w:rPr>
                <w:rFonts w:ascii="Times New Roman" w:hAnsi="Times New Roman" w:cs="Times New Roman"/>
                <w:b/>
              </w:rPr>
            </w:pPr>
            <w:r>
              <w:rPr>
                <w:rFonts w:ascii="Times New Roman" w:hAnsi="Times New Roman" w:cs="Times New Roman"/>
                <w:b/>
              </w:rPr>
              <w:t>(7.2</w:t>
            </w:r>
            <w:r w:rsidR="002D4411" w:rsidRPr="00D84840">
              <w:rPr>
                <w:rFonts w:ascii="Times New Roman" w:hAnsi="Times New Roman" w:cs="Times New Roman"/>
                <w:b/>
              </w:rPr>
              <w:t>.3)</w:t>
            </w:r>
          </w:p>
        </w:tc>
      </w:tr>
      <w:tr w:rsidR="002D4411" w:rsidRPr="00D84840" w:rsidTr="002D4411">
        <w:tc>
          <w:tcPr>
            <w:tcW w:w="1276" w:type="dxa"/>
            <w:shd w:val="clear" w:color="auto" w:fill="B8CCE4" w:themeFill="accent1" w:themeFillTint="66"/>
          </w:tcPr>
          <w:p w:rsidR="002D4411" w:rsidRPr="00D84840" w:rsidRDefault="002D4411" w:rsidP="002D4411">
            <w:pPr>
              <w:spacing w:line="360" w:lineRule="auto"/>
              <w:jc w:val="center"/>
              <w:rPr>
                <w:rFonts w:ascii="Times New Roman" w:hAnsi="Times New Roman" w:cs="Times New Roman"/>
              </w:rPr>
            </w:pPr>
            <w:r w:rsidRPr="00D84840">
              <w:rPr>
                <w:rFonts w:ascii="Times New Roman" w:hAnsi="Times New Roman" w:cs="Times New Roman"/>
              </w:rPr>
              <w:t>Mode of Action</w:t>
            </w:r>
          </w:p>
        </w:tc>
        <w:tc>
          <w:tcPr>
            <w:tcW w:w="2410"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Literature Review and Critical Analysis</w:t>
            </w:r>
          </w:p>
        </w:tc>
        <w:tc>
          <w:tcPr>
            <w:tcW w:w="2977"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 xml:space="preserve">Qualitative Data Analysis with the support of NVIVO </w:t>
            </w:r>
          </w:p>
        </w:tc>
        <w:tc>
          <w:tcPr>
            <w:tcW w:w="3685"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 xml:space="preserve">Iterative process of combing Theoretical Analysis and </w:t>
            </w:r>
            <w:r w:rsidR="00990427" w:rsidRPr="00D84840">
              <w:rPr>
                <w:rFonts w:ascii="Times New Roman" w:hAnsi="Times New Roman" w:cs="Times New Roman"/>
              </w:rPr>
              <w:t>Empirical Factor Analysis</w:t>
            </w:r>
          </w:p>
        </w:tc>
      </w:tr>
      <w:tr w:rsidR="002D4411" w:rsidRPr="00D84840" w:rsidTr="002D4411">
        <w:tc>
          <w:tcPr>
            <w:tcW w:w="1276" w:type="dxa"/>
            <w:shd w:val="clear" w:color="auto" w:fill="B8CCE4" w:themeFill="accent1" w:themeFillTint="66"/>
          </w:tcPr>
          <w:p w:rsidR="002D4411" w:rsidRPr="00D84840" w:rsidRDefault="002D4411" w:rsidP="002D4411">
            <w:pPr>
              <w:spacing w:line="360" w:lineRule="auto"/>
              <w:jc w:val="center"/>
              <w:rPr>
                <w:rFonts w:ascii="Times New Roman" w:hAnsi="Times New Roman" w:cs="Times New Roman"/>
              </w:rPr>
            </w:pPr>
            <w:r w:rsidRPr="00D84840">
              <w:rPr>
                <w:rFonts w:ascii="Times New Roman" w:hAnsi="Times New Roman" w:cs="Times New Roman"/>
              </w:rPr>
              <w:t>Description</w:t>
            </w:r>
          </w:p>
        </w:tc>
        <w:tc>
          <w:tcPr>
            <w:tcW w:w="2410"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Various theoretical factors are critically analysed (in Chapter 2).</w:t>
            </w:r>
          </w:p>
        </w:tc>
        <w:tc>
          <w:tcPr>
            <w:tcW w:w="2977"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 xml:space="preserve">Thematic Data Analysis conducted on the in-depth interviews conducted among 22 stakeholders in Arch and Lever University (in Chapter 5) </w:t>
            </w:r>
          </w:p>
        </w:tc>
        <w:tc>
          <w:tcPr>
            <w:tcW w:w="3685"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Merging the 25 factors derived in Activity 2 with the theories that are derived in Activity 1 described in Chapter 6.</w:t>
            </w:r>
          </w:p>
        </w:tc>
      </w:tr>
      <w:tr w:rsidR="002D4411" w:rsidRPr="00D84840" w:rsidTr="002D4411">
        <w:tc>
          <w:tcPr>
            <w:tcW w:w="1276" w:type="dxa"/>
            <w:shd w:val="clear" w:color="auto" w:fill="B8CCE4" w:themeFill="accent1" w:themeFillTint="66"/>
          </w:tcPr>
          <w:p w:rsidR="002D4411" w:rsidRPr="00D84840" w:rsidRDefault="002D4411" w:rsidP="002D4411">
            <w:pPr>
              <w:spacing w:line="360" w:lineRule="auto"/>
              <w:jc w:val="center"/>
              <w:rPr>
                <w:rFonts w:ascii="Times New Roman" w:hAnsi="Times New Roman" w:cs="Times New Roman"/>
              </w:rPr>
            </w:pPr>
            <w:r w:rsidRPr="00D84840">
              <w:rPr>
                <w:rFonts w:ascii="Times New Roman" w:hAnsi="Times New Roman" w:cs="Times New Roman"/>
              </w:rPr>
              <w:t>Findings</w:t>
            </w:r>
          </w:p>
        </w:tc>
        <w:tc>
          <w:tcPr>
            <w:tcW w:w="2410" w:type="dxa"/>
          </w:tcPr>
          <w:p w:rsidR="002D4411" w:rsidRPr="00D84840" w:rsidRDefault="002D4411" w:rsidP="002D4411">
            <w:pPr>
              <w:spacing w:line="360" w:lineRule="auto"/>
              <w:rPr>
                <w:rFonts w:ascii="Times New Roman" w:hAnsi="Times New Roman" w:cs="Times New Roman"/>
              </w:rPr>
            </w:pPr>
            <w:r w:rsidRPr="00D84840">
              <w:rPr>
                <w:rFonts w:ascii="Times New Roman" w:hAnsi="Times New Roman" w:cs="Times New Roman"/>
              </w:rPr>
              <w:t xml:space="preserve">The </w:t>
            </w:r>
            <w:r w:rsidRPr="00D84840">
              <w:rPr>
                <w:rFonts w:ascii="Times New Roman" w:hAnsi="Times New Roman" w:cs="Times New Roman"/>
                <w:i/>
                <w:iCs/>
              </w:rPr>
              <w:t xml:space="preserve">PRETSeLS </w:t>
            </w:r>
            <w:r w:rsidR="00BB7589" w:rsidRPr="00D84840">
              <w:rPr>
                <w:rFonts w:ascii="Times New Roman" w:hAnsi="Times New Roman" w:cs="Times New Roman"/>
                <w:i/>
                <w:iCs/>
              </w:rPr>
              <w:t>framework that</w:t>
            </w:r>
            <w:r w:rsidRPr="00D84840">
              <w:rPr>
                <w:rFonts w:ascii="Times New Roman" w:hAnsi="Times New Roman" w:cs="Times New Roman"/>
              </w:rPr>
              <w:t xml:space="preserve"> enables the researcher to identify the disparity between what is said, what is implemented within the LE, who is involved and what do they think of UT.</w:t>
            </w:r>
          </w:p>
          <w:p w:rsidR="002D4411" w:rsidRPr="00D84840" w:rsidRDefault="002D4411" w:rsidP="002D4411">
            <w:pPr>
              <w:spacing w:line="360" w:lineRule="auto"/>
              <w:jc w:val="both"/>
              <w:rPr>
                <w:rFonts w:ascii="Times New Roman" w:hAnsi="Times New Roman" w:cs="Times New Roman"/>
              </w:rPr>
            </w:pPr>
          </w:p>
        </w:tc>
        <w:tc>
          <w:tcPr>
            <w:tcW w:w="2977"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25 Factors derived from the Analysis</w:t>
            </w:r>
          </w:p>
          <w:p w:rsidR="002D4411" w:rsidRPr="00D84840" w:rsidRDefault="002D4411" w:rsidP="002D4411">
            <w:pPr>
              <w:spacing w:line="360" w:lineRule="auto"/>
              <w:jc w:val="both"/>
              <w:rPr>
                <w:rFonts w:ascii="Times New Roman" w:hAnsi="Times New Roman" w:cs="Times New Roman"/>
              </w:rPr>
            </w:pPr>
          </w:p>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Factors that enables the researcher to clearly identify the 25 factors from the existing eLearning practices within the LE and what is the future of UT according to the different stakeholders.</w:t>
            </w:r>
          </w:p>
        </w:tc>
        <w:tc>
          <w:tcPr>
            <w:tcW w:w="3685" w:type="dxa"/>
          </w:tcPr>
          <w:p w:rsidR="002D4411" w:rsidRPr="00D84840" w:rsidRDefault="002D4411" w:rsidP="002D4411">
            <w:pPr>
              <w:spacing w:line="360" w:lineRule="auto"/>
              <w:jc w:val="both"/>
              <w:rPr>
                <w:rFonts w:ascii="Times New Roman" w:hAnsi="Times New Roman" w:cs="Times New Roman"/>
              </w:rPr>
            </w:pPr>
            <w:r w:rsidRPr="00D84840">
              <w:rPr>
                <w:rFonts w:ascii="Times New Roman" w:hAnsi="Times New Roman" w:cs="Times New Roman"/>
              </w:rPr>
              <w:t xml:space="preserve">The Systemic Factors for Integrating Technology (SFIT) in the LE. </w:t>
            </w:r>
          </w:p>
          <w:p w:rsidR="00D84840" w:rsidRPr="00D84840" w:rsidRDefault="00D84840" w:rsidP="00D84840">
            <w:pPr>
              <w:tabs>
                <w:tab w:val="left" w:pos="888"/>
              </w:tabs>
              <w:spacing w:line="360" w:lineRule="auto"/>
              <w:jc w:val="both"/>
              <w:rPr>
                <w:rFonts w:ascii="Times New Roman" w:hAnsi="Times New Roman" w:cs="Times New Roman"/>
              </w:rPr>
            </w:pPr>
          </w:p>
          <w:p w:rsidR="002D4411" w:rsidRPr="00D84840" w:rsidRDefault="00D84840" w:rsidP="00D84840">
            <w:pPr>
              <w:tabs>
                <w:tab w:val="left" w:pos="888"/>
              </w:tabs>
              <w:spacing w:line="360" w:lineRule="auto"/>
              <w:jc w:val="both"/>
              <w:rPr>
                <w:rFonts w:ascii="Calibri" w:hAnsi="Calibri" w:cs="Arial"/>
              </w:rPr>
            </w:pPr>
            <w:r w:rsidRPr="00D84840">
              <w:rPr>
                <w:rFonts w:ascii="Times New Roman" w:hAnsi="Times New Roman" w:cs="Times New Roman"/>
              </w:rPr>
              <w:t>A model that is an open ended adaptable set of factors that has to be considered along with relevant stakeholders and relevant UT</w:t>
            </w:r>
            <w:r w:rsidRPr="00D84840">
              <w:rPr>
                <w:rFonts w:ascii="Times New Roman" w:hAnsi="Times New Roman" w:cs="Times New Roman"/>
                <w:sz w:val="24"/>
                <w:szCs w:val="24"/>
              </w:rPr>
              <w:t xml:space="preserve"> to address the L&amp;T needs of the LE.</w:t>
            </w:r>
          </w:p>
        </w:tc>
      </w:tr>
    </w:tbl>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i/>
          <w:color w:val="000000"/>
          <w:sz w:val="18"/>
          <w:szCs w:val="18"/>
          <w:bdr w:val="nil"/>
        </w:rPr>
      </w:pPr>
      <w:r w:rsidRPr="00D84840">
        <w:rPr>
          <w:rFonts w:ascii="Times New Roman" w:eastAsia="Arial Unicode MS" w:hAnsi="Times New Roman" w:cs="Times New Roman"/>
          <w:i/>
          <w:color w:val="000000"/>
          <w:sz w:val="18"/>
          <w:szCs w:val="18"/>
          <w:bdr w:val="nil"/>
        </w:rPr>
        <w:t xml:space="preserve">Table.7.1 Contribution Snapshot </w:t>
      </w:r>
    </w:p>
    <w:p w:rsidR="002D4411" w:rsidRPr="00D84840" w:rsidRDefault="002D4411" w:rsidP="002D4411">
      <w:pPr>
        <w:pBdr>
          <w:top w:val="nil"/>
          <w:left w:val="nil"/>
          <w:bottom w:val="nil"/>
          <w:right w:val="nil"/>
          <w:between w:val="nil"/>
          <w:bar w:val="nil"/>
        </w:pBdr>
        <w:spacing w:after="0" w:line="360" w:lineRule="auto"/>
        <w:jc w:val="both"/>
        <w:outlineLvl w:val="0"/>
        <w:rPr>
          <w:rFonts w:ascii="Times New Roman" w:eastAsia="Arial Unicode MS" w:hAnsi="Times New Roman" w:cs="Times New Roman"/>
          <w:i/>
          <w:color w:val="000000"/>
          <w:bdr w:val="nil"/>
        </w:rPr>
      </w:pPr>
    </w:p>
    <w:p w:rsidR="002D4411" w:rsidRPr="00D84840" w:rsidRDefault="002D4411" w:rsidP="002D4411">
      <w:pPr>
        <w:pBdr>
          <w:top w:val="nil"/>
          <w:left w:val="nil"/>
          <w:bottom w:val="nil"/>
          <w:right w:val="nil"/>
          <w:between w:val="nil"/>
          <w:bar w:val="nil"/>
        </w:pBdr>
        <w:spacing w:after="0" w:line="360" w:lineRule="auto"/>
        <w:jc w:val="both"/>
        <w:outlineLvl w:val="0"/>
        <w:rPr>
          <w:rFonts w:ascii="Times New Roman" w:eastAsia="Arial Unicode MS" w:hAnsi="Times New Roman" w:cs="Times New Roman"/>
          <w:b/>
          <w:i/>
          <w:color w:val="000000"/>
          <w:sz w:val="24"/>
          <w:szCs w:val="24"/>
          <w:bdr w:val="nil"/>
        </w:rPr>
      </w:pPr>
      <w:r w:rsidRPr="00D84840">
        <w:rPr>
          <w:rFonts w:ascii="Times New Roman" w:eastAsia="Arial Unicode MS" w:hAnsi="Times New Roman" w:cs="Times New Roman"/>
          <w:b/>
          <w:i/>
          <w:color w:val="000000"/>
          <w:sz w:val="24"/>
          <w:szCs w:val="24"/>
          <w:bdr w:val="nil"/>
        </w:rPr>
        <w:t>7.2.1 Theoretical Analysis of eLearning practices carried out at the University</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The theoretical analysis of current eLearning practices that are carried out within the ELE at the University was the most pivotal and the first step that was conducted in this research. Initially considering the work done by Wasson (1997) which highlights the different elements of the LE and, it was unclear about the relationship between the LE and Technology that is implemented within that LE. It was difficult to narrow down the relevant literature which could portray the image of this relationship. And this difficulty was well justified considering the messy nature of the LE as argued by Orlikowski et al., (1994), Luck et al.,( 2004), Shephard, (2004), Doolin (1998), Meister-Scheytt et al., (2005), Agre, (1999) and how different aspects of the LE like a) various processes that are put into place for implementing </w:t>
      </w:r>
      <w:r w:rsidRPr="00D84840">
        <w:rPr>
          <w:rFonts w:ascii="Times New Roman" w:eastAsia="Arial Unicode MS" w:hAnsi="Times New Roman" w:cs="Times New Roman"/>
          <w:color w:val="000000"/>
          <w:sz w:val="24"/>
          <w:szCs w:val="24"/>
          <w:bdr w:val="nil"/>
        </w:rPr>
        <w:lastRenderedPageBreak/>
        <w:t>technology, engaging stakeholders, to bring about any kind of change into the system b) deciding on the rationale for undertaking any system change c) the role played by the external factors and internal organisational structures on the LE d) impact of the changes that has occurred over time at an institutional level and how those changes have impacted the perception of different stakeholders at different levels in the LE e) identifying who the end-users are and what role they play in the LE f) past/present/future pedagogical underpinning adopted by the University at an Institutional level to decide upon an academic model adopted by different stakeholders of the University g) technology keeps changing and so the perceptions of the end-users towards those technologies  h) decision makers needs to have a holistic outlook towards any act within the LE.</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As it could be observed the relationship between technology and how that technology fits into the LE is a complex equation of intertwined variables that are constantly changing and evolving (as pointed out by Clegg et al., </w:t>
      </w:r>
      <w:r w:rsidR="00BB7589" w:rsidRPr="00D84840">
        <w:rPr>
          <w:rFonts w:ascii="Times New Roman" w:eastAsia="Arial Unicode MS" w:hAnsi="Times New Roman" w:cs="Times New Roman"/>
          <w:color w:val="000000"/>
          <w:sz w:val="24"/>
          <w:szCs w:val="24"/>
          <w:bdr w:val="nil"/>
        </w:rPr>
        <w:t>2008;</w:t>
      </w:r>
      <w:r w:rsidRPr="00D84840">
        <w:rPr>
          <w:rFonts w:ascii="Times New Roman" w:eastAsia="Arial Unicode MS" w:hAnsi="Times New Roman" w:cs="Times New Roman"/>
          <w:color w:val="000000"/>
          <w:sz w:val="24"/>
          <w:szCs w:val="24"/>
          <w:bdr w:val="nil"/>
        </w:rPr>
        <w:t xml:space="preserve"> Kogan, </w:t>
      </w:r>
      <w:r w:rsidR="00BB7589" w:rsidRPr="00D84840">
        <w:rPr>
          <w:rFonts w:ascii="Times New Roman" w:eastAsia="Arial Unicode MS" w:hAnsi="Times New Roman" w:cs="Times New Roman"/>
          <w:color w:val="000000"/>
          <w:sz w:val="24"/>
          <w:szCs w:val="24"/>
          <w:bdr w:val="nil"/>
        </w:rPr>
        <w:t>2000;</w:t>
      </w:r>
      <w:r w:rsidRPr="00D84840">
        <w:rPr>
          <w:rFonts w:ascii="Times New Roman" w:eastAsia="Arial Unicode MS" w:hAnsi="Times New Roman" w:cs="Times New Roman"/>
          <w:color w:val="000000"/>
          <w:sz w:val="24"/>
          <w:szCs w:val="24"/>
          <w:bdr w:val="nil"/>
        </w:rPr>
        <w:t xml:space="preserve"> Kwiek, 2005; Klor de Alva, </w:t>
      </w:r>
      <w:r w:rsidR="00BB7589" w:rsidRPr="00D84840">
        <w:rPr>
          <w:rFonts w:ascii="Times New Roman" w:eastAsia="Arial Unicode MS" w:hAnsi="Times New Roman" w:cs="Times New Roman"/>
          <w:color w:val="000000"/>
          <w:sz w:val="24"/>
          <w:szCs w:val="24"/>
          <w:bdr w:val="nil"/>
        </w:rPr>
        <w:t>2000;</w:t>
      </w:r>
      <w:r w:rsidRPr="00D84840">
        <w:rPr>
          <w:rFonts w:ascii="Times New Roman" w:eastAsia="Arial Unicode MS" w:hAnsi="Times New Roman" w:cs="Times New Roman"/>
          <w:color w:val="000000"/>
          <w:sz w:val="24"/>
          <w:szCs w:val="24"/>
          <w:bdr w:val="nil"/>
        </w:rPr>
        <w:t xml:space="preserve"> Wong, </w:t>
      </w:r>
      <w:r w:rsidR="00BB7589" w:rsidRPr="00D84840">
        <w:rPr>
          <w:rFonts w:ascii="Times New Roman" w:eastAsia="Arial Unicode MS" w:hAnsi="Times New Roman" w:cs="Times New Roman"/>
          <w:color w:val="000000"/>
          <w:sz w:val="24"/>
          <w:szCs w:val="24"/>
          <w:bdr w:val="nil"/>
        </w:rPr>
        <w:t>2007;</w:t>
      </w:r>
      <w:r w:rsidRPr="00D84840">
        <w:rPr>
          <w:rFonts w:ascii="Times New Roman" w:eastAsia="Arial Unicode MS" w:hAnsi="Times New Roman" w:cs="Times New Roman"/>
          <w:color w:val="000000"/>
          <w:sz w:val="24"/>
          <w:szCs w:val="24"/>
          <w:bdr w:val="nil"/>
        </w:rPr>
        <w:t xml:space="preserve"> Arnott, 2006) within the context of the University but there is a disparity in the rate at which changes are happening and how that change is getting distilled within the Institutional constructs. This level of analysis highlighted the messiness of the LE not only in practice but also in theory and making sense of the argument put by Dillon et al., (2006), Bransford et al., (2000</w:t>
      </w:r>
      <w:r w:rsidR="00BB7589" w:rsidRPr="00D84840">
        <w:rPr>
          <w:rFonts w:ascii="Times New Roman" w:eastAsia="Arial Unicode MS" w:hAnsi="Times New Roman" w:cs="Times New Roman"/>
          <w:color w:val="000000"/>
          <w:sz w:val="24"/>
          <w:szCs w:val="24"/>
          <w:bdr w:val="nil"/>
        </w:rPr>
        <w:t>),</w:t>
      </w:r>
      <w:r w:rsidRPr="00D84840">
        <w:rPr>
          <w:rFonts w:ascii="Times New Roman" w:eastAsia="Arial Unicode MS" w:hAnsi="Times New Roman" w:cs="Times New Roman"/>
          <w:color w:val="000000"/>
          <w:sz w:val="24"/>
          <w:szCs w:val="24"/>
          <w:bdr w:val="nil"/>
        </w:rPr>
        <w:t xml:space="preserve"> Bell (2004), Ally (2004) that there are multitude of perspectives instilled within the literature associated with technology and how it is used within the LE and as a result of which it is difficult to clearly point out exclusively what the dominant literature/school of thought </w:t>
      </w:r>
      <w:r w:rsidR="00BB7589" w:rsidRPr="00D84840">
        <w:rPr>
          <w:rFonts w:ascii="Times New Roman" w:eastAsia="Arial Unicode MS" w:hAnsi="Times New Roman" w:cs="Times New Roman"/>
          <w:color w:val="000000"/>
          <w:sz w:val="24"/>
          <w:szCs w:val="24"/>
          <w:bdr w:val="nil"/>
        </w:rPr>
        <w:t xml:space="preserve">is? </w:t>
      </w:r>
      <w:r w:rsidRPr="00D84840">
        <w:rPr>
          <w:rFonts w:ascii="Times New Roman" w:eastAsia="Arial Unicode MS" w:hAnsi="Times New Roman" w:cs="Times New Roman"/>
          <w:color w:val="000000"/>
          <w:sz w:val="24"/>
          <w:szCs w:val="24"/>
          <w:bdr w:val="nil"/>
        </w:rPr>
        <w:t xml:space="preserve">Related to the design and development of the PLE in an every changing LE with diversity existing among disciplines, departments, learning technology, learning and pedagogical theories, stakeholder’s perception of needs and requirements for L&amp;T, institutions , organisational structures, level of personalisation, value add from human computer interaction and finally among diversity itself to name a few. This level of analysis at a theoretical level led to the development of the </w:t>
      </w:r>
      <w:r w:rsidRPr="00D84840">
        <w:rPr>
          <w:rFonts w:ascii="Times New Roman" w:eastAsia="Arial Unicode MS" w:hAnsi="Times New Roman" w:cs="Times New Roman"/>
          <w:i/>
          <w:iCs/>
          <w:color w:val="000000"/>
          <w:sz w:val="24"/>
          <w:szCs w:val="24"/>
          <w:bdr w:val="nil"/>
        </w:rPr>
        <w:t xml:space="preserve">PRETSeLS </w:t>
      </w:r>
      <w:r w:rsidR="00BB7589" w:rsidRPr="00D84840">
        <w:rPr>
          <w:rFonts w:ascii="Times New Roman" w:eastAsia="Arial Unicode MS" w:hAnsi="Times New Roman" w:cs="Times New Roman"/>
          <w:i/>
          <w:iCs/>
          <w:color w:val="000000"/>
          <w:sz w:val="24"/>
          <w:szCs w:val="24"/>
          <w:bdr w:val="nil"/>
        </w:rPr>
        <w:t>framework which</w:t>
      </w:r>
      <w:r w:rsidRPr="00D84840">
        <w:rPr>
          <w:rFonts w:ascii="Times New Roman" w:eastAsia="Arial Unicode MS" w:hAnsi="Times New Roman" w:cs="Times New Roman"/>
          <w:color w:val="000000"/>
          <w:sz w:val="24"/>
          <w:szCs w:val="24"/>
          <w:bdr w:val="nil"/>
        </w:rPr>
        <w:t xml:space="preserve"> is drawn out in such a way that it highlights the messiness of the LE and pointing out the need to have a systemic outlook towards the LE to actually see the level of complexity within the LE. </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bdr w:val="nil"/>
        </w:rPr>
      </w:pPr>
    </w:p>
    <w:p w:rsidR="002D4411" w:rsidRPr="00D84840" w:rsidRDefault="002D4411" w:rsidP="002D4411">
      <w:pPr>
        <w:pBdr>
          <w:top w:val="nil"/>
          <w:left w:val="nil"/>
          <w:bottom w:val="nil"/>
          <w:right w:val="nil"/>
          <w:between w:val="nil"/>
          <w:bar w:val="nil"/>
        </w:pBdr>
        <w:spacing w:after="0" w:line="360" w:lineRule="auto"/>
        <w:jc w:val="center"/>
        <w:rPr>
          <w:rFonts w:ascii="Times New Roman" w:eastAsia="Arial Unicode MS" w:hAnsi="Times New Roman" w:cs="Times New Roman"/>
          <w:color w:val="000000"/>
          <w:bdr w:val="nil"/>
        </w:rPr>
      </w:pPr>
      <w:r w:rsidRPr="00D84840">
        <w:rPr>
          <w:rFonts w:ascii="Times New Roman" w:eastAsia="Arial Unicode MS" w:hAnsi="Times New Roman" w:cs="Times New Roman"/>
          <w:noProof/>
          <w:color w:val="000000"/>
          <w:bdr w:val="nil"/>
        </w:rPr>
        <w:lastRenderedPageBreak/>
        <w:drawing>
          <wp:inline distT="0" distB="0" distL="0" distR="0" wp14:anchorId="2E3852BC" wp14:editId="41CAB251">
            <wp:extent cx="5450205" cy="4127500"/>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50205" cy="4127500"/>
                    </a:xfrm>
                    <a:prstGeom prst="rect">
                      <a:avLst/>
                    </a:prstGeom>
                    <a:noFill/>
                  </pic:spPr>
                </pic:pic>
              </a:graphicData>
            </a:graphic>
          </wp:inline>
        </w:drawing>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i/>
          <w:color w:val="000000"/>
          <w:sz w:val="18"/>
          <w:szCs w:val="18"/>
          <w:bdr w:val="nil"/>
        </w:rPr>
      </w:pPr>
      <w:r w:rsidRPr="00D84840">
        <w:rPr>
          <w:rFonts w:ascii="Times New Roman" w:eastAsia="Arial Unicode MS" w:hAnsi="Times New Roman" w:cs="Times New Roman"/>
          <w:i/>
          <w:color w:val="000000"/>
          <w:sz w:val="18"/>
          <w:szCs w:val="18"/>
          <w:bdr w:val="nil"/>
        </w:rPr>
        <w:t>Figure.7.1 Revisiting the PRETSeLS Framework</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The way in which the framework is drawn out it is coincidently analogues to the design of a pretzel that one could buy from a supermarket.</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The </w:t>
      </w:r>
      <w:r w:rsidRPr="00D84840">
        <w:rPr>
          <w:rFonts w:ascii="Times New Roman" w:eastAsia="Arial Unicode MS" w:hAnsi="Times New Roman" w:cs="Times New Roman"/>
          <w:i/>
          <w:iCs/>
          <w:color w:val="000000"/>
          <w:sz w:val="24"/>
          <w:szCs w:val="24"/>
          <w:bdr w:val="nil"/>
        </w:rPr>
        <w:t>PRETSeLS framework has</w:t>
      </w:r>
      <w:r w:rsidRPr="00D84840">
        <w:rPr>
          <w:rFonts w:ascii="Times New Roman" w:eastAsia="Arial Unicode MS" w:hAnsi="Times New Roman" w:cs="Times New Roman"/>
          <w:color w:val="000000"/>
          <w:sz w:val="24"/>
          <w:szCs w:val="24"/>
          <w:bdr w:val="nil"/>
        </w:rPr>
        <w:t xml:space="preserve"> been described in detail within Section 2.2 as way to describe the complexity of the LE and in the process highlighting the current eLearning practices within the eLearning domain of the University. The framework as pointed out earlier is applicable only if the LE is viewed in its entirety from a holistic viewpoint and whole notion of holism is one of the element of the framework. Within the </w:t>
      </w:r>
      <w:r w:rsidRPr="00D84840">
        <w:rPr>
          <w:rFonts w:ascii="Times New Roman" w:eastAsia="Arial Unicode MS" w:hAnsi="Times New Roman" w:cs="Times New Roman"/>
          <w:i/>
          <w:iCs/>
          <w:color w:val="000000"/>
          <w:sz w:val="24"/>
          <w:szCs w:val="24"/>
          <w:bdr w:val="nil"/>
        </w:rPr>
        <w:t xml:space="preserve">PRETSeLS framework  </w:t>
      </w:r>
      <w:r w:rsidRPr="00D84840">
        <w:rPr>
          <w:rFonts w:ascii="Times New Roman" w:eastAsia="Arial Unicode MS" w:hAnsi="Times New Roman" w:cs="Times New Roman"/>
          <w:color w:val="000000"/>
          <w:sz w:val="24"/>
          <w:szCs w:val="24"/>
          <w:bdr w:val="nil"/>
        </w:rPr>
        <w:t>there are eight components  a)</w:t>
      </w:r>
      <w:r w:rsidRPr="00D84840">
        <w:rPr>
          <w:rFonts w:ascii="Times New Roman" w:eastAsia="Arial Unicode MS" w:hAnsi="Times New Roman" w:cs="Times New Roman"/>
          <w:b/>
          <w:color w:val="000000"/>
          <w:sz w:val="24"/>
          <w:szCs w:val="24"/>
          <w:bdr w:val="nil"/>
        </w:rPr>
        <w:t>P</w:t>
      </w:r>
      <w:r w:rsidRPr="00D84840">
        <w:rPr>
          <w:rFonts w:ascii="Times New Roman" w:eastAsia="Arial Unicode MS" w:hAnsi="Times New Roman" w:cs="Times New Roman"/>
          <w:color w:val="000000"/>
          <w:sz w:val="24"/>
          <w:szCs w:val="24"/>
          <w:bdr w:val="nil"/>
        </w:rPr>
        <w:t xml:space="preserve">rocedure b) </w:t>
      </w:r>
      <w:r w:rsidRPr="00D84840">
        <w:rPr>
          <w:rFonts w:ascii="Times New Roman" w:eastAsia="Arial Unicode MS" w:hAnsi="Times New Roman" w:cs="Times New Roman"/>
          <w:b/>
          <w:color w:val="000000"/>
          <w:sz w:val="24"/>
          <w:szCs w:val="24"/>
          <w:bdr w:val="nil"/>
        </w:rPr>
        <w:t>R</w:t>
      </w:r>
      <w:r w:rsidRPr="00D84840">
        <w:rPr>
          <w:rFonts w:ascii="Times New Roman" w:eastAsia="Arial Unicode MS" w:hAnsi="Times New Roman" w:cs="Times New Roman"/>
          <w:color w:val="000000"/>
          <w:sz w:val="24"/>
          <w:szCs w:val="24"/>
          <w:bdr w:val="nil"/>
        </w:rPr>
        <w:t xml:space="preserve">ationale c) </w:t>
      </w:r>
      <w:r w:rsidRPr="00D84840">
        <w:rPr>
          <w:rFonts w:ascii="Times New Roman" w:eastAsia="Arial Unicode MS" w:hAnsi="Times New Roman" w:cs="Times New Roman"/>
          <w:b/>
          <w:color w:val="000000"/>
          <w:sz w:val="24"/>
          <w:szCs w:val="24"/>
          <w:bdr w:val="nil"/>
        </w:rPr>
        <w:t>E</w:t>
      </w:r>
      <w:r w:rsidRPr="00D84840">
        <w:rPr>
          <w:rFonts w:ascii="Times New Roman" w:eastAsia="Arial Unicode MS" w:hAnsi="Times New Roman" w:cs="Times New Roman"/>
          <w:color w:val="000000"/>
          <w:sz w:val="24"/>
          <w:szCs w:val="24"/>
          <w:bdr w:val="nil"/>
        </w:rPr>
        <w:t xml:space="preserve">nvironment d) </w:t>
      </w:r>
      <w:r w:rsidRPr="00D84840">
        <w:rPr>
          <w:rFonts w:ascii="Times New Roman" w:eastAsia="Arial Unicode MS" w:hAnsi="Times New Roman" w:cs="Times New Roman"/>
          <w:b/>
          <w:color w:val="000000"/>
          <w:sz w:val="24"/>
          <w:szCs w:val="24"/>
          <w:bdr w:val="nil"/>
        </w:rPr>
        <w:t>T</w:t>
      </w:r>
      <w:r w:rsidRPr="00D84840">
        <w:rPr>
          <w:rFonts w:ascii="Times New Roman" w:eastAsia="Arial Unicode MS" w:hAnsi="Times New Roman" w:cs="Times New Roman"/>
          <w:color w:val="000000"/>
          <w:sz w:val="24"/>
          <w:szCs w:val="24"/>
          <w:bdr w:val="nil"/>
        </w:rPr>
        <w:t xml:space="preserve">rend Analysis e) </w:t>
      </w:r>
      <w:r w:rsidRPr="00D84840">
        <w:rPr>
          <w:rFonts w:ascii="Times New Roman" w:eastAsia="Arial Unicode MS" w:hAnsi="Times New Roman" w:cs="Times New Roman"/>
          <w:b/>
          <w:color w:val="000000"/>
          <w:sz w:val="24"/>
          <w:szCs w:val="24"/>
          <w:bdr w:val="nil"/>
        </w:rPr>
        <w:t>S</w:t>
      </w:r>
      <w:r w:rsidRPr="00D84840">
        <w:rPr>
          <w:rFonts w:ascii="Times New Roman" w:eastAsia="Arial Unicode MS" w:hAnsi="Times New Roman" w:cs="Times New Roman"/>
          <w:color w:val="000000"/>
          <w:sz w:val="24"/>
          <w:szCs w:val="24"/>
          <w:bdr w:val="nil"/>
        </w:rPr>
        <w:t xml:space="preserve">takeholders f) </w:t>
      </w:r>
      <w:r w:rsidRPr="00D84840">
        <w:rPr>
          <w:rFonts w:ascii="Times New Roman" w:eastAsia="Arial Unicode MS" w:hAnsi="Times New Roman" w:cs="Times New Roman"/>
          <w:b/>
          <w:color w:val="000000"/>
          <w:sz w:val="24"/>
          <w:szCs w:val="24"/>
          <w:bdr w:val="nil"/>
        </w:rPr>
        <w:t>e</w:t>
      </w:r>
      <w:r w:rsidRPr="00D84840">
        <w:rPr>
          <w:rFonts w:ascii="Times New Roman" w:eastAsia="Arial Unicode MS" w:hAnsi="Times New Roman" w:cs="Times New Roman"/>
          <w:color w:val="000000"/>
          <w:sz w:val="24"/>
          <w:szCs w:val="24"/>
          <w:bdr w:val="nil"/>
        </w:rPr>
        <w:t xml:space="preserve">dification g) </w:t>
      </w:r>
      <w:r w:rsidRPr="00D84840">
        <w:rPr>
          <w:rFonts w:ascii="Times New Roman" w:eastAsia="Arial Unicode MS" w:hAnsi="Times New Roman" w:cs="Times New Roman"/>
          <w:b/>
          <w:color w:val="000000"/>
          <w:sz w:val="24"/>
          <w:szCs w:val="24"/>
          <w:bdr w:val="nil"/>
        </w:rPr>
        <w:t>L</w:t>
      </w:r>
      <w:r w:rsidRPr="00D84840">
        <w:rPr>
          <w:rFonts w:ascii="Times New Roman" w:eastAsia="Arial Unicode MS" w:hAnsi="Times New Roman" w:cs="Times New Roman"/>
          <w:color w:val="000000"/>
          <w:sz w:val="24"/>
          <w:szCs w:val="24"/>
          <w:bdr w:val="nil"/>
        </w:rPr>
        <w:t xml:space="preserve">earning Tools h) </w:t>
      </w:r>
      <w:r w:rsidRPr="00D84840">
        <w:rPr>
          <w:rFonts w:ascii="Times New Roman" w:eastAsia="Arial Unicode MS" w:hAnsi="Times New Roman" w:cs="Times New Roman"/>
          <w:b/>
          <w:color w:val="000000"/>
          <w:sz w:val="24"/>
          <w:szCs w:val="24"/>
          <w:bdr w:val="nil"/>
        </w:rPr>
        <w:t>S</w:t>
      </w:r>
      <w:r w:rsidRPr="00D84840">
        <w:rPr>
          <w:rFonts w:ascii="Times New Roman" w:eastAsia="Arial Unicode MS" w:hAnsi="Times New Roman" w:cs="Times New Roman"/>
          <w:color w:val="000000"/>
          <w:sz w:val="24"/>
          <w:szCs w:val="24"/>
          <w:bdr w:val="nil"/>
        </w:rPr>
        <w:t xml:space="preserve">ystemic Outlook. The diagrammatic representation of the </w:t>
      </w:r>
      <w:r w:rsidRPr="00D84840">
        <w:rPr>
          <w:rFonts w:ascii="Times New Roman" w:eastAsia="Arial Unicode MS" w:hAnsi="Times New Roman" w:cs="Times New Roman"/>
          <w:i/>
          <w:iCs/>
          <w:color w:val="000000"/>
          <w:sz w:val="24"/>
          <w:szCs w:val="24"/>
          <w:bdr w:val="nil"/>
        </w:rPr>
        <w:t xml:space="preserve">PRETSeLS </w:t>
      </w:r>
      <w:r w:rsidR="00BB7589" w:rsidRPr="00D84840">
        <w:rPr>
          <w:rFonts w:ascii="Times New Roman" w:eastAsia="Arial Unicode MS" w:hAnsi="Times New Roman" w:cs="Times New Roman"/>
          <w:i/>
          <w:iCs/>
          <w:color w:val="000000"/>
          <w:sz w:val="24"/>
          <w:szCs w:val="24"/>
          <w:bdr w:val="nil"/>
        </w:rPr>
        <w:t>framework is</w:t>
      </w:r>
      <w:r w:rsidRPr="00D84840">
        <w:rPr>
          <w:rFonts w:ascii="Times New Roman" w:eastAsia="Arial Unicode MS" w:hAnsi="Times New Roman" w:cs="Times New Roman"/>
          <w:color w:val="000000"/>
          <w:sz w:val="24"/>
          <w:szCs w:val="24"/>
          <w:bdr w:val="nil"/>
        </w:rPr>
        <w:t xml:space="preserve"> shown in the figure above, which clearly highlights the messy nature of the LE at the University and it also points towards the inter-connectedness between the different components in the same form as that of a pretzel. </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During the analysis in Chapter 2, it became quite evident ‘Planning Systems’ formed the bedrock of the University procedure since its inception to this very day in the 21</w:t>
      </w:r>
      <w:r w:rsidRPr="00D84840">
        <w:rPr>
          <w:rFonts w:ascii="Times New Roman" w:eastAsia="Arial Unicode MS" w:hAnsi="Times New Roman" w:cs="Times New Roman"/>
          <w:color w:val="000000"/>
          <w:sz w:val="24"/>
          <w:szCs w:val="24"/>
          <w:bdr w:val="nil"/>
          <w:vertAlign w:val="superscript"/>
        </w:rPr>
        <w:t>st</w:t>
      </w:r>
      <w:r w:rsidRPr="00D84840">
        <w:rPr>
          <w:rFonts w:ascii="Times New Roman" w:eastAsia="Arial Unicode MS" w:hAnsi="Times New Roman" w:cs="Times New Roman"/>
          <w:color w:val="000000"/>
          <w:sz w:val="24"/>
          <w:szCs w:val="24"/>
          <w:bdr w:val="nil"/>
        </w:rPr>
        <w:t xml:space="preserve"> century </w:t>
      </w:r>
      <w:r w:rsidRPr="00D84840">
        <w:rPr>
          <w:rFonts w:ascii="Times New Roman" w:eastAsia="Arial Unicode MS" w:hAnsi="Times New Roman" w:cs="Times New Roman"/>
          <w:color w:val="000000"/>
          <w:sz w:val="24"/>
          <w:szCs w:val="24"/>
          <w:bdr w:val="nil"/>
        </w:rPr>
        <w:lastRenderedPageBreak/>
        <w:t xml:space="preserve">which was clearly characterised as not being most appropriate procedure to be  followed by the University considering the ever changing LE. This was also the </w:t>
      </w:r>
      <w:r w:rsidR="00BB7589" w:rsidRPr="00D84840">
        <w:rPr>
          <w:rFonts w:ascii="Times New Roman" w:eastAsia="Arial Unicode MS" w:hAnsi="Times New Roman" w:cs="Times New Roman"/>
          <w:color w:val="000000"/>
          <w:sz w:val="24"/>
          <w:szCs w:val="24"/>
          <w:bdr w:val="nil"/>
        </w:rPr>
        <w:t>reason which leads</w:t>
      </w:r>
      <w:r w:rsidRPr="00D84840">
        <w:rPr>
          <w:rFonts w:ascii="Times New Roman" w:eastAsia="Arial Unicode MS" w:hAnsi="Times New Roman" w:cs="Times New Roman"/>
          <w:color w:val="000000"/>
          <w:sz w:val="24"/>
          <w:szCs w:val="24"/>
          <w:bdr w:val="nil"/>
        </w:rPr>
        <w:t xml:space="preserve"> to the use of institutional wide integrated learning tools via the VLE which follows the principle of ‘One Size Fits All’ which is a highly unlikely implementation considering the varying needs and requirements of its users. It cannot be suggested to use a ‘LS’ based procedure within the University as it will potentially lead to anarchy, the optimum approach would be taking the best practice of both ‘Planning Systems’ and ‘LS’ that would enable the University as an organisation to adapt itself to changing conditions of the environment and in the process addressing the needs and requirements of the users. The other components of the framework like Stakeholders, Rationale, Environment, Trend Analysis, eDification and Systemic outlook as described in Chapter 2 enables this research to identify the underlying though process of how things are actually conducted within the University, diversity of stakeholders and their varying perception about different aspects of the LE, lack of effort put in to drawing out learning experiences from previous technological implementation and their failures, lack of pedagogical underpinning of learning tools being implemented within the LE and how the academics are working on intermeshing their personal beliefs and new technology into the pedagogically learner centric approach to teaching and finally highlights the ever changing parameters of the LE and how ill equipped Universities are to tackle these changes in uncertain times under the Planning Systems (procedures) and integrated institutional wide learning tools (Learning Tools). Under such conditions though today they are an issue that is cropping up but as time goes by, an increase in external variance these issues will quickly turn into critical factors that needs to be resolved to keep the University functioning as it is today maintaining its  competitive advantage and as a place of learning innovations.  </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bdr w:val="nil"/>
        </w:rPr>
      </w:pPr>
    </w:p>
    <w:p w:rsidR="002D4411" w:rsidRPr="00D84840" w:rsidRDefault="002D4411" w:rsidP="002D4411">
      <w:pPr>
        <w:pBdr>
          <w:top w:val="nil"/>
          <w:left w:val="nil"/>
          <w:bottom w:val="nil"/>
          <w:right w:val="nil"/>
          <w:between w:val="nil"/>
          <w:bar w:val="nil"/>
        </w:pBdr>
        <w:spacing w:after="0" w:line="360" w:lineRule="auto"/>
        <w:jc w:val="both"/>
        <w:outlineLvl w:val="0"/>
        <w:rPr>
          <w:rFonts w:ascii="Times New Roman" w:eastAsia="Arial Unicode MS" w:hAnsi="Times New Roman" w:cs="Times New Roman"/>
          <w:b/>
          <w:color w:val="000000"/>
          <w:sz w:val="24"/>
          <w:szCs w:val="24"/>
          <w:bdr w:val="nil"/>
        </w:rPr>
      </w:pPr>
      <w:r w:rsidRPr="00D84840">
        <w:rPr>
          <w:rFonts w:ascii="Times New Roman" w:eastAsia="Arial Unicode MS" w:hAnsi="Times New Roman" w:cs="Times New Roman"/>
          <w:b/>
          <w:i/>
          <w:color w:val="000000"/>
          <w:bdr w:val="nil"/>
        </w:rPr>
        <w:t xml:space="preserve">7.2.2 </w:t>
      </w:r>
      <w:r w:rsidR="00990427" w:rsidRPr="00D84840">
        <w:rPr>
          <w:rFonts w:ascii="Times New Roman" w:eastAsia="Arial Unicode MS" w:hAnsi="Times New Roman" w:cs="Times New Roman"/>
          <w:b/>
          <w:i/>
          <w:color w:val="000000"/>
          <w:sz w:val="24"/>
          <w:szCs w:val="24"/>
          <w:bdr w:val="nil"/>
        </w:rPr>
        <w:t>Analysis of 25 empirical factors</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The scene of the LE is changing rapidly and at the same rate the needs and requirements of the users at different level are also changing. As pointed out in Chapter 2, Universities are working towards developing strategies that could adapt itself to the changing tide but the way technology is advancing there is less transcendence of that speed of change onto the technology behind the learning tools implemented at the University. As argued by Downes (2007) technology is working towards a post-industrial paradigm with the onset of UT including social media but the University as an institution is still remains industrial in nature. Under such circumstances, there is going to be a) lag in the level of expectation of the end-users and what they are actually using in the LE (Zemsky et al., 2004; Wise et al., 2006; </w:t>
      </w:r>
      <w:r w:rsidRPr="00D84840">
        <w:rPr>
          <w:rFonts w:ascii="Times New Roman" w:eastAsia="Arial Unicode MS" w:hAnsi="Times New Roman" w:cs="Times New Roman"/>
          <w:color w:val="000000"/>
          <w:sz w:val="24"/>
          <w:szCs w:val="24"/>
          <w:bdr w:val="nil"/>
        </w:rPr>
        <w:lastRenderedPageBreak/>
        <w:t>Twigg, 2001; Reeves et al., 2004) b) varied perception of the stakeholders on the use of technology within the LE of L&amp;T(Salmon, 2005; Siritongthaworn et al., 2006; Nair, 2015) c) different monitoring metrics (Kogan, 2000 ; Kolsaker, 2008; Deem, 2001;</w:t>
      </w:r>
      <w:r w:rsidRPr="00D84840">
        <w:rPr>
          <w:rFonts w:ascii="Times New Roman" w:eastAsia="Arial Unicode MS" w:hAnsi="Times New Roman" w:cs="Arial Unicode MS"/>
          <w:color w:val="000000"/>
          <w:sz w:val="24"/>
          <w:szCs w:val="24"/>
          <w:bdr w:val="nil"/>
        </w:rPr>
        <w:t xml:space="preserve"> Ally,2004; Alonso,2005)</w:t>
      </w:r>
      <w:r w:rsidRPr="00D84840">
        <w:rPr>
          <w:rFonts w:ascii="Times New Roman" w:eastAsia="Arial Unicode MS" w:hAnsi="Times New Roman" w:cs="Times New Roman"/>
          <w:color w:val="000000"/>
          <w:sz w:val="24"/>
          <w:szCs w:val="24"/>
          <w:bdr w:val="nil"/>
        </w:rPr>
        <w:t xml:space="preserve"> d) mismatch in the digital aptitude of learners and teachers (Smith et al., 2008 ; Compaine, 1998; Kenneth, 2002; Norris, 2001; Fink, 2003; Wade, 2004; Warschauer, 2003) e) Institution wide strategy towards learning technologies (March,1991;Jones et al.,2005 ;Snoweden et al.,2007 ; Introna,1996 ; McCohanchie et al., 2005; Klink et al., 2003 ; Dearing,1997) f) pedagogical understanding on using technology (incl. ubiquitous technology) (Feldstein et al.,2006;Stiles,2007; Jones et al.,2007 ; Coates et al.,2005; Salmon,2005) but each of these aspects has been raised previously but under different questions and in the black boxed manner mutually exclusive of each other as also pointed out by Siemens, (2006); Scakney et al., (2007); Ally,( 2004) ; Markus et al., (1988) ; </w:t>
      </w:r>
      <w:r w:rsidRPr="00D84840">
        <w:rPr>
          <w:rFonts w:ascii="Times New Roman" w:eastAsia="Arial Unicode MS" w:hAnsi="Times New Roman" w:cs="Arial Unicode MS"/>
          <w:color w:val="000000"/>
          <w:sz w:val="24"/>
          <w:szCs w:val="24"/>
          <w:bdr w:val="nil"/>
        </w:rPr>
        <w:t xml:space="preserve">Siragusa </w:t>
      </w:r>
      <w:r w:rsidRPr="00D84840">
        <w:rPr>
          <w:rFonts w:ascii="Times New Roman Italic" w:eastAsia="Arial Unicode MS" w:hAnsi="Times New Roman Italic" w:cs="Arial Unicode MS"/>
          <w:color w:val="000000"/>
          <w:sz w:val="24"/>
          <w:szCs w:val="24"/>
          <w:bdr w:val="nil"/>
        </w:rPr>
        <w:t>et al.,(</w:t>
      </w:r>
      <w:r w:rsidRPr="00D84840">
        <w:rPr>
          <w:rFonts w:ascii="Times New Roman" w:eastAsia="Arial Unicode MS" w:hAnsi="Times New Roman" w:cs="Arial Unicode MS"/>
          <w:color w:val="000000"/>
          <w:sz w:val="24"/>
          <w:szCs w:val="24"/>
          <w:bdr w:val="nil"/>
        </w:rPr>
        <w:t>2007) ;</w:t>
      </w:r>
      <w:r w:rsidRPr="00D84840">
        <w:rPr>
          <w:rFonts w:ascii="Times New Roman" w:eastAsia="Arial Unicode MS" w:hAnsi="Times New Roman" w:cs="Times New Roman"/>
          <w:color w:val="000000"/>
          <w:sz w:val="24"/>
          <w:szCs w:val="24"/>
          <w:bdr w:val="nil"/>
        </w:rPr>
        <w:t xml:space="preserve"> Leveson, (2004); Richardson, (2005); Ho et al., (2001). But within this research, underpinned by the systemic outlook the intention is to look at the LE holistically in conjunction with the UT and the role such technologies could make in creating a PLE which could adapt itself to the changing environment. The adopted methodology of this research was able to conduct 44 in-depth interviews over two Universities Arch and Lever the former being a pre-1992 institution and the latter being a relatively new post-1992 institution. The researcher had made an assumption during the choosing of the University that there would be a difference in the way technology enabled L&amp;T process and expecting to see the use of </w:t>
      </w:r>
      <w:r w:rsidR="00BB7589" w:rsidRPr="00D84840">
        <w:rPr>
          <w:rFonts w:ascii="Times New Roman" w:eastAsia="Arial Unicode MS" w:hAnsi="Times New Roman" w:cs="Times New Roman"/>
          <w:color w:val="000000"/>
          <w:sz w:val="24"/>
          <w:szCs w:val="24"/>
          <w:bdr w:val="nil"/>
        </w:rPr>
        <w:t>UT but</w:t>
      </w:r>
      <w:r w:rsidRPr="00D84840">
        <w:rPr>
          <w:rFonts w:ascii="Times New Roman" w:eastAsia="Arial Unicode MS" w:hAnsi="Times New Roman" w:cs="Times New Roman"/>
          <w:color w:val="000000"/>
          <w:sz w:val="24"/>
          <w:szCs w:val="24"/>
          <w:bdr w:val="nil"/>
        </w:rPr>
        <w:t xml:space="preserve"> upon research it was found that there wasn’t any difference in procedure conducted at both the University expect for the level of expectation from academic between a research and teaching focussed institution that turned out to be one of the hindrance as to why technology is implemented just for the sake of it, in an ad-hoc fashion. But through the interview process and guided by the systemic outlook of the LE led to deriving 25 factors that should be considered for the design, development and implementation of learning technologies within the LE for the purpose of L&amp;T. The summary of the 25 factors are shown in the table below:</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bdr w:val="nil"/>
        </w:rPr>
      </w:pPr>
    </w:p>
    <w:tbl>
      <w:tblPr>
        <w:tblStyle w:val="TableGrid13"/>
        <w:tblW w:w="10774" w:type="dxa"/>
        <w:tblInd w:w="-856" w:type="dxa"/>
        <w:tblLook w:val="04A0" w:firstRow="1" w:lastRow="0" w:firstColumn="1" w:lastColumn="0" w:noHBand="0" w:noVBand="1"/>
      </w:tblPr>
      <w:tblGrid>
        <w:gridCol w:w="779"/>
        <w:gridCol w:w="4608"/>
        <w:gridCol w:w="5387"/>
      </w:tblGrid>
      <w:tr w:rsidR="002D4411" w:rsidRPr="00D84840" w:rsidTr="002D4411">
        <w:tc>
          <w:tcPr>
            <w:tcW w:w="779" w:type="dxa"/>
            <w:shd w:val="clear" w:color="auto" w:fill="FFC000"/>
          </w:tcPr>
          <w:p w:rsidR="002D4411" w:rsidRPr="00D84840" w:rsidRDefault="002D4411" w:rsidP="002D4411">
            <w:pPr>
              <w:jc w:val="both"/>
              <w:rPr>
                <w:rFonts w:ascii="Times New Roman" w:hAnsi="Times New Roman" w:cs="Times New Roman"/>
                <w:b/>
              </w:rPr>
            </w:pPr>
            <w:r w:rsidRPr="00D84840">
              <w:rPr>
                <w:rFonts w:ascii="Times New Roman" w:hAnsi="Times New Roman" w:cs="Times New Roman"/>
                <w:b/>
              </w:rPr>
              <w:lastRenderedPageBreak/>
              <w:t>No.</w:t>
            </w:r>
          </w:p>
        </w:tc>
        <w:tc>
          <w:tcPr>
            <w:tcW w:w="4608" w:type="dxa"/>
            <w:shd w:val="clear" w:color="auto" w:fill="FFC000"/>
          </w:tcPr>
          <w:p w:rsidR="002D4411" w:rsidRPr="00D84840" w:rsidRDefault="002D4411" w:rsidP="002D4411">
            <w:pPr>
              <w:rPr>
                <w:rFonts w:ascii="Times New Roman" w:hAnsi="Times New Roman" w:cs="Times New Roman"/>
                <w:b/>
              </w:rPr>
            </w:pPr>
            <w:r w:rsidRPr="00D84840">
              <w:rPr>
                <w:rFonts w:ascii="Times New Roman" w:hAnsi="Times New Roman" w:cs="Times New Roman"/>
                <w:b/>
              </w:rPr>
              <w:t>Factor</w:t>
            </w:r>
          </w:p>
        </w:tc>
        <w:tc>
          <w:tcPr>
            <w:tcW w:w="5387" w:type="dxa"/>
            <w:shd w:val="clear" w:color="auto" w:fill="FFC000"/>
          </w:tcPr>
          <w:p w:rsidR="002D4411" w:rsidRPr="00D84840" w:rsidRDefault="002D4411" w:rsidP="002D4411">
            <w:pPr>
              <w:jc w:val="both"/>
              <w:rPr>
                <w:rFonts w:ascii="Times New Roman" w:hAnsi="Times New Roman" w:cs="Times New Roman"/>
                <w:b/>
              </w:rPr>
            </w:pPr>
            <w:r w:rsidRPr="00D84840">
              <w:rPr>
                <w:rFonts w:ascii="Times New Roman" w:hAnsi="Times New Roman" w:cs="Times New Roman"/>
                <w:b/>
              </w:rPr>
              <w:t>Description (referring to Chapter 5)</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Students LE</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Developing an understanding of students changing environment</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Usability</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Knowing how existing and new technology are to be used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3</w:t>
            </w:r>
          </w:p>
        </w:tc>
        <w:tc>
          <w:tcPr>
            <w:tcW w:w="4608" w:type="dxa"/>
          </w:tcPr>
          <w:p w:rsidR="002D4411" w:rsidRPr="00D84840" w:rsidRDefault="002D4411" w:rsidP="002D4411">
            <w:pPr>
              <w:tabs>
                <w:tab w:val="left" w:pos="1100"/>
              </w:tabs>
              <w:rPr>
                <w:rFonts w:ascii="Times New Roman" w:hAnsi="Times New Roman" w:cs="Times New Roman"/>
              </w:rPr>
            </w:pPr>
            <w:r w:rsidRPr="00D84840">
              <w:rPr>
                <w:rFonts w:ascii="Times New Roman" w:hAnsi="Times New Roman" w:cs="Times New Roman"/>
              </w:rPr>
              <w:t>Accessibility</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Level of access to different stakeholders</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4</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Personalisation</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Why LE has to be personalised?</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5</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Discipline based Demands</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Every discipline has differing usage of technology and pedagogy supporting it.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6</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Developing TEL Strategies</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Learning strategies have to be able to adapt itself to changing learning needs and requirements</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7</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Support and Community</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Process that are or has to be put in place to create a supportive environment for different stakeholders to innovate</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8</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Institutional Infrastructure</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The institutional technologies should support and new initiative put in place to support L&amp;T.</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9</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Understanding students learning ability and needs</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Students needs vary and there is no ‘one size fits all’ approach</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10</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Identify risks / limitations / problems  of technology</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Before any change is introduced it is essential to critically evaluate the environment ‘As Is’ and ‘To Do’ process.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11</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Dealing with Various Teaching Preferences</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Teaching derived from the personal belief system of the academics which vary depending upon various factors (incl. age)</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12</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Addressing Technical Challenges/Level of Improvement</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Evaluate the ‘As Is ‘and ‘To Do’ will help to identify any issues/risks that has to be mitigated.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13</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Institution wide policy (incl. assessments/hiring/appraisal)</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Strategies that developed at an institutional level </w:t>
            </w:r>
            <w:r w:rsidR="00BB7589" w:rsidRPr="00D84840">
              <w:rPr>
                <w:rFonts w:ascii="Times New Roman" w:hAnsi="Times New Roman" w:cs="Times New Roman"/>
              </w:rPr>
              <w:t>have</w:t>
            </w:r>
            <w:r w:rsidRPr="00D84840">
              <w:rPr>
                <w:rFonts w:ascii="Times New Roman" w:hAnsi="Times New Roman" w:cs="Times New Roman"/>
              </w:rPr>
              <w:t xml:space="preserve"> a role to play in how technology powered L&amp;T is conducted within the LE.</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14</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T&amp;D to various stakeholders</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How &amp; What training and developing conducted among relevant stakeholders</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15</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Identify stakeholders &amp; ways to engage with them</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Acknowledging the diversity among stakeholders and, how they need to be engaged to make an impact in the LE.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16</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Change in the working relationship between the Vendor (BB) and University.</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The University does not own the car they are just mechanics of the car. This has to change.</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17</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Identify ways to bridge DD and to promote DL.</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There is a DD how can it be identified and bridged through promotion of DL.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18</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Developing TET strategies.</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Technology powered teaching will enabled teachers to engage the students in class and beyond.</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19</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Continuous Innovation</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The environment is changing and there should be room for innovation in the LE.</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20</w:t>
            </w:r>
          </w:p>
        </w:tc>
        <w:tc>
          <w:tcPr>
            <w:tcW w:w="4608" w:type="dxa"/>
          </w:tcPr>
          <w:p w:rsidR="002D4411" w:rsidRPr="00D84840" w:rsidRDefault="00C0551E" w:rsidP="002D4411">
            <w:pPr>
              <w:rPr>
                <w:rFonts w:ascii="Times New Roman" w:hAnsi="Times New Roman" w:cs="Times New Roman"/>
              </w:rPr>
            </w:pPr>
            <w:r w:rsidRPr="00D84840">
              <w:rPr>
                <w:rFonts w:ascii="Times New Roman" w:hAnsi="Times New Roman" w:cs="Times New Roman"/>
              </w:rPr>
              <w:t>Factors related to Organisational Culture</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Organisational culture plays a significant role in how procedures are carried out by the University within the LE.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21</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Developing Feedback, Monitoring and Control Structures for the Technology used in the LE.</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Identifying the right monitoring metrics and putting in place appropriate control structures.</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22</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Renewed Approach to Content Design and Development.</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There is less thought put behind the learning contents and most of the time it is just a carry forward.</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23</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Cost/Budget</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 xml:space="preserve">Cost plays a big role in how funds are utilised in the University considering the nature of the business.  </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24</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Information Management</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Information is developed through each human computer interaction, there has to be certain procedure put in place to manage such information/data gathered.</w:t>
            </w:r>
          </w:p>
        </w:tc>
      </w:tr>
      <w:tr w:rsidR="002D4411" w:rsidRPr="00D84840" w:rsidTr="002D4411">
        <w:tc>
          <w:tcPr>
            <w:tcW w:w="779"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25</w:t>
            </w:r>
          </w:p>
        </w:tc>
        <w:tc>
          <w:tcPr>
            <w:tcW w:w="4608" w:type="dxa"/>
          </w:tcPr>
          <w:p w:rsidR="002D4411" w:rsidRPr="00D84840" w:rsidRDefault="002D4411" w:rsidP="002D4411">
            <w:pPr>
              <w:rPr>
                <w:rFonts w:ascii="Times New Roman" w:hAnsi="Times New Roman" w:cs="Times New Roman"/>
              </w:rPr>
            </w:pPr>
            <w:r w:rsidRPr="00D84840">
              <w:rPr>
                <w:rFonts w:ascii="Times New Roman" w:hAnsi="Times New Roman" w:cs="Times New Roman"/>
              </w:rPr>
              <w:t>Design principles for Integration of Technology</w:t>
            </w:r>
          </w:p>
        </w:tc>
        <w:tc>
          <w:tcPr>
            <w:tcW w:w="5387" w:type="dxa"/>
          </w:tcPr>
          <w:p w:rsidR="002D4411" w:rsidRPr="00D84840" w:rsidRDefault="002D4411" w:rsidP="002D4411">
            <w:pPr>
              <w:jc w:val="both"/>
              <w:rPr>
                <w:rFonts w:ascii="Times New Roman" w:hAnsi="Times New Roman" w:cs="Times New Roman"/>
              </w:rPr>
            </w:pPr>
            <w:r w:rsidRPr="00D84840">
              <w:rPr>
                <w:rFonts w:ascii="Times New Roman" w:hAnsi="Times New Roman" w:cs="Times New Roman"/>
              </w:rPr>
              <w:t>There is no known design principle behind the VLE currently used it is used merely as a database.</w:t>
            </w:r>
          </w:p>
        </w:tc>
      </w:tr>
    </w:tbl>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i/>
          <w:color w:val="000000"/>
          <w:sz w:val="18"/>
          <w:szCs w:val="18"/>
          <w:bdr w:val="nil"/>
        </w:rPr>
      </w:pPr>
      <w:r w:rsidRPr="00D84840">
        <w:rPr>
          <w:rFonts w:ascii="Times New Roman" w:eastAsia="Arial Unicode MS" w:hAnsi="Times New Roman" w:cs="Times New Roman"/>
          <w:i/>
          <w:color w:val="000000"/>
          <w:sz w:val="18"/>
          <w:szCs w:val="18"/>
          <w:bdr w:val="nil"/>
        </w:rPr>
        <w:t xml:space="preserve">Table.7.2 </w:t>
      </w:r>
      <w:r w:rsidR="00990427" w:rsidRPr="00D84840">
        <w:rPr>
          <w:rFonts w:ascii="Times New Roman" w:eastAsia="Arial Unicode MS" w:hAnsi="Times New Roman" w:cs="Times New Roman"/>
          <w:i/>
          <w:color w:val="000000"/>
          <w:sz w:val="18"/>
          <w:szCs w:val="18"/>
          <w:bdr w:val="nil"/>
        </w:rPr>
        <w:t>Briefs of 25 Empirical Factors</w:t>
      </w:r>
    </w:p>
    <w:p w:rsidR="002D4411" w:rsidRPr="00D84840" w:rsidRDefault="002D4411" w:rsidP="002D4411">
      <w:pPr>
        <w:pBdr>
          <w:top w:val="nil"/>
          <w:left w:val="nil"/>
          <w:bottom w:val="nil"/>
          <w:right w:val="nil"/>
          <w:between w:val="nil"/>
          <w:bar w:val="nil"/>
        </w:pBdr>
        <w:spacing w:after="0" w:line="360" w:lineRule="auto"/>
        <w:jc w:val="both"/>
        <w:outlineLvl w:val="0"/>
        <w:rPr>
          <w:rFonts w:ascii="Times New Roman" w:eastAsia="Arial Unicode MS" w:hAnsi="Times New Roman" w:cs="Times New Roman"/>
          <w:b/>
          <w:color w:val="000000"/>
          <w:sz w:val="24"/>
          <w:szCs w:val="24"/>
          <w:bdr w:val="nil"/>
        </w:rPr>
      </w:pPr>
      <w:r w:rsidRPr="00D84840">
        <w:rPr>
          <w:rFonts w:ascii="Times New Roman" w:eastAsia="Arial Unicode MS" w:hAnsi="Times New Roman" w:cs="Times New Roman"/>
          <w:b/>
          <w:i/>
          <w:color w:val="000000"/>
          <w:sz w:val="24"/>
          <w:szCs w:val="24"/>
          <w:bdr w:val="nil"/>
        </w:rPr>
        <w:lastRenderedPageBreak/>
        <w:t xml:space="preserve">7.2.3 Intermesh of Theoretical Analysis and </w:t>
      </w:r>
      <w:r w:rsidR="00990427" w:rsidRPr="00D84840">
        <w:rPr>
          <w:rFonts w:ascii="Times New Roman" w:eastAsia="Arial Unicode MS" w:hAnsi="Times New Roman" w:cs="Times New Roman"/>
          <w:b/>
          <w:i/>
          <w:color w:val="000000"/>
          <w:sz w:val="24"/>
          <w:szCs w:val="24"/>
          <w:bdr w:val="nil"/>
        </w:rPr>
        <w:t xml:space="preserve">Empirical </w:t>
      </w:r>
      <w:r w:rsidRPr="00D84840">
        <w:rPr>
          <w:rFonts w:ascii="Times New Roman" w:eastAsia="Arial Unicode MS" w:hAnsi="Times New Roman" w:cs="Times New Roman"/>
          <w:b/>
          <w:i/>
          <w:color w:val="000000"/>
          <w:sz w:val="24"/>
          <w:szCs w:val="24"/>
          <w:bdr w:val="nil"/>
        </w:rPr>
        <w:t>Factor</w:t>
      </w:r>
      <w:r w:rsidR="00990427" w:rsidRPr="00D84840">
        <w:rPr>
          <w:rFonts w:ascii="Times New Roman" w:eastAsia="Arial Unicode MS" w:hAnsi="Times New Roman" w:cs="Times New Roman"/>
          <w:b/>
          <w:i/>
          <w:color w:val="000000"/>
          <w:sz w:val="24"/>
          <w:szCs w:val="24"/>
          <w:bdr w:val="nil"/>
        </w:rPr>
        <w:t>s</w:t>
      </w:r>
      <w:r w:rsidRPr="00D84840">
        <w:rPr>
          <w:rFonts w:ascii="Times New Roman" w:eastAsia="Arial Unicode MS" w:hAnsi="Times New Roman" w:cs="Times New Roman"/>
          <w:b/>
          <w:i/>
          <w:color w:val="000000"/>
          <w:sz w:val="24"/>
          <w:szCs w:val="24"/>
          <w:bdr w:val="nil"/>
        </w:rPr>
        <w:t>= SFIT Model</w:t>
      </w: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 xml:space="preserve">The LE of a University (research oriented/teaching oriented) is messy in nature and undertaking a systemic research within such a context is a complex process. After conducting a thorough theoretical analysis of the eLearning practices carried out within the University, </w:t>
      </w:r>
      <w:r w:rsidRPr="00D84840">
        <w:rPr>
          <w:rFonts w:ascii="Times New Roman" w:eastAsia="Arial Unicode MS" w:hAnsi="Times New Roman" w:cs="Times New Roman"/>
          <w:i/>
          <w:iCs/>
          <w:color w:val="000000"/>
          <w:sz w:val="24"/>
          <w:szCs w:val="24"/>
          <w:bdr w:val="nil"/>
        </w:rPr>
        <w:t xml:space="preserve">PRETSeLS </w:t>
      </w:r>
      <w:r w:rsidR="00BB7589" w:rsidRPr="00D84840">
        <w:rPr>
          <w:rFonts w:ascii="Times New Roman" w:eastAsia="Arial Unicode MS" w:hAnsi="Times New Roman" w:cs="Times New Roman"/>
          <w:i/>
          <w:iCs/>
          <w:color w:val="000000"/>
          <w:sz w:val="24"/>
          <w:szCs w:val="24"/>
          <w:bdr w:val="nil"/>
        </w:rPr>
        <w:t>framework was</w:t>
      </w:r>
      <w:r w:rsidRPr="00D84840">
        <w:rPr>
          <w:rFonts w:ascii="Times New Roman" w:eastAsia="Arial Unicode MS" w:hAnsi="Times New Roman" w:cs="Times New Roman"/>
          <w:color w:val="000000"/>
          <w:sz w:val="24"/>
          <w:szCs w:val="24"/>
          <w:bdr w:val="nil"/>
        </w:rPr>
        <w:t xml:space="preserve"> derived. Once that was done, the second finding of this inductive research paved way towards the Analysis</w:t>
      </w:r>
      <w:r w:rsidR="00F75C00" w:rsidRPr="00D84840">
        <w:rPr>
          <w:rFonts w:ascii="Times New Roman" w:eastAsia="Arial Unicode MS" w:hAnsi="Times New Roman" w:cs="Times New Roman"/>
          <w:color w:val="000000"/>
          <w:sz w:val="24"/>
          <w:szCs w:val="24"/>
          <w:bdr w:val="nil"/>
        </w:rPr>
        <w:t xml:space="preserve"> of Empirical Factors</w:t>
      </w:r>
      <w:r w:rsidRPr="00D84840">
        <w:rPr>
          <w:rFonts w:ascii="Times New Roman" w:eastAsia="Arial Unicode MS" w:hAnsi="Times New Roman" w:cs="Times New Roman"/>
          <w:color w:val="000000"/>
          <w:sz w:val="24"/>
          <w:szCs w:val="24"/>
          <w:bdr w:val="nil"/>
        </w:rPr>
        <w:t xml:space="preserve"> which led to the derivation of the 25 factors that were obtained through the chosen research method for this research. The primary finding of this research, the SFIT </w:t>
      </w:r>
      <w:r w:rsidR="00BB7589" w:rsidRPr="00D84840">
        <w:rPr>
          <w:rFonts w:ascii="Times New Roman" w:eastAsia="Arial Unicode MS" w:hAnsi="Times New Roman" w:cs="Times New Roman"/>
          <w:color w:val="000000"/>
          <w:sz w:val="24"/>
          <w:szCs w:val="24"/>
          <w:bdr w:val="nil"/>
        </w:rPr>
        <w:t>Model is</w:t>
      </w:r>
      <w:r w:rsidRPr="00D84840">
        <w:rPr>
          <w:rFonts w:ascii="Times New Roman" w:eastAsia="Arial Unicode MS" w:hAnsi="Times New Roman" w:cs="Times New Roman"/>
          <w:color w:val="000000"/>
          <w:sz w:val="24"/>
          <w:szCs w:val="24"/>
          <w:bdr w:val="nil"/>
        </w:rPr>
        <w:t xml:space="preserve"> drawn from the intermesh of these two findings that could be equated as follows, </w:t>
      </w:r>
    </w:p>
    <w:p w:rsidR="002D4411" w:rsidRPr="00D84840" w:rsidRDefault="00820D98"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ab/>
      </w:r>
      <w:r w:rsidRPr="00D84840">
        <w:rPr>
          <w:noProof/>
        </w:rPr>
        <w:drawing>
          <wp:inline distT="0" distB="0" distL="0" distR="0" wp14:anchorId="6107D148" wp14:editId="03F496FE">
            <wp:extent cx="5731510" cy="560070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duotone>
                        <a:schemeClr val="accent4">
                          <a:shade val="45000"/>
                          <a:satMod val="135000"/>
                        </a:schemeClr>
                        <a:prstClr val="white"/>
                      </a:duotone>
                    </a:blip>
                    <a:stretch>
                      <a:fillRect/>
                    </a:stretch>
                  </pic:blipFill>
                  <pic:spPr>
                    <a:xfrm>
                      <a:off x="0" y="0"/>
                      <a:ext cx="5731510" cy="5600700"/>
                    </a:xfrm>
                    <a:prstGeom prst="rect">
                      <a:avLst/>
                    </a:prstGeom>
                  </pic:spPr>
                </pic:pic>
              </a:graphicData>
            </a:graphic>
          </wp:inline>
        </w:drawing>
      </w:r>
    </w:p>
    <w:p w:rsidR="002D4411" w:rsidRPr="00871085" w:rsidRDefault="00871085" w:rsidP="002D4411">
      <w:pPr>
        <w:pBdr>
          <w:top w:val="nil"/>
          <w:left w:val="nil"/>
          <w:bottom w:val="nil"/>
          <w:right w:val="nil"/>
          <w:between w:val="nil"/>
          <w:bar w:val="nil"/>
        </w:pBdr>
        <w:spacing w:after="0" w:line="360" w:lineRule="auto"/>
        <w:jc w:val="center"/>
        <w:outlineLvl w:val="0"/>
        <w:rPr>
          <w:rFonts w:ascii="Times New Roman" w:eastAsia="Arial Unicode MS" w:hAnsi="Times New Roman" w:cs="Times New Roman"/>
          <w:i/>
          <w:color w:val="000000"/>
          <w:sz w:val="18"/>
          <w:szCs w:val="18"/>
          <w:bdr w:val="nil"/>
        </w:rPr>
      </w:pPr>
      <w:r>
        <w:rPr>
          <w:rFonts w:ascii="Times New Roman" w:eastAsia="Arial Unicode MS" w:hAnsi="Times New Roman" w:cs="Times New Roman"/>
          <w:i/>
          <w:color w:val="000000"/>
          <w:sz w:val="18"/>
          <w:szCs w:val="18"/>
          <w:bdr w:val="nil"/>
        </w:rPr>
        <w:t>Table.</w:t>
      </w:r>
      <w:r w:rsidRPr="00871085">
        <w:rPr>
          <w:rFonts w:ascii="Times New Roman" w:eastAsia="Arial Unicode MS" w:hAnsi="Times New Roman" w:cs="Times New Roman"/>
          <w:i/>
          <w:color w:val="000000"/>
          <w:sz w:val="18"/>
          <w:szCs w:val="18"/>
          <w:bdr w:val="nil"/>
        </w:rPr>
        <w:t>7.3</w:t>
      </w:r>
      <w:r w:rsidR="00820D98" w:rsidRPr="00871085">
        <w:rPr>
          <w:rFonts w:ascii="Times New Roman" w:eastAsia="Arial Unicode MS" w:hAnsi="Times New Roman" w:cs="Times New Roman"/>
          <w:i/>
          <w:color w:val="000000"/>
          <w:sz w:val="18"/>
          <w:szCs w:val="18"/>
          <w:bdr w:val="nil"/>
        </w:rPr>
        <w:t xml:space="preserve"> Linking the PRETSeLS Framework and 25 Factors</w:t>
      </w:r>
    </w:p>
    <w:p w:rsidR="002D4411" w:rsidRPr="00D84840" w:rsidRDefault="002D4411" w:rsidP="002D4411">
      <w:pPr>
        <w:pBdr>
          <w:top w:val="nil"/>
          <w:left w:val="nil"/>
          <w:bottom w:val="nil"/>
          <w:right w:val="nil"/>
          <w:between w:val="nil"/>
          <w:bar w:val="nil"/>
        </w:pBdr>
        <w:spacing w:after="0" w:line="360" w:lineRule="auto"/>
        <w:jc w:val="center"/>
        <w:rPr>
          <w:rFonts w:ascii="Times New Roman" w:eastAsia="Arial Unicode MS" w:hAnsi="Times New Roman" w:cs="Times New Roman"/>
          <w:i/>
          <w:color w:val="000000"/>
          <w:sz w:val="24"/>
          <w:szCs w:val="24"/>
          <w:bdr w:val="nil"/>
        </w:rPr>
      </w:pPr>
    </w:p>
    <w:p w:rsidR="002D4411" w:rsidRPr="00D84840" w:rsidRDefault="002D4411" w:rsidP="002D4411">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bdr w:val="nil"/>
        </w:rPr>
      </w:pPr>
    </w:p>
    <w:p w:rsidR="002D4411" w:rsidRPr="00D84840" w:rsidRDefault="002D4411" w:rsidP="00E835AD">
      <w:pPr>
        <w:pBdr>
          <w:top w:val="nil"/>
          <w:left w:val="nil"/>
          <w:bottom w:val="nil"/>
          <w:right w:val="nil"/>
          <w:between w:val="nil"/>
          <w:bar w:val="nil"/>
        </w:pBdr>
        <w:spacing w:after="0" w:line="360" w:lineRule="auto"/>
        <w:jc w:val="both"/>
        <w:rPr>
          <w:rFonts w:ascii="Calibri" w:eastAsia="Calibri" w:hAnsi="Calibri" w:cs="Arial"/>
          <w:color w:val="000000"/>
        </w:rPr>
      </w:pPr>
      <w:r w:rsidRPr="00D84840">
        <w:rPr>
          <w:rFonts w:ascii="Times New Roman" w:eastAsia="Arial Unicode MS" w:hAnsi="Times New Roman" w:cs="Times New Roman"/>
          <w:color w:val="000000"/>
          <w:sz w:val="24"/>
          <w:szCs w:val="24"/>
          <w:bdr w:val="nil"/>
        </w:rPr>
        <w:t xml:space="preserve">The description of how the theoretical underpinning meets with the various factors in this research is described in detail in Chapter 6 Discussion. The purpose behind the formulation of the SFIT model is to not only give a theoretical but also a practical framework which could act as guidelines for primary and secondary stakeholders who should and would play a role in designing and  developing online LS using the very technologies that the end users are looking for within their LE. This framework seeks to identify the different factors that should be considered in conjunction with relevant stakeholders, UT holistically so that a personalised LE could be designed and developed to address the L&amp;T needs of users at different level. The model also paves way to highlight the need to develop systemic methodologies to engage the different stakeholders, look into the inter-relationships between different processes through the lens of holism, conducting a holistic evaluation of the current LE before any change is brought about within the LS as a whole. </w:t>
      </w:r>
    </w:p>
    <w:p w:rsidR="002D4411" w:rsidRPr="00D84840" w:rsidRDefault="00E835AD" w:rsidP="002D4411">
      <w:pPr>
        <w:spacing w:after="160" w:line="360" w:lineRule="auto"/>
        <w:jc w:val="both"/>
        <w:rPr>
          <w:rFonts w:ascii="Times New Roman" w:eastAsia="Calibri" w:hAnsi="Times New Roman" w:cs="Times New Roman"/>
          <w:color w:val="000000"/>
        </w:rPr>
      </w:pPr>
      <w:r w:rsidRPr="00D84840">
        <w:rPr>
          <w:rFonts w:ascii="Times New Roman" w:eastAsia="Calibri" w:hAnsi="Times New Roman" w:cs="Times New Roman"/>
          <w:noProof/>
          <w:color w:val="000000"/>
        </w:rPr>
        <w:drawing>
          <wp:anchor distT="0" distB="0" distL="114300" distR="114300" simplePos="0" relativeHeight="251654144" behindDoc="0" locked="0" layoutInCell="1" allowOverlap="1" wp14:anchorId="59514DF6" wp14:editId="1F28BF58">
            <wp:simplePos x="0" y="0"/>
            <wp:positionH relativeFrom="margin">
              <wp:posOffset>-285750</wp:posOffset>
            </wp:positionH>
            <wp:positionV relativeFrom="margin">
              <wp:posOffset>3609975</wp:posOffset>
            </wp:positionV>
            <wp:extent cx="6694805" cy="2463800"/>
            <wp:effectExtent l="76200" t="76200" r="125095" b="12700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94805" cy="2463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color w:val="000000"/>
        </w:rPr>
      </w:pPr>
    </w:p>
    <w:p w:rsidR="002D4411" w:rsidRPr="00D84840" w:rsidRDefault="002D4411" w:rsidP="002D4411">
      <w:pPr>
        <w:spacing w:after="160" w:line="360" w:lineRule="auto"/>
        <w:jc w:val="both"/>
        <w:rPr>
          <w:rFonts w:ascii="Times New Roman" w:eastAsia="Calibri" w:hAnsi="Times New Roman" w:cs="Times New Roman"/>
          <w:i/>
          <w:color w:val="000000"/>
          <w:sz w:val="18"/>
          <w:szCs w:val="18"/>
        </w:rPr>
      </w:pPr>
      <w:r w:rsidRPr="00D84840">
        <w:rPr>
          <w:rFonts w:ascii="Times New Roman" w:eastAsia="Calibri" w:hAnsi="Times New Roman" w:cs="Times New Roman"/>
          <w:i/>
          <w:color w:val="000000"/>
          <w:sz w:val="18"/>
          <w:szCs w:val="18"/>
        </w:rPr>
        <w:t>Figure.7.2. Formulation of the SFIT Model</w:t>
      </w:r>
    </w:p>
    <w:p w:rsidR="00CA528B" w:rsidRPr="00D84840" w:rsidRDefault="00CA528B" w:rsidP="002D4411">
      <w:pPr>
        <w:spacing w:after="160" w:line="360" w:lineRule="auto"/>
        <w:jc w:val="both"/>
        <w:rPr>
          <w:rFonts w:ascii="Times New Roman" w:eastAsia="Calibri" w:hAnsi="Times New Roman" w:cs="Times New Roman"/>
          <w:color w:val="000000"/>
          <w:sz w:val="24"/>
          <w:szCs w:val="24"/>
        </w:rPr>
      </w:pPr>
      <w:r w:rsidRPr="00D84840">
        <w:rPr>
          <w:rFonts w:ascii="Times New Roman" w:eastAsia="Calibri" w:hAnsi="Times New Roman" w:cs="Times New Roman"/>
          <w:color w:val="000000"/>
          <w:sz w:val="24"/>
          <w:szCs w:val="24"/>
        </w:rPr>
        <w:t xml:space="preserve">The SFIT model could be argued as an extension to the TOE framework which highlights the Technological – Organizational – Environmental Context that should be taken into consideration for adopting any technology. And it could be argued that the underlying intention of the SFIT model is also along the same lines as the TOE framework. </w:t>
      </w:r>
      <w:r w:rsidR="0062198E" w:rsidRPr="00D84840">
        <w:rPr>
          <w:rFonts w:ascii="Times New Roman" w:eastAsia="Calibri" w:hAnsi="Times New Roman" w:cs="Times New Roman"/>
          <w:color w:val="000000"/>
          <w:sz w:val="24"/>
          <w:szCs w:val="24"/>
        </w:rPr>
        <w:t xml:space="preserve">Drawing on the work done by </w:t>
      </w:r>
      <w:r w:rsidR="0062198E" w:rsidRPr="00D84840">
        <w:rPr>
          <w:rFonts w:ascii="Times New Roman" w:eastAsia="SimSun" w:hAnsi="Times New Roman" w:cs="Times New Roman"/>
          <w:color w:val="000000"/>
          <w:sz w:val="24"/>
          <w:szCs w:val="24"/>
          <w:lang w:val="en-US" w:eastAsia="en-US"/>
        </w:rPr>
        <w:t xml:space="preserve">Tornatzky et al., (1990) it could be argued here that the TOE framework gives rise to three major themes Technology which is covered as the Learning tools in the PRETSeLS framework, Organizational which is covered by the Procedure in the PRETSeLS framework and Environment which is covered by the same topic in the PRETSeLS </w:t>
      </w:r>
      <w:r w:rsidR="0062198E" w:rsidRPr="00D84840">
        <w:rPr>
          <w:rFonts w:ascii="Times New Roman" w:eastAsia="SimSun" w:hAnsi="Times New Roman" w:cs="Times New Roman"/>
          <w:color w:val="000000"/>
          <w:sz w:val="24"/>
          <w:szCs w:val="24"/>
          <w:lang w:val="en-US" w:eastAsia="en-US"/>
        </w:rPr>
        <w:lastRenderedPageBreak/>
        <w:t xml:space="preserve">framework. The TOE framework does not take into consideration he Rationale for adopting a new technology explicitly, Trendline that enables organization to adapt itself to the changing tides of the Universities’ learning environment, Stakeholders explicitly that becomes critical considering the stakeholder spread within the University, edification the methodology for conducting teaching at the University with the use of technology and finally the factor that TOE framework </w:t>
      </w:r>
      <w:r w:rsidR="00BB7589" w:rsidRPr="00D84840">
        <w:rPr>
          <w:rFonts w:ascii="Times New Roman" w:eastAsia="SimSun" w:hAnsi="Times New Roman" w:cs="Times New Roman"/>
          <w:color w:val="000000"/>
          <w:sz w:val="24"/>
          <w:szCs w:val="24"/>
          <w:lang w:val="en-US" w:eastAsia="en-US"/>
        </w:rPr>
        <w:t>does not</w:t>
      </w:r>
      <w:r w:rsidR="0062198E" w:rsidRPr="00D84840">
        <w:rPr>
          <w:rFonts w:ascii="Times New Roman" w:eastAsia="SimSun" w:hAnsi="Times New Roman" w:cs="Times New Roman"/>
          <w:color w:val="000000"/>
          <w:sz w:val="24"/>
          <w:szCs w:val="24"/>
          <w:lang w:val="en-US" w:eastAsia="en-US"/>
        </w:rPr>
        <w:t xml:space="preserve"> take into consideration is th</w:t>
      </w:r>
      <w:r w:rsidR="00BB7589" w:rsidRPr="00D84840">
        <w:rPr>
          <w:rFonts w:ascii="Times New Roman" w:eastAsia="SimSun" w:hAnsi="Times New Roman" w:cs="Times New Roman"/>
          <w:color w:val="000000"/>
          <w:sz w:val="24"/>
          <w:szCs w:val="24"/>
          <w:lang w:val="en-US" w:eastAsia="en-US"/>
        </w:rPr>
        <w:t>e systemic outlook of not only l</w:t>
      </w:r>
      <w:r w:rsidR="0062198E" w:rsidRPr="00D84840">
        <w:rPr>
          <w:rFonts w:ascii="Times New Roman" w:eastAsia="SimSun" w:hAnsi="Times New Roman" w:cs="Times New Roman"/>
          <w:color w:val="000000"/>
          <w:sz w:val="24"/>
          <w:szCs w:val="24"/>
          <w:lang w:val="en-US" w:eastAsia="en-US"/>
        </w:rPr>
        <w:t>ooking at different factors but also how these factors inter-relate with each other. Having said that the PRETSeLS framework does go on to highlight the need of looking at some additional factors that would influence the technological innovation decision making process.</w:t>
      </w:r>
    </w:p>
    <w:p w:rsidR="002D4411" w:rsidRPr="00D84840" w:rsidRDefault="002D4411" w:rsidP="002D4411">
      <w:pPr>
        <w:spacing w:after="160" w:line="360" w:lineRule="auto"/>
        <w:jc w:val="both"/>
        <w:rPr>
          <w:rFonts w:ascii="Times New Roman" w:eastAsia="Calibri" w:hAnsi="Times New Roman" w:cs="Times New Roman"/>
          <w:color w:val="000000"/>
          <w:sz w:val="24"/>
          <w:szCs w:val="24"/>
        </w:rPr>
      </w:pPr>
      <w:r w:rsidRPr="00D84840">
        <w:rPr>
          <w:rFonts w:ascii="Times New Roman" w:eastAsia="Calibri" w:hAnsi="Times New Roman" w:cs="Times New Roman"/>
          <w:color w:val="000000"/>
          <w:sz w:val="24"/>
          <w:szCs w:val="24"/>
        </w:rPr>
        <w:t xml:space="preserve">The </w:t>
      </w:r>
      <w:r w:rsidR="0062198E" w:rsidRPr="00D84840">
        <w:rPr>
          <w:rFonts w:ascii="Times New Roman" w:eastAsia="Calibri" w:hAnsi="Times New Roman" w:cs="Times New Roman"/>
          <w:color w:val="000000"/>
          <w:sz w:val="24"/>
          <w:szCs w:val="24"/>
        </w:rPr>
        <w:t>SFIT model</w:t>
      </w:r>
      <w:r w:rsidRPr="00D84840">
        <w:rPr>
          <w:rFonts w:ascii="Times New Roman" w:eastAsia="Calibri" w:hAnsi="Times New Roman" w:cs="Times New Roman"/>
          <w:color w:val="000000"/>
          <w:sz w:val="24"/>
          <w:szCs w:val="24"/>
        </w:rPr>
        <w:t xml:space="preserve"> enables the University as an institution to take a keen interest on how technology is used as a part of the LE not just as a repository but also as an enablers of L&amp;T as per the needs and requirements of the end users. This model will enables the institution to respond to key peculiarities of the LE like the diversity of stakeholders, uncertainty brought out by the external factors, technological advancement and changing perception towards the use of technology in the LE. This could be achieved through the inter-mesh of the </w:t>
      </w:r>
      <w:r w:rsidRPr="00D84840">
        <w:rPr>
          <w:rFonts w:ascii="Times New Roman" w:eastAsia="Calibri" w:hAnsi="Times New Roman" w:cs="Times New Roman"/>
          <w:i/>
          <w:iCs/>
          <w:color w:val="000000"/>
          <w:sz w:val="24"/>
          <w:szCs w:val="24"/>
        </w:rPr>
        <w:t xml:space="preserve">PRETSeLS framework  </w:t>
      </w:r>
      <w:r w:rsidRPr="00D84840">
        <w:rPr>
          <w:rFonts w:ascii="Times New Roman" w:eastAsia="Calibri" w:hAnsi="Times New Roman" w:cs="Times New Roman"/>
          <w:color w:val="000000"/>
          <w:sz w:val="24"/>
          <w:szCs w:val="24"/>
        </w:rPr>
        <w:t>and Analysis</w:t>
      </w:r>
      <w:r w:rsidR="00F75C00" w:rsidRPr="00D84840">
        <w:rPr>
          <w:rFonts w:ascii="Times New Roman" w:eastAsia="Calibri" w:hAnsi="Times New Roman" w:cs="Times New Roman"/>
          <w:color w:val="000000"/>
          <w:sz w:val="24"/>
          <w:szCs w:val="24"/>
        </w:rPr>
        <w:t xml:space="preserve"> of Empirical Factors</w:t>
      </w:r>
      <w:r w:rsidRPr="00D84840">
        <w:rPr>
          <w:rFonts w:ascii="Times New Roman" w:eastAsia="Calibri" w:hAnsi="Times New Roman" w:cs="Times New Roman"/>
          <w:color w:val="000000"/>
          <w:sz w:val="24"/>
          <w:szCs w:val="24"/>
        </w:rPr>
        <w:t xml:space="preserve"> that would enable the theoreticians and practitioners to look deep in the LE and how technology is used within that environment identifying various theoretically backed factors and taking them into consideration for the design and development of the personalised LE that will ultimately increase the level of adoption , reduce the scepticism and the DD, addressing the needs and requirement of students, developing pedagogies that use technology as a tool for effective and efficient implementation via the lecturers, and overall bringing about change that is institution wide and skewed to the interest of selected group of stakeholders and their worldview that is distilled through the organisation in a top-down manner. And in the process maintaining the competitive advantage of University within the education sector. </w:t>
      </w:r>
    </w:p>
    <w:p w:rsidR="002D4411" w:rsidRPr="00D84840" w:rsidRDefault="002D4411" w:rsidP="002D4411">
      <w:pPr>
        <w:spacing w:after="160" w:line="259" w:lineRule="auto"/>
        <w:outlineLvl w:val="0"/>
        <w:rPr>
          <w:rFonts w:ascii="Times New Roman" w:eastAsia="Calibri" w:hAnsi="Times New Roman" w:cs="Times New Roman"/>
          <w:b/>
          <w:i/>
          <w:color w:val="000000"/>
          <w:sz w:val="24"/>
          <w:szCs w:val="24"/>
        </w:rPr>
      </w:pPr>
      <w:r w:rsidRPr="00D84840">
        <w:rPr>
          <w:rFonts w:ascii="Times New Roman" w:eastAsia="Calibri" w:hAnsi="Times New Roman" w:cs="Times New Roman"/>
          <w:b/>
          <w:i/>
          <w:color w:val="000000"/>
          <w:sz w:val="24"/>
          <w:szCs w:val="24"/>
        </w:rPr>
        <w:t xml:space="preserve">7.3 Contributions to Practice </w:t>
      </w:r>
    </w:p>
    <w:p w:rsidR="002D4411" w:rsidRPr="00D84840" w:rsidRDefault="002D4411" w:rsidP="002D4411">
      <w:pPr>
        <w:spacing w:after="160" w:line="360" w:lineRule="auto"/>
        <w:jc w:val="both"/>
        <w:rPr>
          <w:rFonts w:ascii="Times New Roman" w:eastAsia="Calibri" w:hAnsi="Times New Roman" w:cs="Times New Roman"/>
          <w:color w:val="000000"/>
          <w:sz w:val="24"/>
          <w:szCs w:val="24"/>
        </w:rPr>
      </w:pPr>
      <w:r w:rsidRPr="00D84840">
        <w:rPr>
          <w:rFonts w:ascii="Times New Roman" w:eastAsia="Calibri" w:hAnsi="Times New Roman" w:cs="Times New Roman"/>
          <w:color w:val="000000"/>
          <w:sz w:val="24"/>
          <w:szCs w:val="24"/>
        </w:rPr>
        <w:t>The benefactors of this research are the students (UG/PG national or international), academics/lecturers, decision makers (at department level / University Level / Regulatory Level / Governmental Level), designers and developers based at the University in the form of ITEX and/or BB (Third Party Vendor). The research points towards the three findings in the form of a) Theoretical Analysis of eLearning practices carried out at the University b) Analysis</w:t>
      </w:r>
      <w:r w:rsidR="00F75C00" w:rsidRPr="00D84840">
        <w:rPr>
          <w:rFonts w:ascii="Times New Roman" w:eastAsia="Calibri" w:hAnsi="Times New Roman" w:cs="Times New Roman"/>
          <w:color w:val="000000"/>
          <w:sz w:val="24"/>
          <w:szCs w:val="24"/>
        </w:rPr>
        <w:t xml:space="preserve"> of Empirical Factors</w:t>
      </w:r>
      <w:r w:rsidRPr="00D84840">
        <w:rPr>
          <w:rFonts w:ascii="Times New Roman" w:eastAsia="Calibri" w:hAnsi="Times New Roman" w:cs="Times New Roman"/>
          <w:color w:val="000000"/>
          <w:sz w:val="24"/>
          <w:szCs w:val="24"/>
        </w:rPr>
        <w:t xml:space="preserve"> and c) SFIT Model. These findings are able to give an insight into how the existing eLearning practices are actually carried out the ‘As Is’ of the LE, but </w:t>
      </w:r>
      <w:r w:rsidRPr="00D84840">
        <w:rPr>
          <w:rFonts w:ascii="Times New Roman" w:eastAsia="Calibri" w:hAnsi="Times New Roman" w:cs="Times New Roman"/>
          <w:color w:val="000000"/>
          <w:sz w:val="24"/>
          <w:szCs w:val="24"/>
        </w:rPr>
        <w:lastRenderedPageBreak/>
        <w:t xml:space="preserve">with the advent of UT, and the changing perceptions of learners towards technology and the role these technologies play within the LE the ‘To Be’ state of the LE is unclear and more complex than before. </w:t>
      </w:r>
    </w:p>
    <w:p w:rsidR="002D4411" w:rsidRPr="00D84840" w:rsidRDefault="002D4411" w:rsidP="002D4411">
      <w:pPr>
        <w:spacing w:after="160" w:line="360" w:lineRule="auto"/>
        <w:jc w:val="both"/>
        <w:outlineLvl w:val="0"/>
        <w:rPr>
          <w:rFonts w:ascii="Times New Roman" w:eastAsia="Calibri" w:hAnsi="Times New Roman" w:cs="Times New Roman"/>
          <w:b/>
          <w:i/>
          <w:color w:val="000000"/>
          <w:sz w:val="24"/>
          <w:szCs w:val="24"/>
        </w:rPr>
      </w:pPr>
      <w:r w:rsidRPr="00D84840">
        <w:rPr>
          <w:rFonts w:ascii="Times New Roman" w:eastAsia="Calibri" w:hAnsi="Times New Roman" w:cs="Times New Roman"/>
          <w:b/>
          <w:i/>
          <w:color w:val="000000"/>
          <w:sz w:val="24"/>
          <w:szCs w:val="24"/>
        </w:rPr>
        <w:t xml:space="preserve">7.3.1 Disparity </w:t>
      </w:r>
    </w:p>
    <w:p w:rsidR="002D4411" w:rsidRPr="00D84840" w:rsidRDefault="002D4411" w:rsidP="002D4411">
      <w:pPr>
        <w:spacing w:after="160" w:line="360" w:lineRule="auto"/>
        <w:jc w:val="both"/>
        <w:outlineLvl w:val="0"/>
        <w:rPr>
          <w:rFonts w:ascii="Times New Roman" w:eastAsia="Calibri" w:hAnsi="Times New Roman" w:cs="Times New Roman"/>
          <w:b/>
          <w:i/>
          <w:color w:val="000000"/>
          <w:sz w:val="24"/>
          <w:szCs w:val="24"/>
        </w:rPr>
      </w:pPr>
      <w:r w:rsidRPr="00D84840">
        <w:rPr>
          <w:rFonts w:ascii="Times New Roman" w:eastAsia="Calibri" w:hAnsi="Times New Roman" w:cs="Times New Roman"/>
          <w:color w:val="000000"/>
          <w:sz w:val="24"/>
          <w:szCs w:val="24"/>
        </w:rPr>
        <w:t xml:space="preserve">The first RQ RQ.1.1 as discussed in Chapter 6 and described in Chapter 2 clearly points out the disparity between the peculiarities of the University eLearning practices as pointed out in 7.2.3 and the current eLearning practices drawn out by the Planned Systems, institution wide systems and process that works in a top-down fashion without taking into consideration the diversity of the stakeholders and their relevant needs/wants. Before any change is brought about in an organisation, the SFIT model would enable the practitioners to examine/conduct a thorough analysis of the ELS and identify the reasons behind such a disparity before implementing any new strategy gain more competitive advantage. The model would also enable the practitioners to identify different ways to engage the stakeholders to bridge the DD that may exist among them and how the technological advancement-taking place outside the University walls could be transcended into the LE at the University. Such an approach with the SFIT model would allow practitioners to derive appropriate actions to the changing external/internal parameters accounting for change and impact that will have on the whole system, while maintaining the integrity, efficiency and effectiveness of the learning technology used within the LE. </w:t>
      </w:r>
    </w:p>
    <w:p w:rsidR="002D4411" w:rsidRPr="00D84840" w:rsidRDefault="002D4411" w:rsidP="002D4411">
      <w:pPr>
        <w:spacing w:after="160" w:line="360" w:lineRule="auto"/>
        <w:jc w:val="both"/>
        <w:outlineLvl w:val="0"/>
        <w:rPr>
          <w:rFonts w:ascii="Times New Roman" w:eastAsia="Calibri" w:hAnsi="Times New Roman" w:cs="Times New Roman"/>
          <w:b/>
          <w:i/>
          <w:color w:val="000000"/>
          <w:sz w:val="24"/>
          <w:szCs w:val="24"/>
        </w:rPr>
      </w:pPr>
      <w:r w:rsidRPr="00D84840">
        <w:rPr>
          <w:rFonts w:ascii="Times New Roman" w:eastAsia="Calibri" w:hAnsi="Times New Roman" w:cs="Times New Roman"/>
          <w:b/>
          <w:i/>
          <w:color w:val="000000"/>
          <w:sz w:val="24"/>
          <w:szCs w:val="24"/>
        </w:rPr>
        <w:t xml:space="preserve">7.3.2 </w:t>
      </w:r>
      <w:r w:rsidR="00990427" w:rsidRPr="00D84840">
        <w:rPr>
          <w:rFonts w:ascii="Times New Roman" w:eastAsia="Calibri" w:hAnsi="Times New Roman" w:cs="Times New Roman"/>
          <w:b/>
          <w:i/>
          <w:color w:val="000000"/>
          <w:sz w:val="24"/>
          <w:szCs w:val="24"/>
        </w:rPr>
        <w:t xml:space="preserve">25 Empirical Factors </w:t>
      </w:r>
      <w:r w:rsidRPr="00D84840">
        <w:rPr>
          <w:rFonts w:ascii="Times New Roman" w:eastAsia="Calibri" w:hAnsi="Times New Roman" w:cs="Times New Roman"/>
          <w:b/>
          <w:i/>
          <w:color w:val="000000"/>
          <w:sz w:val="24"/>
          <w:szCs w:val="24"/>
        </w:rPr>
        <w:t>in Action</w:t>
      </w:r>
    </w:p>
    <w:p w:rsidR="002D4411" w:rsidRPr="00D84840" w:rsidRDefault="002D4411" w:rsidP="002D4411">
      <w:pPr>
        <w:spacing w:after="160" w:line="360" w:lineRule="auto"/>
        <w:jc w:val="both"/>
        <w:rPr>
          <w:rFonts w:ascii="Times New Roman" w:eastAsia="Calibri" w:hAnsi="Times New Roman" w:cs="Times New Roman"/>
          <w:color w:val="000000"/>
          <w:sz w:val="24"/>
          <w:szCs w:val="24"/>
        </w:rPr>
      </w:pPr>
      <w:r w:rsidRPr="00D84840">
        <w:rPr>
          <w:rFonts w:ascii="Times New Roman" w:eastAsia="Calibri" w:hAnsi="Times New Roman" w:cs="Times New Roman"/>
          <w:color w:val="000000"/>
          <w:sz w:val="24"/>
          <w:szCs w:val="24"/>
        </w:rPr>
        <w:t xml:space="preserve">Upon conducting this inductive research with some of the stakeholders of the ELS, it was possible to derive 25 factors that were available in the form of empirical evidence highlighting what is exactly happening in the organisation in reality. These 25 factors though not exhaustive </w:t>
      </w:r>
      <w:r w:rsidR="00BB7589" w:rsidRPr="00D84840">
        <w:rPr>
          <w:rFonts w:ascii="Times New Roman" w:eastAsia="Calibri" w:hAnsi="Times New Roman" w:cs="Times New Roman"/>
          <w:color w:val="000000"/>
          <w:sz w:val="24"/>
          <w:szCs w:val="24"/>
        </w:rPr>
        <w:t>give</w:t>
      </w:r>
      <w:r w:rsidRPr="00D84840">
        <w:rPr>
          <w:rFonts w:ascii="Times New Roman" w:eastAsia="Calibri" w:hAnsi="Times New Roman" w:cs="Times New Roman"/>
          <w:color w:val="000000"/>
          <w:sz w:val="24"/>
          <w:szCs w:val="24"/>
        </w:rPr>
        <w:t xml:space="preserve"> an insight into the different parameters that needs to be considered in conjunction to the needs and requirements of the relevant stakeholders and the appropriate use of UT within the LE. This will demonstrate the need to put more thinking into the technological outlook adopted by the University when it comes to using it in the L&amp;T environment. These parameters will enable practitioners to understand the complexity of the LE and within the same LE raise their voices and opinions of the different technologies being used, How it is being used? What is the intention behind the use of such technologies? Who will gain or </w:t>
      </w:r>
      <w:r w:rsidR="00BB7589" w:rsidRPr="00D84840">
        <w:rPr>
          <w:rFonts w:ascii="Times New Roman" w:eastAsia="Calibri" w:hAnsi="Times New Roman" w:cs="Times New Roman"/>
          <w:color w:val="000000"/>
          <w:sz w:val="24"/>
          <w:szCs w:val="24"/>
        </w:rPr>
        <w:t>lose</w:t>
      </w:r>
      <w:r w:rsidRPr="00D84840">
        <w:rPr>
          <w:rFonts w:ascii="Times New Roman" w:eastAsia="Calibri" w:hAnsi="Times New Roman" w:cs="Times New Roman"/>
          <w:color w:val="000000"/>
          <w:sz w:val="24"/>
          <w:szCs w:val="24"/>
        </w:rPr>
        <w:t xml:space="preserve"> through such a change/implementation? Why certain technology and chosen methodology should be considered over the others when it comes to technology </w:t>
      </w:r>
      <w:r w:rsidRPr="00D84840">
        <w:rPr>
          <w:rFonts w:ascii="Times New Roman" w:eastAsia="Calibri" w:hAnsi="Times New Roman" w:cs="Times New Roman"/>
          <w:color w:val="000000"/>
          <w:sz w:val="24"/>
          <w:szCs w:val="24"/>
        </w:rPr>
        <w:lastRenderedPageBreak/>
        <w:t xml:space="preserve">implementation? In doing so, this will deter designers of the LS from using technology at an ad-hoc manner and for academics to use technology without considering the pedagogy underlying such a usage. These findings enable students to cite their own learning needs and difficulties with ease and enable the role of academics to move from creators of knowledge to facilitator of knowledge. The decision makers will have the arsenal to make better-informed decisions that will not fail at operational level and use procedure that will have the foundations in both the planned and LS. </w:t>
      </w:r>
    </w:p>
    <w:p w:rsidR="007F5509" w:rsidRPr="00D84840" w:rsidRDefault="007F5509" w:rsidP="002D4411">
      <w:pPr>
        <w:spacing w:after="160" w:line="360" w:lineRule="auto"/>
        <w:jc w:val="both"/>
        <w:rPr>
          <w:rFonts w:ascii="Times New Roman" w:eastAsia="Calibri" w:hAnsi="Times New Roman" w:cs="Times New Roman"/>
          <w:color w:val="000000"/>
          <w:sz w:val="24"/>
          <w:szCs w:val="24"/>
        </w:rPr>
      </w:pPr>
      <w:r w:rsidRPr="00D84840">
        <w:rPr>
          <w:noProof/>
        </w:rPr>
        <w:drawing>
          <wp:inline distT="0" distB="0" distL="0" distR="0" wp14:anchorId="794158CC" wp14:editId="5AF89566">
            <wp:extent cx="5731510" cy="5367655"/>
            <wp:effectExtent l="0" t="0" r="254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duotone>
                        <a:schemeClr val="accent2">
                          <a:shade val="45000"/>
                          <a:satMod val="135000"/>
                        </a:schemeClr>
                        <a:prstClr val="white"/>
                      </a:duotone>
                    </a:blip>
                    <a:stretch>
                      <a:fillRect/>
                    </a:stretch>
                  </pic:blipFill>
                  <pic:spPr>
                    <a:xfrm>
                      <a:off x="0" y="0"/>
                      <a:ext cx="5731510" cy="5367655"/>
                    </a:xfrm>
                    <a:prstGeom prst="rect">
                      <a:avLst/>
                    </a:prstGeom>
                  </pic:spPr>
                </pic:pic>
              </a:graphicData>
            </a:graphic>
          </wp:inline>
        </w:drawing>
      </w:r>
      <w:r w:rsidR="00871085" w:rsidRPr="00871085">
        <w:rPr>
          <w:rFonts w:ascii="Times New Roman" w:eastAsia="Calibri" w:hAnsi="Times New Roman" w:cs="Times New Roman"/>
          <w:i/>
          <w:color w:val="000000"/>
          <w:sz w:val="18"/>
          <w:szCs w:val="18"/>
        </w:rPr>
        <w:t>Table.7.4</w:t>
      </w:r>
      <w:r w:rsidRPr="00871085">
        <w:rPr>
          <w:rFonts w:ascii="Times New Roman" w:eastAsia="Calibri" w:hAnsi="Times New Roman" w:cs="Times New Roman"/>
          <w:i/>
          <w:color w:val="000000"/>
          <w:sz w:val="18"/>
          <w:szCs w:val="18"/>
        </w:rPr>
        <w:t xml:space="preserve"> Priority Level</w:t>
      </w:r>
      <w:r w:rsidR="00871085" w:rsidRPr="00871085">
        <w:rPr>
          <w:rFonts w:ascii="Times New Roman" w:eastAsia="Calibri" w:hAnsi="Times New Roman" w:cs="Times New Roman"/>
          <w:i/>
          <w:color w:val="000000"/>
          <w:sz w:val="18"/>
          <w:szCs w:val="18"/>
        </w:rPr>
        <w:t>s</w:t>
      </w:r>
      <w:r w:rsidRPr="00871085">
        <w:rPr>
          <w:rFonts w:ascii="Times New Roman" w:eastAsia="Calibri" w:hAnsi="Times New Roman" w:cs="Times New Roman"/>
          <w:i/>
          <w:color w:val="000000"/>
          <w:sz w:val="18"/>
          <w:szCs w:val="18"/>
        </w:rPr>
        <w:t xml:space="preserve"> </w:t>
      </w:r>
      <w:r w:rsidR="00871085" w:rsidRPr="00871085">
        <w:rPr>
          <w:rFonts w:ascii="Times New Roman" w:eastAsia="Calibri" w:hAnsi="Times New Roman" w:cs="Times New Roman"/>
          <w:i/>
          <w:color w:val="000000"/>
          <w:sz w:val="18"/>
          <w:szCs w:val="18"/>
        </w:rPr>
        <w:t>a</w:t>
      </w:r>
      <w:r w:rsidRPr="00871085">
        <w:rPr>
          <w:rFonts w:ascii="Times New Roman" w:eastAsia="Calibri" w:hAnsi="Times New Roman" w:cs="Times New Roman"/>
          <w:i/>
          <w:color w:val="000000"/>
          <w:sz w:val="18"/>
          <w:szCs w:val="18"/>
        </w:rPr>
        <w:t>mong the 25 Factors</w:t>
      </w:r>
      <w:r w:rsidRPr="00871085">
        <w:rPr>
          <w:rFonts w:ascii="Times New Roman" w:eastAsia="Calibri" w:hAnsi="Times New Roman" w:cs="Times New Roman"/>
          <w:color w:val="000000"/>
          <w:sz w:val="18"/>
          <w:szCs w:val="18"/>
        </w:rPr>
        <w:t>.</w:t>
      </w:r>
    </w:p>
    <w:p w:rsidR="002D4411" w:rsidRPr="00D84840" w:rsidRDefault="002D4411" w:rsidP="002D4411">
      <w:pPr>
        <w:spacing w:after="160" w:line="360" w:lineRule="auto"/>
        <w:jc w:val="both"/>
        <w:outlineLvl w:val="0"/>
        <w:rPr>
          <w:rFonts w:ascii="Times New Roman" w:eastAsia="Calibri" w:hAnsi="Times New Roman" w:cs="Times New Roman"/>
          <w:b/>
          <w:i/>
          <w:color w:val="000000"/>
          <w:sz w:val="24"/>
          <w:szCs w:val="24"/>
        </w:rPr>
      </w:pPr>
      <w:r w:rsidRPr="00D84840">
        <w:rPr>
          <w:rFonts w:ascii="Times New Roman" w:eastAsia="Calibri" w:hAnsi="Times New Roman" w:cs="Times New Roman"/>
          <w:b/>
          <w:i/>
          <w:color w:val="000000"/>
          <w:sz w:val="24"/>
          <w:szCs w:val="24"/>
        </w:rPr>
        <w:t>7.3.3 SFIT Model</w:t>
      </w:r>
    </w:p>
    <w:p w:rsidR="002D4411" w:rsidRPr="00D84840" w:rsidRDefault="002D4411" w:rsidP="002D4411">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Considering the theoretical and empirical evidences, and the process undertaken to examine them, there is a revelation that the institutional constructs of University as a LE should be able to respond to the level of uncertainty brought about by the external environment, </w:t>
      </w:r>
      <w:r w:rsidRPr="00D84840">
        <w:rPr>
          <w:rFonts w:ascii="Times New Roman" w:eastAsia="Calibri" w:hAnsi="Times New Roman" w:cs="Times New Roman"/>
          <w:color w:val="000000"/>
          <w:sz w:val="24"/>
          <w:szCs w:val="24"/>
          <w:lang w:eastAsia="en-US"/>
        </w:rPr>
        <w:lastRenderedPageBreak/>
        <w:t>accommodating the diversity of the stakeholders and the advancement of technology at regular intervals to keep up with the University’s image as an epitome of knowledge and learning innovation. However within the current design of the University reviewing the arguments put up in Chapter 2 and Chapter 6, there needs to be a radical change brought about within the Institution but given the messy and complex environment the SFIT model will act as a guidance to make improvements that will disrupt the current social setting of the University at small but impactful levels within the chosen context of implementing technology in the ELS. The SFIT model will enable the practitioners to not only look at the LE holistically through the lens of systems but also look at them critically to evaluate the existing process and how each of these process are inter-related with each other and providing them with an insight about the factors that should be considered from going ‘As Is’ to ‘To Be’ state of system through the use of UT</w:t>
      </w:r>
      <w:r w:rsidR="00990427" w:rsidRPr="00D84840">
        <w:rPr>
          <w:rFonts w:ascii="Times New Roman" w:eastAsia="Calibri" w:hAnsi="Times New Roman" w:cs="Times New Roman"/>
          <w:color w:val="000000"/>
          <w:sz w:val="24"/>
          <w:szCs w:val="24"/>
          <w:lang w:eastAsia="en-US"/>
        </w:rPr>
        <w:t xml:space="preserve"> </w:t>
      </w:r>
      <w:r w:rsidRPr="00D84840">
        <w:rPr>
          <w:rFonts w:ascii="Times New Roman" w:eastAsia="Calibri" w:hAnsi="Times New Roman" w:cs="Times New Roman"/>
          <w:color w:val="000000"/>
          <w:sz w:val="24"/>
          <w:szCs w:val="24"/>
          <w:lang w:eastAsia="en-US"/>
        </w:rPr>
        <w:t xml:space="preserve">that would provide a LE that is personalised to the learning needs and requirements of the end user.  In the process the SFIT model will generate alternative perspectives to the solutions/issues/risks that have previously been taken for granted by the decision makers and re-prioritise the tools how they are used within the LE. </w:t>
      </w:r>
    </w:p>
    <w:p w:rsidR="002D4411" w:rsidRPr="00D84840" w:rsidRDefault="002D4411" w:rsidP="002D4411">
      <w:pPr>
        <w:spacing w:after="160" w:line="360" w:lineRule="auto"/>
        <w:jc w:val="both"/>
        <w:rPr>
          <w:rFonts w:ascii="Times New Roman" w:eastAsia="Calibri" w:hAnsi="Times New Roman" w:cs="Times New Roman"/>
          <w:i/>
          <w:color w:val="000000"/>
          <w:sz w:val="24"/>
          <w:szCs w:val="24"/>
          <w:lang w:eastAsia="en-US"/>
        </w:rPr>
      </w:pPr>
      <w:r w:rsidRPr="00D84840">
        <w:rPr>
          <w:rFonts w:ascii="Times New Roman" w:eastAsia="Calibri" w:hAnsi="Times New Roman" w:cs="Times New Roman"/>
          <w:i/>
          <w:color w:val="000000"/>
          <w:sz w:val="24"/>
          <w:szCs w:val="24"/>
          <w:lang w:eastAsia="en-US"/>
        </w:rPr>
        <w:t xml:space="preserve">The point to note here is the stakeholders identified in the SFIT model and the UT cited in the SFIT model is for the given social context and this varies depending upon the context. </w:t>
      </w:r>
    </w:p>
    <w:p w:rsidR="002D4411" w:rsidRPr="00D84840" w:rsidRDefault="002D4411" w:rsidP="002D4411">
      <w:pPr>
        <w:spacing w:after="160" w:line="360" w:lineRule="auto"/>
        <w:jc w:val="both"/>
        <w:rPr>
          <w:rFonts w:ascii="Times New Roman" w:eastAsia="Calibri" w:hAnsi="Times New Roman" w:cs="Times New Roman"/>
          <w:i/>
          <w:color w:val="000000"/>
          <w:sz w:val="24"/>
          <w:szCs w:val="24"/>
          <w:lang w:eastAsia="en-US"/>
        </w:rPr>
      </w:pPr>
    </w:p>
    <w:p w:rsidR="002D4411" w:rsidRPr="00D84840" w:rsidRDefault="002D4411" w:rsidP="002D4411">
      <w:pPr>
        <w:spacing w:after="160" w:line="360" w:lineRule="auto"/>
        <w:jc w:val="both"/>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7.3.4 The </w:t>
      </w:r>
      <w:r w:rsidRPr="00D84840">
        <w:rPr>
          <w:rFonts w:ascii="Times New Roman" w:eastAsia="Calibri" w:hAnsi="Times New Roman" w:cs="Times New Roman"/>
          <w:b/>
          <w:i/>
          <w:iCs/>
          <w:color w:val="000000"/>
          <w:sz w:val="24"/>
          <w:szCs w:val="24"/>
          <w:lang w:eastAsia="en-US"/>
        </w:rPr>
        <w:t xml:space="preserve">PRETSeLS framework </w:t>
      </w:r>
    </w:p>
    <w:p w:rsidR="002D4411" w:rsidRPr="00D84840" w:rsidRDefault="002D4411" w:rsidP="002D4411">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The </w:t>
      </w:r>
      <w:r w:rsidRPr="00D84840">
        <w:rPr>
          <w:rFonts w:ascii="Times New Roman" w:eastAsia="Calibri" w:hAnsi="Times New Roman" w:cs="Times New Roman"/>
          <w:i/>
          <w:iCs/>
          <w:color w:val="000000"/>
          <w:sz w:val="24"/>
          <w:szCs w:val="24"/>
          <w:lang w:eastAsia="en-US"/>
        </w:rPr>
        <w:t xml:space="preserve">PRETSeLS </w:t>
      </w:r>
      <w:r w:rsidR="00BB7589" w:rsidRPr="00D84840">
        <w:rPr>
          <w:rFonts w:ascii="Times New Roman" w:eastAsia="Calibri" w:hAnsi="Times New Roman" w:cs="Times New Roman"/>
          <w:i/>
          <w:iCs/>
          <w:color w:val="000000"/>
          <w:sz w:val="24"/>
          <w:szCs w:val="24"/>
          <w:lang w:eastAsia="en-US"/>
        </w:rPr>
        <w:t>framework is</w:t>
      </w:r>
      <w:r w:rsidRPr="00D84840">
        <w:rPr>
          <w:rFonts w:ascii="Times New Roman" w:eastAsia="Calibri" w:hAnsi="Times New Roman" w:cs="Times New Roman"/>
          <w:color w:val="000000"/>
          <w:sz w:val="24"/>
          <w:szCs w:val="24"/>
          <w:lang w:eastAsia="en-US"/>
        </w:rPr>
        <w:t xml:space="preserve"> designed to thoroughly analyse and theoretically describe the complexity of the current eLearning practices carried out at the University. Using the lens of systems thinking it was difficult to define the boundaries of the eLearning practices at the University and theoretically identify the different streams of literature associated with the practices. Under such circumstances the framework proved useful in discovering the various elements of the eLearning practices unravelling the underpinned meaning of each of the elements and how these elements related to the University eLearning practices revealing the Procedure, Rationale, Environment, Trend Line, Stakeholders, edification, learning tools and systemic outlook of how things are currently being carried out within the ELS at the University/Learning &amp; Teaching Institution. The framework also proved useful in relating to the empirical evidences with the theoretical evidences in categorising the 25 factors backed by theory rather than just being empirical evidences. The framework enables the research to </w:t>
      </w:r>
      <w:r w:rsidRPr="00D84840">
        <w:rPr>
          <w:rFonts w:ascii="Times New Roman" w:eastAsia="Calibri" w:hAnsi="Times New Roman" w:cs="Times New Roman"/>
          <w:color w:val="000000"/>
          <w:sz w:val="24"/>
          <w:szCs w:val="24"/>
          <w:lang w:eastAsia="en-US"/>
        </w:rPr>
        <w:lastRenderedPageBreak/>
        <w:t xml:space="preserve">be well grounded in theory during the process of data analysis in coming up with the SFIT model which as pointed out above is the intermesh of theory and practice (as observed). However the level of categorisation of the LE through the elements of the </w:t>
      </w:r>
      <w:r w:rsidRPr="00D84840">
        <w:rPr>
          <w:rFonts w:ascii="Times New Roman" w:eastAsia="Calibri" w:hAnsi="Times New Roman" w:cs="Times New Roman"/>
          <w:i/>
          <w:iCs/>
          <w:color w:val="000000"/>
          <w:sz w:val="24"/>
          <w:szCs w:val="24"/>
          <w:lang w:eastAsia="en-US"/>
        </w:rPr>
        <w:t xml:space="preserve">PRETSeLS </w:t>
      </w:r>
      <w:r w:rsidR="00BB7589" w:rsidRPr="00D84840">
        <w:rPr>
          <w:rFonts w:ascii="Times New Roman" w:eastAsia="Calibri" w:hAnsi="Times New Roman" w:cs="Times New Roman"/>
          <w:i/>
          <w:iCs/>
          <w:color w:val="000000"/>
          <w:sz w:val="24"/>
          <w:szCs w:val="24"/>
          <w:lang w:eastAsia="en-US"/>
        </w:rPr>
        <w:t>framework cannot</w:t>
      </w:r>
      <w:r w:rsidRPr="00D84840">
        <w:rPr>
          <w:rFonts w:ascii="Times New Roman" w:eastAsia="Calibri" w:hAnsi="Times New Roman" w:cs="Times New Roman"/>
          <w:color w:val="000000"/>
          <w:sz w:val="24"/>
          <w:szCs w:val="24"/>
          <w:lang w:eastAsia="en-US"/>
        </w:rPr>
        <w:t xml:space="preserve"> be said to be exhaustive and full. Within the context of this research, it was not possible to conduct a rigorous testing of the level of exhaustiveness however this framework has enabled the researcher to conduct this research with clear theoretical mind set for a systemic research like this one and would have not been possible without one. The framework provides practitioners working in this field of work to consider the theoretical understanding through the lens of each elements of this framework, which would enable them to question the system and the context as a whole that was not possible earlier. </w:t>
      </w:r>
    </w:p>
    <w:p w:rsidR="00D80597" w:rsidRPr="00D84840" w:rsidRDefault="001E15DB" w:rsidP="002D4411">
      <w:pPr>
        <w:spacing w:after="160" w:line="360" w:lineRule="auto"/>
        <w:jc w:val="both"/>
        <w:rPr>
          <w:rFonts w:ascii="Times New Roman" w:eastAsia="Calibri" w:hAnsi="Times New Roman" w:cs="Times New Roman"/>
          <w:color w:val="000000"/>
          <w:sz w:val="24"/>
          <w:szCs w:val="24"/>
          <w:lang w:eastAsia="en-US"/>
        </w:rPr>
      </w:pPr>
      <w:r w:rsidRPr="00D84840">
        <w:rPr>
          <w:noProof/>
        </w:rPr>
        <w:drawing>
          <wp:inline distT="0" distB="0" distL="0" distR="0" wp14:anchorId="0D885DAC" wp14:editId="437E4D60">
            <wp:extent cx="5247803" cy="57435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duotone>
                        <a:schemeClr val="accent1">
                          <a:shade val="45000"/>
                          <a:satMod val="135000"/>
                        </a:schemeClr>
                        <a:prstClr val="white"/>
                      </a:duotone>
                    </a:blip>
                    <a:stretch>
                      <a:fillRect/>
                    </a:stretch>
                  </pic:blipFill>
                  <pic:spPr>
                    <a:xfrm>
                      <a:off x="0" y="0"/>
                      <a:ext cx="5262680" cy="5759858"/>
                    </a:xfrm>
                    <a:prstGeom prst="rect">
                      <a:avLst/>
                    </a:prstGeom>
                  </pic:spPr>
                </pic:pic>
              </a:graphicData>
            </a:graphic>
          </wp:inline>
        </w:drawing>
      </w:r>
    </w:p>
    <w:p w:rsidR="001E15DB" w:rsidRPr="00871085" w:rsidRDefault="00871085" w:rsidP="002D4411">
      <w:pPr>
        <w:spacing w:after="160" w:line="360" w:lineRule="auto"/>
        <w:jc w:val="both"/>
        <w:rPr>
          <w:rFonts w:ascii="Times New Roman" w:eastAsia="Calibri" w:hAnsi="Times New Roman" w:cs="Times New Roman"/>
          <w:i/>
          <w:color w:val="000000"/>
          <w:sz w:val="18"/>
          <w:szCs w:val="18"/>
          <w:lang w:eastAsia="en-US"/>
        </w:rPr>
      </w:pPr>
      <w:r w:rsidRPr="00871085">
        <w:rPr>
          <w:rFonts w:ascii="Times New Roman" w:eastAsia="Calibri" w:hAnsi="Times New Roman" w:cs="Times New Roman"/>
          <w:i/>
          <w:color w:val="000000"/>
          <w:sz w:val="18"/>
          <w:szCs w:val="18"/>
          <w:lang w:eastAsia="en-US"/>
        </w:rPr>
        <w:t xml:space="preserve">Table.7.5 Objectives for Practitioners along with Priority Level of Actions </w:t>
      </w:r>
    </w:p>
    <w:p w:rsidR="002D4411" w:rsidRPr="00D84840" w:rsidRDefault="002D4411" w:rsidP="002D4411">
      <w:pPr>
        <w:spacing w:after="160" w:line="259" w:lineRule="auto"/>
        <w:outlineLvl w:val="0"/>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lastRenderedPageBreak/>
        <w:t>7.3.5 Stakeholder Engagement Matrix</w:t>
      </w:r>
    </w:p>
    <w:p w:rsidR="002D4411" w:rsidRPr="00D84840" w:rsidRDefault="002D4411" w:rsidP="002D4411">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One of the common </w:t>
      </w:r>
      <w:r w:rsidR="00BB7589" w:rsidRPr="00D84840">
        <w:rPr>
          <w:rFonts w:ascii="Times New Roman" w:eastAsia="Calibri" w:hAnsi="Times New Roman" w:cs="Times New Roman"/>
          <w:color w:val="000000"/>
          <w:sz w:val="24"/>
          <w:szCs w:val="24"/>
          <w:lang w:eastAsia="en-US"/>
        </w:rPr>
        <w:t>themes</w:t>
      </w:r>
      <w:r w:rsidRPr="00D84840">
        <w:rPr>
          <w:rFonts w:ascii="Times New Roman" w:eastAsia="Calibri" w:hAnsi="Times New Roman" w:cs="Times New Roman"/>
          <w:color w:val="000000"/>
          <w:sz w:val="24"/>
          <w:szCs w:val="24"/>
          <w:lang w:eastAsia="en-US"/>
        </w:rPr>
        <w:t xml:space="preserve"> that came out from the </w:t>
      </w:r>
      <w:r w:rsidRPr="00D84840">
        <w:rPr>
          <w:rFonts w:ascii="Times New Roman" w:eastAsia="Calibri" w:hAnsi="Times New Roman" w:cs="Times New Roman"/>
          <w:i/>
          <w:iCs/>
          <w:color w:val="000000"/>
          <w:sz w:val="24"/>
          <w:szCs w:val="24"/>
          <w:lang w:eastAsia="en-US"/>
        </w:rPr>
        <w:t xml:space="preserve">PRETSeLS </w:t>
      </w:r>
      <w:r w:rsidR="00BB7589" w:rsidRPr="00D84840">
        <w:rPr>
          <w:rFonts w:ascii="Times New Roman" w:eastAsia="Calibri" w:hAnsi="Times New Roman" w:cs="Times New Roman"/>
          <w:i/>
          <w:iCs/>
          <w:color w:val="000000"/>
          <w:sz w:val="24"/>
          <w:szCs w:val="24"/>
          <w:lang w:eastAsia="en-US"/>
        </w:rPr>
        <w:t>framework and</w:t>
      </w:r>
      <w:r w:rsidRPr="00D84840">
        <w:rPr>
          <w:rFonts w:ascii="Times New Roman" w:eastAsia="Calibri" w:hAnsi="Times New Roman" w:cs="Times New Roman"/>
          <w:color w:val="000000"/>
          <w:sz w:val="24"/>
          <w:szCs w:val="24"/>
          <w:lang w:eastAsia="en-US"/>
        </w:rPr>
        <w:t xml:space="preserve"> the </w:t>
      </w:r>
      <w:r w:rsidR="00F75C00" w:rsidRPr="00D84840">
        <w:rPr>
          <w:rFonts w:ascii="Times New Roman" w:eastAsia="Calibri" w:hAnsi="Times New Roman" w:cs="Times New Roman"/>
          <w:color w:val="000000"/>
          <w:sz w:val="24"/>
          <w:szCs w:val="24"/>
          <w:lang w:eastAsia="en-US"/>
        </w:rPr>
        <w:t xml:space="preserve">Empirical Factors </w:t>
      </w:r>
      <w:r w:rsidRPr="00D84840">
        <w:rPr>
          <w:rFonts w:ascii="Times New Roman" w:eastAsia="Calibri" w:hAnsi="Times New Roman" w:cs="Times New Roman"/>
          <w:color w:val="000000"/>
          <w:sz w:val="24"/>
          <w:szCs w:val="24"/>
          <w:lang w:eastAsia="en-US"/>
        </w:rPr>
        <w:t xml:space="preserve">Analysis was the need to engage the relevant stakeholders in the design and development of the LS at the University. Under the given University constructs, decisions tends to flow in the top-down manner which was also argued by Coates et al., (2005) and Newton (2003) finding less traction at the operational level. With the SFIT model, the ethos is not top-down or bottom-up but to develop a methodology that is appropriate to the given context wherein the purpose is a) identify the stakeholders b) develop methods to engage with them c) collaborate with the stakeholders about the different factors identified in the </w:t>
      </w:r>
      <w:r w:rsidR="00F75C00" w:rsidRPr="00D84840">
        <w:rPr>
          <w:rFonts w:ascii="Times New Roman" w:eastAsia="Calibri" w:hAnsi="Times New Roman" w:cs="Times New Roman"/>
          <w:color w:val="000000"/>
          <w:sz w:val="24"/>
          <w:szCs w:val="24"/>
          <w:lang w:eastAsia="en-US"/>
        </w:rPr>
        <w:t>Empirical Factors</w:t>
      </w:r>
      <w:r w:rsidRPr="00D84840">
        <w:rPr>
          <w:rFonts w:ascii="Times New Roman" w:eastAsia="Calibri" w:hAnsi="Times New Roman" w:cs="Times New Roman"/>
          <w:color w:val="000000"/>
          <w:sz w:val="24"/>
          <w:szCs w:val="24"/>
          <w:lang w:eastAsia="en-US"/>
        </w:rPr>
        <w:t xml:space="preserve"> Analysis d) work with stakeholders to choose the right technologies e) create, collaborate and corroborate with different stakeholders  about the choose method of implementation of chosen technologies in the LE f) empowering stakeholders by making them part of the control structures and monitoring metrics of the LS  and g) keeping the stakeholders engaged in an agile manner at different iteration of the review process. The stakeholder engagement matrix shown below enables the practitioners’ to identify the stakeholders for a given context and decide on their level of engagement for each of the factors pointed out in the SFIT model. For the given context and as represented in the SFIT model the matrix would look like The one shown in the table below, practitioners with the help of the matrix would be able to identify the different stakeholders, decide on their level of engagement of each of the factors and most importantly will also be able to create a pool of UT that could considered to be implemented within the LE with the corroboration from stakeholders identified. The limited of this matrix comes from the human element, the stakeholders identified and the level of engagement of each stakeholder is based upon the perception of the practitioner who is filling this matrix. However this matrix will provide guidelines on engaging different stakeholders at different levels during the design and development of the LS.</w:t>
      </w:r>
    </w:p>
    <w:p w:rsidR="002D4411" w:rsidRPr="00D84840" w:rsidRDefault="002D4411" w:rsidP="002D4411">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The stakeholder engagement matrix will enable practitioners identify the reasons for the low adoption rates, cause of DD , barriers for the promotion of DL in the process and giving them the world view of How different stakeholders are working within the ELS? How they are engaged in each process? What is their level of engagement ought to be in each of the identified factors? Thereby giving the practitioner different perspective to the social context of the LE and leading them to realise the significance and importance of different </w:t>
      </w:r>
      <w:r w:rsidRPr="00D84840">
        <w:rPr>
          <w:rFonts w:ascii="Times New Roman" w:eastAsia="Calibri" w:hAnsi="Times New Roman" w:cs="Times New Roman"/>
          <w:color w:val="000000"/>
          <w:sz w:val="24"/>
          <w:szCs w:val="24"/>
          <w:lang w:eastAsia="en-US"/>
        </w:rPr>
        <w:lastRenderedPageBreak/>
        <w:t xml:space="preserve">stakeholders leading up to the argument as to why change has to be brought about in the ELS and who should be a part of that change. </w:t>
      </w:r>
    </w:p>
    <w:p w:rsidR="002D4411" w:rsidRPr="00D84840" w:rsidRDefault="002D4411" w:rsidP="002D4411">
      <w:pPr>
        <w:spacing w:after="160" w:line="259" w:lineRule="auto"/>
        <w:rPr>
          <w:rFonts w:ascii="Times New Roman" w:eastAsia="Calibri" w:hAnsi="Times New Roman" w:cs="Times New Roman"/>
          <w:color w:val="FF0000"/>
          <w:lang w:eastAsia="en-US"/>
        </w:rPr>
      </w:pPr>
      <w:r w:rsidRPr="00D84840">
        <w:rPr>
          <w:rFonts w:ascii="Times New Roman" w:eastAsia="Calibri" w:hAnsi="Times New Roman" w:cs="Times New Roman"/>
          <w:color w:val="FF0000"/>
          <w:lang w:eastAsia="en-US"/>
        </w:rPr>
        <w:br w:type="page"/>
      </w:r>
    </w:p>
    <w:p w:rsidR="002D4411" w:rsidRPr="00D84840" w:rsidRDefault="002D4411" w:rsidP="002D4411">
      <w:pPr>
        <w:spacing w:after="160" w:line="259" w:lineRule="auto"/>
        <w:rPr>
          <w:rFonts w:ascii="Times New Roman" w:eastAsia="Calibri" w:hAnsi="Times New Roman" w:cs="Times New Roman"/>
          <w:color w:val="FF0000"/>
          <w:lang w:eastAsia="en-US"/>
        </w:rPr>
        <w:sectPr w:rsidR="002D4411" w:rsidRPr="00D84840" w:rsidSect="00121B36">
          <w:footerReference w:type="default" r:id="rId157"/>
          <w:pgSz w:w="11906" w:h="16838"/>
          <w:pgMar w:top="1440" w:right="1440" w:bottom="1440" w:left="1440" w:header="708" w:footer="708" w:gutter="0"/>
          <w:cols w:space="708"/>
          <w:docGrid w:linePitch="360"/>
        </w:sectPr>
      </w:pPr>
    </w:p>
    <w:p w:rsidR="002D4411" w:rsidRPr="00D84840" w:rsidRDefault="0094497C" w:rsidP="00100222">
      <w:pPr>
        <w:spacing w:after="160" w:line="360" w:lineRule="auto"/>
        <w:jc w:val="center"/>
        <w:rPr>
          <w:rFonts w:ascii="Times New Roman" w:eastAsia="Calibri" w:hAnsi="Times New Roman" w:cs="Times New Roman"/>
          <w:i/>
          <w:sz w:val="18"/>
          <w:szCs w:val="18"/>
          <w:lang w:eastAsia="en-US"/>
        </w:rPr>
        <w:sectPr w:rsidR="002D4411" w:rsidRPr="00D84840" w:rsidSect="00121B36">
          <w:pgSz w:w="16838" w:h="11906" w:orient="landscape"/>
          <w:pgMar w:top="1440" w:right="1440" w:bottom="1440" w:left="1440" w:header="708" w:footer="708" w:gutter="0"/>
          <w:cols w:space="708"/>
          <w:docGrid w:linePitch="360"/>
        </w:sectPr>
      </w:pPr>
      <w:r w:rsidRPr="00D84840">
        <w:rPr>
          <w:noProof/>
        </w:rPr>
        <w:lastRenderedPageBreak/>
        <w:drawing>
          <wp:inline distT="0" distB="0" distL="0" distR="0" wp14:anchorId="5F6B3710" wp14:editId="2F2C3CD3">
            <wp:extent cx="8863330" cy="5041265"/>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duotone>
                        <a:schemeClr val="accent5">
                          <a:shade val="45000"/>
                          <a:satMod val="135000"/>
                        </a:schemeClr>
                        <a:prstClr val="white"/>
                      </a:duotone>
                    </a:blip>
                    <a:stretch>
                      <a:fillRect/>
                    </a:stretch>
                  </pic:blipFill>
                  <pic:spPr>
                    <a:xfrm>
                      <a:off x="0" y="0"/>
                      <a:ext cx="8863330" cy="5041265"/>
                    </a:xfrm>
                    <a:prstGeom prst="rect">
                      <a:avLst/>
                    </a:prstGeom>
                  </pic:spPr>
                </pic:pic>
              </a:graphicData>
            </a:graphic>
          </wp:inline>
        </w:drawing>
      </w:r>
      <w:r w:rsidR="00871085">
        <w:rPr>
          <w:rFonts w:ascii="Times New Roman" w:eastAsia="Calibri" w:hAnsi="Times New Roman" w:cs="Times New Roman"/>
          <w:i/>
          <w:sz w:val="18"/>
          <w:szCs w:val="18"/>
          <w:lang w:eastAsia="en-US"/>
        </w:rPr>
        <w:t>Table.7.6</w:t>
      </w:r>
      <w:r w:rsidR="00100222" w:rsidRPr="00D84840">
        <w:rPr>
          <w:rFonts w:ascii="Times New Roman" w:eastAsia="Calibri" w:hAnsi="Times New Roman" w:cs="Times New Roman"/>
          <w:i/>
          <w:sz w:val="18"/>
          <w:szCs w:val="18"/>
          <w:lang w:eastAsia="en-US"/>
        </w:rPr>
        <w:t>. Stakeholder Engagement Matrix</w:t>
      </w:r>
    </w:p>
    <w:p w:rsidR="00100222" w:rsidRPr="00D84840" w:rsidRDefault="00100222" w:rsidP="00100222">
      <w:pPr>
        <w:spacing w:after="160" w:line="360" w:lineRule="auto"/>
        <w:jc w:val="both"/>
        <w:outlineLvl w:val="0"/>
        <w:rPr>
          <w:rFonts w:ascii="Times New Roman" w:eastAsia="Calibri" w:hAnsi="Times New Roman" w:cs="Times New Roman"/>
          <w:b/>
          <w:i/>
          <w:color w:val="000000"/>
          <w:sz w:val="24"/>
          <w:szCs w:val="24"/>
          <w:lang w:eastAsia="en-US"/>
        </w:rPr>
        <w:sectPr w:rsidR="00100222" w:rsidRPr="00D84840" w:rsidSect="00600CF6">
          <w:footerReference w:type="default" r:id="rId159"/>
          <w:pgSz w:w="11906" w:h="16838" w:code="9"/>
          <w:pgMar w:top="1440" w:right="1440" w:bottom="1440" w:left="1440" w:header="709" w:footer="709" w:gutter="0"/>
          <w:pgNumType w:start="461"/>
          <w:cols w:space="708"/>
          <w:docGrid w:linePitch="360"/>
        </w:sectPr>
      </w:pPr>
    </w:p>
    <w:p w:rsidR="00100222" w:rsidRPr="00D84840" w:rsidRDefault="00100222" w:rsidP="00100222">
      <w:pPr>
        <w:spacing w:after="160" w:line="360" w:lineRule="auto"/>
        <w:jc w:val="both"/>
        <w:outlineLvl w:val="0"/>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7.4 Limitations  </w:t>
      </w:r>
    </w:p>
    <w:p w:rsidR="00100222" w:rsidRPr="00D84840" w:rsidRDefault="00100222" w:rsidP="00100222">
      <w:pPr>
        <w:spacing w:after="160" w:line="360" w:lineRule="auto"/>
        <w:jc w:val="both"/>
        <w:outlineLvl w:val="0"/>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color w:val="000000"/>
          <w:sz w:val="24"/>
          <w:szCs w:val="24"/>
          <w:lang w:eastAsia="en-US"/>
        </w:rPr>
        <w:t xml:space="preserve">Every research is open to a varying range of limitations and the limitations pointed out in this section should be considered while looking at the findings of this research. Within this research, some limitation could stem from the methodology (pointed out in Chapter 3) and some could be derived from other issues identified below. </w:t>
      </w: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The first limitation of this research stems from the topic itself, within this research it was clearly highlighted that the LE of any University is complex and messy. And taking this argument forward, given the complexity of the context within which this research is conducted, the boundary of the research is something that is defined by the perception of the researcher about the LE and various elements that are involved in it. But in order to overcome this limitation attempts were made to ground the findings in existing theoretical practices of eLearning. The second limitation of this research comes from the stakeholders who were involved in this research like the Students (UG/PG), LT, LTS, SM, ITEX but in addition it was not possible for the researcher to organise interviews with other stakeholders like members of the University Senate, members of the Government organisations/Funding Bodies, Admin Staff at both the Universities and finally the Vendors (in this case BB). The reasons that attributed to this were time limitations, lack of interest and to avoid the risk of making this research ‘too broad’. With 44 interviews the research was running the risk of being too huge to be carried out within the given time frame and in addition to that researcher wanted to conducted to in-depth analysis of the interviews that were conducted rather than skimming the surface of the findings.  The 44 interviews when put through NVIVO created over 2000 nodes which were funnelled into 25 factors which became the foundation of </w:t>
      </w:r>
      <w:r w:rsidR="00BB7589" w:rsidRPr="00D84840">
        <w:rPr>
          <w:rFonts w:ascii="Times New Roman" w:eastAsia="Calibri" w:hAnsi="Times New Roman" w:cs="Times New Roman"/>
          <w:color w:val="000000"/>
          <w:sz w:val="24"/>
          <w:szCs w:val="24"/>
          <w:lang w:eastAsia="en-US"/>
        </w:rPr>
        <w:t>these research findings</w:t>
      </w:r>
      <w:r w:rsidRPr="00D84840">
        <w:rPr>
          <w:rFonts w:ascii="Times New Roman" w:eastAsia="Calibri" w:hAnsi="Times New Roman" w:cs="Times New Roman"/>
          <w:color w:val="000000"/>
          <w:sz w:val="24"/>
          <w:szCs w:val="24"/>
          <w:lang w:eastAsia="en-US"/>
        </w:rPr>
        <w:t xml:space="preserve"> however the researcher does realise that there is an untold story herein from other stakeholders which were not a part of </w:t>
      </w:r>
      <w:r w:rsidR="00BB7589" w:rsidRPr="00D84840">
        <w:rPr>
          <w:rFonts w:ascii="Times New Roman" w:eastAsia="Calibri" w:hAnsi="Times New Roman" w:cs="Times New Roman"/>
          <w:color w:val="000000"/>
          <w:sz w:val="24"/>
          <w:szCs w:val="24"/>
          <w:lang w:eastAsia="en-US"/>
        </w:rPr>
        <w:t>these findings</w:t>
      </w:r>
      <w:r w:rsidRPr="00D84840">
        <w:rPr>
          <w:rFonts w:ascii="Times New Roman" w:eastAsia="Calibri" w:hAnsi="Times New Roman" w:cs="Times New Roman"/>
          <w:color w:val="000000"/>
          <w:sz w:val="24"/>
          <w:szCs w:val="24"/>
          <w:lang w:eastAsia="en-US"/>
        </w:rPr>
        <w:t xml:space="preserve"> which will be re-looked at as a part of future research. The third limitation of this research is due to the context dependent nature of the findings. All the findings of this research is derived from the context of two Universities Arch (pre-1992) and Lever (post-1992) institutions the two cases that considered here very well be the limitation of the findings itself  considering the context of this research could have changed in the last six years since the commencement of this research. </w:t>
      </w:r>
    </w:p>
    <w:p w:rsidR="00100222" w:rsidRPr="00D84840" w:rsidRDefault="00100222" w:rsidP="00100222">
      <w:pPr>
        <w:spacing w:after="160" w:line="259" w:lineRule="auto"/>
        <w:rPr>
          <w:rFonts w:ascii="Times New Roman" w:eastAsia="Calibri" w:hAnsi="Times New Roman" w:cs="Times New Roman"/>
          <w:b/>
          <w:i/>
          <w:color w:val="000000"/>
          <w:sz w:val="24"/>
          <w:szCs w:val="24"/>
          <w:lang w:eastAsia="en-US"/>
        </w:rPr>
      </w:pPr>
    </w:p>
    <w:p w:rsidR="00100222" w:rsidRPr="00D84840" w:rsidRDefault="00100222" w:rsidP="00100222">
      <w:pPr>
        <w:spacing w:after="160" w:line="259" w:lineRule="auto"/>
        <w:rPr>
          <w:rFonts w:ascii="Times New Roman" w:eastAsia="Calibri" w:hAnsi="Times New Roman" w:cs="Times New Roman"/>
          <w:b/>
          <w:i/>
          <w:color w:val="000000"/>
          <w:sz w:val="24"/>
          <w:szCs w:val="24"/>
          <w:lang w:eastAsia="en-US"/>
        </w:rPr>
      </w:pPr>
    </w:p>
    <w:p w:rsidR="00100222" w:rsidRPr="00D84840" w:rsidRDefault="00100222" w:rsidP="00100222">
      <w:pPr>
        <w:spacing w:after="160" w:line="259" w:lineRule="auto"/>
        <w:rPr>
          <w:rFonts w:ascii="Times New Roman" w:eastAsia="Calibri" w:hAnsi="Times New Roman" w:cs="Times New Roman"/>
          <w:b/>
          <w:i/>
          <w:color w:val="000000"/>
          <w:sz w:val="24"/>
          <w:szCs w:val="24"/>
          <w:lang w:eastAsia="en-US"/>
        </w:rPr>
      </w:pPr>
    </w:p>
    <w:p w:rsidR="00100222" w:rsidRPr="00D84840" w:rsidRDefault="00100222" w:rsidP="00100222">
      <w:pPr>
        <w:spacing w:after="160" w:line="259" w:lineRule="auto"/>
        <w:rPr>
          <w:rFonts w:ascii="Times New Roman" w:eastAsia="Calibri" w:hAnsi="Times New Roman" w:cs="Times New Roman"/>
          <w:b/>
          <w:i/>
          <w:color w:val="000000"/>
          <w:sz w:val="24"/>
          <w:szCs w:val="24"/>
          <w:lang w:eastAsia="en-US"/>
        </w:rPr>
        <w:sectPr w:rsidR="00100222" w:rsidRPr="00D84840" w:rsidSect="00B67687">
          <w:footerReference w:type="default" r:id="rId160"/>
          <w:type w:val="continuous"/>
          <w:pgSz w:w="11906" w:h="16838" w:code="9"/>
          <w:pgMar w:top="1440" w:right="1440" w:bottom="1440" w:left="1440" w:header="709" w:footer="709" w:gutter="0"/>
          <w:pgNumType w:start="460"/>
          <w:cols w:space="708"/>
          <w:docGrid w:linePitch="360"/>
        </w:sectPr>
      </w:pPr>
    </w:p>
    <w:p w:rsidR="00100222" w:rsidRPr="00D84840" w:rsidRDefault="00100222" w:rsidP="00100222">
      <w:pPr>
        <w:spacing w:after="160" w:line="259" w:lineRule="auto"/>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7.5 Future Research </w:t>
      </w:r>
    </w:p>
    <w:p w:rsidR="00100222" w:rsidRDefault="00100222" w:rsidP="00100222">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Considering the nature of this research there are number of opportunities to be explored. There are three strong opportunities that needs to be explored and is highlighted below among three categories.</w:t>
      </w:r>
    </w:p>
    <w:p w:rsidR="00B67687" w:rsidRPr="00D84840" w:rsidRDefault="00B67687"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outlineLvl w:val="0"/>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7.5.1 The </w:t>
      </w:r>
      <w:r w:rsidRPr="00D84840">
        <w:rPr>
          <w:rFonts w:ascii="Times New Roman" w:eastAsia="Calibri" w:hAnsi="Times New Roman" w:cs="Times New Roman"/>
          <w:b/>
          <w:i/>
          <w:iCs/>
          <w:color w:val="000000"/>
          <w:sz w:val="24"/>
          <w:szCs w:val="24"/>
          <w:lang w:eastAsia="en-US"/>
        </w:rPr>
        <w:t xml:space="preserve">PRETSeLS </w:t>
      </w:r>
      <w:r w:rsidR="00BB7589" w:rsidRPr="00D84840">
        <w:rPr>
          <w:rFonts w:ascii="Times New Roman" w:eastAsia="Calibri" w:hAnsi="Times New Roman" w:cs="Times New Roman"/>
          <w:b/>
          <w:i/>
          <w:iCs/>
          <w:color w:val="000000"/>
          <w:sz w:val="24"/>
          <w:szCs w:val="24"/>
          <w:lang w:eastAsia="en-US"/>
        </w:rPr>
        <w:t>framework exploration</w:t>
      </w:r>
      <w:r w:rsidRPr="00D84840">
        <w:rPr>
          <w:rFonts w:ascii="Times New Roman" w:eastAsia="Calibri" w:hAnsi="Times New Roman" w:cs="Times New Roman"/>
          <w:b/>
          <w:i/>
          <w:color w:val="000000"/>
          <w:sz w:val="24"/>
          <w:szCs w:val="24"/>
          <w:lang w:eastAsia="en-US"/>
        </w:rPr>
        <w:t xml:space="preserve"> </w:t>
      </w:r>
    </w:p>
    <w:p w:rsidR="00100222" w:rsidRDefault="00100222" w:rsidP="00100222">
      <w:pPr>
        <w:spacing w:after="160" w:line="360" w:lineRule="auto"/>
        <w:jc w:val="both"/>
        <w:outlineLvl w:val="0"/>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As pointed out earlier within this chapter, the </w:t>
      </w:r>
      <w:r w:rsidRPr="00D84840">
        <w:rPr>
          <w:rFonts w:ascii="Times New Roman" w:eastAsia="Calibri" w:hAnsi="Times New Roman" w:cs="Times New Roman"/>
          <w:i/>
          <w:iCs/>
          <w:color w:val="000000"/>
          <w:sz w:val="24"/>
          <w:szCs w:val="24"/>
          <w:lang w:eastAsia="en-US"/>
        </w:rPr>
        <w:t xml:space="preserve">PRETSeLS </w:t>
      </w:r>
      <w:r w:rsidR="00BB7589" w:rsidRPr="00D84840">
        <w:rPr>
          <w:rFonts w:ascii="Times New Roman" w:eastAsia="Calibri" w:hAnsi="Times New Roman" w:cs="Times New Roman"/>
          <w:i/>
          <w:iCs/>
          <w:color w:val="000000"/>
          <w:sz w:val="24"/>
          <w:szCs w:val="24"/>
          <w:lang w:eastAsia="en-US"/>
        </w:rPr>
        <w:t>framework gives</w:t>
      </w:r>
      <w:r w:rsidRPr="00D84840">
        <w:rPr>
          <w:rFonts w:ascii="Times New Roman" w:eastAsia="Calibri" w:hAnsi="Times New Roman" w:cs="Times New Roman"/>
          <w:color w:val="000000"/>
          <w:sz w:val="24"/>
          <w:szCs w:val="24"/>
          <w:lang w:eastAsia="en-US"/>
        </w:rPr>
        <w:t xml:space="preserve"> a theoretical analysis of the various existing practices of eLearning at the University. However it could be argued that the categories cited within the framework may not be exhaustive in nature. Even then the </w:t>
      </w:r>
      <w:r w:rsidRPr="00D84840">
        <w:rPr>
          <w:rFonts w:ascii="Times New Roman" w:eastAsia="Calibri" w:hAnsi="Times New Roman" w:cs="Times New Roman"/>
          <w:i/>
          <w:iCs/>
          <w:color w:val="000000"/>
          <w:sz w:val="24"/>
          <w:szCs w:val="24"/>
          <w:lang w:eastAsia="en-US"/>
        </w:rPr>
        <w:t xml:space="preserve">PRETSeLS </w:t>
      </w:r>
      <w:r w:rsidR="00BB7589" w:rsidRPr="00D84840">
        <w:rPr>
          <w:rFonts w:ascii="Times New Roman" w:eastAsia="Calibri" w:hAnsi="Times New Roman" w:cs="Times New Roman"/>
          <w:i/>
          <w:iCs/>
          <w:color w:val="000000"/>
          <w:sz w:val="24"/>
          <w:szCs w:val="24"/>
          <w:lang w:eastAsia="en-US"/>
        </w:rPr>
        <w:t>framework enables</w:t>
      </w:r>
      <w:r w:rsidRPr="00D84840">
        <w:rPr>
          <w:rFonts w:ascii="Times New Roman" w:eastAsia="Calibri" w:hAnsi="Times New Roman" w:cs="Times New Roman"/>
          <w:color w:val="000000"/>
          <w:sz w:val="24"/>
          <w:szCs w:val="24"/>
          <w:lang w:eastAsia="en-US"/>
        </w:rPr>
        <w:t xml:space="preserve"> the practitioners to identify and analyse various </w:t>
      </w:r>
      <w:r w:rsidR="00BB7589" w:rsidRPr="00D84840">
        <w:rPr>
          <w:rFonts w:ascii="Times New Roman" w:eastAsia="Calibri" w:hAnsi="Times New Roman" w:cs="Times New Roman"/>
          <w:color w:val="000000"/>
          <w:sz w:val="24"/>
          <w:szCs w:val="24"/>
          <w:lang w:eastAsia="en-US"/>
        </w:rPr>
        <w:t>stakeholders’</w:t>
      </w:r>
      <w:r w:rsidRPr="00D84840">
        <w:rPr>
          <w:rFonts w:ascii="Times New Roman" w:eastAsia="Calibri" w:hAnsi="Times New Roman" w:cs="Times New Roman"/>
          <w:color w:val="000000"/>
          <w:sz w:val="24"/>
          <w:szCs w:val="24"/>
          <w:lang w:eastAsia="en-US"/>
        </w:rPr>
        <w:t xml:space="preserve"> perceptions and their viewpoints about how eLearning is to be implemented within the University and what methods/methodology have to be developed so that such implementation could be carried out efficiently and effectively. At the moment the </w:t>
      </w:r>
      <w:r w:rsidRPr="00D84840">
        <w:rPr>
          <w:rFonts w:ascii="Times New Roman" w:eastAsia="Calibri" w:hAnsi="Times New Roman" w:cs="Times New Roman"/>
          <w:i/>
          <w:iCs/>
          <w:color w:val="000000"/>
          <w:sz w:val="24"/>
          <w:szCs w:val="24"/>
          <w:lang w:eastAsia="en-US"/>
        </w:rPr>
        <w:t xml:space="preserve">PRETSeLS </w:t>
      </w:r>
      <w:r w:rsidR="00BB7589" w:rsidRPr="00D84840">
        <w:rPr>
          <w:rFonts w:ascii="Times New Roman" w:eastAsia="Calibri" w:hAnsi="Times New Roman" w:cs="Times New Roman"/>
          <w:i/>
          <w:iCs/>
          <w:color w:val="000000"/>
          <w:sz w:val="24"/>
          <w:szCs w:val="24"/>
          <w:lang w:eastAsia="en-US"/>
        </w:rPr>
        <w:t>framework provides</w:t>
      </w:r>
      <w:r w:rsidRPr="00D84840">
        <w:rPr>
          <w:rFonts w:ascii="Times New Roman" w:eastAsia="Calibri" w:hAnsi="Times New Roman" w:cs="Times New Roman"/>
          <w:color w:val="000000"/>
          <w:sz w:val="24"/>
          <w:szCs w:val="24"/>
          <w:lang w:eastAsia="en-US"/>
        </w:rPr>
        <w:t xml:space="preserve"> a description of the current practices leaving it to the practitioner to analyse the LE. However the framework could be made better by considering some more parameters that would make the framework exhaustive considering the LE as a whole (systemic) enabling the researcher the carry out more thorough evaluation and critical analysis of researcher that is similar in nature. This will also enable the framework to be more context independent to be used in other context other than University setting to evaluate how eLearning practices are carried out in those social setting, identifying sub-elements for each elements of the </w:t>
      </w:r>
      <w:r w:rsidRPr="00D84840">
        <w:rPr>
          <w:rFonts w:ascii="Times New Roman" w:eastAsia="Calibri" w:hAnsi="Times New Roman" w:cs="Times New Roman"/>
          <w:i/>
          <w:iCs/>
          <w:color w:val="000000"/>
          <w:sz w:val="24"/>
          <w:szCs w:val="24"/>
          <w:lang w:eastAsia="en-US"/>
        </w:rPr>
        <w:t xml:space="preserve">PRETSeLS framework  </w:t>
      </w:r>
      <w:r w:rsidRPr="00D84840">
        <w:rPr>
          <w:rFonts w:ascii="Times New Roman" w:eastAsia="Calibri" w:hAnsi="Times New Roman" w:cs="Times New Roman"/>
          <w:color w:val="000000"/>
          <w:sz w:val="24"/>
          <w:szCs w:val="24"/>
          <w:lang w:eastAsia="en-US"/>
        </w:rPr>
        <w:t>making it a complete package that could be used more critically a) to identify the disparity between the ‘As Is’ and ‘To Be’ b) in varying eLearning practices in different organisations in different sector c) in place with different organisational culture d) to engage stakeholders who belong to different cultural, economic and social  background e) to look into the possibility of generalising this framework.</w:t>
      </w:r>
    </w:p>
    <w:p w:rsidR="00B67687" w:rsidRPr="00D84840" w:rsidRDefault="00B67687" w:rsidP="00100222">
      <w:pPr>
        <w:spacing w:after="160" w:line="360" w:lineRule="auto"/>
        <w:jc w:val="both"/>
        <w:outlineLvl w:val="0"/>
        <w:rPr>
          <w:rFonts w:ascii="Times New Roman" w:eastAsia="Calibri" w:hAnsi="Times New Roman" w:cs="Times New Roman"/>
          <w:b/>
          <w:i/>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7.5.2 Exploring the 25 Empirical Factors  </w:t>
      </w:r>
    </w:p>
    <w:p w:rsidR="00100222" w:rsidRDefault="00100222" w:rsidP="00100222">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The Empirical Factor analysis conducted in this research derived from the empirical evidence pave way for 25 factors that funnelled through thematic analysis of the responses secured from 44 interviewees that include the students(UG/PG), lecturers, senior departmental </w:t>
      </w:r>
      <w:r w:rsidRPr="00D84840">
        <w:rPr>
          <w:rFonts w:ascii="Times New Roman" w:eastAsia="Calibri" w:hAnsi="Times New Roman" w:cs="Times New Roman"/>
          <w:color w:val="000000"/>
          <w:sz w:val="24"/>
          <w:szCs w:val="24"/>
          <w:lang w:eastAsia="en-US"/>
        </w:rPr>
        <w:lastRenderedPageBreak/>
        <w:t>managers, L&amp;T services at operate at the faculty level and the technologists. However as pointed out in the limitation of this research there are other stakeholders who will have a different perspectives about how technology is to be designed, developed, implemented and monitored within the University LE. These stakeholders include the University Senate Members (Product Owner/Product Sponsor), Administration Staff and relevant members of third part vendor who within this context of research is BB at both Arch and Lever University. Upon conducting interviewing with these stakeholders using the interview guide that was used in this research, it is not envisages that they may say contrary to the arguments put by others but there is a higher possibility the analysis of these interviews will lead to additional factors that has been covered within the 25 factors and in case there are opposing opinions raised then it would clearly highlight the difference in the perception of stakeholders within the given social context. In addition to this, the research is focused only on individuals who are UK born and British Citizens and coming from the ‘White’ ethnic background in order to maintain consistency in this research however it is would be really interesting to work with individuals who belong to different ethnic, cultural and economic background.</w:t>
      </w:r>
    </w:p>
    <w:p w:rsidR="00B67687" w:rsidRPr="00D84840" w:rsidRDefault="00B67687"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outlineLvl w:val="0"/>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7.5.3 Exploring the SFIT Model further </w:t>
      </w: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The SFIT model is developed as a guidance tool to enable practitioners to implement the latest and pedagogically driven technology within the LE through active engagement of various relevant stakeholders. From the findings and from the literature review (2.6.1) it was proven that there is currently no design principles used within the current LS (VLE used as a repository</w:t>
      </w:r>
      <w:r w:rsidR="00BB7589" w:rsidRPr="00D84840">
        <w:rPr>
          <w:rFonts w:ascii="Times New Roman" w:eastAsia="Calibri" w:hAnsi="Times New Roman" w:cs="Times New Roman"/>
          <w:color w:val="000000"/>
          <w:sz w:val="24"/>
          <w:szCs w:val="24"/>
          <w:lang w:eastAsia="en-US"/>
        </w:rPr>
        <w:t>) and</w:t>
      </w:r>
      <w:r w:rsidRPr="00D84840">
        <w:rPr>
          <w:rFonts w:ascii="Times New Roman" w:eastAsia="Calibri" w:hAnsi="Times New Roman" w:cs="Times New Roman"/>
          <w:color w:val="000000"/>
          <w:sz w:val="24"/>
          <w:szCs w:val="24"/>
          <w:lang w:eastAsia="en-US"/>
        </w:rPr>
        <w:t xml:space="preserve"> most of the new technologies are implemented in an ad-hoc manner. However there are some examples that would point towards alternative design principles being developed but not looking at the LE holistically some of these alternatives include a) ubiquitous learning (Jones et al., 2004)  b) Personalised LE (DeRouin et al., 2005 ; Atwell, 2007; Fiedler et al., 2010 ; Harmelen, 2006) c) Massive Open Online Courses (MOOCs) (Duderstadt et al., 2002; White, 2006) d) Social Media powered eLearning (Downes, 2005) but each of these alternative online LS have been developed without the principles of Holism instilled into them and grounded by different perceptions of the designers and their prejudices towards technology and how it should be implemented within the LE. Each of these alternatives focussed only on how technology should implement into the LE but does not consider what factors should be considered prior to implementation? Even though the SFIT </w:t>
      </w:r>
      <w:r w:rsidRPr="00D84840">
        <w:rPr>
          <w:rFonts w:ascii="Times New Roman" w:eastAsia="Calibri" w:hAnsi="Times New Roman" w:cs="Times New Roman"/>
          <w:color w:val="000000"/>
          <w:sz w:val="24"/>
          <w:szCs w:val="24"/>
          <w:lang w:eastAsia="en-US"/>
        </w:rPr>
        <w:lastRenderedPageBreak/>
        <w:t xml:space="preserve">model clearly points out the different factors that should be considered in conjunction with a) identifying and engaging different stakeholders b) the pool of relevant technologies, as pointed out in 7.5.2 some more factors will come up that would need to </w:t>
      </w:r>
      <w:r w:rsidR="00BB7589" w:rsidRPr="00D84840">
        <w:rPr>
          <w:rFonts w:ascii="Times New Roman" w:eastAsia="Calibri" w:hAnsi="Times New Roman" w:cs="Times New Roman"/>
          <w:color w:val="000000"/>
          <w:sz w:val="24"/>
          <w:szCs w:val="24"/>
          <w:lang w:eastAsia="en-US"/>
        </w:rPr>
        <w:t>include</w:t>
      </w:r>
      <w:r w:rsidRPr="00D84840">
        <w:rPr>
          <w:rFonts w:ascii="Times New Roman" w:eastAsia="Calibri" w:hAnsi="Times New Roman" w:cs="Times New Roman"/>
          <w:color w:val="000000"/>
          <w:sz w:val="24"/>
          <w:szCs w:val="24"/>
          <w:lang w:eastAsia="en-US"/>
        </w:rPr>
        <w:t xml:space="preserve"> within the SFIT model. SFIT model points out the different factors that need to be considered for implementing technology in the LE but the whole process of ‘How Consideration is translated into effective Implementation’ is </w:t>
      </w:r>
      <w:r w:rsidR="00BB7589" w:rsidRPr="00D84840">
        <w:rPr>
          <w:rFonts w:ascii="Times New Roman" w:eastAsia="Calibri" w:hAnsi="Times New Roman" w:cs="Times New Roman"/>
          <w:color w:val="000000"/>
          <w:sz w:val="24"/>
          <w:szCs w:val="24"/>
          <w:lang w:eastAsia="en-US"/>
        </w:rPr>
        <w:t>something</w:t>
      </w:r>
      <w:r w:rsidRPr="00D84840">
        <w:rPr>
          <w:rFonts w:ascii="Times New Roman" w:eastAsia="Calibri" w:hAnsi="Times New Roman" w:cs="Times New Roman"/>
          <w:color w:val="000000"/>
          <w:sz w:val="24"/>
          <w:szCs w:val="24"/>
          <w:lang w:eastAsia="en-US"/>
        </w:rPr>
        <w:t xml:space="preserve"> that upon exploration with the SFIT model will yield. Taking the future research into consideration the SFIT model will soon be able to move itself from mere guidelines to rules that will need to be followed within the University LE for effective implementation of latest technologies and to extent will be applicable for any organisation that is considering implementation technology to bring about change that would disrupt the existing social constructs. </w:t>
      </w: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b/>
          <w:i/>
          <w:color w:val="000000"/>
          <w:sz w:val="24"/>
          <w:szCs w:val="24"/>
          <w:lang w:eastAsia="en-US"/>
        </w:rPr>
      </w:pPr>
      <w:r w:rsidRPr="00D84840">
        <w:rPr>
          <w:rFonts w:ascii="Times New Roman" w:eastAsia="Calibri" w:hAnsi="Times New Roman" w:cs="Times New Roman"/>
          <w:b/>
          <w:i/>
          <w:color w:val="000000"/>
          <w:sz w:val="24"/>
          <w:szCs w:val="24"/>
          <w:lang w:eastAsia="en-US"/>
        </w:rPr>
        <w:t xml:space="preserve">7.6 Concluding Remarks </w:t>
      </w:r>
    </w:p>
    <w:p w:rsidR="00B67687" w:rsidRDefault="00B67687"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This chapter aims to highlight the contributions made to knowledge and practice by findings answers to the following RQs, </w:t>
      </w:r>
    </w:p>
    <w:p w:rsidR="00100222" w:rsidRPr="00D84840" w:rsidRDefault="00100222" w:rsidP="00100222">
      <w:pPr>
        <w:numPr>
          <w:ilvl w:val="0"/>
          <w:numId w:val="4"/>
        </w:numPr>
        <w:spacing w:after="160" w:line="360" w:lineRule="auto"/>
        <w:contextualSpacing/>
        <w:jc w:val="both"/>
        <w:rPr>
          <w:rFonts w:ascii="Times New Roman" w:eastAsia="SimSun" w:hAnsi="Times New Roman" w:cs="Times New Roman"/>
          <w:color w:val="000000"/>
          <w:sz w:val="24"/>
          <w:szCs w:val="24"/>
          <w:lang w:val="en-US" w:eastAsia="en-US"/>
        </w:rPr>
      </w:pPr>
      <w:r w:rsidRPr="00D84840">
        <w:rPr>
          <w:rFonts w:ascii="Times New Roman" w:eastAsia="SimSun" w:hAnsi="Times New Roman" w:cs="Times New Roman"/>
          <w:color w:val="000000"/>
          <w:sz w:val="24"/>
          <w:szCs w:val="24"/>
          <w:lang w:val="en-US" w:eastAsia="en-US"/>
        </w:rPr>
        <w:t xml:space="preserve">What systemic factors are to be considered to create/design a </w:t>
      </w:r>
      <w:r w:rsidR="00BB7589" w:rsidRPr="00D84840">
        <w:rPr>
          <w:rFonts w:ascii="Times New Roman" w:eastAsia="SimSun" w:hAnsi="Times New Roman" w:cs="Times New Roman"/>
          <w:color w:val="000000"/>
          <w:sz w:val="24"/>
          <w:szCs w:val="24"/>
          <w:lang w:val="en-US" w:eastAsia="en-US"/>
        </w:rPr>
        <w:t>PLE</w:t>
      </w:r>
      <w:r w:rsidRPr="00D84840">
        <w:rPr>
          <w:rFonts w:ascii="Times New Roman" w:eastAsia="SimSun" w:hAnsi="Times New Roman" w:cs="Times New Roman"/>
          <w:color w:val="000000"/>
          <w:sz w:val="24"/>
          <w:szCs w:val="24"/>
          <w:lang w:val="en-US" w:eastAsia="en-US"/>
        </w:rPr>
        <w:t>? (RQ.1)</w:t>
      </w:r>
    </w:p>
    <w:p w:rsidR="00100222" w:rsidRPr="00D84840" w:rsidRDefault="00100222" w:rsidP="00100222">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What does the evaluation of the existing e-LS in place at Universities highlight? (RQ.1.1)</w:t>
      </w:r>
    </w:p>
    <w:p w:rsidR="00100222" w:rsidRPr="00D84840" w:rsidRDefault="00100222" w:rsidP="00100222">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How is the design of the LS undertaken at the University? (RQ.1.2)</w:t>
      </w:r>
    </w:p>
    <w:p w:rsidR="00100222" w:rsidRPr="00D84840" w:rsidRDefault="00100222" w:rsidP="00100222">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What is the perception of the stakeholders towards UT? (RQ.1.3)</w:t>
      </w:r>
    </w:p>
    <w:p w:rsidR="00100222" w:rsidRPr="00D84840" w:rsidRDefault="00100222" w:rsidP="00100222">
      <w:pPr>
        <w:numPr>
          <w:ilvl w:val="1"/>
          <w:numId w:val="3"/>
        </w:numPr>
        <w:pBdr>
          <w:top w:val="nil"/>
          <w:left w:val="nil"/>
          <w:bottom w:val="nil"/>
          <w:right w:val="nil"/>
          <w:between w:val="nil"/>
          <w:bar w:val="nil"/>
        </w:pBdr>
        <w:spacing w:after="160" w:line="360" w:lineRule="auto"/>
        <w:jc w:val="both"/>
        <w:rPr>
          <w:rFonts w:ascii="Times New Roman" w:eastAsia="Arial Unicode MS" w:hAnsi="Times New Roman" w:cs="Times New Roman"/>
          <w:color w:val="000000"/>
          <w:sz w:val="24"/>
          <w:szCs w:val="24"/>
          <w:bdr w:val="nil"/>
        </w:rPr>
      </w:pPr>
      <w:r w:rsidRPr="00D84840">
        <w:rPr>
          <w:rFonts w:ascii="Times New Roman" w:eastAsia="Arial Unicode MS" w:hAnsi="Times New Roman" w:cs="Times New Roman"/>
          <w:color w:val="000000"/>
          <w:sz w:val="24"/>
          <w:szCs w:val="24"/>
          <w:bdr w:val="nil"/>
        </w:rPr>
        <w:t>What ways are adopted to promote DL and what is the level of DD that exist? (R.Q.1.4)</w:t>
      </w:r>
    </w:p>
    <w:p w:rsidR="00B67687" w:rsidRDefault="00B67687"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r w:rsidRPr="00D84840">
        <w:rPr>
          <w:rFonts w:ascii="Times New Roman" w:eastAsia="Calibri" w:hAnsi="Times New Roman" w:cs="Times New Roman"/>
          <w:color w:val="000000"/>
          <w:sz w:val="24"/>
          <w:szCs w:val="24"/>
          <w:lang w:eastAsia="en-US"/>
        </w:rPr>
        <w:t xml:space="preserve">In the form of the following table, </w:t>
      </w: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p>
    <w:p w:rsidR="00100222" w:rsidRPr="00D84840" w:rsidRDefault="00100222" w:rsidP="00100222">
      <w:pPr>
        <w:spacing w:after="160" w:line="360" w:lineRule="auto"/>
        <w:jc w:val="both"/>
        <w:rPr>
          <w:rFonts w:ascii="Times New Roman" w:eastAsia="Calibri" w:hAnsi="Times New Roman" w:cs="Times New Roman"/>
          <w:color w:val="000000"/>
          <w:sz w:val="24"/>
          <w:szCs w:val="24"/>
          <w:lang w:eastAsia="en-US"/>
        </w:rPr>
      </w:pPr>
    </w:p>
    <w:tbl>
      <w:tblPr>
        <w:tblStyle w:val="TableGrid13"/>
        <w:tblW w:w="9747" w:type="dxa"/>
        <w:tblLook w:val="04A0" w:firstRow="1" w:lastRow="0" w:firstColumn="1" w:lastColumn="0" w:noHBand="0" w:noVBand="1"/>
      </w:tblPr>
      <w:tblGrid>
        <w:gridCol w:w="2235"/>
        <w:gridCol w:w="2835"/>
        <w:gridCol w:w="4677"/>
      </w:tblGrid>
      <w:tr w:rsidR="00100222" w:rsidRPr="00D84840" w:rsidTr="003D27D9">
        <w:tc>
          <w:tcPr>
            <w:tcW w:w="2235" w:type="dxa"/>
            <w:shd w:val="clear" w:color="auto" w:fill="E5B8B7" w:themeFill="accent2" w:themeFillTint="66"/>
          </w:tcPr>
          <w:p w:rsidR="00100222" w:rsidRPr="00D84840" w:rsidRDefault="00100222" w:rsidP="003D27D9">
            <w:pPr>
              <w:spacing w:line="360" w:lineRule="auto"/>
              <w:jc w:val="center"/>
              <w:rPr>
                <w:rFonts w:ascii="Times New Roman" w:hAnsi="Times New Roman" w:cs="Times New Roman"/>
                <w:b/>
                <w:lang w:eastAsia="en-US"/>
              </w:rPr>
            </w:pPr>
            <w:r w:rsidRPr="00D84840">
              <w:rPr>
                <w:rFonts w:ascii="Times New Roman" w:hAnsi="Times New Roman" w:cs="Times New Roman"/>
                <w:b/>
                <w:lang w:eastAsia="en-US"/>
              </w:rPr>
              <w:t>Contributions level</w:t>
            </w:r>
          </w:p>
        </w:tc>
        <w:tc>
          <w:tcPr>
            <w:tcW w:w="2835" w:type="dxa"/>
            <w:shd w:val="clear" w:color="auto" w:fill="E5B8B7" w:themeFill="accent2" w:themeFillTint="66"/>
          </w:tcPr>
          <w:p w:rsidR="00100222" w:rsidRPr="00D84840" w:rsidRDefault="00100222" w:rsidP="003D27D9">
            <w:pPr>
              <w:spacing w:line="360" w:lineRule="auto"/>
              <w:jc w:val="center"/>
              <w:rPr>
                <w:rFonts w:ascii="Times New Roman" w:hAnsi="Times New Roman" w:cs="Times New Roman"/>
                <w:b/>
                <w:lang w:eastAsia="en-US"/>
              </w:rPr>
            </w:pPr>
            <w:r w:rsidRPr="00D84840">
              <w:rPr>
                <w:rFonts w:ascii="Times New Roman" w:hAnsi="Times New Roman" w:cs="Times New Roman"/>
                <w:b/>
                <w:lang w:eastAsia="en-US"/>
              </w:rPr>
              <w:t>Elements</w:t>
            </w:r>
          </w:p>
        </w:tc>
        <w:tc>
          <w:tcPr>
            <w:tcW w:w="4677" w:type="dxa"/>
            <w:shd w:val="clear" w:color="auto" w:fill="E5B8B7" w:themeFill="accent2" w:themeFillTint="66"/>
          </w:tcPr>
          <w:p w:rsidR="00100222" w:rsidRPr="00D84840" w:rsidRDefault="00100222" w:rsidP="003D27D9">
            <w:pPr>
              <w:spacing w:line="360" w:lineRule="auto"/>
              <w:jc w:val="center"/>
              <w:rPr>
                <w:rFonts w:ascii="Times New Roman" w:hAnsi="Times New Roman" w:cs="Times New Roman"/>
                <w:b/>
                <w:lang w:eastAsia="en-US"/>
              </w:rPr>
            </w:pPr>
            <w:r w:rsidRPr="00D84840">
              <w:rPr>
                <w:rFonts w:ascii="Times New Roman" w:hAnsi="Times New Roman" w:cs="Times New Roman"/>
                <w:b/>
                <w:lang w:eastAsia="en-US"/>
              </w:rPr>
              <w:t>Brief Description</w:t>
            </w:r>
          </w:p>
        </w:tc>
      </w:tr>
      <w:tr w:rsidR="00100222" w:rsidRPr="00D84840" w:rsidTr="003D27D9">
        <w:tc>
          <w:tcPr>
            <w:tcW w:w="2235" w:type="dxa"/>
            <w:vMerge w:val="restart"/>
          </w:tcPr>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r w:rsidRPr="00D84840">
              <w:rPr>
                <w:rFonts w:ascii="Times New Roman" w:hAnsi="Times New Roman" w:cs="Times New Roman"/>
                <w:b/>
                <w:lang w:eastAsia="en-US"/>
              </w:rPr>
              <w:t>Knowledge</w:t>
            </w:r>
          </w:p>
        </w:tc>
        <w:tc>
          <w:tcPr>
            <w:tcW w:w="2835" w:type="dxa"/>
          </w:tcPr>
          <w:p w:rsidR="00100222" w:rsidRPr="00D84840" w:rsidRDefault="00100222" w:rsidP="003D27D9">
            <w:pPr>
              <w:spacing w:line="360" w:lineRule="auto"/>
              <w:jc w:val="center"/>
              <w:rPr>
                <w:rFonts w:ascii="Times New Roman" w:hAnsi="Times New Roman" w:cs="Times New Roman"/>
                <w:i/>
                <w:lang w:eastAsia="en-US"/>
              </w:rPr>
            </w:pPr>
          </w:p>
          <w:p w:rsidR="00100222" w:rsidRPr="00D84840" w:rsidRDefault="00100222" w:rsidP="003D27D9">
            <w:pPr>
              <w:spacing w:line="360" w:lineRule="auto"/>
              <w:jc w:val="center"/>
              <w:rPr>
                <w:rFonts w:ascii="Times New Roman" w:hAnsi="Times New Roman" w:cs="Times New Roman"/>
                <w:i/>
                <w:lang w:eastAsia="en-US"/>
              </w:rPr>
            </w:pPr>
            <w:r w:rsidRPr="00D84840">
              <w:rPr>
                <w:rFonts w:ascii="Times New Roman" w:hAnsi="Times New Roman" w:cs="Times New Roman"/>
                <w:i/>
                <w:iCs/>
                <w:lang w:eastAsia="en-US"/>
              </w:rPr>
              <w:t xml:space="preserve">PRETSeLS framework </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Theoretical analysis of the current eLearning practices and about the use of UT in the LE (for more 7.2.1)</w:t>
            </w:r>
          </w:p>
        </w:tc>
      </w:tr>
      <w:tr w:rsidR="00100222" w:rsidRPr="00D84840" w:rsidTr="003D27D9">
        <w:tc>
          <w:tcPr>
            <w:tcW w:w="2235" w:type="dxa"/>
            <w:vMerge/>
          </w:tcPr>
          <w:p w:rsidR="00100222" w:rsidRPr="00D84840" w:rsidRDefault="00100222" w:rsidP="003D27D9">
            <w:pPr>
              <w:spacing w:line="360" w:lineRule="auto"/>
              <w:jc w:val="center"/>
              <w:rPr>
                <w:rFonts w:ascii="Times New Roman" w:hAnsi="Times New Roman" w:cs="Times New Roman"/>
                <w:b/>
                <w:lang w:eastAsia="en-US"/>
              </w:rPr>
            </w:pPr>
          </w:p>
        </w:tc>
        <w:tc>
          <w:tcPr>
            <w:tcW w:w="2835" w:type="dxa"/>
          </w:tcPr>
          <w:p w:rsidR="00100222" w:rsidRPr="00D84840" w:rsidRDefault="00100222" w:rsidP="003D27D9">
            <w:pPr>
              <w:spacing w:line="360" w:lineRule="auto"/>
              <w:jc w:val="center"/>
              <w:rPr>
                <w:rFonts w:ascii="Times New Roman" w:hAnsi="Times New Roman" w:cs="Times New Roman"/>
                <w:i/>
                <w:lang w:eastAsia="en-US"/>
              </w:rPr>
            </w:pPr>
          </w:p>
          <w:p w:rsidR="00100222" w:rsidRPr="00D84840" w:rsidRDefault="00100222" w:rsidP="003D27D9">
            <w:pPr>
              <w:spacing w:line="360" w:lineRule="auto"/>
              <w:jc w:val="center"/>
              <w:rPr>
                <w:rFonts w:ascii="Times New Roman" w:hAnsi="Times New Roman" w:cs="Times New Roman"/>
                <w:i/>
                <w:lang w:eastAsia="en-US"/>
              </w:rPr>
            </w:pPr>
            <w:r w:rsidRPr="00D84840">
              <w:rPr>
                <w:rFonts w:ascii="Times New Roman" w:hAnsi="Times New Roman" w:cs="Times New Roman"/>
                <w:i/>
                <w:lang w:eastAsia="en-US"/>
              </w:rPr>
              <w:t xml:space="preserve">Empirical Factors </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 xml:space="preserve">25 factors derived from the empirical evidence (for more 7.2.2). </w:t>
            </w:r>
          </w:p>
        </w:tc>
      </w:tr>
      <w:tr w:rsidR="00100222" w:rsidRPr="00D84840" w:rsidTr="003D27D9">
        <w:tc>
          <w:tcPr>
            <w:tcW w:w="2235" w:type="dxa"/>
            <w:vMerge/>
          </w:tcPr>
          <w:p w:rsidR="00100222" w:rsidRPr="00D84840" w:rsidRDefault="00100222" w:rsidP="003D27D9">
            <w:pPr>
              <w:spacing w:line="360" w:lineRule="auto"/>
              <w:jc w:val="center"/>
              <w:rPr>
                <w:rFonts w:ascii="Times New Roman" w:hAnsi="Times New Roman" w:cs="Times New Roman"/>
                <w:b/>
                <w:lang w:eastAsia="en-US"/>
              </w:rPr>
            </w:pPr>
          </w:p>
        </w:tc>
        <w:tc>
          <w:tcPr>
            <w:tcW w:w="2835" w:type="dxa"/>
          </w:tcPr>
          <w:p w:rsidR="00100222" w:rsidRPr="00D84840" w:rsidRDefault="00100222" w:rsidP="003D27D9">
            <w:pPr>
              <w:spacing w:line="360" w:lineRule="auto"/>
              <w:jc w:val="center"/>
              <w:rPr>
                <w:rFonts w:ascii="Times New Roman" w:hAnsi="Times New Roman" w:cs="Times New Roman"/>
                <w:i/>
                <w:lang w:eastAsia="en-US"/>
              </w:rPr>
            </w:pPr>
          </w:p>
          <w:p w:rsidR="00100222" w:rsidRPr="00D84840" w:rsidRDefault="00100222" w:rsidP="003D27D9">
            <w:pPr>
              <w:spacing w:line="360" w:lineRule="auto"/>
              <w:jc w:val="center"/>
              <w:rPr>
                <w:rFonts w:ascii="Times New Roman" w:hAnsi="Times New Roman" w:cs="Times New Roman"/>
                <w:i/>
                <w:lang w:eastAsia="en-US"/>
              </w:rPr>
            </w:pPr>
          </w:p>
          <w:p w:rsidR="00100222" w:rsidRPr="00D84840" w:rsidRDefault="00100222" w:rsidP="003D27D9">
            <w:pPr>
              <w:spacing w:line="360" w:lineRule="auto"/>
              <w:jc w:val="center"/>
              <w:rPr>
                <w:rFonts w:ascii="Times New Roman" w:hAnsi="Times New Roman" w:cs="Times New Roman"/>
                <w:i/>
                <w:lang w:eastAsia="en-US"/>
              </w:rPr>
            </w:pPr>
            <w:r w:rsidRPr="00D84840">
              <w:rPr>
                <w:rFonts w:ascii="Times New Roman" w:hAnsi="Times New Roman" w:cs="Times New Roman"/>
                <w:i/>
                <w:lang w:eastAsia="en-US"/>
              </w:rPr>
              <w:t>SFIT Model</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Model that represents the 25 factors derived from the Empirical Factor analysis, identification of relevant stakeholders and methodologies to engage stakeholders and the different factors together to derive the design of the Personalised LE (for more 7.2.3).</w:t>
            </w:r>
          </w:p>
        </w:tc>
      </w:tr>
      <w:tr w:rsidR="00100222" w:rsidRPr="00D84840" w:rsidTr="003D27D9">
        <w:tc>
          <w:tcPr>
            <w:tcW w:w="2235" w:type="dxa"/>
            <w:vMerge w:val="restart"/>
          </w:tcPr>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p>
          <w:p w:rsidR="00100222" w:rsidRPr="00D84840" w:rsidRDefault="00100222" w:rsidP="003D27D9">
            <w:pPr>
              <w:spacing w:line="360" w:lineRule="auto"/>
              <w:jc w:val="center"/>
              <w:rPr>
                <w:rFonts w:ascii="Times New Roman" w:hAnsi="Times New Roman" w:cs="Times New Roman"/>
                <w:b/>
                <w:lang w:eastAsia="en-US"/>
              </w:rPr>
            </w:pPr>
            <w:r w:rsidRPr="00D84840">
              <w:rPr>
                <w:rFonts w:ascii="Times New Roman" w:hAnsi="Times New Roman" w:cs="Times New Roman"/>
                <w:b/>
                <w:lang w:eastAsia="en-US"/>
              </w:rPr>
              <w:t>Practice</w:t>
            </w:r>
          </w:p>
        </w:tc>
        <w:tc>
          <w:tcPr>
            <w:tcW w:w="2835" w:type="dxa"/>
          </w:tcPr>
          <w:p w:rsidR="00100222" w:rsidRPr="00D84840" w:rsidRDefault="00100222" w:rsidP="003D27D9">
            <w:pPr>
              <w:spacing w:line="360" w:lineRule="auto"/>
              <w:jc w:val="center"/>
              <w:rPr>
                <w:rFonts w:ascii="Times New Roman" w:hAnsi="Times New Roman" w:cs="Times New Roman"/>
                <w:i/>
                <w:lang w:eastAsia="en-US"/>
              </w:rPr>
            </w:pPr>
          </w:p>
          <w:p w:rsidR="00100222" w:rsidRPr="00D84840" w:rsidRDefault="00100222" w:rsidP="003D27D9">
            <w:pPr>
              <w:spacing w:line="360" w:lineRule="auto"/>
              <w:jc w:val="center"/>
              <w:rPr>
                <w:rFonts w:ascii="Times New Roman" w:hAnsi="Times New Roman" w:cs="Times New Roman"/>
                <w:i/>
                <w:lang w:eastAsia="en-US"/>
              </w:rPr>
            </w:pPr>
            <w:r w:rsidRPr="00D84840">
              <w:rPr>
                <w:rFonts w:ascii="Times New Roman" w:hAnsi="Times New Roman" w:cs="Times New Roman"/>
                <w:i/>
                <w:lang w:eastAsia="en-US"/>
              </w:rPr>
              <w:t>Disparity</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Identify the mismatch between the ‘As IS’ and ‘To Be’ (for more 7.3.1)</w:t>
            </w:r>
          </w:p>
        </w:tc>
      </w:tr>
      <w:tr w:rsidR="00100222" w:rsidRPr="00D84840" w:rsidTr="003D27D9">
        <w:tc>
          <w:tcPr>
            <w:tcW w:w="2235" w:type="dxa"/>
            <w:vMerge/>
          </w:tcPr>
          <w:p w:rsidR="00100222" w:rsidRPr="00D84840" w:rsidRDefault="00100222" w:rsidP="003D27D9">
            <w:pPr>
              <w:spacing w:line="360" w:lineRule="auto"/>
              <w:jc w:val="center"/>
              <w:rPr>
                <w:rFonts w:ascii="Times New Roman" w:hAnsi="Times New Roman" w:cs="Times New Roman"/>
                <w:b/>
                <w:lang w:eastAsia="en-US"/>
              </w:rPr>
            </w:pPr>
          </w:p>
        </w:tc>
        <w:tc>
          <w:tcPr>
            <w:tcW w:w="2835" w:type="dxa"/>
          </w:tcPr>
          <w:p w:rsidR="00100222" w:rsidRPr="00D84840" w:rsidRDefault="00100222" w:rsidP="003D27D9">
            <w:pPr>
              <w:spacing w:line="360" w:lineRule="auto"/>
              <w:jc w:val="center"/>
              <w:rPr>
                <w:rFonts w:ascii="Times New Roman" w:hAnsi="Times New Roman" w:cs="Times New Roman"/>
                <w:i/>
              </w:rPr>
            </w:pPr>
          </w:p>
          <w:p w:rsidR="00100222" w:rsidRPr="00D84840" w:rsidRDefault="00100222" w:rsidP="003D27D9">
            <w:pPr>
              <w:spacing w:line="360" w:lineRule="auto"/>
              <w:jc w:val="center"/>
              <w:rPr>
                <w:rFonts w:ascii="Times New Roman" w:hAnsi="Times New Roman" w:cs="Times New Roman"/>
                <w:i/>
              </w:rPr>
            </w:pPr>
            <w:r w:rsidRPr="00D84840">
              <w:rPr>
                <w:rFonts w:ascii="Times New Roman" w:hAnsi="Times New Roman" w:cs="Times New Roman"/>
                <w:i/>
              </w:rPr>
              <w:t>Empirical Factors  in Action</w:t>
            </w:r>
          </w:p>
          <w:p w:rsidR="00100222" w:rsidRPr="00D84840" w:rsidRDefault="00100222" w:rsidP="003D27D9">
            <w:pPr>
              <w:spacing w:line="360" w:lineRule="auto"/>
              <w:jc w:val="center"/>
              <w:rPr>
                <w:rFonts w:ascii="Times New Roman" w:hAnsi="Times New Roman" w:cs="Times New Roman"/>
                <w:i/>
                <w:lang w:eastAsia="en-US"/>
              </w:rPr>
            </w:pP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 xml:space="preserve">25 </w:t>
            </w:r>
            <w:r w:rsidR="00667F79" w:rsidRPr="00D84840">
              <w:rPr>
                <w:rFonts w:ascii="Times New Roman" w:hAnsi="Times New Roman" w:cs="Times New Roman"/>
                <w:lang w:eastAsia="en-US"/>
              </w:rPr>
              <w:t>factors and</w:t>
            </w:r>
            <w:r w:rsidR="00E7662E" w:rsidRPr="00D84840">
              <w:rPr>
                <w:rFonts w:ascii="Times New Roman" w:hAnsi="Times New Roman" w:cs="Times New Roman"/>
                <w:lang w:eastAsia="en-US"/>
              </w:rPr>
              <w:t xml:space="preserve"> the priority levels of each factor </w:t>
            </w:r>
            <w:r w:rsidRPr="00D84840">
              <w:rPr>
                <w:rFonts w:ascii="Times New Roman" w:hAnsi="Times New Roman" w:cs="Times New Roman"/>
                <w:lang w:eastAsia="en-US"/>
              </w:rPr>
              <w:t xml:space="preserve">to consider for implementing online LS at the University (for more 7.3.2). </w:t>
            </w:r>
          </w:p>
        </w:tc>
      </w:tr>
      <w:tr w:rsidR="00100222" w:rsidRPr="00D84840" w:rsidTr="003D27D9">
        <w:tc>
          <w:tcPr>
            <w:tcW w:w="2235" w:type="dxa"/>
            <w:vMerge/>
          </w:tcPr>
          <w:p w:rsidR="00100222" w:rsidRPr="00D84840" w:rsidRDefault="00100222" w:rsidP="003D27D9">
            <w:pPr>
              <w:spacing w:line="360" w:lineRule="auto"/>
              <w:jc w:val="center"/>
              <w:rPr>
                <w:rFonts w:ascii="Times New Roman" w:hAnsi="Times New Roman" w:cs="Times New Roman"/>
                <w:b/>
                <w:lang w:eastAsia="en-US"/>
              </w:rPr>
            </w:pPr>
          </w:p>
        </w:tc>
        <w:tc>
          <w:tcPr>
            <w:tcW w:w="2835" w:type="dxa"/>
          </w:tcPr>
          <w:p w:rsidR="00100222" w:rsidRPr="00D84840" w:rsidRDefault="00100222" w:rsidP="003D27D9">
            <w:pPr>
              <w:spacing w:line="360" w:lineRule="auto"/>
              <w:jc w:val="center"/>
              <w:rPr>
                <w:rFonts w:ascii="Times New Roman" w:hAnsi="Times New Roman" w:cs="Times New Roman"/>
                <w:i/>
              </w:rPr>
            </w:pPr>
          </w:p>
          <w:p w:rsidR="00100222" w:rsidRPr="00D84840" w:rsidRDefault="00100222" w:rsidP="003D27D9">
            <w:pPr>
              <w:spacing w:line="360" w:lineRule="auto"/>
              <w:jc w:val="center"/>
              <w:rPr>
                <w:rFonts w:ascii="Times New Roman" w:hAnsi="Times New Roman" w:cs="Times New Roman"/>
                <w:i/>
                <w:lang w:eastAsia="en-US"/>
              </w:rPr>
            </w:pPr>
            <w:r w:rsidRPr="00D84840">
              <w:rPr>
                <w:rFonts w:ascii="Times New Roman" w:hAnsi="Times New Roman" w:cs="Times New Roman"/>
                <w:i/>
              </w:rPr>
              <w:t>SFIT Model</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Considering the parameters to use SFIT as a method for implementing technology within the eLE through the lens of systems thinking (for more 7.3.3)</w:t>
            </w:r>
          </w:p>
        </w:tc>
      </w:tr>
      <w:tr w:rsidR="00100222" w:rsidRPr="00D84840" w:rsidTr="003D27D9">
        <w:tc>
          <w:tcPr>
            <w:tcW w:w="2235" w:type="dxa"/>
            <w:vMerge/>
          </w:tcPr>
          <w:p w:rsidR="00100222" w:rsidRPr="00D84840" w:rsidRDefault="00100222" w:rsidP="003D27D9">
            <w:pPr>
              <w:spacing w:line="360" w:lineRule="auto"/>
              <w:jc w:val="center"/>
              <w:rPr>
                <w:rFonts w:ascii="Times New Roman" w:hAnsi="Times New Roman" w:cs="Times New Roman"/>
                <w:b/>
                <w:lang w:eastAsia="en-US"/>
              </w:rPr>
            </w:pPr>
          </w:p>
        </w:tc>
        <w:tc>
          <w:tcPr>
            <w:tcW w:w="2835" w:type="dxa"/>
          </w:tcPr>
          <w:p w:rsidR="00100222" w:rsidRPr="00D84840" w:rsidRDefault="00100222" w:rsidP="003D27D9">
            <w:pPr>
              <w:spacing w:line="360" w:lineRule="auto"/>
              <w:jc w:val="center"/>
              <w:rPr>
                <w:rFonts w:ascii="Times New Roman" w:hAnsi="Times New Roman" w:cs="Times New Roman"/>
                <w:i/>
                <w:lang w:eastAsia="en-US"/>
              </w:rPr>
            </w:pPr>
          </w:p>
          <w:p w:rsidR="00100222" w:rsidRPr="00D84840" w:rsidRDefault="00100222" w:rsidP="003D27D9">
            <w:pPr>
              <w:spacing w:line="360" w:lineRule="auto"/>
              <w:jc w:val="center"/>
              <w:rPr>
                <w:rFonts w:ascii="Times New Roman" w:hAnsi="Times New Roman" w:cs="Times New Roman"/>
                <w:i/>
              </w:rPr>
            </w:pPr>
            <w:r w:rsidRPr="00D84840">
              <w:rPr>
                <w:rFonts w:ascii="Times New Roman" w:hAnsi="Times New Roman" w:cs="Times New Roman"/>
                <w:i/>
                <w:lang w:eastAsia="en-US"/>
              </w:rPr>
              <w:t xml:space="preserve">The </w:t>
            </w:r>
            <w:r w:rsidRPr="00D84840">
              <w:rPr>
                <w:rFonts w:ascii="Times New Roman" w:hAnsi="Times New Roman" w:cs="Times New Roman"/>
                <w:i/>
                <w:iCs/>
                <w:lang w:eastAsia="en-US"/>
              </w:rPr>
              <w:t xml:space="preserve">PRETSeLS framework </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The framework provides the theoretical underpinning of how things are currently being carried out and how it is ought to be  (for more 7.3.4)</w:t>
            </w:r>
          </w:p>
        </w:tc>
      </w:tr>
      <w:tr w:rsidR="00100222" w:rsidRPr="00D84840" w:rsidTr="003D27D9">
        <w:tc>
          <w:tcPr>
            <w:tcW w:w="2235" w:type="dxa"/>
            <w:vMerge/>
          </w:tcPr>
          <w:p w:rsidR="00100222" w:rsidRPr="00D84840" w:rsidRDefault="00100222" w:rsidP="003D27D9">
            <w:pPr>
              <w:spacing w:line="360" w:lineRule="auto"/>
              <w:jc w:val="center"/>
              <w:rPr>
                <w:rFonts w:ascii="Times New Roman" w:hAnsi="Times New Roman" w:cs="Times New Roman"/>
                <w:b/>
                <w:lang w:eastAsia="en-US"/>
              </w:rPr>
            </w:pPr>
          </w:p>
        </w:tc>
        <w:tc>
          <w:tcPr>
            <w:tcW w:w="2835" w:type="dxa"/>
          </w:tcPr>
          <w:p w:rsidR="00100222" w:rsidRPr="00D84840" w:rsidRDefault="00100222" w:rsidP="003D27D9">
            <w:pPr>
              <w:spacing w:line="360" w:lineRule="auto"/>
              <w:jc w:val="center"/>
              <w:rPr>
                <w:rFonts w:ascii="Times New Roman" w:hAnsi="Times New Roman" w:cs="Times New Roman"/>
                <w:i/>
              </w:rPr>
            </w:pPr>
            <w:r w:rsidRPr="00D84840">
              <w:rPr>
                <w:rFonts w:ascii="Times New Roman" w:hAnsi="Times New Roman" w:cs="Times New Roman"/>
                <w:i/>
                <w:lang w:eastAsia="en-US"/>
              </w:rPr>
              <w:t>Stakeholder Engagement Matrix</w:t>
            </w:r>
          </w:p>
        </w:tc>
        <w:tc>
          <w:tcPr>
            <w:tcW w:w="4677" w:type="dxa"/>
          </w:tcPr>
          <w:p w:rsidR="00100222" w:rsidRPr="00D84840" w:rsidRDefault="00100222" w:rsidP="003D27D9">
            <w:pPr>
              <w:spacing w:line="360" w:lineRule="auto"/>
              <w:jc w:val="both"/>
              <w:rPr>
                <w:rFonts w:ascii="Times New Roman" w:hAnsi="Times New Roman" w:cs="Times New Roman"/>
                <w:lang w:eastAsia="en-US"/>
              </w:rPr>
            </w:pPr>
            <w:r w:rsidRPr="00D84840">
              <w:rPr>
                <w:rFonts w:ascii="Times New Roman" w:hAnsi="Times New Roman" w:cs="Times New Roman"/>
                <w:lang w:eastAsia="en-US"/>
              </w:rPr>
              <w:t>A guide to identify the different stakeholders and their level of engagement under the umbrella of each factors identified (for more 7.3.5).</w:t>
            </w:r>
          </w:p>
        </w:tc>
      </w:tr>
    </w:tbl>
    <w:p w:rsidR="00100222" w:rsidRPr="002D4411" w:rsidRDefault="00100222" w:rsidP="00100222">
      <w:pPr>
        <w:spacing w:after="160" w:line="360" w:lineRule="auto"/>
        <w:jc w:val="both"/>
        <w:rPr>
          <w:rFonts w:ascii="Times New Roman" w:eastAsia="Calibri" w:hAnsi="Times New Roman" w:cs="Times New Roman"/>
          <w:i/>
          <w:color w:val="000000"/>
          <w:sz w:val="18"/>
          <w:szCs w:val="18"/>
          <w:lang w:eastAsia="en-US"/>
        </w:rPr>
      </w:pPr>
      <w:r w:rsidRPr="00D84840">
        <w:rPr>
          <w:rFonts w:ascii="Times New Roman" w:eastAsia="Calibri" w:hAnsi="Times New Roman" w:cs="Times New Roman"/>
          <w:i/>
          <w:color w:val="000000"/>
          <w:sz w:val="18"/>
          <w:szCs w:val="18"/>
          <w:lang w:eastAsia="en-US"/>
        </w:rPr>
        <w:t>Table.7.</w:t>
      </w:r>
      <w:r w:rsidR="00871085">
        <w:rPr>
          <w:rFonts w:ascii="Times New Roman" w:eastAsia="Calibri" w:hAnsi="Times New Roman" w:cs="Times New Roman"/>
          <w:i/>
          <w:color w:val="000000"/>
          <w:sz w:val="18"/>
          <w:szCs w:val="18"/>
          <w:lang w:eastAsia="en-US"/>
        </w:rPr>
        <w:t>7</w:t>
      </w:r>
      <w:r w:rsidRPr="00D84840">
        <w:rPr>
          <w:rFonts w:ascii="Times New Roman" w:eastAsia="Calibri" w:hAnsi="Times New Roman" w:cs="Times New Roman"/>
          <w:i/>
          <w:color w:val="000000"/>
          <w:sz w:val="18"/>
          <w:szCs w:val="18"/>
          <w:lang w:eastAsia="en-US"/>
        </w:rPr>
        <w:t xml:space="preserve"> Concluding Highlights</w:t>
      </w:r>
    </w:p>
    <w:p w:rsidR="00100222" w:rsidRPr="002D4411" w:rsidRDefault="00100222" w:rsidP="00100222">
      <w:pPr>
        <w:spacing w:after="160" w:line="360" w:lineRule="auto"/>
        <w:jc w:val="both"/>
        <w:rPr>
          <w:rFonts w:ascii="Times New Roman" w:eastAsia="Calibri" w:hAnsi="Times New Roman" w:cs="Times New Roman"/>
          <w:color w:val="000000"/>
          <w:lang w:eastAsia="en-US"/>
        </w:rPr>
      </w:pPr>
    </w:p>
    <w:p w:rsidR="00100222" w:rsidRPr="002D4411" w:rsidRDefault="00100222" w:rsidP="00100222">
      <w:pPr>
        <w:spacing w:after="0" w:line="360" w:lineRule="auto"/>
        <w:jc w:val="both"/>
        <w:rPr>
          <w:rFonts w:ascii="Times New Roman" w:eastAsia="SimSun" w:hAnsi="Times New Roman" w:cs="Times New Roman"/>
          <w:color w:val="000000"/>
          <w:sz w:val="24"/>
          <w:szCs w:val="24"/>
          <w:lang w:val="en-US" w:eastAsia="en-US"/>
        </w:rPr>
      </w:pPr>
    </w:p>
    <w:p w:rsidR="00100222" w:rsidRDefault="00100222">
      <w:pPr>
        <w:rPr>
          <w:rFonts w:ascii="Times New Roman" w:eastAsia="Calibri" w:hAnsi="Times New Roman" w:cs="Times New Roman"/>
          <w:b/>
          <w:i/>
          <w:color w:val="000000"/>
          <w:sz w:val="24"/>
          <w:szCs w:val="24"/>
          <w:lang w:eastAsia="en-US"/>
        </w:rPr>
      </w:pPr>
    </w:p>
    <w:sectPr w:rsidR="00100222" w:rsidSect="00B67687">
      <w:footerReference w:type="default" r:id="rId161"/>
      <w:type w:val="continuous"/>
      <w:pgSz w:w="11906" w:h="16838" w:code="9"/>
      <w:pgMar w:top="1440" w:right="1440" w:bottom="1440" w:left="1440" w:header="709" w:footer="709" w:gutter="0"/>
      <w:pgNumType w:start="46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32A7" w:rsidRDefault="005832A7" w:rsidP="00690A0C">
      <w:pPr>
        <w:spacing w:after="0" w:line="240" w:lineRule="auto"/>
      </w:pPr>
      <w:r>
        <w:separator/>
      </w:r>
    </w:p>
  </w:endnote>
  <w:endnote w:type="continuationSeparator" w:id="0">
    <w:p w:rsidR="005832A7" w:rsidRDefault="005832A7" w:rsidP="00690A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ヒラギノ角ゴ Pro W3">
    <w:charset w:val="4E"/>
    <w:family w:val="auto"/>
    <w:pitch w:val="variable"/>
    <w:sig w:usb0="E00002FF" w:usb1="7AC7FFFF" w:usb2="00000012" w:usb3="00000000" w:csb0="0002000D" w:csb1="00000000"/>
  </w:font>
  <w:font w:name="Lucida Grande">
    <w:altName w:val="Arial"/>
    <w:charset w:val="00"/>
    <w:family w:val="auto"/>
    <w:pitch w:val="variable"/>
    <w:sig w:usb0="00000000" w:usb1="5000A1FF" w:usb2="00000000"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New Roman Italic">
    <w:panose1 w:val="0202050305040509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955612"/>
      <w:docPartObj>
        <w:docPartGallery w:val="Page Numbers (Bottom of Page)"/>
        <w:docPartUnique/>
      </w:docPartObj>
    </w:sdtPr>
    <w:sdtEndPr>
      <w:rPr>
        <w:noProof/>
      </w:rPr>
    </w:sdtEndPr>
    <w:sdtContent>
      <w:p w:rsidR="00E81DA8" w:rsidRDefault="00E81DA8">
        <w:pPr>
          <w:pStyle w:val="Footer"/>
          <w:jc w:val="right"/>
        </w:pPr>
        <w:r>
          <w:fldChar w:fldCharType="begin"/>
        </w:r>
        <w:r>
          <w:instrText xml:space="preserve"> PAGE   \* MERGEFORMAT </w:instrText>
        </w:r>
        <w:r>
          <w:fldChar w:fldCharType="separate"/>
        </w:r>
        <w:r w:rsidR="00757780">
          <w:rPr>
            <w:noProof/>
          </w:rPr>
          <w:t>ii</w:t>
        </w:r>
        <w:r>
          <w:rPr>
            <w:noProof/>
          </w:rPr>
          <w:fldChar w:fldCharType="end"/>
        </w:r>
      </w:p>
    </w:sdtContent>
  </w:sdt>
  <w:p w:rsidR="00E81DA8" w:rsidRDefault="00E81D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DA8" w:rsidRDefault="00E81DA8" w:rsidP="00BF7C84">
    <w:pPr>
      <w:pStyle w:val="Footer"/>
      <w:jc w:val="right"/>
    </w:pPr>
  </w:p>
  <w:p w:rsidR="00E81DA8" w:rsidRDefault="00E81DA8" w:rsidP="00690A0C">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DA8" w:rsidRDefault="00E81DA8" w:rsidP="00690A0C">
    <w:pPr>
      <w:pStyle w:val="Footer"/>
      <w:jc w:val="right"/>
    </w:pPr>
  </w:p>
  <w:p w:rsidR="00E81DA8" w:rsidRDefault="00E81DA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7668443"/>
      <w:docPartObj>
        <w:docPartGallery w:val="Page Numbers (Bottom of Page)"/>
        <w:docPartUnique/>
      </w:docPartObj>
    </w:sdtPr>
    <w:sdtEndPr>
      <w:rPr>
        <w:noProof/>
      </w:rPr>
    </w:sdtEndPr>
    <w:sdtContent>
      <w:p w:rsidR="00E81DA8" w:rsidRDefault="00E81DA8">
        <w:pPr>
          <w:pStyle w:val="Footer"/>
          <w:jc w:val="right"/>
        </w:pPr>
        <w:r>
          <w:fldChar w:fldCharType="begin"/>
        </w:r>
        <w:r>
          <w:instrText xml:space="preserve"> PAGE   \* MERGEFORMAT </w:instrText>
        </w:r>
        <w:r>
          <w:fldChar w:fldCharType="separate"/>
        </w:r>
        <w:r w:rsidR="00757780">
          <w:rPr>
            <w:noProof/>
          </w:rPr>
          <w:t>x</w:t>
        </w:r>
        <w:r>
          <w:rPr>
            <w:noProof/>
          </w:rPr>
          <w:fldChar w:fldCharType="end"/>
        </w:r>
      </w:p>
    </w:sdtContent>
  </w:sdt>
  <w:p w:rsidR="00E81DA8" w:rsidRDefault="00E81DA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3907945"/>
      <w:docPartObj>
        <w:docPartGallery w:val="Page Numbers (Bottom of Page)"/>
        <w:docPartUnique/>
      </w:docPartObj>
    </w:sdtPr>
    <w:sdtEndPr>
      <w:rPr>
        <w:noProof/>
      </w:rPr>
    </w:sdtEndPr>
    <w:sdtContent>
      <w:p w:rsidR="00E81DA8" w:rsidRDefault="00E81DA8">
        <w:pPr>
          <w:pStyle w:val="Footer"/>
          <w:jc w:val="right"/>
        </w:pPr>
        <w:r>
          <w:fldChar w:fldCharType="begin"/>
        </w:r>
        <w:r>
          <w:instrText xml:space="preserve"> PAGE   \* MERGEFORMAT </w:instrText>
        </w:r>
        <w:r>
          <w:fldChar w:fldCharType="separate"/>
        </w:r>
        <w:r w:rsidR="00757780">
          <w:rPr>
            <w:noProof/>
          </w:rPr>
          <w:t>1</w:t>
        </w:r>
        <w:r>
          <w:rPr>
            <w:noProof/>
          </w:rPr>
          <w:fldChar w:fldCharType="end"/>
        </w:r>
      </w:p>
    </w:sdtContent>
  </w:sdt>
  <w:p w:rsidR="00E81DA8" w:rsidRDefault="00E81DA8" w:rsidP="00690A0C">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5251835"/>
      <w:docPartObj>
        <w:docPartGallery w:val="Page Numbers (Bottom of Page)"/>
        <w:docPartUnique/>
      </w:docPartObj>
    </w:sdtPr>
    <w:sdtEndPr>
      <w:rPr>
        <w:noProof/>
      </w:rPr>
    </w:sdtEndPr>
    <w:sdtContent>
      <w:p w:rsidR="00E81DA8" w:rsidRDefault="00E81DA8">
        <w:pPr>
          <w:pStyle w:val="Footer"/>
          <w:jc w:val="right"/>
        </w:pPr>
        <w:r>
          <w:fldChar w:fldCharType="begin"/>
        </w:r>
        <w:r>
          <w:instrText xml:space="preserve"> PAGE   \* MERGEFORMAT </w:instrText>
        </w:r>
        <w:r>
          <w:fldChar w:fldCharType="separate"/>
        </w:r>
        <w:r w:rsidR="00757780">
          <w:rPr>
            <w:noProof/>
          </w:rPr>
          <w:t>459</w:t>
        </w:r>
        <w:r>
          <w:rPr>
            <w:noProof/>
          </w:rPr>
          <w:fldChar w:fldCharType="end"/>
        </w:r>
      </w:p>
    </w:sdtContent>
  </w:sdt>
  <w:p w:rsidR="00E81DA8" w:rsidRDefault="00E81DA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0308773"/>
      <w:docPartObj>
        <w:docPartGallery w:val="Page Numbers (Bottom of Page)"/>
        <w:docPartUnique/>
      </w:docPartObj>
    </w:sdtPr>
    <w:sdtEndPr>
      <w:rPr>
        <w:noProof/>
      </w:rPr>
    </w:sdtEndPr>
    <w:sdtContent>
      <w:p w:rsidR="00E81DA8" w:rsidRDefault="00B67687">
        <w:pPr>
          <w:pStyle w:val="Footer"/>
          <w:jc w:val="right"/>
        </w:pPr>
        <w:r>
          <w:t>460</w:t>
        </w:r>
      </w:p>
      <w:p w:rsidR="00E81DA8" w:rsidRDefault="005832A7" w:rsidP="00100222">
        <w:pPr>
          <w:pStyle w:val="Footer"/>
          <w:jc w:val="center"/>
        </w:pP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3051859"/>
      <w:docPartObj>
        <w:docPartGallery w:val="Page Numbers (Bottom of Page)"/>
        <w:docPartUnique/>
      </w:docPartObj>
    </w:sdtPr>
    <w:sdtEndPr>
      <w:rPr>
        <w:noProof/>
      </w:rPr>
    </w:sdtEndPr>
    <w:sdtContent>
      <w:p w:rsidR="00E81DA8" w:rsidRDefault="00B67687">
        <w:pPr>
          <w:pStyle w:val="Footer"/>
          <w:jc w:val="right"/>
        </w:pPr>
        <w:r>
          <w:t>461</w:t>
        </w:r>
      </w:p>
      <w:p w:rsidR="00E81DA8" w:rsidRDefault="005832A7" w:rsidP="00100222">
        <w:pPr>
          <w:pStyle w:val="Footer"/>
          <w:jc w:val="center"/>
        </w:pPr>
      </w:p>
    </w:sdtContent>
  </w:sdt>
  <w:p w:rsidR="00E81DA8" w:rsidRDefault="00E81DA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6986865"/>
      <w:docPartObj>
        <w:docPartGallery w:val="Page Numbers (Bottom of Page)"/>
        <w:docPartUnique/>
      </w:docPartObj>
    </w:sdtPr>
    <w:sdtEndPr>
      <w:rPr>
        <w:noProof/>
      </w:rPr>
    </w:sdtEndPr>
    <w:sdtContent>
      <w:p w:rsidR="00E81DA8" w:rsidRDefault="00E81DA8">
        <w:pPr>
          <w:pStyle w:val="Footer"/>
          <w:jc w:val="right"/>
        </w:pPr>
        <w:r>
          <w:fldChar w:fldCharType="begin"/>
        </w:r>
        <w:r>
          <w:instrText xml:space="preserve"> PAGE   \* MERGEFORMAT </w:instrText>
        </w:r>
        <w:r>
          <w:fldChar w:fldCharType="separate"/>
        </w:r>
        <w:r w:rsidR="00757780">
          <w:rPr>
            <w:noProof/>
          </w:rPr>
          <w:t>464</w:t>
        </w:r>
        <w:r>
          <w:rPr>
            <w:noProof/>
          </w:rPr>
          <w:fldChar w:fldCharType="end"/>
        </w:r>
      </w:p>
    </w:sdtContent>
  </w:sdt>
  <w:p w:rsidR="00E81DA8" w:rsidRDefault="00E81DA8" w:rsidP="0010022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32A7" w:rsidRDefault="005832A7" w:rsidP="00690A0C">
      <w:pPr>
        <w:spacing w:after="0" w:line="240" w:lineRule="auto"/>
      </w:pPr>
      <w:r>
        <w:separator/>
      </w:r>
    </w:p>
  </w:footnote>
  <w:footnote w:type="continuationSeparator" w:id="0">
    <w:p w:rsidR="005832A7" w:rsidRDefault="005832A7" w:rsidP="00690A0C">
      <w:pPr>
        <w:spacing w:after="0" w:line="240" w:lineRule="auto"/>
      </w:pPr>
      <w:r>
        <w:continuationSeparator/>
      </w:r>
    </w:p>
  </w:footnote>
  <w:footnote w:id="1">
    <w:p w:rsidR="00E81DA8" w:rsidRPr="00F96AFC" w:rsidRDefault="00E81DA8" w:rsidP="002D4411">
      <w:pPr>
        <w:pStyle w:val="FootnoteText"/>
        <w:jc w:val="both"/>
        <w:rPr>
          <w:rFonts w:ascii="Times New Roman" w:hAnsi="Times New Roman" w:cs="Times New Roman"/>
          <w:sz w:val="18"/>
          <w:szCs w:val="18"/>
        </w:rPr>
      </w:pPr>
      <w:r w:rsidRPr="00F96AFC">
        <w:rPr>
          <w:rStyle w:val="FootnoteReference"/>
          <w:rFonts w:ascii="Times New Roman" w:hAnsi="Times New Roman" w:cs="Times New Roman"/>
          <w:sz w:val="18"/>
          <w:szCs w:val="18"/>
        </w:rPr>
        <w:footnoteRef/>
      </w:r>
      <w:r w:rsidRPr="00F96AFC">
        <w:rPr>
          <w:rFonts w:ascii="Times New Roman" w:hAnsi="Times New Roman" w:cs="Times New Roman"/>
          <w:sz w:val="18"/>
          <w:szCs w:val="18"/>
        </w:rPr>
        <w:t xml:space="preserve"> The outside reviewer was Dr. ABC. He is the Principle Lecturer at Plymouth University. He had been chosen because of his practical experience in the field of eLearning in HE in UK. In addition, his interest in this research stems from his investigations and call for creating PLE in HE that integrate UT within learning environments.</w:t>
      </w:r>
    </w:p>
  </w:footnote>
  <w:footnote w:id="2">
    <w:p w:rsidR="00E81DA8" w:rsidRPr="00F96AFC" w:rsidRDefault="00E81DA8" w:rsidP="002D4411">
      <w:pPr>
        <w:jc w:val="both"/>
        <w:rPr>
          <w:rFonts w:ascii="Times New Roman" w:hAnsi="Times New Roman" w:cs="Times New Roman"/>
          <w:sz w:val="18"/>
          <w:szCs w:val="18"/>
        </w:rPr>
      </w:pPr>
      <w:r w:rsidRPr="00F96AFC">
        <w:rPr>
          <w:rStyle w:val="FootnoteReference"/>
          <w:rFonts w:ascii="Times New Roman" w:hAnsi="Times New Roman" w:cs="Times New Roman"/>
          <w:sz w:val="18"/>
          <w:szCs w:val="18"/>
        </w:rPr>
        <w:footnoteRef/>
      </w:r>
      <w:r w:rsidRPr="00F96AFC">
        <w:rPr>
          <w:rFonts w:ascii="Times New Roman" w:hAnsi="Times New Roman" w:cs="Times New Roman"/>
          <w:sz w:val="18"/>
          <w:szCs w:val="18"/>
        </w:rPr>
        <w:t xml:space="preserve"> The independent reviewer was Ms. XYZ. She is a Senior Lecturer at Sheffield Hallam University. She is an experienced eLearning practitioner and has worked in various projects; developing technology enabled learning and teaching models for integrating technology into the LE.</w:t>
      </w:r>
    </w:p>
    <w:p w:rsidR="00E81DA8" w:rsidRDefault="00E81DA8" w:rsidP="002D441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Word Work File L_235899644"/>
      </v:shape>
    </w:pict>
  </w:numPicBullet>
  <w:abstractNum w:abstractNumId="0" w15:restartNumberingAfterBreak="0">
    <w:nsid w:val="076F51EC"/>
    <w:multiLevelType w:val="hybridMultilevel"/>
    <w:tmpl w:val="316454F2"/>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5C0650"/>
    <w:multiLevelType w:val="hybridMultilevel"/>
    <w:tmpl w:val="7590A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9629FD"/>
    <w:multiLevelType w:val="hybridMultilevel"/>
    <w:tmpl w:val="810C3B06"/>
    <w:lvl w:ilvl="0" w:tplc="DC648E1E">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3000ABD"/>
    <w:multiLevelType w:val="hybridMultilevel"/>
    <w:tmpl w:val="9864BB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7229DD"/>
    <w:multiLevelType w:val="hybridMultilevel"/>
    <w:tmpl w:val="84B8F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A62079"/>
    <w:multiLevelType w:val="hybridMultilevel"/>
    <w:tmpl w:val="476E997A"/>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6B113EA"/>
    <w:multiLevelType w:val="hybridMultilevel"/>
    <w:tmpl w:val="41FE0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F942E8"/>
    <w:multiLevelType w:val="hybridMultilevel"/>
    <w:tmpl w:val="1A92B8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1C615D"/>
    <w:multiLevelType w:val="hybridMultilevel"/>
    <w:tmpl w:val="CE16C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7709FF"/>
    <w:multiLevelType w:val="hybridMultilevel"/>
    <w:tmpl w:val="520AE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3A02BD"/>
    <w:multiLevelType w:val="hybridMultilevel"/>
    <w:tmpl w:val="1BBE8B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A17FBF"/>
    <w:multiLevelType w:val="hybridMultilevel"/>
    <w:tmpl w:val="3C7E00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5A50A1"/>
    <w:multiLevelType w:val="hybridMultilevel"/>
    <w:tmpl w:val="F504585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2E341A6"/>
    <w:multiLevelType w:val="hybridMultilevel"/>
    <w:tmpl w:val="51E08F9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4123282"/>
    <w:multiLevelType w:val="hybridMultilevel"/>
    <w:tmpl w:val="A4945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9045CC5"/>
    <w:multiLevelType w:val="hybridMultilevel"/>
    <w:tmpl w:val="2D44EC2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721BB"/>
    <w:multiLevelType w:val="hybridMultilevel"/>
    <w:tmpl w:val="6ACC77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1A73D5"/>
    <w:multiLevelType w:val="hybridMultilevel"/>
    <w:tmpl w:val="F6EEA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563917"/>
    <w:multiLevelType w:val="hybridMultilevel"/>
    <w:tmpl w:val="D30648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2231BA2"/>
    <w:multiLevelType w:val="hybridMultilevel"/>
    <w:tmpl w:val="9C168B0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C387FA3"/>
    <w:multiLevelType w:val="hybridMultilevel"/>
    <w:tmpl w:val="DFA8D0C8"/>
    <w:lvl w:ilvl="0" w:tplc="04090007">
      <w:start w:val="1"/>
      <w:numFmt w:val="bullet"/>
      <w:lvlText w:val=""/>
      <w:lvlPicBulletId w:val="0"/>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94373E"/>
    <w:multiLevelType w:val="hybridMultilevel"/>
    <w:tmpl w:val="E6EC8B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4B933E5"/>
    <w:multiLevelType w:val="hybridMultilevel"/>
    <w:tmpl w:val="32368C00"/>
    <w:lvl w:ilvl="0" w:tplc="04090001">
      <w:start w:val="1"/>
      <w:numFmt w:val="bullet"/>
      <w:lvlText w:val=""/>
      <w:lvlJc w:val="left"/>
      <w:pPr>
        <w:ind w:left="720" w:hanging="360"/>
      </w:pPr>
      <w:rPr>
        <w:rFonts w:ascii="Symbol" w:hAnsi="Symbol"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AD804EC"/>
    <w:multiLevelType w:val="hybridMultilevel"/>
    <w:tmpl w:val="FB408B5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B6D6619"/>
    <w:multiLevelType w:val="hybridMultilevel"/>
    <w:tmpl w:val="26421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1"/>
  </w:num>
  <w:num w:numId="3">
    <w:abstractNumId w:val="22"/>
  </w:num>
  <w:num w:numId="4">
    <w:abstractNumId w:val="11"/>
  </w:num>
  <w:num w:numId="5">
    <w:abstractNumId w:val="15"/>
  </w:num>
  <w:num w:numId="6">
    <w:abstractNumId w:val="4"/>
  </w:num>
  <w:num w:numId="7">
    <w:abstractNumId w:val="9"/>
  </w:num>
  <w:num w:numId="8">
    <w:abstractNumId w:val="12"/>
  </w:num>
  <w:num w:numId="9">
    <w:abstractNumId w:val="19"/>
  </w:num>
  <w:num w:numId="10">
    <w:abstractNumId w:val="2"/>
  </w:num>
  <w:num w:numId="11">
    <w:abstractNumId w:val="23"/>
  </w:num>
  <w:num w:numId="12">
    <w:abstractNumId w:val="8"/>
  </w:num>
  <w:num w:numId="13">
    <w:abstractNumId w:val="16"/>
  </w:num>
  <w:num w:numId="14">
    <w:abstractNumId w:val="17"/>
  </w:num>
  <w:num w:numId="15">
    <w:abstractNumId w:val="24"/>
  </w:num>
  <w:num w:numId="16">
    <w:abstractNumId w:val="14"/>
  </w:num>
  <w:num w:numId="17">
    <w:abstractNumId w:val="5"/>
  </w:num>
  <w:num w:numId="18">
    <w:abstractNumId w:val="13"/>
  </w:num>
  <w:num w:numId="19">
    <w:abstractNumId w:val="18"/>
  </w:num>
  <w:num w:numId="20">
    <w:abstractNumId w:val="7"/>
  </w:num>
  <w:num w:numId="21">
    <w:abstractNumId w:val="10"/>
  </w:num>
  <w:num w:numId="22">
    <w:abstractNumId w:val="20"/>
  </w:num>
  <w:num w:numId="23">
    <w:abstractNumId w:val="0"/>
  </w:num>
  <w:num w:numId="24">
    <w:abstractNumId w:val="6"/>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0A0C"/>
    <w:rsid w:val="000050C2"/>
    <w:rsid w:val="000061A1"/>
    <w:rsid w:val="000108EF"/>
    <w:rsid w:val="00010BAC"/>
    <w:rsid w:val="00011B0E"/>
    <w:rsid w:val="00037A48"/>
    <w:rsid w:val="00046392"/>
    <w:rsid w:val="000470C1"/>
    <w:rsid w:val="000534D1"/>
    <w:rsid w:val="000603E6"/>
    <w:rsid w:val="00064092"/>
    <w:rsid w:val="000845FC"/>
    <w:rsid w:val="0009749D"/>
    <w:rsid w:val="000A3D98"/>
    <w:rsid w:val="000A4311"/>
    <w:rsid w:val="000B18E1"/>
    <w:rsid w:val="000B4168"/>
    <w:rsid w:val="000B5CC3"/>
    <w:rsid w:val="000B7859"/>
    <w:rsid w:val="000D5AD7"/>
    <w:rsid w:val="000F3A62"/>
    <w:rsid w:val="00100222"/>
    <w:rsid w:val="00102803"/>
    <w:rsid w:val="00121B36"/>
    <w:rsid w:val="0013372E"/>
    <w:rsid w:val="001360E9"/>
    <w:rsid w:val="00141903"/>
    <w:rsid w:val="00141B08"/>
    <w:rsid w:val="001455DE"/>
    <w:rsid w:val="001509C0"/>
    <w:rsid w:val="00162123"/>
    <w:rsid w:val="001812B4"/>
    <w:rsid w:val="00191BCE"/>
    <w:rsid w:val="00192098"/>
    <w:rsid w:val="00197434"/>
    <w:rsid w:val="001C6821"/>
    <w:rsid w:val="001D3CDE"/>
    <w:rsid w:val="001D7D4C"/>
    <w:rsid w:val="001E15DB"/>
    <w:rsid w:val="001F2097"/>
    <w:rsid w:val="00205A7C"/>
    <w:rsid w:val="00207D47"/>
    <w:rsid w:val="002126A3"/>
    <w:rsid w:val="00233FDE"/>
    <w:rsid w:val="0024177D"/>
    <w:rsid w:val="00241AA1"/>
    <w:rsid w:val="00242046"/>
    <w:rsid w:val="00244427"/>
    <w:rsid w:val="0024446B"/>
    <w:rsid w:val="002655B0"/>
    <w:rsid w:val="002740E1"/>
    <w:rsid w:val="002813A1"/>
    <w:rsid w:val="002817C2"/>
    <w:rsid w:val="00285E11"/>
    <w:rsid w:val="0028721E"/>
    <w:rsid w:val="002877C2"/>
    <w:rsid w:val="002A1377"/>
    <w:rsid w:val="002A36EA"/>
    <w:rsid w:val="002A7E4B"/>
    <w:rsid w:val="002B3347"/>
    <w:rsid w:val="002B4C3F"/>
    <w:rsid w:val="002B5A8D"/>
    <w:rsid w:val="002C2ECA"/>
    <w:rsid w:val="002D258F"/>
    <w:rsid w:val="002D4411"/>
    <w:rsid w:val="002D5BEE"/>
    <w:rsid w:val="002D6976"/>
    <w:rsid w:val="002E041D"/>
    <w:rsid w:val="002E2ACD"/>
    <w:rsid w:val="002E48CE"/>
    <w:rsid w:val="002E68DC"/>
    <w:rsid w:val="002F1E96"/>
    <w:rsid w:val="002F3EDE"/>
    <w:rsid w:val="00301776"/>
    <w:rsid w:val="003400E2"/>
    <w:rsid w:val="00340986"/>
    <w:rsid w:val="003544E3"/>
    <w:rsid w:val="00355E21"/>
    <w:rsid w:val="0036373F"/>
    <w:rsid w:val="003645F5"/>
    <w:rsid w:val="00364D0B"/>
    <w:rsid w:val="00370E22"/>
    <w:rsid w:val="003720FC"/>
    <w:rsid w:val="00376E30"/>
    <w:rsid w:val="00386615"/>
    <w:rsid w:val="003A5026"/>
    <w:rsid w:val="003A6DAD"/>
    <w:rsid w:val="003B3A66"/>
    <w:rsid w:val="003C6B81"/>
    <w:rsid w:val="003D23F5"/>
    <w:rsid w:val="003D27D9"/>
    <w:rsid w:val="003E6B88"/>
    <w:rsid w:val="003E77A2"/>
    <w:rsid w:val="003F35FE"/>
    <w:rsid w:val="003F52D7"/>
    <w:rsid w:val="003F7BB4"/>
    <w:rsid w:val="0040667D"/>
    <w:rsid w:val="00412C87"/>
    <w:rsid w:val="00414477"/>
    <w:rsid w:val="00435886"/>
    <w:rsid w:val="00461308"/>
    <w:rsid w:val="004618C8"/>
    <w:rsid w:val="00465310"/>
    <w:rsid w:val="00474B0E"/>
    <w:rsid w:val="00475231"/>
    <w:rsid w:val="00482BFC"/>
    <w:rsid w:val="00485B6D"/>
    <w:rsid w:val="004C760B"/>
    <w:rsid w:val="004D07F7"/>
    <w:rsid w:val="004D1EE3"/>
    <w:rsid w:val="004D3775"/>
    <w:rsid w:val="004E0C34"/>
    <w:rsid w:val="004E3994"/>
    <w:rsid w:val="00501C9B"/>
    <w:rsid w:val="00505DB6"/>
    <w:rsid w:val="0051137E"/>
    <w:rsid w:val="00526C34"/>
    <w:rsid w:val="005364B6"/>
    <w:rsid w:val="00536D6A"/>
    <w:rsid w:val="00552C35"/>
    <w:rsid w:val="005550A1"/>
    <w:rsid w:val="00563375"/>
    <w:rsid w:val="00571EBD"/>
    <w:rsid w:val="005816ED"/>
    <w:rsid w:val="0058282C"/>
    <w:rsid w:val="005832A7"/>
    <w:rsid w:val="005935AD"/>
    <w:rsid w:val="005A1B3A"/>
    <w:rsid w:val="005B0421"/>
    <w:rsid w:val="005B0B7B"/>
    <w:rsid w:val="005B56CB"/>
    <w:rsid w:val="005C2E7C"/>
    <w:rsid w:val="005D16D6"/>
    <w:rsid w:val="005D2AFC"/>
    <w:rsid w:val="005D62B7"/>
    <w:rsid w:val="005E0711"/>
    <w:rsid w:val="005E188A"/>
    <w:rsid w:val="005E1B15"/>
    <w:rsid w:val="005E1DB3"/>
    <w:rsid w:val="005F21D8"/>
    <w:rsid w:val="005F71AD"/>
    <w:rsid w:val="00600CF6"/>
    <w:rsid w:val="00603708"/>
    <w:rsid w:val="00605EB1"/>
    <w:rsid w:val="0062198E"/>
    <w:rsid w:val="006235B9"/>
    <w:rsid w:val="00645FA2"/>
    <w:rsid w:val="006465E4"/>
    <w:rsid w:val="0066298F"/>
    <w:rsid w:val="006640B4"/>
    <w:rsid w:val="00666D9A"/>
    <w:rsid w:val="00667F79"/>
    <w:rsid w:val="00690A0C"/>
    <w:rsid w:val="006A3E4F"/>
    <w:rsid w:val="006A40EF"/>
    <w:rsid w:val="006A6438"/>
    <w:rsid w:val="006B093D"/>
    <w:rsid w:val="006B301F"/>
    <w:rsid w:val="006B5F46"/>
    <w:rsid w:val="006E4474"/>
    <w:rsid w:val="006E5D4B"/>
    <w:rsid w:val="00701C39"/>
    <w:rsid w:val="00706BCF"/>
    <w:rsid w:val="00706E73"/>
    <w:rsid w:val="007074F2"/>
    <w:rsid w:val="007242F3"/>
    <w:rsid w:val="0075638B"/>
    <w:rsid w:val="00757780"/>
    <w:rsid w:val="00760E6F"/>
    <w:rsid w:val="00770376"/>
    <w:rsid w:val="00772A36"/>
    <w:rsid w:val="00773CA2"/>
    <w:rsid w:val="00782E06"/>
    <w:rsid w:val="007A286D"/>
    <w:rsid w:val="007B70B9"/>
    <w:rsid w:val="007B72F5"/>
    <w:rsid w:val="007D2186"/>
    <w:rsid w:val="007E2238"/>
    <w:rsid w:val="007F5509"/>
    <w:rsid w:val="007F5FCF"/>
    <w:rsid w:val="00812E6B"/>
    <w:rsid w:val="00817767"/>
    <w:rsid w:val="00820D98"/>
    <w:rsid w:val="0083382A"/>
    <w:rsid w:val="008362FE"/>
    <w:rsid w:val="00837190"/>
    <w:rsid w:val="00837763"/>
    <w:rsid w:val="00842A42"/>
    <w:rsid w:val="00845935"/>
    <w:rsid w:val="00867E17"/>
    <w:rsid w:val="00870FE7"/>
    <w:rsid w:val="00871085"/>
    <w:rsid w:val="008738C6"/>
    <w:rsid w:val="00876BAA"/>
    <w:rsid w:val="00891109"/>
    <w:rsid w:val="008B7BB2"/>
    <w:rsid w:val="008C3013"/>
    <w:rsid w:val="008C5E5F"/>
    <w:rsid w:val="008C7513"/>
    <w:rsid w:val="008D55E4"/>
    <w:rsid w:val="008D63D3"/>
    <w:rsid w:val="008E40FE"/>
    <w:rsid w:val="008E4BF2"/>
    <w:rsid w:val="008F7B7B"/>
    <w:rsid w:val="00903BFD"/>
    <w:rsid w:val="00905C3D"/>
    <w:rsid w:val="00934B8D"/>
    <w:rsid w:val="0094497C"/>
    <w:rsid w:val="0096334B"/>
    <w:rsid w:val="00964758"/>
    <w:rsid w:val="00980300"/>
    <w:rsid w:val="00981F32"/>
    <w:rsid w:val="009878EB"/>
    <w:rsid w:val="00990427"/>
    <w:rsid w:val="009A2BC7"/>
    <w:rsid w:val="009B24A9"/>
    <w:rsid w:val="009B6638"/>
    <w:rsid w:val="009C01BE"/>
    <w:rsid w:val="009D1C8C"/>
    <w:rsid w:val="009D5AD8"/>
    <w:rsid w:val="009D7B10"/>
    <w:rsid w:val="009D7B12"/>
    <w:rsid w:val="009E398A"/>
    <w:rsid w:val="009F1462"/>
    <w:rsid w:val="00A111E6"/>
    <w:rsid w:val="00A11D7C"/>
    <w:rsid w:val="00A305DB"/>
    <w:rsid w:val="00A30848"/>
    <w:rsid w:val="00A320CA"/>
    <w:rsid w:val="00A3267C"/>
    <w:rsid w:val="00A34426"/>
    <w:rsid w:val="00A4537E"/>
    <w:rsid w:val="00A75C4C"/>
    <w:rsid w:val="00A76669"/>
    <w:rsid w:val="00A77FCC"/>
    <w:rsid w:val="00A83E61"/>
    <w:rsid w:val="00A91D4C"/>
    <w:rsid w:val="00AA6F9D"/>
    <w:rsid w:val="00AB1E8D"/>
    <w:rsid w:val="00AD0201"/>
    <w:rsid w:val="00AD6FB8"/>
    <w:rsid w:val="00AF3E46"/>
    <w:rsid w:val="00B032D8"/>
    <w:rsid w:val="00B142B9"/>
    <w:rsid w:val="00B17047"/>
    <w:rsid w:val="00B23FFF"/>
    <w:rsid w:val="00B31B48"/>
    <w:rsid w:val="00B37CDA"/>
    <w:rsid w:val="00B43904"/>
    <w:rsid w:val="00B459C9"/>
    <w:rsid w:val="00B54901"/>
    <w:rsid w:val="00B55C61"/>
    <w:rsid w:val="00B67687"/>
    <w:rsid w:val="00B71664"/>
    <w:rsid w:val="00B73571"/>
    <w:rsid w:val="00B83249"/>
    <w:rsid w:val="00B93F0C"/>
    <w:rsid w:val="00BB7589"/>
    <w:rsid w:val="00BC56E5"/>
    <w:rsid w:val="00BC7224"/>
    <w:rsid w:val="00BE15CC"/>
    <w:rsid w:val="00BE6F1B"/>
    <w:rsid w:val="00BF7C84"/>
    <w:rsid w:val="00C000D8"/>
    <w:rsid w:val="00C0551E"/>
    <w:rsid w:val="00C4643C"/>
    <w:rsid w:val="00C5250B"/>
    <w:rsid w:val="00C64F44"/>
    <w:rsid w:val="00C70FFD"/>
    <w:rsid w:val="00C74BE8"/>
    <w:rsid w:val="00C822E3"/>
    <w:rsid w:val="00C842B8"/>
    <w:rsid w:val="00C870D3"/>
    <w:rsid w:val="00C904DF"/>
    <w:rsid w:val="00C9683D"/>
    <w:rsid w:val="00CA0866"/>
    <w:rsid w:val="00CA528B"/>
    <w:rsid w:val="00CA61E4"/>
    <w:rsid w:val="00CB247A"/>
    <w:rsid w:val="00CF30A2"/>
    <w:rsid w:val="00CF4042"/>
    <w:rsid w:val="00CF5C47"/>
    <w:rsid w:val="00D058A0"/>
    <w:rsid w:val="00D1072D"/>
    <w:rsid w:val="00D2663E"/>
    <w:rsid w:val="00D42B45"/>
    <w:rsid w:val="00D443A8"/>
    <w:rsid w:val="00D47272"/>
    <w:rsid w:val="00D51C41"/>
    <w:rsid w:val="00D6654C"/>
    <w:rsid w:val="00D672BA"/>
    <w:rsid w:val="00D74334"/>
    <w:rsid w:val="00D74B74"/>
    <w:rsid w:val="00D80597"/>
    <w:rsid w:val="00D821A0"/>
    <w:rsid w:val="00D84840"/>
    <w:rsid w:val="00DA5E66"/>
    <w:rsid w:val="00DC0A72"/>
    <w:rsid w:val="00DC6C26"/>
    <w:rsid w:val="00DD024B"/>
    <w:rsid w:val="00DD1D99"/>
    <w:rsid w:val="00DD5AED"/>
    <w:rsid w:val="00DF57DB"/>
    <w:rsid w:val="00E0091E"/>
    <w:rsid w:val="00E01F36"/>
    <w:rsid w:val="00E029DD"/>
    <w:rsid w:val="00E06D4F"/>
    <w:rsid w:val="00E1179E"/>
    <w:rsid w:val="00E25931"/>
    <w:rsid w:val="00E25D76"/>
    <w:rsid w:val="00E3375A"/>
    <w:rsid w:val="00E37AD4"/>
    <w:rsid w:val="00E404C0"/>
    <w:rsid w:val="00E7662E"/>
    <w:rsid w:val="00E81DA8"/>
    <w:rsid w:val="00E835AD"/>
    <w:rsid w:val="00EA4360"/>
    <w:rsid w:val="00EB3490"/>
    <w:rsid w:val="00EE0E16"/>
    <w:rsid w:val="00EF6BF5"/>
    <w:rsid w:val="00EF70AE"/>
    <w:rsid w:val="00F15F3B"/>
    <w:rsid w:val="00F17D45"/>
    <w:rsid w:val="00F21A3B"/>
    <w:rsid w:val="00F244D9"/>
    <w:rsid w:val="00F274EF"/>
    <w:rsid w:val="00F53437"/>
    <w:rsid w:val="00F623D8"/>
    <w:rsid w:val="00F66A73"/>
    <w:rsid w:val="00F70674"/>
    <w:rsid w:val="00F75C00"/>
    <w:rsid w:val="00F777FB"/>
    <w:rsid w:val="00F838F6"/>
    <w:rsid w:val="00F910CF"/>
    <w:rsid w:val="00F91C61"/>
    <w:rsid w:val="00F93919"/>
    <w:rsid w:val="00FA0A83"/>
    <w:rsid w:val="00FA6499"/>
    <w:rsid w:val="00FA66D1"/>
    <w:rsid w:val="00FA7E51"/>
    <w:rsid w:val="00FB3C79"/>
    <w:rsid w:val="00FB76F5"/>
    <w:rsid w:val="00FC5597"/>
    <w:rsid w:val="00FC6270"/>
    <w:rsid w:val="00FC67E3"/>
    <w:rsid w:val="00FF703A"/>
    <w:rsid w:val="00FF716E"/>
    <w:rsid w:val="00FF75C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507F1F"/>
  <w15:docId w15:val="{35280895-6093-42F9-B17A-8D9AD8004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EastAsia" w:hAnsi="Arial" w:cs="Arial"/>
        <w:sz w:val="24"/>
        <w:szCs w:val="24"/>
        <w:lang w:val="en-GB" w:eastAsia="ja-JP"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690A0C"/>
    <w:rPr>
      <w:rFonts w:asciiTheme="minorHAnsi" w:hAnsiTheme="minorHAnsi" w:cstheme="minorBidi"/>
      <w:sz w:val="22"/>
      <w:szCs w:val="22"/>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90A0C"/>
    <w:pPr>
      <w:spacing w:after="0" w:line="240" w:lineRule="auto"/>
      <w:contextualSpacing/>
    </w:pPr>
    <w:rPr>
      <w:rFonts w:asciiTheme="majorHAnsi" w:eastAsiaTheme="majorEastAsia" w:hAnsiTheme="majorHAnsi" w:cstheme="majorBidi"/>
      <w:spacing w:val="-10"/>
      <w:kern w:val="28"/>
      <w:sz w:val="56"/>
      <w:szCs w:val="56"/>
      <w:lang w:val="en-US" w:eastAsia="en-US"/>
    </w:rPr>
  </w:style>
  <w:style w:type="character" w:customStyle="1" w:styleId="TitleChar">
    <w:name w:val="Title Char"/>
    <w:basedOn w:val="DefaultParagraphFont"/>
    <w:link w:val="Title"/>
    <w:uiPriority w:val="10"/>
    <w:rsid w:val="00690A0C"/>
    <w:rPr>
      <w:rFonts w:asciiTheme="majorHAnsi" w:eastAsiaTheme="majorEastAsia" w:hAnsiTheme="majorHAnsi" w:cstheme="majorBidi"/>
      <w:spacing w:val="-10"/>
      <w:kern w:val="28"/>
      <w:sz w:val="56"/>
      <w:szCs w:val="56"/>
      <w:lang w:val="en-US" w:eastAsia="en-US"/>
    </w:rPr>
  </w:style>
  <w:style w:type="paragraph" w:customStyle="1" w:styleId="Body">
    <w:name w:val="Body"/>
    <w:rsid w:val="00690A0C"/>
    <w:pPr>
      <w:spacing w:after="0" w:line="240" w:lineRule="auto"/>
    </w:pPr>
    <w:rPr>
      <w:rFonts w:ascii="Helvetica" w:eastAsia="ヒラギノ角ゴ Pro W3" w:hAnsi="Helvetica" w:cs="Times New Roman"/>
      <w:color w:val="000000"/>
      <w:szCs w:val="20"/>
      <w:lang w:val="en-US" w:eastAsia="en-US"/>
    </w:rPr>
  </w:style>
  <w:style w:type="paragraph" w:styleId="Footer">
    <w:name w:val="footer"/>
    <w:basedOn w:val="Normal"/>
    <w:link w:val="FooterChar"/>
    <w:uiPriority w:val="99"/>
    <w:unhideWhenUsed/>
    <w:rsid w:val="00690A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0A0C"/>
    <w:rPr>
      <w:rFonts w:asciiTheme="minorHAnsi" w:hAnsiTheme="minorHAnsi" w:cstheme="minorBidi"/>
      <w:sz w:val="22"/>
      <w:szCs w:val="22"/>
      <w:lang w:eastAsia="en-GB"/>
    </w:rPr>
  </w:style>
  <w:style w:type="paragraph" w:styleId="Header">
    <w:name w:val="header"/>
    <w:basedOn w:val="Normal"/>
    <w:link w:val="HeaderChar"/>
    <w:uiPriority w:val="99"/>
    <w:unhideWhenUsed/>
    <w:rsid w:val="00690A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0A0C"/>
    <w:rPr>
      <w:rFonts w:asciiTheme="minorHAnsi" w:hAnsiTheme="minorHAnsi" w:cstheme="minorBidi"/>
      <w:sz w:val="22"/>
      <w:szCs w:val="22"/>
      <w:lang w:eastAsia="en-GB"/>
    </w:rPr>
  </w:style>
  <w:style w:type="paragraph" w:styleId="ListParagraph">
    <w:name w:val="List Paragraph"/>
    <w:basedOn w:val="Normal"/>
    <w:uiPriority w:val="34"/>
    <w:qFormat/>
    <w:rsid w:val="00690A0C"/>
    <w:pPr>
      <w:ind w:left="720"/>
      <w:contextualSpacing/>
    </w:pPr>
  </w:style>
  <w:style w:type="numbering" w:customStyle="1" w:styleId="NoList1">
    <w:name w:val="No List1"/>
    <w:next w:val="NoList"/>
    <w:uiPriority w:val="99"/>
    <w:semiHidden/>
    <w:unhideWhenUsed/>
    <w:rsid w:val="003D23F5"/>
  </w:style>
  <w:style w:type="paragraph" w:customStyle="1" w:styleId="FreeForm">
    <w:name w:val="Free Form"/>
    <w:rsid w:val="003D23F5"/>
    <w:pPr>
      <w:spacing w:after="0" w:line="240" w:lineRule="auto"/>
    </w:pPr>
    <w:rPr>
      <w:rFonts w:ascii="Helvetica" w:eastAsia="ヒラギノ角ゴ Pro W3" w:hAnsi="Helvetica" w:cs="Times New Roman"/>
      <w:color w:val="000000"/>
      <w:szCs w:val="20"/>
      <w:lang w:val="en-US" w:eastAsia="en-US"/>
    </w:rPr>
  </w:style>
  <w:style w:type="paragraph" w:styleId="BalloonText">
    <w:name w:val="Balloon Text"/>
    <w:basedOn w:val="Normal"/>
    <w:link w:val="BalloonTextChar"/>
    <w:uiPriority w:val="99"/>
    <w:semiHidden/>
    <w:unhideWhenUsed/>
    <w:rsid w:val="003D23F5"/>
    <w:pPr>
      <w:spacing w:after="0" w:line="240" w:lineRule="auto"/>
    </w:pPr>
    <w:rPr>
      <w:rFonts w:ascii="Lucida Grande" w:hAnsi="Lucida Grande" w:cs="Lucida Grande"/>
      <w:sz w:val="18"/>
      <w:szCs w:val="18"/>
      <w:lang w:val="en-US" w:eastAsia="en-US"/>
    </w:rPr>
  </w:style>
  <w:style w:type="character" w:customStyle="1" w:styleId="BalloonTextChar">
    <w:name w:val="Balloon Text Char"/>
    <w:basedOn w:val="DefaultParagraphFont"/>
    <w:link w:val="BalloonText"/>
    <w:uiPriority w:val="99"/>
    <w:semiHidden/>
    <w:rsid w:val="003D23F5"/>
    <w:rPr>
      <w:rFonts w:ascii="Lucida Grande" w:hAnsi="Lucida Grande" w:cs="Lucida Grande"/>
      <w:sz w:val="18"/>
      <w:szCs w:val="18"/>
      <w:lang w:val="en-US" w:eastAsia="en-US"/>
    </w:rPr>
  </w:style>
  <w:style w:type="paragraph" w:customStyle="1" w:styleId="Heading21">
    <w:name w:val="Heading 21"/>
    <w:next w:val="Body"/>
    <w:qFormat/>
    <w:rsid w:val="003D23F5"/>
    <w:pPr>
      <w:keepNext/>
      <w:spacing w:after="0" w:line="240" w:lineRule="auto"/>
      <w:outlineLvl w:val="1"/>
    </w:pPr>
    <w:rPr>
      <w:rFonts w:ascii="Helvetica" w:eastAsia="ヒラギノ角ゴ Pro W3" w:hAnsi="Helvetica" w:cs="Times New Roman"/>
      <w:b/>
      <w:color w:val="000000"/>
      <w:szCs w:val="20"/>
      <w:lang w:val="en-US" w:eastAsia="en-GB"/>
    </w:rPr>
  </w:style>
  <w:style w:type="paragraph" w:styleId="EndnoteText">
    <w:name w:val="endnote text"/>
    <w:basedOn w:val="Normal"/>
    <w:link w:val="EndnoteTextChar"/>
    <w:uiPriority w:val="99"/>
    <w:unhideWhenUsed/>
    <w:rsid w:val="003D23F5"/>
    <w:pPr>
      <w:spacing w:after="0" w:line="240" w:lineRule="auto"/>
    </w:pPr>
    <w:rPr>
      <w:sz w:val="24"/>
      <w:szCs w:val="24"/>
      <w:lang w:val="en-US" w:eastAsia="en-US"/>
    </w:rPr>
  </w:style>
  <w:style w:type="character" w:customStyle="1" w:styleId="EndnoteTextChar">
    <w:name w:val="Endnote Text Char"/>
    <w:basedOn w:val="DefaultParagraphFont"/>
    <w:link w:val="EndnoteText"/>
    <w:uiPriority w:val="99"/>
    <w:rsid w:val="003D23F5"/>
    <w:rPr>
      <w:rFonts w:asciiTheme="minorHAnsi" w:hAnsiTheme="minorHAnsi" w:cstheme="minorBidi"/>
      <w:lang w:val="en-US" w:eastAsia="en-US"/>
    </w:rPr>
  </w:style>
  <w:style w:type="character" w:styleId="EndnoteReference">
    <w:name w:val="endnote reference"/>
    <w:basedOn w:val="DefaultParagraphFont"/>
    <w:uiPriority w:val="99"/>
    <w:unhideWhenUsed/>
    <w:rsid w:val="003D23F5"/>
    <w:rPr>
      <w:vertAlign w:val="superscript"/>
    </w:rPr>
  </w:style>
  <w:style w:type="character" w:customStyle="1" w:styleId="Hyperlink1">
    <w:name w:val="Hyperlink1"/>
    <w:basedOn w:val="DefaultParagraphFont"/>
    <w:uiPriority w:val="99"/>
    <w:unhideWhenUsed/>
    <w:rsid w:val="003D23F5"/>
    <w:rPr>
      <w:color w:val="0563C1"/>
      <w:u w:val="single"/>
    </w:rPr>
  </w:style>
  <w:style w:type="table" w:customStyle="1" w:styleId="TableGrid1">
    <w:name w:val="Table Grid1"/>
    <w:basedOn w:val="TableNormal"/>
    <w:next w:val="TableGrid"/>
    <w:uiPriority w:val="59"/>
    <w:rsid w:val="003D23F5"/>
    <w:pPr>
      <w:spacing w:after="0" w:line="240" w:lineRule="auto"/>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3D23F5"/>
    <w:pPr>
      <w:spacing w:after="0" w:line="240" w:lineRule="auto"/>
    </w:pPr>
    <w:rPr>
      <w:sz w:val="20"/>
      <w:szCs w:val="20"/>
      <w:lang w:val="en-US" w:eastAsia="en-US"/>
    </w:rPr>
  </w:style>
  <w:style w:type="character" w:customStyle="1" w:styleId="FootnoteTextChar">
    <w:name w:val="Footnote Text Char"/>
    <w:basedOn w:val="DefaultParagraphFont"/>
    <w:link w:val="FootnoteText"/>
    <w:uiPriority w:val="99"/>
    <w:rsid w:val="003D23F5"/>
    <w:rPr>
      <w:rFonts w:asciiTheme="minorHAnsi" w:hAnsiTheme="minorHAnsi" w:cstheme="minorBidi"/>
      <w:sz w:val="20"/>
      <w:szCs w:val="20"/>
      <w:lang w:val="en-US" w:eastAsia="en-US"/>
    </w:rPr>
  </w:style>
  <w:style w:type="character" w:styleId="FootnoteReference">
    <w:name w:val="footnote reference"/>
    <w:basedOn w:val="DefaultParagraphFont"/>
    <w:uiPriority w:val="99"/>
    <w:unhideWhenUsed/>
    <w:rsid w:val="003D23F5"/>
    <w:rPr>
      <w:vertAlign w:val="superscript"/>
    </w:rPr>
  </w:style>
  <w:style w:type="paragraph" w:customStyle="1" w:styleId="TextBody">
    <w:name w:val="Text Body"/>
    <w:basedOn w:val="Normal"/>
    <w:rsid w:val="003D23F5"/>
    <w:pPr>
      <w:widowControl w:val="0"/>
      <w:suppressAutoHyphens/>
      <w:spacing w:after="283" w:line="240" w:lineRule="auto"/>
    </w:pPr>
    <w:rPr>
      <w:rFonts w:ascii="Times New Roman" w:eastAsia="SimSun" w:hAnsi="Times New Roman" w:cs="Lucida Sans"/>
      <w:sz w:val="24"/>
      <w:szCs w:val="24"/>
      <w:lang w:eastAsia="zh-CN" w:bidi="hi-IN"/>
    </w:rPr>
  </w:style>
  <w:style w:type="character" w:styleId="PageNumber">
    <w:name w:val="page number"/>
    <w:basedOn w:val="DefaultParagraphFont"/>
    <w:uiPriority w:val="99"/>
    <w:semiHidden/>
    <w:unhideWhenUsed/>
    <w:rsid w:val="003D23F5"/>
  </w:style>
  <w:style w:type="character" w:styleId="CommentReference">
    <w:name w:val="annotation reference"/>
    <w:basedOn w:val="DefaultParagraphFont"/>
    <w:uiPriority w:val="99"/>
    <w:semiHidden/>
    <w:unhideWhenUsed/>
    <w:rsid w:val="003D23F5"/>
    <w:rPr>
      <w:sz w:val="16"/>
      <w:szCs w:val="16"/>
    </w:rPr>
  </w:style>
  <w:style w:type="paragraph" w:styleId="CommentText">
    <w:name w:val="annotation text"/>
    <w:basedOn w:val="Normal"/>
    <w:link w:val="CommentTextChar"/>
    <w:uiPriority w:val="99"/>
    <w:semiHidden/>
    <w:unhideWhenUsed/>
    <w:rsid w:val="003D23F5"/>
    <w:pPr>
      <w:spacing w:after="0" w:line="240" w:lineRule="auto"/>
    </w:pPr>
    <w:rPr>
      <w:sz w:val="20"/>
      <w:szCs w:val="20"/>
      <w:lang w:val="en-US" w:eastAsia="en-US"/>
    </w:rPr>
  </w:style>
  <w:style w:type="character" w:customStyle="1" w:styleId="CommentTextChar">
    <w:name w:val="Comment Text Char"/>
    <w:basedOn w:val="DefaultParagraphFont"/>
    <w:link w:val="CommentText"/>
    <w:uiPriority w:val="99"/>
    <w:semiHidden/>
    <w:rsid w:val="003D23F5"/>
    <w:rPr>
      <w:rFonts w:asciiTheme="minorHAnsi" w:hAnsiTheme="minorHAnsi" w:cstheme="minorBidi"/>
      <w:sz w:val="20"/>
      <w:szCs w:val="20"/>
      <w:lang w:val="en-US" w:eastAsia="en-US"/>
    </w:rPr>
  </w:style>
  <w:style w:type="character" w:customStyle="1" w:styleId="CommentSubjectChar">
    <w:name w:val="Comment Subject Char"/>
    <w:basedOn w:val="CommentTextChar"/>
    <w:link w:val="CommentSubject"/>
    <w:uiPriority w:val="99"/>
    <w:semiHidden/>
    <w:rsid w:val="003D23F5"/>
    <w:rPr>
      <w:rFonts w:asciiTheme="minorHAnsi" w:eastAsia="SimSun" w:hAnsiTheme="minorHAnsi" w:cstheme="minorBidi"/>
      <w:b/>
      <w:bCs/>
      <w:sz w:val="20"/>
      <w:szCs w:val="20"/>
      <w:lang w:val="en-US" w:eastAsia="en-US"/>
    </w:rPr>
  </w:style>
  <w:style w:type="paragraph" w:styleId="CommentSubject">
    <w:name w:val="annotation subject"/>
    <w:basedOn w:val="CommentText"/>
    <w:next w:val="CommentText"/>
    <w:link w:val="CommentSubjectChar"/>
    <w:uiPriority w:val="99"/>
    <w:semiHidden/>
    <w:unhideWhenUsed/>
    <w:rsid w:val="003D23F5"/>
    <w:rPr>
      <w:rFonts w:eastAsia="SimSun"/>
      <w:b/>
      <w:bCs/>
    </w:rPr>
  </w:style>
  <w:style w:type="character" w:customStyle="1" w:styleId="CommentSubjectChar1">
    <w:name w:val="Comment Subject Char1"/>
    <w:basedOn w:val="CommentTextChar"/>
    <w:uiPriority w:val="99"/>
    <w:semiHidden/>
    <w:rsid w:val="003D23F5"/>
    <w:rPr>
      <w:rFonts w:asciiTheme="minorHAnsi" w:hAnsiTheme="minorHAnsi" w:cstheme="minorBidi"/>
      <w:b/>
      <w:bCs/>
      <w:sz w:val="20"/>
      <w:szCs w:val="20"/>
      <w:lang w:val="en-US" w:eastAsia="en-US"/>
    </w:rPr>
  </w:style>
  <w:style w:type="paragraph" w:customStyle="1" w:styleId="BodyA">
    <w:name w:val="Body A"/>
    <w:rsid w:val="003D23F5"/>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n-GB"/>
    </w:rPr>
  </w:style>
  <w:style w:type="paragraph" w:customStyle="1" w:styleId="Default">
    <w:name w:val="Default"/>
    <w:rsid w:val="003D23F5"/>
    <w:pPr>
      <w:pBdr>
        <w:top w:val="nil"/>
        <w:left w:val="nil"/>
        <w:bottom w:val="nil"/>
        <w:right w:val="nil"/>
        <w:between w:val="nil"/>
        <w:bar w:val="nil"/>
      </w:pBdr>
      <w:spacing w:after="0" w:line="240" w:lineRule="auto"/>
    </w:pPr>
    <w:rPr>
      <w:rFonts w:ascii="Helvetica" w:eastAsia="Helvetica" w:hAnsi="Helvetica" w:cs="Helvetica"/>
      <w:color w:val="000000"/>
      <w:sz w:val="22"/>
      <w:szCs w:val="22"/>
      <w:bdr w:val="nil"/>
      <w:lang w:eastAsia="en-GB"/>
    </w:rPr>
  </w:style>
  <w:style w:type="table" w:customStyle="1" w:styleId="TableGrid11">
    <w:name w:val="Table Grid11"/>
    <w:basedOn w:val="TableNormal"/>
    <w:next w:val="TableGrid"/>
    <w:uiPriority w:val="39"/>
    <w:rsid w:val="003D23F5"/>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3D23F5"/>
    <w:pPr>
      <w:spacing w:after="0" w:line="240" w:lineRule="auto"/>
    </w:pPr>
    <w:rPr>
      <w:rFonts w:ascii="Lucida Grande" w:hAnsi="Lucida Grande" w:cs="Lucida Grande"/>
      <w:sz w:val="24"/>
      <w:szCs w:val="24"/>
      <w:lang w:val="en-US" w:eastAsia="en-US"/>
    </w:rPr>
  </w:style>
  <w:style w:type="character" w:customStyle="1" w:styleId="DocumentMapChar">
    <w:name w:val="Document Map Char"/>
    <w:basedOn w:val="DefaultParagraphFont"/>
    <w:link w:val="DocumentMap"/>
    <w:uiPriority w:val="99"/>
    <w:semiHidden/>
    <w:rsid w:val="003D23F5"/>
    <w:rPr>
      <w:rFonts w:ascii="Lucida Grande" w:hAnsi="Lucida Grande" w:cs="Lucida Grande"/>
      <w:lang w:val="en-US" w:eastAsia="en-US"/>
    </w:rPr>
  </w:style>
  <w:style w:type="paragraph" w:customStyle="1" w:styleId="Revision1">
    <w:name w:val="Revision1"/>
    <w:next w:val="Revision"/>
    <w:hidden/>
    <w:uiPriority w:val="99"/>
    <w:semiHidden/>
    <w:rsid w:val="003D23F5"/>
    <w:pPr>
      <w:spacing w:after="0" w:line="240" w:lineRule="auto"/>
    </w:pPr>
    <w:rPr>
      <w:rFonts w:ascii="Calibri" w:hAnsi="Calibri"/>
      <w:lang w:val="en-US" w:eastAsia="en-US"/>
    </w:rPr>
  </w:style>
  <w:style w:type="character" w:styleId="Hyperlink">
    <w:name w:val="Hyperlink"/>
    <w:basedOn w:val="DefaultParagraphFont"/>
    <w:uiPriority w:val="99"/>
    <w:unhideWhenUsed/>
    <w:rsid w:val="003D23F5"/>
    <w:rPr>
      <w:color w:val="0000FF" w:themeColor="hyperlink"/>
      <w:u w:val="single"/>
    </w:rPr>
  </w:style>
  <w:style w:type="table" w:styleId="TableGrid">
    <w:name w:val="Table Grid"/>
    <w:basedOn w:val="TableNormal"/>
    <w:uiPriority w:val="59"/>
    <w:rsid w:val="003D2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D23F5"/>
    <w:pPr>
      <w:spacing w:after="0" w:line="240" w:lineRule="auto"/>
    </w:pPr>
    <w:rPr>
      <w:rFonts w:asciiTheme="minorHAnsi" w:hAnsiTheme="minorHAnsi" w:cstheme="minorBidi"/>
      <w:sz w:val="22"/>
      <w:szCs w:val="22"/>
      <w:lang w:eastAsia="en-GB"/>
    </w:rPr>
  </w:style>
  <w:style w:type="numbering" w:customStyle="1" w:styleId="NoList2">
    <w:name w:val="No List2"/>
    <w:next w:val="NoList"/>
    <w:uiPriority w:val="99"/>
    <w:semiHidden/>
    <w:unhideWhenUsed/>
    <w:rsid w:val="002D4411"/>
  </w:style>
  <w:style w:type="table" w:customStyle="1" w:styleId="TableGrid2">
    <w:name w:val="Table Grid2"/>
    <w:basedOn w:val="TableNormal"/>
    <w:next w:val="TableGrid"/>
    <w:uiPriority w:val="59"/>
    <w:rsid w:val="002D4411"/>
    <w:pPr>
      <w:spacing w:after="0" w:line="240" w:lineRule="auto"/>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2D4411"/>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2D4411"/>
  </w:style>
  <w:style w:type="table" w:customStyle="1" w:styleId="TableGrid3">
    <w:name w:val="Table Grid3"/>
    <w:basedOn w:val="TableNormal"/>
    <w:next w:val="TableGrid"/>
    <w:uiPriority w:val="59"/>
    <w:rsid w:val="002D4411"/>
    <w:pPr>
      <w:spacing w:after="0" w:line="240" w:lineRule="auto"/>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D4411"/>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43.emf"/><Relationship Id="rId21" Type="http://schemas.openxmlformats.org/officeDocument/2006/relationships/image" Target="media/image5.jpeg"/><Relationship Id="rId42" Type="http://schemas.openxmlformats.org/officeDocument/2006/relationships/diagramLayout" Target="diagrams/layout3.xml"/><Relationship Id="rId47" Type="http://schemas.openxmlformats.org/officeDocument/2006/relationships/image" Target="media/image18.jpeg"/><Relationship Id="rId63" Type="http://schemas.openxmlformats.org/officeDocument/2006/relationships/image" Target="media/image25.jpeg"/><Relationship Id="rId68" Type="http://schemas.openxmlformats.org/officeDocument/2006/relationships/diagramData" Target="diagrams/data5.xml"/><Relationship Id="rId84" Type="http://schemas.openxmlformats.org/officeDocument/2006/relationships/diagramQuickStyle" Target="diagrams/quickStyle7.xml"/><Relationship Id="rId89" Type="http://schemas.openxmlformats.org/officeDocument/2006/relationships/diagramData" Target="diagrams/data8.xml"/><Relationship Id="rId112" Type="http://schemas.microsoft.com/office/2007/relationships/hdphoto" Target="media/hdphoto16.wdp"/><Relationship Id="rId133" Type="http://schemas.openxmlformats.org/officeDocument/2006/relationships/image" Target="media/image55.jpeg"/><Relationship Id="rId138" Type="http://schemas.openxmlformats.org/officeDocument/2006/relationships/diagramData" Target="diagrams/data10.xml"/><Relationship Id="rId154" Type="http://schemas.openxmlformats.org/officeDocument/2006/relationships/image" Target="media/image66.emf"/><Relationship Id="rId159" Type="http://schemas.openxmlformats.org/officeDocument/2006/relationships/footer" Target="footer7.xml"/><Relationship Id="rId16" Type="http://schemas.openxmlformats.org/officeDocument/2006/relationships/diagramData" Target="diagrams/data1.xml"/><Relationship Id="rId107" Type="http://schemas.openxmlformats.org/officeDocument/2006/relationships/image" Target="media/image37.jpeg"/><Relationship Id="rId11" Type="http://schemas.openxmlformats.org/officeDocument/2006/relationships/footer" Target="footer3.xml"/><Relationship Id="rId32" Type="http://schemas.openxmlformats.org/officeDocument/2006/relationships/image" Target="media/image14.emf"/><Relationship Id="rId37" Type="http://schemas.microsoft.com/office/2007/relationships/diagramDrawing" Target="diagrams/drawing2.xml"/><Relationship Id="rId53" Type="http://schemas.microsoft.com/office/2007/relationships/diagramDrawing" Target="diagrams/drawing4.xml"/><Relationship Id="rId58" Type="http://schemas.microsoft.com/office/2007/relationships/hdphoto" Target="media/hdphoto5.wdp"/><Relationship Id="rId74" Type="http://schemas.openxmlformats.org/officeDocument/2006/relationships/diagramData" Target="diagrams/data6.xml"/><Relationship Id="rId79" Type="http://schemas.openxmlformats.org/officeDocument/2006/relationships/image" Target="media/image29.png"/><Relationship Id="rId102" Type="http://schemas.microsoft.com/office/2007/relationships/hdphoto" Target="media/hdphoto11.wdp"/><Relationship Id="rId123" Type="http://schemas.openxmlformats.org/officeDocument/2006/relationships/image" Target="media/image49.emf"/><Relationship Id="rId128" Type="http://schemas.openxmlformats.org/officeDocument/2006/relationships/image" Target="media/image52.jpeg"/><Relationship Id="rId144" Type="http://schemas.openxmlformats.org/officeDocument/2006/relationships/image" Target="media/image60.jpeg"/><Relationship Id="rId149" Type="http://schemas.microsoft.com/office/2007/relationships/hdphoto" Target="media/hdphoto24.wdp"/><Relationship Id="rId5" Type="http://schemas.openxmlformats.org/officeDocument/2006/relationships/webSettings" Target="webSettings.xml"/><Relationship Id="rId90" Type="http://schemas.openxmlformats.org/officeDocument/2006/relationships/diagramLayout" Target="diagrams/layout8.xml"/><Relationship Id="rId95" Type="http://schemas.openxmlformats.org/officeDocument/2006/relationships/diagramLayout" Target="diagrams/layout9.xml"/><Relationship Id="rId160" Type="http://schemas.openxmlformats.org/officeDocument/2006/relationships/footer" Target="footer8.xml"/><Relationship Id="rId22" Type="http://schemas.microsoft.com/office/2007/relationships/hdphoto" Target="media/hdphoto2.wdp"/><Relationship Id="rId27" Type="http://schemas.openxmlformats.org/officeDocument/2006/relationships/image" Target="media/image9.emf"/><Relationship Id="rId43" Type="http://schemas.openxmlformats.org/officeDocument/2006/relationships/diagramQuickStyle" Target="diagrams/quickStyle3.xml"/><Relationship Id="rId48" Type="http://schemas.microsoft.com/office/2007/relationships/hdphoto" Target="media/hdphoto4.wdp"/><Relationship Id="rId64" Type="http://schemas.microsoft.com/office/2007/relationships/hdphoto" Target="media/hdphoto8.wdp"/><Relationship Id="rId69" Type="http://schemas.openxmlformats.org/officeDocument/2006/relationships/diagramLayout" Target="diagrams/layout5.xml"/><Relationship Id="rId113" Type="http://schemas.openxmlformats.org/officeDocument/2006/relationships/image" Target="media/image40.emf"/><Relationship Id="rId118" Type="http://schemas.openxmlformats.org/officeDocument/2006/relationships/image" Target="media/image44.png"/><Relationship Id="rId134" Type="http://schemas.microsoft.com/office/2007/relationships/hdphoto" Target="media/hdphoto21.wdp"/><Relationship Id="rId139" Type="http://schemas.openxmlformats.org/officeDocument/2006/relationships/diagramLayout" Target="diagrams/layout10.xml"/><Relationship Id="rId80" Type="http://schemas.openxmlformats.org/officeDocument/2006/relationships/image" Target="media/image30.emf"/><Relationship Id="rId85" Type="http://schemas.openxmlformats.org/officeDocument/2006/relationships/diagramColors" Target="diagrams/colors7.xml"/><Relationship Id="rId150" Type="http://schemas.openxmlformats.org/officeDocument/2006/relationships/image" Target="media/image63.jpeg"/><Relationship Id="rId155" Type="http://schemas.openxmlformats.org/officeDocument/2006/relationships/image" Target="media/image67.png"/><Relationship Id="rId12" Type="http://schemas.openxmlformats.org/officeDocument/2006/relationships/footer" Target="footer4.xml"/><Relationship Id="rId17" Type="http://schemas.openxmlformats.org/officeDocument/2006/relationships/diagramLayout" Target="diagrams/layout1.xml"/><Relationship Id="rId33" Type="http://schemas.openxmlformats.org/officeDocument/2006/relationships/diagramData" Target="diagrams/data2.xml"/><Relationship Id="rId38" Type="http://schemas.openxmlformats.org/officeDocument/2006/relationships/image" Target="media/image15.jpeg"/><Relationship Id="rId59" Type="http://schemas.openxmlformats.org/officeDocument/2006/relationships/image" Target="media/image23.jpeg"/><Relationship Id="rId103" Type="http://schemas.openxmlformats.org/officeDocument/2006/relationships/image" Target="media/image35.jpeg"/><Relationship Id="rId108" Type="http://schemas.microsoft.com/office/2007/relationships/hdphoto" Target="media/hdphoto14.wdp"/><Relationship Id="rId124" Type="http://schemas.openxmlformats.org/officeDocument/2006/relationships/image" Target="media/image50.jpeg"/><Relationship Id="rId129" Type="http://schemas.microsoft.com/office/2007/relationships/hdphoto" Target="media/hdphoto19.wdp"/><Relationship Id="rId54" Type="http://schemas.openxmlformats.org/officeDocument/2006/relationships/image" Target="media/image19.emf"/><Relationship Id="rId70" Type="http://schemas.openxmlformats.org/officeDocument/2006/relationships/diagramQuickStyle" Target="diagrams/quickStyle5.xml"/><Relationship Id="rId75" Type="http://schemas.openxmlformats.org/officeDocument/2006/relationships/diagramLayout" Target="diagrams/layout6.xml"/><Relationship Id="rId91" Type="http://schemas.openxmlformats.org/officeDocument/2006/relationships/diagramQuickStyle" Target="diagrams/quickStyle8.xml"/><Relationship Id="rId96" Type="http://schemas.openxmlformats.org/officeDocument/2006/relationships/diagramQuickStyle" Target="diagrams/quickStyle9.xml"/><Relationship Id="rId140" Type="http://schemas.openxmlformats.org/officeDocument/2006/relationships/diagramQuickStyle" Target="diagrams/quickStyle10.xml"/><Relationship Id="rId145" Type="http://schemas.microsoft.com/office/2007/relationships/hdphoto" Target="media/hdphoto22.wdp"/><Relationship Id="rId16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footer" Target="footer5.xml"/><Relationship Id="rId28" Type="http://schemas.openxmlformats.org/officeDocument/2006/relationships/image" Target="media/image10.emf"/><Relationship Id="rId36" Type="http://schemas.openxmlformats.org/officeDocument/2006/relationships/diagramColors" Target="diagrams/colors2.xml"/><Relationship Id="rId49" Type="http://schemas.openxmlformats.org/officeDocument/2006/relationships/diagramData" Target="diagrams/data4.xml"/><Relationship Id="rId57" Type="http://schemas.openxmlformats.org/officeDocument/2006/relationships/image" Target="media/image22.jpeg"/><Relationship Id="rId106" Type="http://schemas.microsoft.com/office/2007/relationships/hdphoto" Target="media/hdphoto13.wdp"/><Relationship Id="rId114" Type="http://schemas.openxmlformats.org/officeDocument/2006/relationships/image" Target="media/image41.png"/><Relationship Id="rId119" Type="http://schemas.openxmlformats.org/officeDocument/2006/relationships/image" Target="media/image45.png"/><Relationship Id="rId127" Type="http://schemas.microsoft.com/office/2007/relationships/hdphoto" Target="media/hdphoto18.wdp"/><Relationship Id="rId10" Type="http://schemas.openxmlformats.org/officeDocument/2006/relationships/footer" Target="footer2.xml"/><Relationship Id="rId31" Type="http://schemas.openxmlformats.org/officeDocument/2006/relationships/image" Target="media/image13.emf"/><Relationship Id="rId44" Type="http://schemas.openxmlformats.org/officeDocument/2006/relationships/diagramColors" Target="diagrams/colors3.xml"/><Relationship Id="rId52" Type="http://schemas.openxmlformats.org/officeDocument/2006/relationships/diagramColors" Target="diagrams/colors4.xml"/><Relationship Id="rId60" Type="http://schemas.microsoft.com/office/2007/relationships/hdphoto" Target="media/hdphoto6.wdp"/><Relationship Id="rId65" Type="http://schemas.openxmlformats.org/officeDocument/2006/relationships/image" Target="media/image26.png"/><Relationship Id="rId73" Type="http://schemas.openxmlformats.org/officeDocument/2006/relationships/image" Target="media/image28.emf"/><Relationship Id="rId78" Type="http://schemas.microsoft.com/office/2007/relationships/diagramDrawing" Target="diagrams/drawing6.xml"/><Relationship Id="rId81" Type="http://schemas.openxmlformats.org/officeDocument/2006/relationships/image" Target="media/image31.emf"/><Relationship Id="rId86" Type="http://schemas.microsoft.com/office/2007/relationships/diagramDrawing" Target="diagrams/drawing7.xml"/><Relationship Id="rId94" Type="http://schemas.openxmlformats.org/officeDocument/2006/relationships/diagramData" Target="diagrams/data9.xml"/><Relationship Id="rId99" Type="http://schemas.openxmlformats.org/officeDocument/2006/relationships/image" Target="media/image33.png"/><Relationship Id="rId101" Type="http://schemas.openxmlformats.org/officeDocument/2006/relationships/image" Target="media/image34.jpeg"/><Relationship Id="rId122" Type="http://schemas.openxmlformats.org/officeDocument/2006/relationships/image" Target="media/image48.png"/><Relationship Id="rId130" Type="http://schemas.openxmlformats.org/officeDocument/2006/relationships/image" Target="media/image53.jpeg"/><Relationship Id="rId135" Type="http://schemas.openxmlformats.org/officeDocument/2006/relationships/image" Target="media/image56.png"/><Relationship Id="rId143" Type="http://schemas.openxmlformats.org/officeDocument/2006/relationships/image" Target="media/image59.png"/><Relationship Id="rId148" Type="http://schemas.openxmlformats.org/officeDocument/2006/relationships/image" Target="media/image62.jpeg"/><Relationship Id="rId151" Type="http://schemas.microsoft.com/office/2007/relationships/hdphoto" Target="media/hdphoto25.wdp"/><Relationship Id="rId15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diagramQuickStyle" Target="diagrams/quickStyle1.xml"/><Relationship Id="rId39" Type="http://schemas.microsoft.com/office/2007/relationships/hdphoto" Target="media/hdphoto3.wdp"/><Relationship Id="rId109" Type="http://schemas.openxmlformats.org/officeDocument/2006/relationships/image" Target="media/image38.jpeg"/><Relationship Id="rId34" Type="http://schemas.openxmlformats.org/officeDocument/2006/relationships/diagramLayout" Target="diagrams/layout2.xml"/><Relationship Id="rId50" Type="http://schemas.openxmlformats.org/officeDocument/2006/relationships/diagramLayout" Target="diagrams/layout4.xml"/><Relationship Id="rId55" Type="http://schemas.openxmlformats.org/officeDocument/2006/relationships/image" Target="media/image20.emf"/><Relationship Id="rId76" Type="http://schemas.openxmlformats.org/officeDocument/2006/relationships/diagramQuickStyle" Target="diagrams/quickStyle6.xml"/><Relationship Id="rId97" Type="http://schemas.openxmlformats.org/officeDocument/2006/relationships/diagramColors" Target="diagrams/colors9.xml"/><Relationship Id="rId104" Type="http://schemas.microsoft.com/office/2007/relationships/hdphoto" Target="media/hdphoto12.wdp"/><Relationship Id="rId120" Type="http://schemas.openxmlformats.org/officeDocument/2006/relationships/image" Target="media/image46.emf"/><Relationship Id="rId125" Type="http://schemas.microsoft.com/office/2007/relationships/hdphoto" Target="media/hdphoto17.wdp"/><Relationship Id="rId141" Type="http://schemas.openxmlformats.org/officeDocument/2006/relationships/diagramColors" Target="diagrams/colors10.xml"/><Relationship Id="rId14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diagramColors" Target="diagrams/colors5.xml"/><Relationship Id="rId92" Type="http://schemas.openxmlformats.org/officeDocument/2006/relationships/diagramColors" Target="diagrams/colors8.xm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image" Target="media/image6.emf"/><Relationship Id="rId40" Type="http://schemas.openxmlformats.org/officeDocument/2006/relationships/image" Target="media/image16.png"/><Relationship Id="rId45" Type="http://schemas.microsoft.com/office/2007/relationships/diagramDrawing" Target="diagrams/drawing3.xml"/><Relationship Id="rId66" Type="http://schemas.openxmlformats.org/officeDocument/2006/relationships/hyperlink" Target="http://mymindbursts.com/2012/06/18/whats-your-personal-learning-environment-or-ple-is-it-like-facebook-will-it-change-with-fashion/" TargetMode="External"/><Relationship Id="rId87" Type="http://schemas.openxmlformats.org/officeDocument/2006/relationships/image" Target="media/image32.jpeg"/><Relationship Id="rId110" Type="http://schemas.microsoft.com/office/2007/relationships/hdphoto" Target="media/hdphoto15.wdp"/><Relationship Id="rId115" Type="http://schemas.openxmlformats.org/officeDocument/2006/relationships/hyperlink" Target="http://edutechnica.com/2014/09/23/lms-data-the-first-year-update/" TargetMode="External"/><Relationship Id="rId131" Type="http://schemas.microsoft.com/office/2007/relationships/hdphoto" Target="media/hdphoto20.wdp"/><Relationship Id="rId136" Type="http://schemas.openxmlformats.org/officeDocument/2006/relationships/image" Target="media/image57.png"/><Relationship Id="rId157" Type="http://schemas.openxmlformats.org/officeDocument/2006/relationships/footer" Target="footer6.xml"/><Relationship Id="rId61" Type="http://schemas.openxmlformats.org/officeDocument/2006/relationships/image" Target="media/image24.jpeg"/><Relationship Id="rId82" Type="http://schemas.openxmlformats.org/officeDocument/2006/relationships/diagramData" Target="diagrams/data7.xml"/><Relationship Id="rId152" Type="http://schemas.openxmlformats.org/officeDocument/2006/relationships/image" Target="media/image64.png"/><Relationship Id="rId19" Type="http://schemas.openxmlformats.org/officeDocument/2006/relationships/diagramColors" Target="diagrams/colors1.xml"/><Relationship Id="rId14" Type="http://schemas.microsoft.com/office/2007/relationships/hdphoto" Target="media/hdphoto1.wdp"/><Relationship Id="rId30" Type="http://schemas.openxmlformats.org/officeDocument/2006/relationships/image" Target="media/image12.emf"/><Relationship Id="rId35" Type="http://schemas.openxmlformats.org/officeDocument/2006/relationships/diagramQuickStyle" Target="diagrams/quickStyle2.xml"/><Relationship Id="rId56" Type="http://schemas.openxmlformats.org/officeDocument/2006/relationships/image" Target="media/image21.png"/><Relationship Id="rId77" Type="http://schemas.openxmlformats.org/officeDocument/2006/relationships/diagramColors" Target="diagrams/colors6.xml"/><Relationship Id="rId100" Type="http://schemas.microsoft.com/office/2007/relationships/hdphoto" Target="media/hdphoto10.wdp"/><Relationship Id="rId105" Type="http://schemas.openxmlformats.org/officeDocument/2006/relationships/image" Target="media/image36.jpeg"/><Relationship Id="rId126" Type="http://schemas.openxmlformats.org/officeDocument/2006/relationships/image" Target="media/image51.jpeg"/><Relationship Id="rId147" Type="http://schemas.microsoft.com/office/2007/relationships/hdphoto" Target="media/hdphoto23.wdp"/><Relationship Id="rId8" Type="http://schemas.openxmlformats.org/officeDocument/2006/relationships/image" Target="media/image2.jpeg"/><Relationship Id="rId51" Type="http://schemas.openxmlformats.org/officeDocument/2006/relationships/diagramQuickStyle" Target="diagrams/quickStyle4.xml"/><Relationship Id="rId72" Type="http://schemas.microsoft.com/office/2007/relationships/diagramDrawing" Target="diagrams/drawing5.xml"/><Relationship Id="rId93" Type="http://schemas.microsoft.com/office/2007/relationships/diagramDrawing" Target="diagrams/drawing8.xml"/><Relationship Id="rId98" Type="http://schemas.microsoft.com/office/2007/relationships/diagramDrawing" Target="diagrams/drawing9.xml"/><Relationship Id="rId121" Type="http://schemas.openxmlformats.org/officeDocument/2006/relationships/image" Target="media/image47.png"/><Relationship Id="rId142" Type="http://schemas.microsoft.com/office/2007/relationships/diagramDrawing" Target="diagrams/drawing10.xm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7.emf"/><Relationship Id="rId46" Type="http://schemas.openxmlformats.org/officeDocument/2006/relationships/image" Target="media/image17.emf"/><Relationship Id="rId67" Type="http://schemas.openxmlformats.org/officeDocument/2006/relationships/image" Target="media/image27.png"/><Relationship Id="rId116" Type="http://schemas.openxmlformats.org/officeDocument/2006/relationships/image" Target="media/image42.emf"/><Relationship Id="rId137" Type="http://schemas.openxmlformats.org/officeDocument/2006/relationships/image" Target="media/image58.png"/><Relationship Id="rId158" Type="http://schemas.openxmlformats.org/officeDocument/2006/relationships/image" Target="media/image69.png"/><Relationship Id="rId20" Type="http://schemas.microsoft.com/office/2007/relationships/diagramDrawing" Target="diagrams/drawing1.xml"/><Relationship Id="rId41" Type="http://schemas.openxmlformats.org/officeDocument/2006/relationships/diagramData" Target="diagrams/data3.xml"/><Relationship Id="rId62" Type="http://schemas.microsoft.com/office/2007/relationships/hdphoto" Target="media/hdphoto7.wdp"/><Relationship Id="rId83" Type="http://schemas.openxmlformats.org/officeDocument/2006/relationships/diagramLayout" Target="diagrams/layout7.xml"/><Relationship Id="rId88" Type="http://schemas.microsoft.com/office/2007/relationships/hdphoto" Target="media/hdphoto9.wdp"/><Relationship Id="rId111" Type="http://schemas.openxmlformats.org/officeDocument/2006/relationships/image" Target="media/image39.jpeg"/><Relationship Id="rId132" Type="http://schemas.openxmlformats.org/officeDocument/2006/relationships/image" Target="media/image54.gif"/><Relationship Id="rId153" Type="http://schemas.openxmlformats.org/officeDocument/2006/relationships/image" Target="media/image6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custT="1">
        <dgm:style>
          <a:lnRef idx="2">
            <a:schemeClr val="accent1">
              <a:shade val="50000"/>
            </a:schemeClr>
          </a:lnRef>
          <a:fillRef idx="1">
            <a:schemeClr val="accent1"/>
          </a:fillRef>
          <a:effectRef idx="0">
            <a:schemeClr val="accent1"/>
          </a:effectRef>
          <a:fontRef idx="minor">
            <a:schemeClr val="lt1"/>
          </a:fontRef>
        </dgm:style>
      </dgm:prSet>
      <dgm:spPr>
        <a:xfrm>
          <a:off x="2573" y="144781"/>
          <a:ext cx="797780" cy="319112"/>
        </a:xfrm>
        <a:solidFill>
          <a:srgbClr val="5B9BD5"/>
        </a:solidFill>
        <a:ln w="12700" cap="flat" cmpd="sng" algn="ctr">
          <a:solidFill>
            <a:srgbClr val="5B9BD5">
              <a:shade val="50000"/>
            </a:srgbClr>
          </a:solidFill>
          <a:prstDash val="solid"/>
          <a:miter lim="800000"/>
        </a:ln>
        <a:effectLst/>
      </dgm:spPr>
      <dgm:t>
        <a:bodyPr/>
        <a:lstStyle/>
        <a:p>
          <a:r>
            <a:rPr lang="en-US" sz="900" b="1" dirty="0">
              <a:solidFill>
                <a:sysClr val="windowText" lastClr="000000"/>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831921" y="144781"/>
          <a:ext cx="797780" cy="319112"/>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470145" y="144781"/>
          <a:ext cx="797780" cy="319112"/>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40798" y="144781"/>
          <a:ext cx="797780" cy="319112"/>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279022" y="144781"/>
          <a:ext cx="797780" cy="319112"/>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1917247" y="144781"/>
          <a:ext cx="797780" cy="319112"/>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555471" y="144781"/>
          <a:ext cx="797780" cy="319112"/>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193696" y="144781"/>
          <a:ext cx="797780" cy="319112"/>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40873712-960F-4DF8-A8B1-59A7F5D3D6B5}" type="presOf" srcId="{B6EADF94-B828-5D46-8C3E-04DCE770CE2E}" destId="{C1D238EA-3E5C-5943-8C7F-B7CE3F48F0AD}" srcOrd="0" destOrd="0" presId="urn:microsoft.com/office/officeart/2005/8/layout/hChevron3"/>
    <dgm:cxn modelId="{58AD761C-D6EA-4AB4-B188-5B9178F8977C}" type="presOf" srcId="{63CD37A7-CFB1-494D-A1D3-E1B5592FEA6D}" destId="{6B10F856-FFC3-0C4F-AED8-C2EEE326427B}"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D39B995C-D7A5-49C0-9F98-12705EEF0AD0}" type="presOf" srcId="{4E8E8ABA-B639-7C46-A6B4-04609C90FD35}" destId="{34BF053B-7CC9-134F-9342-2E76D085A831}" srcOrd="0" destOrd="0" presId="urn:microsoft.com/office/officeart/2005/8/layout/hChevron3"/>
    <dgm:cxn modelId="{AB994764-CC3A-4FCC-993E-B829AB1BFAF9}" type="presOf" srcId="{9F99E4D1-FE13-DE4A-BBD3-7D1FFBFE683A}" destId="{E527917E-5850-7A4C-9796-12346DFB4BEB}"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18524B6E-9023-2646-AC47-DD332D530BB5}" srcId="{921478CD-3A00-244C-B0AD-2350D9813991}" destId="{63CD37A7-CFB1-494D-A1D3-E1B5592FEA6D}" srcOrd="0" destOrd="0" parTransId="{CA02508D-390F-3A4A-B245-3A24C52AAA82}" sibTransId="{E34AE12C-CB55-E348-9849-92F54C9C6E0F}"/>
    <dgm:cxn modelId="{424B9259-40BD-4A87-9A88-B5DE085158CF}" type="presOf" srcId="{C5FD4BB0-F5F6-4A4B-9D7E-BE0EE1CF0E94}" destId="{F9B39039-C1B7-F349-9C6B-7F2799EEF1FD}" srcOrd="0" destOrd="0" presId="urn:microsoft.com/office/officeart/2005/8/layout/hChevron3"/>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288D7594-1522-4728-A850-7D6D56C5FFEC}" type="presOf" srcId="{A969749D-8DEF-8F43-8E31-F58917276869}" destId="{FCF524AE-1059-E94B-9405-26E17525A10F}"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931738BA-59F3-4481-8DF1-85D644E0BF6D}" type="presOf" srcId="{5241A186-7291-4945-9D07-8FB8BD50164E}" destId="{7728838E-08E7-794F-8B95-B84299445F30}" srcOrd="0" destOrd="0" presId="urn:microsoft.com/office/officeart/2005/8/layout/hChevron3"/>
    <dgm:cxn modelId="{33EB9AC4-24FE-4817-9055-8150A3C7464C}" type="presOf" srcId="{921478CD-3A00-244C-B0AD-2350D9813991}" destId="{62BDE071-0273-5D42-9591-BFDA2509ACD4}"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DE750EF8-0304-4FC3-AFD9-7ADCFE3CADB8}" type="presOf" srcId="{805DC34F-354B-104C-B8A2-781203B31DBA}" destId="{F72FF534-F222-2E40-8671-51A8B595B799}" srcOrd="0" destOrd="0" presId="urn:microsoft.com/office/officeart/2005/8/layout/hChevron3"/>
    <dgm:cxn modelId="{82EBC4DF-6D9C-4E57-8429-EF7F254998E5}" type="presParOf" srcId="{62BDE071-0273-5D42-9591-BFDA2509ACD4}" destId="{6B10F856-FFC3-0C4F-AED8-C2EEE326427B}" srcOrd="0" destOrd="0" presId="urn:microsoft.com/office/officeart/2005/8/layout/hChevron3"/>
    <dgm:cxn modelId="{375F44C9-774D-4C89-832A-45B606681BF7}" type="presParOf" srcId="{62BDE071-0273-5D42-9591-BFDA2509ACD4}" destId="{1C320243-E6D9-7E4A-B97E-AA675C636539}" srcOrd="1" destOrd="0" presId="urn:microsoft.com/office/officeart/2005/8/layout/hChevron3"/>
    <dgm:cxn modelId="{5B1103DA-3CE5-4DDC-B71E-417AC74EF714}" type="presParOf" srcId="{62BDE071-0273-5D42-9591-BFDA2509ACD4}" destId="{C1D238EA-3E5C-5943-8C7F-B7CE3F48F0AD}" srcOrd="2" destOrd="0" presId="urn:microsoft.com/office/officeart/2005/8/layout/hChevron3"/>
    <dgm:cxn modelId="{AA90E204-6CBE-418B-842F-DE107A0931DA}" type="presParOf" srcId="{62BDE071-0273-5D42-9591-BFDA2509ACD4}" destId="{EED963D2-701F-8C4D-B16D-65AA1FE60B34}" srcOrd="3" destOrd="0" presId="urn:microsoft.com/office/officeart/2005/8/layout/hChevron3"/>
    <dgm:cxn modelId="{6DA771EC-56E5-434A-9E6F-EA752399BD9C}" type="presParOf" srcId="{62BDE071-0273-5D42-9591-BFDA2509ACD4}" destId="{F9B39039-C1B7-F349-9C6B-7F2799EEF1FD}" srcOrd="4" destOrd="0" presId="urn:microsoft.com/office/officeart/2005/8/layout/hChevron3"/>
    <dgm:cxn modelId="{12E38787-E3D0-4EE9-9918-D7BCFEB7FECA}" type="presParOf" srcId="{62BDE071-0273-5D42-9591-BFDA2509ACD4}" destId="{00960F9C-DC92-134C-A860-7825C770996F}" srcOrd="5" destOrd="0" presId="urn:microsoft.com/office/officeart/2005/8/layout/hChevron3"/>
    <dgm:cxn modelId="{E99BFF61-3CE0-404E-8D36-82FC27A34C66}" type="presParOf" srcId="{62BDE071-0273-5D42-9591-BFDA2509ACD4}" destId="{E527917E-5850-7A4C-9796-12346DFB4BEB}" srcOrd="6" destOrd="0" presId="urn:microsoft.com/office/officeart/2005/8/layout/hChevron3"/>
    <dgm:cxn modelId="{4D829883-05E0-4E0A-9AA4-30B6272B648A}" type="presParOf" srcId="{62BDE071-0273-5D42-9591-BFDA2509ACD4}" destId="{FDB9DD36-A5FF-9C4A-8CB4-03C8481F9F22}" srcOrd="7" destOrd="0" presId="urn:microsoft.com/office/officeart/2005/8/layout/hChevron3"/>
    <dgm:cxn modelId="{826B1958-3692-4055-95D4-F3E3FDB68E53}" type="presParOf" srcId="{62BDE071-0273-5D42-9591-BFDA2509ACD4}" destId="{F72FF534-F222-2E40-8671-51A8B595B799}" srcOrd="8" destOrd="0" presId="urn:microsoft.com/office/officeart/2005/8/layout/hChevron3"/>
    <dgm:cxn modelId="{3D6D94CE-88A9-45FD-87A8-316E981EA634}" type="presParOf" srcId="{62BDE071-0273-5D42-9591-BFDA2509ACD4}" destId="{023160DE-C084-4542-9AF5-CF5787FD8ECD}" srcOrd="9" destOrd="0" presId="urn:microsoft.com/office/officeart/2005/8/layout/hChevron3"/>
    <dgm:cxn modelId="{8C130D05-4CF4-489B-BE57-E325348536CE}" type="presParOf" srcId="{62BDE071-0273-5D42-9591-BFDA2509ACD4}" destId="{FCF524AE-1059-E94B-9405-26E17525A10F}" srcOrd="10" destOrd="0" presId="urn:microsoft.com/office/officeart/2005/8/layout/hChevron3"/>
    <dgm:cxn modelId="{A4604E5A-AD8F-4DD6-A9FC-DC0E7119915D}" type="presParOf" srcId="{62BDE071-0273-5D42-9591-BFDA2509ACD4}" destId="{CE34465A-03CC-D042-B31E-8346B949B611}" srcOrd="11" destOrd="0" presId="urn:microsoft.com/office/officeart/2005/8/layout/hChevron3"/>
    <dgm:cxn modelId="{C3BB425A-CE5C-4250-930E-EA95F02F117C}" type="presParOf" srcId="{62BDE071-0273-5D42-9591-BFDA2509ACD4}" destId="{7728838E-08E7-794F-8B95-B84299445F30}" srcOrd="12" destOrd="0" presId="urn:microsoft.com/office/officeart/2005/8/layout/hChevron3"/>
    <dgm:cxn modelId="{F4C0CE48-77B4-4399-94E3-B78ABF16E9AD}" type="presParOf" srcId="{62BDE071-0273-5D42-9591-BFDA2509ACD4}" destId="{F810F287-892E-E24C-96EC-8036E8CEEC33}" srcOrd="13" destOrd="0" presId="urn:microsoft.com/office/officeart/2005/8/layout/hChevron3"/>
    <dgm:cxn modelId="{4D269933-BB88-48F0-A296-D143E6B5A3B9}"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28EBEA88-A50D-3D4A-BD27-0D33AA8D06BD}" type="doc">
      <dgm:prSet loTypeId="urn:microsoft.com/office/officeart/2005/8/layout/matrix1" loCatId="" qsTypeId="urn:microsoft.com/office/officeart/2009/2/quickstyle/3D8" qsCatId="3D" csTypeId="urn:microsoft.com/office/officeart/2005/8/colors/colorful1" csCatId="colorful" phldr="1"/>
      <dgm:spPr/>
      <dgm:t>
        <a:bodyPr/>
        <a:lstStyle/>
        <a:p>
          <a:endParaRPr lang="en-US"/>
        </a:p>
      </dgm:t>
    </dgm:pt>
    <dgm:pt modelId="{562FCE55-F834-7048-A7CA-79E5054189CE}">
      <dgm:prSet phldrT="[Text]"/>
      <dgm:spPr>
        <a:xfrm>
          <a:off x="1880234" y="947737"/>
          <a:ext cx="1611630" cy="631825"/>
        </a:xfrm>
        <a:solidFill>
          <a:srgbClr val="ED7D31">
            <a:tint val="40000"/>
            <a:hueOff val="0"/>
            <a:satOff val="0"/>
            <a:lumOff val="0"/>
            <a:alphaOff val="0"/>
          </a:srgbClr>
        </a:solidFill>
        <a:ln>
          <a:noFill/>
        </a:ln>
        <a:effectLst/>
        <a:sp3d z="152400" extrusionH="63500" prstMaterial="matte">
          <a:bevelT w="50800" h="19050" prst="relaxedInset"/>
          <a:contourClr>
            <a:sysClr val="window" lastClr="FFFFFF"/>
          </a:contourClr>
        </a:sp3d>
      </dgm:spPr>
      <dgm:t>
        <a:bodyPr/>
        <a:lstStyle/>
        <a:p>
          <a:pPr algn="ctr"/>
          <a:r>
            <a:rPr lang="en-US">
              <a:solidFill>
                <a:sysClr val="windowText" lastClr="000000">
                  <a:hueOff val="0"/>
                  <a:satOff val="0"/>
                  <a:lumOff val="0"/>
                  <a:alphaOff val="0"/>
                </a:sysClr>
              </a:solidFill>
              <a:latin typeface="Calibri"/>
              <a:ea typeface="+mn-ea"/>
              <a:cs typeface="+mn-cs"/>
            </a:rPr>
            <a:t>PLE</a:t>
          </a:r>
        </a:p>
      </dgm:t>
    </dgm:pt>
    <dgm:pt modelId="{FF141BF1-8D56-294E-BBA1-22C2782E9674}" type="parTrans" cxnId="{61E2B815-4951-FA4F-A5A0-DDCC541752E7}">
      <dgm:prSet/>
      <dgm:spPr/>
      <dgm:t>
        <a:bodyPr/>
        <a:lstStyle/>
        <a:p>
          <a:pPr algn="ctr"/>
          <a:endParaRPr lang="en-US"/>
        </a:p>
      </dgm:t>
    </dgm:pt>
    <dgm:pt modelId="{C144D605-079C-B548-ACD5-B2CC81D827CA}" type="sibTrans" cxnId="{61E2B815-4951-FA4F-A5A0-DDCC541752E7}">
      <dgm:prSet/>
      <dgm:spPr/>
      <dgm:t>
        <a:bodyPr/>
        <a:lstStyle/>
        <a:p>
          <a:pPr algn="ctr"/>
          <a:endParaRPr lang="en-US"/>
        </a:p>
      </dgm:t>
    </dgm:pt>
    <dgm:pt modelId="{A0BA8954-A2E8-5D43-A5AF-CD040123EE7C}">
      <dgm:prSet phldrT="[Text]"/>
      <dgm:spPr>
        <a:xfrm rot="16200000">
          <a:off x="711199" y="-711199"/>
          <a:ext cx="1263650" cy="2686050"/>
        </a:xfrm>
        <a:solidFill>
          <a:srgbClr val="ED7D31">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gm:spPr>
      <dgm:t>
        <a:bodyPr/>
        <a:lstStyle/>
        <a:p>
          <a:pPr algn="ctr"/>
          <a:r>
            <a:rPr lang="en-US">
              <a:solidFill>
                <a:sysClr val="window" lastClr="FFFFFF"/>
              </a:solidFill>
              <a:latin typeface="Calibri"/>
              <a:ea typeface="+mn-ea"/>
              <a:cs typeface="+mn-cs"/>
            </a:rPr>
            <a:t>ELS</a:t>
          </a:r>
        </a:p>
      </dgm:t>
    </dgm:pt>
    <dgm:pt modelId="{8FC81B77-8B54-5648-9FA7-5A8DA82B7B75}" type="parTrans" cxnId="{2524B87E-C881-E14A-8E3F-96C56CC39804}">
      <dgm:prSet/>
      <dgm:spPr/>
      <dgm:t>
        <a:bodyPr/>
        <a:lstStyle/>
        <a:p>
          <a:pPr algn="ctr"/>
          <a:endParaRPr lang="en-US"/>
        </a:p>
      </dgm:t>
    </dgm:pt>
    <dgm:pt modelId="{8052CF51-CC46-BF4D-B06C-80E0DBDDB670}" type="sibTrans" cxnId="{2524B87E-C881-E14A-8E3F-96C56CC39804}">
      <dgm:prSet/>
      <dgm:spPr/>
      <dgm:t>
        <a:bodyPr/>
        <a:lstStyle/>
        <a:p>
          <a:pPr algn="ctr"/>
          <a:endParaRPr lang="en-US"/>
        </a:p>
      </dgm:t>
    </dgm:pt>
    <dgm:pt modelId="{8089AC9A-F412-0C43-98F2-C7886EA0D669}">
      <dgm:prSet phldrT="[Text]"/>
      <dgm:spPr>
        <a:xfrm>
          <a:off x="2686050" y="0"/>
          <a:ext cx="2686050" cy="1263650"/>
        </a:xfrm>
        <a:solidFill>
          <a:srgbClr val="A5A5A5">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gm:spPr>
      <dgm:t>
        <a:bodyPr/>
        <a:lstStyle/>
        <a:p>
          <a:pPr algn="ctr"/>
          <a:r>
            <a:rPr lang="en-US">
              <a:solidFill>
                <a:sysClr val="window" lastClr="FFFFFF"/>
              </a:solidFill>
              <a:latin typeface="Calibri"/>
              <a:ea typeface="+mn-ea"/>
              <a:cs typeface="+mn-cs"/>
            </a:rPr>
            <a:t>DLS</a:t>
          </a:r>
        </a:p>
      </dgm:t>
    </dgm:pt>
    <dgm:pt modelId="{2DF7BD31-1775-624E-BCF6-70A102B8B6DA}" type="parTrans" cxnId="{A5FCB0BB-7F93-9C4F-9A0F-041E1581B58C}">
      <dgm:prSet/>
      <dgm:spPr/>
      <dgm:t>
        <a:bodyPr/>
        <a:lstStyle/>
        <a:p>
          <a:pPr algn="ctr"/>
          <a:endParaRPr lang="en-US"/>
        </a:p>
      </dgm:t>
    </dgm:pt>
    <dgm:pt modelId="{DE1C0174-AEB7-794A-9731-B1D6D97C6A17}" type="sibTrans" cxnId="{A5FCB0BB-7F93-9C4F-9A0F-041E1581B58C}">
      <dgm:prSet/>
      <dgm:spPr/>
      <dgm:t>
        <a:bodyPr/>
        <a:lstStyle/>
        <a:p>
          <a:pPr algn="ctr"/>
          <a:endParaRPr lang="en-US"/>
        </a:p>
      </dgm:t>
    </dgm:pt>
    <dgm:pt modelId="{5E8DB64A-1C77-F148-B919-C454EDDAB426}">
      <dgm:prSet phldrT="[Text]"/>
      <dgm:spPr>
        <a:xfrm rot="10800000">
          <a:off x="0" y="1263650"/>
          <a:ext cx="2686050" cy="1263650"/>
        </a:xfrm>
        <a:solidFill>
          <a:srgbClr val="FFC000">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gm:spPr>
      <dgm:t>
        <a:bodyPr/>
        <a:lstStyle/>
        <a:p>
          <a:pPr algn="ctr"/>
          <a:r>
            <a:rPr lang="en-US">
              <a:solidFill>
                <a:sysClr val="window" lastClr="FFFFFF"/>
              </a:solidFill>
              <a:latin typeface="Calibri"/>
              <a:ea typeface="+mn-ea"/>
              <a:cs typeface="+mn-cs"/>
            </a:rPr>
            <a:t>UT</a:t>
          </a:r>
        </a:p>
      </dgm:t>
    </dgm:pt>
    <dgm:pt modelId="{9F2B0320-A974-EC44-8404-4FA09E0C5AE8}" type="parTrans" cxnId="{77FA73FE-5B53-E247-B049-1E117BA5EB08}">
      <dgm:prSet/>
      <dgm:spPr/>
      <dgm:t>
        <a:bodyPr/>
        <a:lstStyle/>
        <a:p>
          <a:pPr algn="ctr"/>
          <a:endParaRPr lang="en-US"/>
        </a:p>
      </dgm:t>
    </dgm:pt>
    <dgm:pt modelId="{9F758BFD-2B37-F345-877E-A341725B9A7F}" type="sibTrans" cxnId="{77FA73FE-5B53-E247-B049-1E117BA5EB08}">
      <dgm:prSet/>
      <dgm:spPr/>
      <dgm:t>
        <a:bodyPr/>
        <a:lstStyle/>
        <a:p>
          <a:pPr algn="ctr"/>
          <a:endParaRPr lang="en-US"/>
        </a:p>
      </dgm:t>
    </dgm:pt>
    <dgm:pt modelId="{AE3F7DAC-960D-4D4A-AB76-EC393DD54405}">
      <dgm:prSet phldrT="[Text]"/>
      <dgm:spPr>
        <a:xfrm rot="5400000">
          <a:off x="3397249" y="552450"/>
          <a:ext cx="1263650" cy="2686050"/>
        </a:xfrm>
        <a:solidFill>
          <a:srgbClr val="4472C4">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gm:spPr>
      <dgm:t>
        <a:bodyPr/>
        <a:lstStyle/>
        <a:p>
          <a:pPr algn="ctr"/>
          <a:r>
            <a:rPr lang="en-US">
              <a:solidFill>
                <a:sysClr val="window" lastClr="FFFFFF"/>
              </a:solidFill>
              <a:latin typeface="Calibri"/>
              <a:ea typeface="+mn-ea"/>
              <a:cs typeface="+mn-cs"/>
            </a:rPr>
            <a:t>DD &amp; DL</a:t>
          </a:r>
        </a:p>
      </dgm:t>
    </dgm:pt>
    <dgm:pt modelId="{ACBA6373-5A56-2747-A4E3-AF67D1FA7D78}" type="parTrans" cxnId="{007A3078-B8C3-9740-9224-74C365425D23}">
      <dgm:prSet/>
      <dgm:spPr/>
      <dgm:t>
        <a:bodyPr/>
        <a:lstStyle/>
        <a:p>
          <a:pPr algn="ctr"/>
          <a:endParaRPr lang="en-US"/>
        </a:p>
      </dgm:t>
    </dgm:pt>
    <dgm:pt modelId="{012A5886-731B-1542-891A-FA752F7BA4BD}" type="sibTrans" cxnId="{007A3078-B8C3-9740-9224-74C365425D23}">
      <dgm:prSet/>
      <dgm:spPr/>
      <dgm:t>
        <a:bodyPr/>
        <a:lstStyle/>
        <a:p>
          <a:pPr algn="ctr"/>
          <a:endParaRPr lang="en-US"/>
        </a:p>
      </dgm:t>
    </dgm:pt>
    <dgm:pt modelId="{445BD3DB-CBDA-D24F-BAE1-5381AD3398D0}" type="pres">
      <dgm:prSet presAssocID="{28EBEA88-A50D-3D4A-BD27-0D33AA8D06BD}" presName="diagram" presStyleCnt="0">
        <dgm:presLayoutVars>
          <dgm:chMax val="1"/>
          <dgm:dir/>
          <dgm:animLvl val="ctr"/>
          <dgm:resizeHandles val="exact"/>
        </dgm:presLayoutVars>
      </dgm:prSet>
      <dgm:spPr/>
    </dgm:pt>
    <dgm:pt modelId="{BDB2D296-9ACE-B54D-9E1A-6307B7CAC65F}" type="pres">
      <dgm:prSet presAssocID="{28EBEA88-A50D-3D4A-BD27-0D33AA8D06BD}" presName="matrix" presStyleCnt="0"/>
      <dgm:spPr/>
    </dgm:pt>
    <dgm:pt modelId="{C8D068B6-DD47-CE4E-AFBC-798361447A41}" type="pres">
      <dgm:prSet presAssocID="{28EBEA88-A50D-3D4A-BD27-0D33AA8D06BD}" presName="tile1" presStyleLbl="node1" presStyleIdx="0" presStyleCnt="4"/>
      <dgm:spPr>
        <a:prstGeom prst="round1Rect">
          <a:avLst/>
        </a:prstGeom>
      </dgm:spPr>
    </dgm:pt>
    <dgm:pt modelId="{BDDBFE84-8095-9044-A02C-E0CF033A8701}" type="pres">
      <dgm:prSet presAssocID="{28EBEA88-A50D-3D4A-BD27-0D33AA8D06BD}" presName="tile1text" presStyleLbl="node1" presStyleIdx="0" presStyleCnt="4">
        <dgm:presLayoutVars>
          <dgm:chMax val="0"/>
          <dgm:chPref val="0"/>
          <dgm:bulletEnabled val="1"/>
        </dgm:presLayoutVars>
      </dgm:prSet>
      <dgm:spPr/>
    </dgm:pt>
    <dgm:pt modelId="{F7D39582-B359-D049-A407-A7ACA62A735A}" type="pres">
      <dgm:prSet presAssocID="{28EBEA88-A50D-3D4A-BD27-0D33AA8D06BD}" presName="tile2" presStyleLbl="node1" presStyleIdx="1" presStyleCnt="4"/>
      <dgm:spPr>
        <a:prstGeom prst="round1Rect">
          <a:avLst/>
        </a:prstGeom>
      </dgm:spPr>
    </dgm:pt>
    <dgm:pt modelId="{700F0ACE-3F53-7742-83D2-80CFBF5108C5}" type="pres">
      <dgm:prSet presAssocID="{28EBEA88-A50D-3D4A-BD27-0D33AA8D06BD}" presName="tile2text" presStyleLbl="node1" presStyleIdx="1" presStyleCnt="4">
        <dgm:presLayoutVars>
          <dgm:chMax val="0"/>
          <dgm:chPref val="0"/>
          <dgm:bulletEnabled val="1"/>
        </dgm:presLayoutVars>
      </dgm:prSet>
      <dgm:spPr/>
    </dgm:pt>
    <dgm:pt modelId="{FFFDD2E7-F993-4A41-B833-B83C557F8F0B}" type="pres">
      <dgm:prSet presAssocID="{28EBEA88-A50D-3D4A-BD27-0D33AA8D06BD}" presName="tile3" presStyleLbl="node1" presStyleIdx="2" presStyleCnt="4"/>
      <dgm:spPr>
        <a:prstGeom prst="round1Rect">
          <a:avLst/>
        </a:prstGeom>
      </dgm:spPr>
    </dgm:pt>
    <dgm:pt modelId="{6EE4EE40-ACD4-4A49-A8C1-B5567E1AE6E0}" type="pres">
      <dgm:prSet presAssocID="{28EBEA88-A50D-3D4A-BD27-0D33AA8D06BD}" presName="tile3text" presStyleLbl="node1" presStyleIdx="2" presStyleCnt="4">
        <dgm:presLayoutVars>
          <dgm:chMax val="0"/>
          <dgm:chPref val="0"/>
          <dgm:bulletEnabled val="1"/>
        </dgm:presLayoutVars>
      </dgm:prSet>
      <dgm:spPr/>
    </dgm:pt>
    <dgm:pt modelId="{C6CE9575-819D-E84D-8260-90A162295070}" type="pres">
      <dgm:prSet presAssocID="{28EBEA88-A50D-3D4A-BD27-0D33AA8D06BD}" presName="tile4" presStyleLbl="node1" presStyleIdx="3" presStyleCnt="4"/>
      <dgm:spPr>
        <a:prstGeom prst="round1Rect">
          <a:avLst/>
        </a:prstGeom>
      </dgm:spPr>
    </dgm:pt>
    <dgm:pt modelId="{F8D5574C-3F34-F246-A6E0-80A026519D73}" type="pres">
      <dgm:prSet presAssocID="{28EBEA88-A50D-3D4A-BD27-0D33AA8D06BD}" presName="tile4text" presStyleLbl="node1" presStyleIdx="3" presStyleCnt="4">
        <dgm:presLayoutVars>
          <dgm:chMax val="0"/>
          <dgm:chPref val="0"/>
          <dgm:bulletEnabled val="1"/>
        </dgm:presLayoutVars>
      </dgm:prSet>
      <dgm:spPr/>
    </dgm:pt>
    <dgm:pt modelId="{B6E2A599-F035-034E-ADB2-85A72FC4F59B}" type="pres">
      <dgm:prSet presAssocID="{28EBEA88-A50D-3D4A-BD27-0D33AA8D06BD}" presName="centerTile" presStyleLbl="fgShp" presStyleIdx="0" presStyleCnt="1">
        <dgm:presLayoutVars>
          <dgm:chMax val="0"/>
          <dgm:chPref val="0"/>
        </dgm:presLayoutVars>
      </dgm:prSet>
      <dgm:spPr>
        <a:prstGeom prst="roundRect">
          <a:avLst/>
        </a:prstGeom>
      </dgm:spPr>
    </dgm:pt>
  </dgm:ptLst>
  <dgm:cxnLst>
    <dgm:cxn modelId="{EF56530E-72EF-44AB-9640-4E58D7517929}" type="presOf" srcId="{5E8DB64A-1C77-F148-B919-C454EDDAB426}" destId="{6EE4EE40-ACD4-4A49-A8C1-B5567E1AE6E0}" srcOrd="1" destOrd="0" presId="urn:microsoft.com/office/officeart/2005/8/layout/matrix1"/>
    <dgm:cxn modelId="{61E2B815-4951-FA4F-A5A0-DDCC541752E7}" srcId="{28EBEA88-A50D-3D4A-BD27-0D33AA8D06BD}" destId="{562FCE55-F834-7048-A7CA-79E5054189CE}" srcOrd="0" destOrd="0" parTransId="{FF141BF1-8D56-294E-BBA1-22C2782E9674}" sibTransId="{C144D605-079C-B548-ACD5-B2CC81D827CA}"/>
    <dgm:cxn modelId="{C236C81F-EE12-44B6-8D27-9C7C185BB737}" type="presOf" srcId="{28EBEA88-A50D-3D4A-BD27-0D33AA8D06BD}" destId="{445BD3DB-CBDA-D24F-BAE1-5381AD3398D0}" srcOrd="0" destOrd="0" presId="urn:microsoft.com/office/officeart/2005/8/layout/matrix1"/>
    <dgm:cxn modelId="{39806232-7411-4738-90E9-AAA19B24C9D6}" type="presOf" srcId="{AE3F7DAC-960D-4D4A-AB76-EC393DD54405}" destId="{F8D5574C-3F34-F246-A6E0-80A026519D73}" srcOrd="1" destOrd="0" presId="urn:microsoft.com/office/officeart/2005/8/layout/matrix1"/>
    <dgm:cxn modelId="{FA01634F-0B11-4588-8C43-780E931A8585}" type="presOf" srcId="{AE3F7DAC-960D-4D4A-AB76-EC393DD54405}" destId="{C6CE9575-819D-E84D-8260-90A162295070}" srcOrd="0" destOrd="0" presId="urn:microsoft.com/office/officeart/2005/8/layout/matrix1"/>
    <dgm:cxn modelId="{007A3078-B8C3-9740-9224-74C365425D23}" srcId="{562FCE55-F834-7048-A7CA-79E5054189CE}" destId="{AE3F7DAC-960D-4D4A-AB76-EC393DD54405}" srcOrd="3" destOrd="0" parTransId="{ACBA6373-5A56-2747-A4E3-AF67D1FA7D78}" sibTransId="{012A5886-731B-1542-891A-FA752F7BA4BD}"/>
    <dgm:cxn modelId="{53073B79-B548-437E-BF9A-CED9F71D5B5F}" type="presOf" srcId="{A0BA8954-A2E8-5D43-A5AF-CD040123EE7C}" destId="{BDDBFE84-8095-9044-A02C-E0CF033A8701}" srcOrd="1" destOrd="0" presId="urn:microsoft.com/office/officeart/2005/8/layout/matrix1"/>
    <dgm:cxn modelId="{2524B87E-C881-E14A-8E3F-96C56CC39804}" srcId="{562FCE55-F834-7048-A7CA-79E5054189CE}" destId="{A0BA8954-A2E8-5D43-A5AF-CD040123EE7C}" srcOrd="0" destOrd="0" parTransId="{8FC81B77-8B54-5648-9FA7-5A8DA82B7B75}" sibTransId="{8052CF51-CC46-BF4D-B06C-80E0DBDDB670}"/>
    <dgm:cxn modelId="{BC01009A-F65A-4F41-9FC3-39CDC6C670A2}" type="presOf" srcId="{A0BA8954-A2E8-5D43-A5AF-CD040123EE7C}" destId="{C8D068B6-DD47-CE4E-AFBC-798361447A41}" srcOrd="0" destOrd="0" presId="urn:microsoft.com/office/officeart/2005/8/layout/matrix1"/>
    <dgm:cxn modelId="{E492C79E-754C-4363-8DC0-B24E67519EDB}" type="presOf" srcId="{8089AC9A-F412-0C43-98F2-C7886EA0D669}" destId="{700F0ACE-3F53-7742-83D2-80CFBF5108C5}" srcOrd="1" destOrd="0" presId="urn:microsoft.com/office/officeart/2005/8/layout/matrix1"/>
    <dgm:cxn modelId="{D38BADB2-9508-4F0D-B753-F397B3F0ADDE}" type="presOf" srcId="{8089AC9A-F412-0C43-98F2-C7886EA0D669}" destId="{F7D39582-B359-D049-A407-A7ACA62A735A}" srcOrd="0" destOrd="0" presId="urn:microsoft.com/office/officeart/2005/8/layout/matrix1"/>
    <dgm:cxn modelId="{A5FCB0BB-7F93-9C4F-9A0F-041E1581B58C}" srcId="{562FCE55-F834-7048-A7CA-79E5054189CE}" destId="{8089AC9A-F412-0C43-98F2-C7886EA0D669}" srcOrd="1" destOrd="0" parTransId="{2DF7BD31-1775-624E-BCF6-70A102B8B6DA}" sibTransId="{DE1C0174-AEB7-794A-9731-B1D6D97C6A17}"/>
    <dgm:cxn modelId="{23BBFDC2-000B-4507-90B9-35086E487D88}" type="presOf" srcId="{5E8DB64A-1C77-F148-B919-C454EDDAB426}" destId="{FFFDD2E7-F993-4A41-B833-B83C557F8F0B}" srcOrd="0" destOrd="0" presId="urn:microsoft.com/office/officeart/2005/8/layout/matrix1"/>
    <dgm:cxn modelId="{CC13AEF6-93BE-4EF2-AE56-2FFE75EAEC96}" type="presOf" srcId="{562FCE55-F834-7048-A7CA-79E5054189CE}" destId="{B6E2A599-F035-034E-ADB2-85A72FC4F59B}" srcOrd="0" destOrd="0" presId="urn:microsoft.com/office/officeart/2005/8/layout/matrix1"/>
    <dgm:cxn modelId="{77FA73FE-5B53-E247-B049-1E117BA5EB08}" srcId="{562FCE55-F834-7048-A7CA-79E5054189CE}" destId="{5E8DB64A-1C77-F148-B919-C454EDDAB426}" srcOrd="2" destOrd="0" parTransId="{9F2B0320-A974-EC44-8404-4FA09E0C5AE8}" sibTransId="{9F758BFD-2B37-F345-877E-A341725B9A7F}"/>
    <dgm:cxn modelId="{4145C1D0-B2DB-4121-87D6-32051BCDA01B}" type="presParOf" srcId="{445BD3DB-CBDA-D24F-BAE1-5381AD3398D0}" destId="{BDB2D296-9ACE-B54D-9E1A-6307B7CAC65F}" srcOrd="0" destOrd="0" presId="urn:microsoft.com/office/officeart/2005/8/layout/matrix1"/>
    <dgm:cxn modelId="{19E38650-9F1B-40DC-B242-88155DCDD513}" type="presParOf" srcId="{BDB2D296-9ACE-B54D-9E1A-6307B7CAC65F}" destId="{C8D068B6-DD47-CE4E-AFBC-798361447A41}" srcOrd="0" destOrd="0" presId="urn:microsoft.com/office/officeart/2005/8/layout/matrix1"/>
    <dgm:cxn modelId="{BA076B48-4847-478F-811D-8F58FD5C1DCF}" type="presParOf" srcId="{BDB2D296-9ACE-B54D-9E1A-6307B7CAC65F}" destId="{BDDBFE84-8095-9044-A02C-E0CF033A8701}" srcOrd="1" destOrd="0" presId="urn:microsoft.com/office/officeart/2005/8/layout/matrix1"/>
    <dgm:cxn modelId="{4648CBD8-F1FA-4241-A9A2-D0CC0B4B7C74}" type="presParOf" srcId="{BDB2D296-9ACE-B54D-9E1A-6307B7CAC65F}" destId="{F7D39582-B359-D049-A407-A7ACA62A735A}" srcOrd="2" destOrd="0" presId="urn:microsoft.com/office/officeart/2005/8/layout/matrix1"/>
    <dgm:cxn modelId="{35BA6362-F727-4663-B494-07F27CB10BCC}" type="presParOf" srcId="{BDB2D296-9ACE-B54D-9E1A-6307B7CAC65F}" destId="{700F0ACE-3F53-7742-83D2-80CFBF5108C5}" srcOrd="3" destOrd="0" presId="urn:microsoft.com/office/officeart/2005/8/layout/matrix1"/>
    <dgm:cxn modelId="{6C029E1B-4F7B-48CE-9FBF-D4D0896D04D9}" type="presParOf" srcId="{BDB2D296-9ACE-B54D-9E1A-6307B7CAC65F}" destId="{FFFDD2E7-F993-4A41-B833-B83C557F8F0B}" srcOrd="4" destOrd="0" presId="urn:microsoft.com/office/officeart/2005/8/layout/matrix1"/>
    <dgm:cxn modelId="{FAB718C7-EEF0-4C27-8AB2-FD992CDBC86F}" type="presParOf" srcId="{BDB2D296-9ACE-B54D-9E1A-6307B7CAC65F}" destId="{6EE4EE40-ACD4-4A49-A8C1-B5567E1AE6E0}" srcOrd="5" destOrd="0" presId="urn:microsoft.com/office/officeart/2005/8/layout/matrix1"/>
    <dgm:cxn modelId="{FB2E7868-D082-49A9-8D33-092E28E96792}" type="presParOf" srcId="{BDB2D296-9ACE-B54D-9E1A-6307B7CAC65F}" destId="{C6CE9575-819D-E84D-8260-90A162295070}" srcOrd="6" destOrd="0" presId="urn:microsoft.com/office/officeart/2005/8/layout/matrix1"/>
    <dgm:cxn modelId="{607AD59C-1A54-4562-92BC-016A94BFD8B5}" type="presParOf" srcId="{BDB2D296-9ACE-B54D-9E1A-6307B7CAC65F}" destId="{F8D5574C-3F34-F246-A6E0-80A026519D73}" srcOrd="7" destOrd="0" presId="urn:microsoft.com/office/officeart/2005/8/layout/matrix1"/>
    <dgm:cxn modelId="{7AF6E764-48D7-4E39-944C-7674EC8A1DF2}" type="presParOf" srcId="{445BD3DB-CBDA-D24F-BAE1-5381AD3398D0}" destId="{B6E2A599-F035-034E-ADB2-85A72FC4F59B}" srcOrd="1" destOrd="0" presId="urn:microsoft.com/office/officeart/2005/8/layout/matrix1"/>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514" y="153273"/>
          <a:ext cx="755318" cy="302127"/>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910412" y="153273"/>
          <a:ext cx="755318" cy="302127"/>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514666" y="153273"/>
          <a:ext cx="755318" cy="302127"/>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custT="1">
        <dgm:style>
          <a:lnRef idx="2">
            <a:schemeClr val="accent2">
              <a:shade val="50000"/>
            </a:schemeClr>
          </a:lnRef>
          <a:fillRef idx="1">
            <a:schemeClr val="accent2"/>
          </a:fillRef>
          <a:effectRef idx="0">
            <a:schemeClr val="accent2"/>
          </a:effectRef>
          <a:fontRef idx="minor">
            <a:schemeClr val="lt1"/>
          </a:fontRef>
        </dgm:style>
      </dgm:prSet>
      <dgm:spPr>
        <a:xfrm>
          <a:off x="604769" y="153273"/>
          <a:ext cx="1039688" cy="302127"/>
        </a:xfrm>
        <a:solidFill>
          <a:srgbClr val="ED7D31"/>
        </a:solidFill>
        <a:ln w="12700" cap="flat" cmpd="sng" algn="ctr">
          <a:solidFill>
            <a:srgbClr val="ED7D31">
              <a:shade val="50000"/>
            </a:srgbClr>
          </a:solidFill>
          <a:prstDash val="solid"/>
          <a:miter lim="800000"/>
        </a:ln>
        <a:effectLst/>
      </dgm:spPr>
      <dgm:t>
        <a:bodyPr/>
        <a:lstStyle/>
        <a:p>
          <a:r>
            <a:rPr lang="en-US" sz="900" b="1" dirty="0">
              <a:solidFill>
                <a:srgbClr val="000000"/>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493393" y="153273"/>
          <a:ext cx="755318" cy="302127"/>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2097648" y="153273"/>
          <a:ext cx="755318" cy="302127"/>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701903" y="153273"/>
          <a:ext cx="755318" cy="302127"/>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306157" y="153273"/>
          <a:ext cx="755318" cy="302127"/>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custScaleX="137649">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8F493717-139D-4E32-84EA-6A75E5499127}" type="presOf" srcId="{B6EADF94-B828-5D46-8C3E-04DCE770CE2E}" destId="{C1D238EA-3E5C-5943-8C7F-B7CE3F48F0AD}"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717A5149-6CAF-4843-8295-A317CED64662}" srcId="{921478CD-3A00-244C-B0AD-2350D9813991}" destId="{B6EADF94-B828-5D46-8C3E-04DCE770CE2E}" srcOrd="1" destOrd="0" parTransId="{599ABA8A-0BA3-7543-B601-2A4DB89895E7}" sibTransId="{AE62DD74-5DCF-A545-8DA2-E4A8F2D9ADE1}"/>
    <dgm:cxn modelId="{5F6FD16A-7140-4DB8-8FE4-8A68680D51B7}" type="presOf" srcId="{C5FD4BB0-F5F6-4A4B-9D7E-BE0EE1CF0E94}" destId="{F9B39039-C1B7-F349-9C6B-7F2799EEF1FD}" srcOrd="0" destOrd="0" presId="urn:microsoft.com/office/officeart/2005/8/layout/hChevron3"/>
    <dgm:cxn modelId="{18524B6E-9023-2646-AC47-DD332D530BB5}" srcId="{921478CD-3A00-244C-B0AD-2350D9813991}" destId="{63CD37A7-CFB1-494D-A1D3-E1B5592FEA6D}" srcOrd="0" destOrd="0" parTransId="{CA02508D-390F-3A4A-B245-3A24C52AAA82}" sibTransId="{E34AE12C-CB55-E348-9849-92F54C9C6E0F}"/>
    <dgm:cxn modelId="{2FFC476F-D569-43E1-83BC-9B69A925EF57}" type="presOf" srcId="{63CD37A7-CFB1-494D-A1D3-E1B5592FEA6D}" destId="{6B10F856-FFC3-0C4F-AED8-C2EEE326427B}" srcOrd="0" destOrd="0" presId="urn:microsoft.com/office/officeart/2005/8/layout/hChevron3"/>
    <dgm:cxn modelId="{079E5C54-E61D-4052-B502-0C273AB1E2D8}" type="presOf" srcId="{A969749D-8DEF-8F43-8E31-F58917276869}" destId="{FCF524AE-1059-E94B-9405-26E17525A10F}" srcOrd="0" destOrd="0" presId="urn:microsoft.com/office/officeart/2005/8/layout/hChevron3"/>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E8E94B9D-8862-4DE1-84E8-94E2C6035179}" type="presOf" srcId="{4E8E8ABA-B639-7C46-A6B4-04609C90FD35}" destId="{34BF053B-7CC9-134F-9342-2E76D085A831}" srcOrd="0" destOrd="0" presId="urn:microsoft.com/office/officeart/2005/8/layout/hChevron3"/>
    <dgm:cxn modelId="{B256B89F-F0A8-45F2-BE61-AE84F2B4052F}" type="presOf" srcId="{5241A186-7291-4945-9D07-8FB8BD50164E}" destId="{7728838E-08E7-794F-8B95-B84299445F30}"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B506B4BF-A6B6-4344-9BF8-76D194C12001}" type="presOf" srcId="{805DC34F-354B-104C-B8A2-781203B31DBA}" destId="{F72FF534-F222-2E40-8671-51A8B595B799}" srcOrd="0" destOrd="0" presId="urn:microsoft.com/office/officeart/2005/8/layout/hChevron3"/>
    <dgm:cxn modelId="{82B63DC4-ACB1-4C77-A516-3C3AB0B1831F}" type="presOf" srcId="{9F99E4D1-FE13-DE4A-BBD3-7D1FFBFE683A}" destId="{E527917E-5850-7A4C-9796-12346DFB4BEB}" srcOrd="0" destOrd="0" presId="urn:microsoft.com/office/officeart/2005/8/layout/hChevron3"/>
    <dgm:cxn modelId="{0E734ADC-289B-4E29-BFD6-87C2EED6BD9F}" type="presOf" srcId="{921478CD-3A00-244C-B0AD-2350D9813991}" destId="{62BDE071-0273-5D42-9591-BFDA2509ACD4}"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35B20F79-90DF-43FF-A034-15AC80FDBED9}" type="presParOf" srcId="{62BDE071-0273-5D42-9591-BFDA2509ACD4}" destId="{6B10F856-FFC3-0C4F-AED8-C2EEE326427B}" srcOrd="0" destOrd="0" presId="urn:microsoft.com/office/officeart/2005/8/layout/hChevron3"/>
    <dgm:cxn modelId="{FFEF41A8-EDE9-420F-9B51-718751CC6FCB}" type="presParOf" srcId="{62BDE071-0273-5D42-9591-BFDA2509ACD4}" destId="{1C320243-E6D9-7E4A-B97E-AA675C636539}" srcOrd="1" destOrd="0" presId="urn:microsoft.com/office/officeart/2005/8/layout/hChevron3"/>
    <dgm:cxn modelId="{D2E8D24E-B18E-4C4D-AA97-D22204647E59}" type="presParOf" srcId="{62BDE071-0273-5D42-9591-BFDA2509ACD4}" destId="{C1D238EA-3E5C-5943-8C7F-B7CE3F48F0AD}" srcOrd="2" destOrd="0" presId="urn:microsoft.com/office/officeart/2005/8/layout/hChevron3"/>
    <dgm:cxn modelId="{91AD91ED-5CEB-40BB-A890-5787CE41CF06}" type="presParOf" srcId="{62BDE071-0273-5D42-9591-BFDA2509ACD4}" destId="{EED963D2-701F-8C4D-B16D-65AA1FE60B34}" srcOrd="3" destOrd="0" presId="urn:microsoft.com/office/officeart/2005/8/layout/hChevron3"/>
    <dgm:cxn modelId="{467AB2B0-1A30-4788-AC7E-FFC83A1D6E7E}" type="presParOf" srcId="{62BDE071-0273-5D42-9591-BFDA2509ACD4}" destId="{F9B39039-C1B7-F349-9C6B-7F2799EEF1FD}" srcOrd="4" destOrd="0" presId="urn:microsoft.com/office/officeart/2005/8/layout/hChevron3"/>
    <dgm:cxn modelId="{DAC89A2E-2DDB-4400-9876-1268C0865274}" type="presParOf" srcId="{62BDE071-0273-5D42-9591-BFDA2509ACD4}" destId="{00960F9C-DC92-134C-A860-7825C770996F}" srcOrd="5" destOrd="0" presId="urn:microsoft.com/office/officeart/2005/8/layout/hChevron3"/>
    <dgm:cxn modelId="{D1E9B764-0FD0-451B-9928-06410A3C3263}" type="presParOf" srcId="{62BDE071-0273-5D42-9591-BFDA2509ACD4}" destId="{E527917E-5850-7A4C-9796-12346DFB4BEB}" srcOrd="6" destOrd="0" presId="urn:microsoft.com/office/officeart/2005/8/layout/hChevron3"/>
    <dgm:cxn modelId="{0CAFD92C-0277-49B1-9309-008FD24C074C}" type="presParOf" srcId="{62BDE071-0273-5D42-9591-BFDA2509ACD4}" destId="{FDB9DD36-A5FF-9C4A-8CB4-03C8481F9F22}" srcOrd="7" destOrd="0" presId="urn:microsoft.com/office/officeart/2005/8/layout/hChevron3"/>
    <dgm:cxn modelId="{B5BE8412-0C00-478C-B21E-FCE855324C7E}" type="presParOf" srcId="{62BDE071-0273-5D42-9591-BFDA2509ACD4}" destId="{F72FF534-F222-2E40-8671-51A8B595B799}" srcOrd="8" destOrd="0" presId="urn:microsoft.com/office/officeart/2005/8/layout/hChevron3"/>
    <dgm:cxn modelId="{E2B39320-2A3F-402B-9124-E72EC81B5143}" type="presParOf" srcId="{62BDE071-0273-5D42-9591-BFDA2509ACD4}" destId="{023160DE-C084-4542-9AF5-CF5787FD8ECD}" srcOrd="9" destOrd="0" presId="urn:microsoft.com/office/officeart/2005/8/layout/hChevron3"/>
    <dgm:cxn modelId="{5656B2CD-ACF4-4DC5-B529-2614F4CCF9B2}" type="presParOf" srcId="{62BDE071-0273-5D42-9591-BFDA2509ACD4}" destId="{FCF524AE-1059-E94B-9405-26E17525A10F}" srcOrd="10" destOrd="0" presId="urn:microsoft.com/office/officeart/2005/8/layout/hChevron3"/>
    <dgm:cxn modelId="{9269316B-E0FB-45AA-ABA1-D6283ACF5B87}" type="presParOf" srcId="{62BDE071-0273-5D42-9591-BFDA2509ACD4}" destId="{CE34465A-03CC-D042-B31E-8346B949B611}" srcOrd="11" destOrd="0" presId="urn:microsoft.com/office/officeart/2005/8/layout/hChevron3"/>
    <dgm:cxn modelId="{8ED1F189-395F-4225-A6E0-C07AFD904A08}" type="presParOf" srcId="{62BDE071-0273-5D42-9591-BFDA2509ACD4}" destId="{7728838E-08E7-794F-8B95-B84299445F30}" srcOrd="12" destOrd="0" presId="urn:microsoft.com/office/officeart/2005/8/layout/hChevron3"/>
    <dgm:cxn modelId="{4A1E2980-C9D9-4EE4-AB94-ABBBD5E76121}" type="presParOf" srcId="{62BDE071-0273-5D42-9591-BFDA2509ACD4}" destId="{F810F287-892E-E24C-96EC-8036E8CEEC33}" srcOrd="13" destOrd="0" presId="urn:microsoft.com/office/officeart/2005/8/layout/hChevron3"/>
    <dgm:cxn modelId="{AD79E6A3-7D7B-49B6-A31E-284261A31BDB}"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1271" y="154303"/>
          <a:ext cx="750171" cy="300068"/>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918920" y="154303"/>
          <a:ext cx="750171" cy="300068"/>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519057" y="154303"/>
          <a:ext cx="750171" cy="300068"/>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01408" y="154303"/>
          <a:ext cx="750171" cy="300068"/>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custT="1">
        <dgm:style>
          <a:lnRef idx="2">
            <a:schemeClr val="accent3">
              <a:shade val="50000"/>
            </a:schemeClr>
          </a:lnRef>
          <a:fillRef idx="1">
            <a:schemeClr val="accent3"/>
          </a:fillRef>
          <a:effectRef idx="0">
            <a:schemeClr val="accent3"/>
          </a:effectRef>
          <a:fontRef idx="minor">
            <a:schemeClr val="lt1"/>
          </a:fontRef>
        </dgm:style>
      </dgm:prSet>
      <dgm:spPr>
        <a:xfrm>
          <a:off x="1201545" y="154303"/>
          <a:ext cx="1066998" cy="300068"/>
        </a:xfrm>
        <a:solidFill>
          <a:srgbClr val="A5A5A5"/>
        </a:solidFill>
        <a:ln w="12700" cap="flat" cmpd="sng" algn="ctr">
          <a:solidFill>
            <a:srgbClr val="A5A5A5">
              <a:shade val="50000"/>
            </a:srgbClr>
          </a:solidFill>
          <a:prstDash val="solid"/>
          <a:miter lim="800000"/>
        </a:ln>
        <a:effectLst/>
      </dgm:spPr>
      <dgm:t>
        <a:bodyPr/>
        <a:lstStyle/>
        <a:p>
          <a:r>
            <a:rPr lang="en-US" sz="900" b="1" dirty="0">
              <a:solidFill>
                <a:srgbClr val="000000"/>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2118509" y="154303"/>
          <a:ext cx="750171" cy="300068"/>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718646" y="154303"/>
          <a:ext cx="750171" cy="300068"/>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318783" y="154303"/>
          <a:ext cx="750171" cy="300068"/>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custScaleX="142234">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AD4A6A1C-43A9-4D26-88AB-A66A86A4EF72}" type="presOf" srcId="{805DC34F-354B-104C-B8A2-781203B31DBA}" destId="{F72FF534-F222-2E40-8671-51A8B595B799}" srcOrd="0" destOrd="0" presId="urn:microsoft.com/office/officeart/2005/8/layout/hChevron3"/>
    <dgm:cxn modelId="{72BD1721-CE7A-4288-865D-33691FCF4D0D}" type="presOf" srcId="{B6EADF94-B828-5D46-8C3E-04DCE770CE2E}" destId="{C1D238EA-3E5C-5943-8C7F-B7CE3F48F0AD}"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DB881635-8628-43E6-822A-A2ABA0532B30}" type="presOf" srcId="{9F99E4D1-FE13-DE4A-BBD3-7D1FFBFE683A}" destId="{E527917E-5850-7A4C-9796-12346DFB4BEB}"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18524B6E-9023-2646-AC47-DD332D530BB5}" srcId="{921478CD-3A00-244C-B0AD-2350D9813991}" destId="{63CD37A7-CFB1-494D-A1D3-E1B5592FEA6D}" srcOrd="0" destOrd="0" parTransId="{CA02508D-390F-3A4A-B245-3A24C52AAA82}" sibTransId="{E34AE12C-CB55-E348-9849-92F54C9C6E0F}"/>
    <dgm:cxn modelId="{B6EA4D52-453D-4AC5-8B86-ECA916DBDF00}" type="presOf" srcId="{C5FD4BB0-F5F6-4A4B-9D7E-BE0EE1CF0E94}" destId="{F9B39039-C1B7-F349-9C6B-7F2799EEF1FD}" srcOrd="0" destOrd="0" presId="urn:microsoft.com/office/officeart/2005/8/layout/hChevron3"/>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4AF32D9F-6492-41E2-A07B-EC25BA84FF4A}" type="presOf" srcId="{63CD37A7-CFB1-494D-A1D3-E1B5592FEA6D}" destId="{6B10F856-FFC3-0C4F-AED8-C2EEE326427B}" srcOrd="0" destOrd="0" presId="urn:microsoft.com/office/officeart/2005/8/layout/hChevron3"/>
    <dgm:cxn modelId="{46A56BA7-B706-4434-831F-459D1FCDB30C}" type="presOf" srcId="{5241A186-7291-4945-9D07-8FB8BD50164E}" destId="{7728838E-08E7-794F-8B95-B84299445F30}" srcOrd="0" destOrd="0" presId="urn:microsoft.com/office/officeart/2005/8/layout/hChevron3"/>
    <dgm:cxn modelId="{93EF73AE-C353-49D4-A50A-CD969A17380E}" type="presOf" srcId="{A969749D-8DEF-8F43-8E31-F58917276869}" destId="{FCF524AE-1059-E94B-9405-26E17525A10F}" srcOrd="0" destOrd="0" presId="urn:microsoft.com/office/officeart/2005/8/layout/hChevron3"/>
    <dgm:cxn modelId="{771099B0-31C0-4062-B86D-B2520A591972}" type="presOf" srcId="{4E8E8ABA-B639-7C46-A6B4-04609C90FD35}" destId="{34BF053B-7CC9-134F-9342-2E76D085A831}"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1BE9FCCC-BC03-4EDF-875A-4D6AD03BFFDA}" type="presOf" srcId="{921478CD-3A00-244C-B0AD-2350D9813991}" destId="{62BDE071-0273-5D42-9591-BFDA2509ACD4}"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B040744C-9CB5-4C00-9457-CED94C962530}" type="presParOf" srcId="{62BDE071-0273-5D42-9591-BFDA2509ACD4}" destId="{6B10F856-FFC3-0C4F-AED8-C2EEE326427B}" srcOrd="0" destOrd="0" presId="urn:microsoft.com/office/officeart/2005/8/layout/hChevron3"/>
    <dgm:cxn modelId="{B69E5E24-0402-46C0-A6CE-42F59771E597}" type="presParOf" srcId="{62BDE071-0273-5D42-9591-BFDA2509ACD4}" destId="{1C320243-E6D9-7E4A-B97E-AA675C636539}" srcOrd="1" destOrd="0" presId="urn:microsoft.com/office/officeart/2005/8/layout/hChevron3"/>
    <dgm:cxn modelId="{D7712389-749E-409E-926A-D5E168EB1903}" type="presParOf" srcId="{62BDE071-0273-5D42-9591-BFDA2509ACD4}" destId="{C1D238EA-3E5C-5943-8C7F-B7CE3F48F0AD}" srcOrd="2" destOrd="0" presId="urn:microsoft.com/office/officeart/2005/8/layout/hChevron3"/>
    <dgm:cxn modelId="{F8DCC04C-336E-4781-8F50-2B472BC7B283}" type="presParOf" srcId="{62BDE071-0273-5D42-9591-BFDA2509ACD4}" destId="{EED963D2-701F-8C4D-B16D-65AA1FE60B34}" srcOrd="3" destOrd="0" presId="urn:microsoft.com/office/officeart/2005/8/layout/hChevron3"/>
    <dgm:cxn modelId="{0E90148D-059B-47B2-B453-86BE1D902171}" type="presParOf" srcId="{62BDE071-0273-5D42-9591-BFDA2509ACD4}" destId="{F9B39039-C1B7-F349-9C6B-7F2799EEF1FD}" srcOrd="4" destOrd="0" presId="urn:microsoft.com/office/officeart/2005/8/layout/hChevron3"/>
    <dgm:cxn modelId="{8E7631D1-2CEB-49D6-A630-4414388F5A58}" type="presParOf" srcId="{62BDE071-0273-5D42-9591-BFDA2509ACD4}" destId="{00960F9C-DC92-134C-A860-7825C770996F}" srcOrd="5" destOrd="0" presId="urn:microsoft.com/office/officeart/2005/8/layout/hChevron3"/>
    <dgm:cxn modelId="{CD1C69B4-FA1E-426B-A162-24D930F102CC}" type="presParOf" srcId="{62BDE071-0273-5D42-9591-BFDA2509ACD4}" destId="{E527917E-5850-7A4C-9796-12346DFB4BEB}" srcOrd="6" destOrd="0" presId="urn:microsoft.com/office/officeart/2005/8/layout/hChevron3"/>
    <dgm:cxn modelId="{AE941931-1A68-43CE-AE02-8038F612B394}" type="presParOf" srcId="{62BDE071-0273-5D42-9591-BFDA2509ACD4}" destId="{FDB9DD36-A5FF-9C4A-8CB4-03C8481F9F22}" srcOrd="7" destOrd="0" presId="urn:microsoft.com/office/officeart/2005/8/layout/hChevron3"/>
    <dgm:cxn modelId="{A1750698-6FE0-4966-8483-6C289412C8B9}" type="presParOf" srcId="{62BDE071-0273-5D42-9591-BFDA2509ACD4}" destId="{F72FF534-F222-2E40-8671-51A8B595B799}" srcOrd="8" destOrd="0" presId="urn:microsoft.com/office/officeart/2005/8/layout/hChevron3"/>
    <dgm:cxn modelId="{94AA90BA-66EE-4878-B3AB-AEEAFFDF3433}" type="presParOf" srcId="{62BDE071-0273-5D42-9591-BFDA2509ACD4}" destId="{023160DE-C084-4542-9AF5-CF5787FD8ECD}" srcOrd="9" destOrd="0" presId="urn:microsoft.com/office/officeart/2005/8/layout/hChevron3"/>
    <dgm:cxn modelId="{68664218-7BF5-419D-BA4F-3F8D432744E3}" type="presParOf" srcId="{62BDE071-0273-5D42-9591-BFDA2509ACD4}" destId="{FCF524AE-1059-E94B-9405-26E17525A10F}" srcOrd="10" destOrd="0" presId="urn:microsoft.com/office/officeart/2005/8/layout/hChevron3"/>
    <dgm:cxn modelId="{0F39C320-F576-4691-85EC-C871611F5842}" type="presParOf" srcId="{62BDE071-0273-5D42-9591-BFDA2509ACD4}" destId="{CE34465A-03CC-D042-B31E-8346B949B611}" srcOrd="11" destOrd="0" presId="urn:microsoft.com/office/officeart/2005/8/layout/hChevron3"/>
    <dgm:cxn modelId="{DBFB1B51-8268-4A33-995D-49844593C375}" type="presParOf" srcId="{62BDE071-0273-5D42-9591-BFDA2509ACD4}" destId="{7728838E-08E7-794F-8B95-B84299445F30}" srcOrd="12" destOrd="0" presId="urn:microsoft.com/office/officeart/2005/8/layout/hChevron3"/>
    <dgm:cxn modelId="{B3A110E2-98E2-4E50-AC6B-3D9E4E9AD60D}" type="presParOf" srcId="{62BDE071-0273-5D42-9591-BFDA2509ACD4}" destId="{F810F287-892E-E24C-96EC-8036E8CEEC33}" srcOrd="13" destOrd="0" presId="urn:microsoft.com/office/officeart/2005/8/layout/hChevron3"/>
    <dgm:cxn modelId="{760C4BB9-5F5D-4711-B061-433B09D7F71D}"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2212" y="152759"/>
          <a:ext cx="757891" cy="303156"/>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904082" y="152759"/>
          <a:ext cx="757891" cy="303156"/>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510395" y="152759"/>
          <a:ext cx="757891" cy="303156"/>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08526" y="152759"/>
          <a:ext cx="757891" cy="303156"/>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214839" y="152759"/>
          <a:ext cx="757891" cy="303156"/>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custT="1">
        <dgm:style>
          <a:lnRef idx="2">
            <a:schemeClr val="accent4">
              <a:shade val="50000"/>
            </a:schemeClr>
          </a:lnRef>
          <a:fillRef idx="1">
            <a:schemeClr val="accent4"/>
          </a:fillRef>
          <a:effectRef idx="0">
            <a:schemeClr val="accent4"/>
          </a:effectRef>
          <a:fontRef idx="minor">
            <a:schemeClr val="lt1"/>
          </a:fontRef>
        </dgm:style>
      </dgm:prSet>
      <dgm:spPr>
        <a:xfrm>
          <a:off x="1821153" y="152759"/>
          <a:ext cx="1021880" cy="303156"/>
        </a:xfrm>
        <a:solidFill>
          <a:srgbClr val="FFC000"/>
        </a:solidFill>
        <a:ln w="12700" cap="flat" cmpd="sng" algn="ctr">
          <a:solidFill>
            <a:srgbClr val="FFC000">
              <a:shade val="50000"/>
            </a:srgbClr>
          </a:solidFill>
          <a:prstDash val="solid"/>
          <a:miter lim="800000"/>
        </a:ln>
        <a:effectLst/>
      </dgm:spPr>
      <dgm:t>
        <a:bodyPr/>
        <a:lstStyle/>
        <a:p>
          <a:r>
            <a:rPr lang="en-US" sz="900" b="1" dirty="0">
              <a:solidFill>
                <a:srgbClr val="000000"/>
              </a:solidFill>
              <a:latin typeface="Calibri"/>
              <a:ea typeface="+mn-ea"/>
              <a:cs typeface="+mn-cs"/>
            </a:rPr>
            <a:t>Trend</a:t>
          </a:r>
          <a:r>
            <a:rPr lang="en-US" sz="900" dirty="0">
              <a:solidFill>
                <a:sysClr val="window" lastClr="FFFFFF"/>
              </a:solidFill>
              <a:latin typeface="Calibri"/>
              <a:ea typeface="+mn-ea"/>
              <a:cs typeface="+mn-cs"/>
            </a:rPr>
            <a:t> </a:t>
          </a:r>
          <a:r>
            <a:rPr lang="en-US" sz="900" b="1" dirty="0">
              <a:solidFill>
                <a:srgbClr val="000000"/>
              </a:solidFill>
              <a:latin typeface="Calibri"/>
              <a:ea typeface="+mn-ea"/>
              <a:cs typeface="+mn-cs"/>
            </a:rPr>
            <a:t>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691455" y="152759"/>
          <a:ext cx="757891" cy="303156"/>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297768" y="152759"/>
          <a:ext cx="757891" cy="303156"/>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custScaleX="134832">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45620818-91F1-4989-904E-D67D317FC1E6}" type="presOf" srcId="{805DC34F-354B-104C-B8A2-781203B31DBA}" destId="{F72FF534-F222-2E40-8671-51A8B595B799}"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345F4265-F8A5-4DE9-8FB2-5A4D3BE8FF13}" type="presOf" srcId="{5241A186-7291-4945-9D07-8FB8BD50164E}" destId="{7728838E-08E7-794F-8B95-B84299445F30}" srcOrd="0" destOrd="0" presId="urn:microsoft.com/office/officeart/2005/8/layout/hChevron3"/>
    <dgm:cxn modelId="{0C8ABF67-F277-4776-8C09-CFDE8857897B}" type="presOf" srcId="{B6EADF94-B828-5D46-8C3E-04DCE770CE2E}" destId="{C1D238EA-3E5C-5943-8C7F-B7CE3F48F0AD}"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03A6696C-0DFF-4314-98F2-65B85628BF4C}" type="presOf" srcId="{4E8E8ABA-B639-7C46-A6B4-04609C90FD35}" destId="{34BF053B-7CC9-134F-9342-2E76D085A831}" srcOrd="0" destOrd="0" presId="urn:microsoft.com/office/officeart/2005/8/layout/hChevron3"/>
    <dgm:cxn modelId="{6F5FE14C-9C2C-4EC5-B643-BDDC99AAF87D}" type="presOf" srcId="{9F99E4D1-FE13-DE4A-BBD3-7D1FFBFE683A}" destId="{E527917E-5850-7A4C-9796-12346DFB4BEB}" srcOrd="0" destOrd="0" presId="urn:microsoft.com/office/officeart/2005/8/layout/hChevron3"/>
    <dgm:cxn modelId="{18524B6E-9023-2646-AC47-DD332D530BB5}" srcId="{921478CD-3A00-244C-B0AD-2350D9813991}" destId="{63CD37A7-CFB1-494D-A1D3-E1B5592FEA6D}" srcOrd="0" destOrd="0" parTransId="{CA02508D-390F-3A4A-B245-3A24C52AAA82}" sibTransId="{E34AE12C-CB55-E348-9849-92F54C9C6E0F}"/>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5DD22DB6-AF92-9B44-82EF-9A02800B498E}" srcId="{921478CD-3A00-244C-B0AD-2350D9813991}" destId="{A969749D-8DEF-8F43-8E31-F58917276869}" srcOrd="5" destOrd="0" parTransId="{BDFE140A-9374-D146-98E3-8639ECFBAA3B}" sibTransId="{D1723E9D-5948-7341-9737-B372E2D5923A}"/>
    <dgm:cxn modelId="{59E847CD-49FF-421A-88B7-930E7E62ED14}" type="presOf" srcId="{63CD37A7-CFB1-494D-A1D3-E1B5592FEA6D}" destId="{6B10F856-FFC3-0C4F-AED8-C2EEE326427B}" srcOrd="0" destOrd="0" presId="urn:microsoft.com/office/officeart/2005/8/layout/hChevron3"/>
    <dgm:cxn modelId="{144D27D2-3CF5-43F2-A734-AC28B34A7181}" type="presOf" srcId="{C5FD4BB0-F5F6-4A4B-9D7E-BE0EE1CF0E94}" destId="{F9B39039-C1B7-F349-9C6B-7F2799EEF1FD}" srcOrd="0" destOrd="0" presId="urn:microsoft.com/office/officeart/2005/8/layout/hChevron3"/>
    <dgm:cxn modelId="{121D9BE3-5972-4907-830F-180344D43922}" type="presOf" srcId="{921478CD-3A00-244C-B0AD-2350D9813991}" destId="{62BDE071-0273-5D42-9591-BFDA2509ACD4}" srcOrd="0" destOrd="0" presId="urn:microsoft.com/office/officeart/2005/8/layout/hChevron3"/>
    <dgm:cxn modelId="{266AA5E8-2F62-42C2-8CC8-7AD2A17CB1AA}" type="presOf" srcId="{A969749D-8DEF-8F43-8E31-F58917276869}" destId="{FCF524AE-1059-E94B-9405-26E17525A10F}"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67D57629-FD01-42F8-BA9C-4EF5637B20D3}" type="presParOf" srcId="{62BDE071-0273-5D42-9591-BFDA2509ACD4}" destId="{6B10F856-FFC3-0C4F-AED8-C2EEE326427B}" srcOrd="0" destOrd="0" presId="urn:microsoft.com/office/officeart/2005/8/layout/hChevron3"/>
    <dgm:cxn modelId="{A2A6A4FA-FC88-4F67-A7F3-D763B7D9F465}" type="presParOf" srcId="{62BDE071-0273-5D42-9591-BFDA2509ACD4}" destId="{1C320243-E6D9-7E4A-B97E-AA675C636539}" srcOrd="1" destOrd="0" presId="urn:microsoft.com/office/officeart/2005/8/layout/hChevron3"/>
    <dgm:cxn modelId="{2BDC497F-69E3-4E70-8990-DA3B3C7057ED}" type="presParOf" srcId="{62BDE071-0273-5D42-9591-BFDA2509ACD4}" destId="{C1D238EA-3E5C-5943-8C7F-B7CE3F48F0AD}" srcOrd="2" destOrd="0" presId="urn:microsoft.com/office/officeart/2005/8/layout/hChevron3"/>
    <dgm:cxn modelId="{05B0C215-B290-4D68-BA59-8469939052F6}" type="presParOf" srcId="{62BDE071-0273-5D42-9591-BFDA2509ACD4}" destId="{EED963D2-701F-8C4D-B16D-65AA1FE60B34}" srcOrd="3" destOrd="0" presId="urn:microsoft.com/office/officeart/2005/8/layout/hChevron3"/>
    <dgm:cxn modelId="{8707B006-3073-408B-AFDF-F8C2AE54BB6B}" type="presParOf" srcId="{62BDE071-0273-5D42-9591-BFDA2509ACD4}" destId="{F9B39039-C1B7-F349-9C6B-7F2799EEF1FD}" srcOrd="4" destOrd="0" presId="urn:microsoft.com/office/officeart/2005/8/layout/hChevron3"/>
    <dgm:cxn modelId="{EECB2EB8-2742-4E31-8E29-0ED70DF477BA}" type="presParOf" srcId="{62BDE071-0273-5D42-9591-BFDA2509ACD4}" destId="{00960F9C-DC92-134C-A860-7825C770996F}" srcOrd="5" destOrd="0" presId="urn:microsoft.com/office/officeart/2005/8/layout/hChevron3"/>
    <dgm:cxn modelId="{4E20F9DB-B1D0-4D0F-9FD3-5F9DC9B82615}" type="presParOf" srcId="{62BDE071-0273-5D42-9591-BFDA2509ACD4}" destId="{E527917E-5850-7A4C-9796-12346DFB4BEB}" srcOrd="6" destOrd="0" presId="urn:microsoft.com/office/officeart/2005/8/layout/hChevron3"/>
    <dgm:cxn modelId="{F8F8F9F2-1705-4739-9EFD-0AE6A798B6C1}" type="presParOf" srcId="{62BDE071-0273-5D42-9591-BFDA2509ACD4}" destId="{FDB9DD36-A5FF-9C4A-8CB4-03C8481F9F22}" srcOrd="7" destOrd="0" presId="urn:microsoft.com/office/officeart/2005/8/layout/hChevron3"/>
    <dgm:cxn modelId="{5FF3C959-53CC-4058-8613-C9ABF288FB8B}" type="presParOf" srcId="{62BDE071-0273-5D42-9591-BFDA2509ACD4}" destId="{F72FF534-F222-2E40-8671-51A8B595B799}" srcOrd="8" destOrd="0" presId="urn:microsoft.com/office/officeart/2005/8/layout/hChevron3"/>
    <dgm:cxn modelId="{E6C08BD1-8A43-4095-8B10-A980FAEFE2DE}" type="presParOf" srcId="{62BDE071-0273-5D42-9591-BFDA2509ACD4}" destId="{023160DE-C084-4542-9AF5-CF5787FD8ECD}" srcOrd="9" destOrd="0" presId="urn:microsoft.com/office/officeart/2005/8/layout/hChevron3"/>
    <dgm:cxn modelId="{20D83B35-F210-4DBD-8A12-FD19D008A18A}" type="presParOf" srcId="{62BDE071-0273-5D42-9591-BFDA2509ACD4}" destId="{FCF524AE-1059-E94B-9405-26E17525A10F}" srcOrd="10" destOrd="0" presId="urn:microsoft.com/office/officeart/2005/8/layout/hChevron3"/>
    <dgm:cxn modelId="{AC963B6F-36C7-4A65-B8CA-D0243F854D00}" type="presParOf" srcId="{62BDE071-0273-5D42-9591-BFDA2509ACD4}" destId="{CE34465A-03CC-D042-B31E-8346B949B611}" srcOrd="11" destOrd="0" presId="urn:microsoft.com/office/officeart/2005/8/layout/hChevron3"/>
    <dgm:cxn modelId="{1FF5F502-DADC-494D-A7A3-1043FF4E3AA8}" type="presParOf" srcId="{62BDE071-0273-5D42-9591-BFDA2509ACD4}" destId="{7728838E-08E7-794F-8B95-B84299445F30}" srcOrd="12" destOrd="0" presId="urn:microsoft.com/office/officeart/2005/8/layout/hChevron3"/>
    <dgm:cxn modelId="{1299401F-9A1F-40F7-98BE-FA223FBF4542}" type="presParOf" srcId="{62BDE071-0273-5D42-9591-BFDA2509ACD4}" destId="{F810F287-892E-E24C-96EC-8036E8CEEC33}" srcOrd="13" destOrd="0" presId="urn:microsoft.com/office/officeart/2005/8/layout/hChevron3"/>
    <dgm:cxn modelId="{2FDEE5E2-05C6-4AE5-8EFA-4AE3CDBD6C41}"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2969" y="153788"/>
          <a:ext cx="752744" cy="301097"/>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912590" y="153788"/>
          <a:ext cx="752744" cy="301097"/>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514785" y="153788"/>
          <a:ext cx="752744" cy="301097"/>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05165" y="153788"/>
          <a:ext cx="752744" cy="301097"/>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207360" y="153788"/>
          <a:ext cx="752744" cy="301097"/>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1809556" y="153788"/>
          <a:ext cx="752744" cy="301097"/>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custT="1">
        <dgm:style>
          <a:lnRef idx="2">
            <a:schemeClr val="accent5">
              <a:shade val="50000"/>
            </a:schemeClr>
          </a:lnRef>
          <a:fillRef idx="1">
            <a:schemeClr val="accent5"/>
          </a:fillRef>
          <a:effectRef idx="0">
            <a:schemeClr val="accent5"/>
          </a:effectRef>
          <a:fontRef idx="minor">
            <a:schemeClr val="lt1"/>
          </a:fontRef>
        </dgm:style>
      </dgm:prSet>
      <dgm:spPr>
        <a:xfrm>
          <a:off x="2411752" y="153788"/>
          <a:ext cx="1049190" cy="301097"/>
        </a:xfrm>
        <a:solidFill>
          <a:srgbClr val="4472C4"/>
        </a:solidFill>
        <a:ln w="12700" cap="flat" cmpd="sng" algn="ctr">
          <a:solidFill>
            <a:srgbClr val="4472C4">
              <a:shade val="50000"/>
            </a:srgbClr>
          </a:solidFill>
          <a:prstDash val="solid"/>
          <a:miter lim="800000"/>
        </a:ln>
        <a:effectLst/>
      </dgm:spPr>
      <dgm:t>
        <a:bodyPr/>
        <a:lstStyle/>
        <a:p>
          <a:r>
            <a:rPr lang="en-US" sz="900" b="1" dirty="0">
              <a:solidFill>
                <a:srgbClr val="000000"/>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310394" y="153788"/>
          <a:ext cx="752744" cy="301097"/>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custScaleX="139382">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73D3B900-DA67-47B5-92E4-4E4CE87B76CC}" type="presOf" srcId="{4E8E8ABA-B639-7C46-A6B4-04609C90FD35}" destId="{34BF053B-7CC9-134F-9342-2E76D085A831}" srcOrd="0" destOrd="0" presId="urn:microsoft.com/office/officeart/2005/8/layout/hChevron3"/>
    <dgm:cxn modelId="{4650220A-7F18-4BD0-814C-0F1EE3985C33}" type="presOf" srcId="{A969749D-8DEF-8F43-8E31-F58917276869}" destId="{FCF524AE-1059-E94B-9405-26E17525A10F}"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717A5149-6CAF-4843-8295-A317CED64662}" srcId="{921478CD-3A00-244C-B0AD-2350D9813991}" destId="{B6EADF94-B828-5D46-8C3E-04DCE770CE2E}" srcOrd="1" destOrd="0" parTransId="{599ABA8A-0BA3-7543-B601-2A4DB89895E7}" sibTransId="{AE62DD74-5DCF-A545-8DA2-E4A8F2D9ADE1}"/>
    <dgm:cxn modelId="{18524B6E-9023-2646-AC47-DD332D530BB5}" srcId="{921478CD-3A00-244C-B0AD-2350D9813991}" destId="{63CD37A7-CFB1-494D-A1D3-E1B5592FEA6D}" srcOrd="0" destOrd="0" parTransId="{CA02508D-390F-3A4A-B245-3A24C52AAA82}" sibTransId="{E34AE12C-CB55-E348-9849-92F54C9C6E0F}"/>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431C7CAA-13C6-49A1-9F98-218BA15E91E2}" type="presOf" srcId="{C5FD4BB0-F5F6-4A4B-9D7E-BE0EE1CF0E94}" destId="{F9B39039-C1B7-F349-9C6B-7F2799EEF1FD}" srcOrd="0" destOrd="0" presId="urn:microsoft.com/office/officeart/2005/8/layout/hChevron3"/>
    <dgm:cxn modelId="{C1CFB5B1-AC4F-4973-9A1B-0D18001D9AB0}" type="presOf" srcId="{9F99E4D1-FE13-DE4A-BBD3-7D1FFBFE683A}" destId="{E527917E-5850-7A4C-9796-12346DFB4BEB}"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86BA18C5-7B4A-4617-8D0F-18B0F8102D59}" type="presOf" srcId="{B6EADF94-B828-5D46-8C3E-04DCE770CE2E}" destId="{C1D238EA-3E5C-5943-8C7F-B7CE3F48F0AD}" srcOrd="0" destOrd="0" presId="urn:microsoft.com/office/officeart/2005/8/layout/hChevron3"/>
    <dgm:cxn modelId="{23EA10D4-5BE0-439C-B6ED-1B76302444AE}" type="presOf" srcId="{921478CD-3A00-244C-B0AD-2350D9813991}" destId="{62BDE071-0273-5D42-9591-BFDA2509ACD4}" srcOrd="0" destOrd="0" presId="urn:microsoft.com/office/officeart/2005/8/layout/hChevron3"/>
    <dgm:cxn modelId="{C34756D8-5EF0-49CF-B151-6FFBE61898F7}" type="presOf" srcId="{63CD37A7-CFB1-494D-A1D3-E1B5592FEA6D}" destId="{6B10F856-FFC3-0C4F-AED8-C2EEE326427B}" srcOrd="0" destOrd="0" presId="urn:microsoft.com/office/officeart/2005/8/layout/hChevron3"/>
    <dgm:cxn modelId="{655AC6DF-ACD3-440A-A645-A1F25C0E02AD}" type="presOf" srcId="{805DC34F-354B-104C-B8A2-781203B31DBA}" destId="{F72FF534-F222-2E40-8671-51A8B595B799}"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BAD8BCFB-0EF4-4EB6-8382-7104A98739AA}" type="presOf" srcId="{5241A186-7291-4945-9D07-8FB8BD50164E}" destId="{7728838E-08E7-794F-8B95-B84299445F30}" srcOrd="0" destOrd="0" presId="urn:microsoft.com/office/officeart/2005/8/layout/hChevron3"/>
    <dgm:cxn modelId="{F70508E2-BAEC-4CB7-924F-453A679DAB24}" type="presParOf" srcId="{62BDE071-0273-5D42-9591-BFDA2509ACD4}" destId="{6B10F856-FFC3-0C4F-AED8-C2EEE326427B}" srcOrd="0" destOrd="0" presId="urn:microsoft.com/office/officeart/2005/8/layout/hChevron3"/>
    <dgm:cxn modelId="{D6EFDEAC-3A49-4486-9B94-FCE4F64F89CC}" type="presParOf" srcId="{62BDE071-0273-5D42-9591-BFDA2509ACD4}" destId="{1C320243-E6D9-7E4A-B97E-AA675C636539}" srcOrd="1" destOrd="0" presId="urn:microsoft.com/office/officeart/2005/8/layout/hChevron3"/>
    <dgm:cxn modelId="{5BA23EC5-13E6-47CC-AD70-2BD346B6B010}" type="presParOf" srcId="{62BDE071-0273-5D42-9591-BFDA2509ACD4}" destId="{C1D238EA-3E5C-5943-8C7F-B7CE3F48F0AD}" srcOrd="2" destOrd="0" presId="urn:microsoft.com/office/officeart/2005/8/layout/hChevron3"/>
    <dgm:cxn modelId="{2E259C51-4064-4B6F-A3BF-561A0EFCAAA6}" type="presParOf" srcId="{62BDE071-0273-5D42-9591-BFDA2509ACD4}" destId="{EED963D2-701F-8C4D-B16D-65AA1FE60B34}" srcOrd="3" destOrd="0" presId="urn:microsoft.com/office/officeart/2005/8/layout/hChevron3"/>
    <dgm:cxn modelId="{54B97A38-0933-445C-BC4D-B19F29643630}" type="presParOf" srcId="{62BDE071-0273-5D42-9591-BFDA2509ACD4}" destId="{F9B39039-C1B7-F349-9C6B-7F2799EEF1FD}" srcOrd="4" destOrd="0" presId="urn:microsoft.com/office/officeart/2005/8/layout/hChevron3"/>
    <dgm:cxn modelId="{D4F6A45F-68EC-409C-89CC-0F19C2822A9E}" type="presParOf" srcId="{62BDE071-0273-5D42-9591-BFDA2509ACD4}" destId="{00960F9C-DC92-134C-A860-7825C770996F}" srcOrd="5" destOrd="0" presId="urn:microsoft.com/office/officeart/2005/8/layout/hChevron3"/>
    <dgm:cxn modelId="{DBC9FA45-E948-4770-9A0D-BDC3B1E450CF}" type="presParOf" srcId="{62BDE071-0273-5D42-9591-BFDA2509ACD4}" destId="{E527917E-5850-7A4C-9796-12346DFB4BEB}" srcOrd="6" destOrd="0" presId="urn:microsoft.com/office/officeart/2005/8/layout/hChevron3"/>
    <dgm:cxn modelId="{43596532-FBDE-4D87-B344-F69E0505B14F}" type="presParOf" srcId="{62BDE071-0273-5D42-9591-BFDA2509ACD4}" destId="{FDB9DD36-A5FF-9C4A-8CB4-03C8481F9F22}" srcOrd="7" destOrd="0" presId="urn:microsoft.com/office/officeart/2005/8/layout/hChevron3"/>
    <dgm:cxn modelId="{044B301A-BED0-469D-8249-2216D3618D75}" type="presParOf" srcId="{62BDE071-0273-5D42-9591-BFDA2509ACD4}" destId="{F72FF534-F222-2E40-8671-51A8B595B799}" srcOrd="8" destOrd="0" presId="urn:microsoft.com/office/officeart/2005/8/layout/hChevron3"/>
    <dgm:cxn modelId="{93EF1F17-F7EE-49F3-B79E-D8D80454093B}" type="presParOf" srcId="{62BDE071-0273-5D42-9591-BFDA2509ACD4}" destId="{023160DE-C084-4542-9AF5-CF5787FD8ECD}" srcOrd="9" destOrd="0" presId="urn:microsoft.com/office/officeart/2005/8/layout/hChevron3"/>
    <dgm:cxn modelId="{A4E596E6-1FA1-4440-AE3B-FBCE299B13FE}" type="presParOf" srcId="{62BDE071-0273-5D42-9591-BFDA2509ACD4}" destId="{FCF524AE-1059-E94B-9405-26E17525A10F}" srcOrd="10" destOrd="0" presId="urn:microsoft.com/office/officeart/2005/8/layout/hChevron3"/>
    <dgm:cxn modelId="{F77CEB07-FBD7-40D0-BEEB-50F1A2516957}" type="presParOf" srcId="{62BDE071-0273-5D42-9591-BFDA2509ACD4}" destId="{CE34465A-03CC-D042-B31E-8346B949B611}" srcOrd="11" destOrd="0" presId="urn:microsoft.com/office/officeart/2005/8/layout/hChevron3"/>
    <dgm:cxn modelId="{CD81D3B7-8BAB-4060-B500-7EBC3C1D18E4}" type="presParOf" srcId="{62BDE071-0273-5D42-9591-BFDA2509ACD4}" destId="{7728838E-08E7-794F-8B95-B84299445F30}" srcOrd="12" destOrd="0" presId="urn:microsoft.com/office/officeart/2005/8/layout/hChevron3"/>
    <dgm:cxn modelId="{8E473804-221D-4158-BD1A-D85CA8568F76}" type="presParOf" srcId="{62BDE071-0273-5D42-9591-BFDA2509ACD4}" destId="{F810F287-892E-E24C-96EC-8036E8CEEC33}" srcOrd="13" destOrd="0" presId="urn:microsoft.com/office/officeart/2005/8/layout/hChevron3"/>
    <dgm:cxn modelId="{CC07CC43-0FCC-463B-AFC9-5A47F1E05347}"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311" y="151987"/>
          <a:ext cx="761751" cy="304700"/>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899034" y="151987"/>
          <a:ext cx="761751" cy="304700"/>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508436" y="151987"/>
          <a:ext cx="761751" cy="304700"/>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09713" y="151987"/>
          <a:ext cx="761751" cy="304700"/>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219115" y="151987"/>
          <a:ext cx="761751" cy="304700"/>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1828516" y="151987"/>
          <a:ext cx="761751" cy="304700"/>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437918" y="151987"/>
          <a:ext cx="761751" cy="304700"/>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custT="1">
        <dgm:style>
          <a:lnRef idx="2">
            <a:schemeClr val="accent6">
              <a:shade val="50000"/>
            </a:schemeClr>
          </a:lnRef>
          <a:fillRef idx="1">
            <a:schemeClr val="accent6"/>
          </a:fillRef>
          <a:effectRef idx="0">
            <a:schemeClr val="accent6"/>
          </a:effectRef>
          <a:fontRef idx="minor">
            <a:schemeClr val="lt1"/>
          </a:fontRef>
        </dgm:style>
      </dgm:prSet>
      <dgm:spPr>
        <a:xfrm>
          <a:off x="3047319" y="151987"/>
          <a:ext cx="1004065" cy="304700"/>
        </a:xfrm>
        <a:solidFill>
          <a:srgbClr val="70AD47"/>
        </a:solidFill>
        <a:ln w="12700" cap="flat" cmpd="sng" algn="ctr">
          <a:solidFill>
            <a:srgbClr val="70AD47">
              <a:shade val="50000"/>
            </a:srgbClr>
          </a:solidFill>
          <a:prstDash val="solid"/>
          <a:miter lim="800000"/>
        </a:ln>
        <a:effectLst/>
      </dgm:spPr>
      <dgm:t>
        <a:bodyPr/>
        <a:lstStyle/>
        <a:p>
          <a:r>
            <a:rPr lang="en-US" sz="900" b="1" dirty="0">
              <a:solidFill>
                <a:srgbClr val="000000"/>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custScaleX="131810">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0C26CF1F-E093-4883-9C8F-3273AAC6D44C}" type="presOf" srcId="{63CD37A7-CFB1-494D-A1D3-E1B5592FEA6D}" destId="{6B10F856-FFC3-0C4F-AED8-C2EEE326427B}" srcOrd="0" destOrd="0" presId="urn:microsoft.com/office/officeart/2005/8/layout/hChevron3"/>
    <dgm:cxn modelId="{404BE522-905A-4DDC-903B-E6F955D8DC2F}" type="presOf" srcId="{B6EADF94-B828-5D46-8C3E-04DCE770CE2E}" destId="{C1D238EA-3E5C-5943-8C7F-B7CE3F48F0AD}"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287D5B3A-ADEB-4EE6-9B71-0DE14C5412D5}" type="presOf" srcId="{921478CD-3A00-244C-B0AD-2350D9813991}" destId="{62BDE071-0273-5D42-9591-BFDA2509ACD4}" srcOrd="0" destOrd="0" presId="urn:microsoft.com/office/officeart/2005/8/layout/hChevron3"/>
    <dgm:cxn modelId="{C569275B-8107-424F-A558-8238D12CBEC0}" type="presOf" srcId="{A969749D-8DEF-8F43-8E31-F58917276869}" destId="{FCF524AE-1059-E94B-9405-26E17525A10F}"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18524B6E-9023-2646-AC47-DD332D530BB5}" srcId="{921478CD-3A00-244C-B0AD-2350D9813991}" destId="{63CD37A7-CFB1-494D-A1D3-E1B5592FEA6D}" srcOrd="0" destOrd="0" parTransId="{CA02508D-390F-3A4A-B245-3A24C52AAA82}" sibTransId="{E34AE12C-CB55-E348-9849-92F54C9C6E0F}"/>
    <dgm:cxn modelId="{39BC1072-8887-409B-AB53-8535F706B983}" type="presOf" srcId="{9F99E4D1-FE13-DE4A-BBD3-7D1FFBFE683A}" destId="{E527917E-5850-7A4C-9796-12346DFB4BEB}" srcOrd="0" destOrd="0" presId="urn:microsoft.com/office/officeart/2005/8/layout/hChevron3"/>
    <dgm:cxn modelId="{A474D673-4FE8-4638-883E-38579224732E}" type="presOf" srcId="{805DC34F-354B-104C-B8A2-781203B31DBA}" destId="{F72FF534-F222-2E40-8671-51A8B595B799}" srcOrd="0" destOrd="0" presId="urn:microsoft.com/office/officeart/2005/8/layout/hChevron3"/>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417546A2-7550-47F2-97AF-A2074872D86D}" type="presOf" srcId="{C5FD4BB0-F5F6-4A4B-9D7E-BE0EE1CF0E94}" destId="{F9B39039-C1B7-F349-9C6B-7F2799EEF1FD}"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FD3EC5E7-06ED-4EA2-8C92-C8FAE67367CE}" type="presOf" srcId="{5241A186-7291-4945-9D07-8FB8BD50164E}" destId="{7728838E-08E7-794F-8B95-B84299445F30}"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CDEF80EC-4DF4-4CAD-85E1-150E971CC22C}" type="presOf" srcId="{4E8E8ABA-B639-7C46-A6B4-04609C90FD35}" destId="{34BF053B-7CC9-134F-9342-2E76D085A831}" srcOrd="0" destOrd="0" presId="urn:microsoft.com/office/officeart/2005/8/layout/hChevron3"/>
    <dgm:cxn modelId="{927AECEC-E231-4847-9312-CEC0C79891EB}" srcId="{921478CD-3A00-244C-B0AD-2350D9813991}" destId="{5241A186-7291-4945-9D07-8FB8BD50164E}" srcOrd="6" destOrd="0" parTransId="{69A66DD9-A4AE-8A43-9078-DCAB614F39A4}" sibTransId="{9185227A-062F-8E42-9124-2D7956C63DDC}"/>
    <dgm:cxn modelId="{C966D942-53FB-4C33-A26B-3FCC1400DE3F}" type="presParOf" srcId="{62BDE071-0273-5D42-9591-BFDA2509ACD4}" destId="{6B10F856-FFC3-0C4F-AED8-C2EEE326427B}" srcOrd="0" destOrd="0" presId="urn:microsoft.com/office/officeart/2005/8/layout/hChevron3"/>
    <dgm:cxn modelId="{4CE65F9E-2B50-4ADD-B95D-F771B468B73E}" type="presParOf" srcId="{62BDE071-0273-5D42-9591-BFDA2509ACD4}" destId="{1C320243-E6D9-7E4A-B97E-AA675C636539}" srcOrd="1" destOrd="0" presId="urn:microsoft.com/office/officeart/2005/8/layout/hChevron3"/>
    <dgm:cxn modelId="{A34C7BDC-178F-4768-B864-329A330F782E}" type="presParOf" srcId="{62BDE071-0273-5D42-9591-BFDA2509ACD4}" destId="{C1D238EA-3E5C-5943-8C7F-B7CE3F48F0AD}" srcOrd="2" destOrd="0" presId="urn:microsoft.com/office/officeart/2005/8/layout/hChevron3"/>
    <dgm:cxn modelId="{9F2EC10A-76C1-43C7-90BF-8E8D3287C9C4}" type="presParOf" srcId="{62BDE071-0273-5D42-9591-BFDA2509ACD4}" destId="{EED963D2-701F-8C4D-B16D-65AA1FE60B34}" srcOrd="3" destOrd="0" presId="urn:microsoft.com/office/officeart/2005/8/layout/hChevron3"/>
    <dgm:cxn modelId="{1D304802-1194-4E61-8242-24194D7EBDE4}" type="presParOf" srcId="{62BDE071-0273-5D42-9591-BFDA2509ACD4}" destId="{F9B39039-C1B7-F349-9C6B-7F2799EEF1FD}" srcOrd="4" destOrd="0" presId="urn:microsoft.com/office/officeart/2005/8/layout/hChevron3"/>
    <dgm:cxn modelId="{7A210617-8571-478B-814D-69E0ADBC73BB}" type="presParOf" srcId="{62BDE071-0273-5D42-9591-BFDA2509ACD4}" destId="{00960F9C-DC92-134C-A860-7825C770996F}" srcOrd="5" destOrd="0" presId="urn:microsoft.com/office/officeart/2005/8/layout/hChevron3"/>
    <dgm:cxn modelId="{51FDC434-661D-400A-AEBE-0C12AF0CB1B6}" type="presParOf" srcId="{62BDE071-0273-5D42-9591-BFDA2509ACD4}" destId="{E527917E-5850-7A4C-9796-12346DFB4BEB}" srcOrd="6" destOrd="0" presId="urn:microsoft.com/office/officeart/2005/8/layout/hChevron3"/>
    <dgm:cxn modelId="{ACE6CEF1-1692-4F79-959D-63AAFEED2403}" type="presParOf" srcId="{62BDE071-0273-5D42-9591-BFDA2509ACD4}" destId="{FDB9DD36-A5FF-9C4A-8CB4-03C8481F9F22}" srcOrd="7" destOrd="0" presId="urn:microsoft.com/office/officeart/2005/8/layout/hChevron3"/>
    <dgm:cxn modelId="{C0576816-E206-4F71-947E-B4536A1BDD19}" type="presParOf" srcId="{62BDE071-0273-5D42-9591-BFDA2509ACD4}" destId="{F72FF534-F222-2E40-8671-51A8B595B799}" srcOrd="8" destOrd="0" presId="urn:microsoft.com/office/officeart/2005/8/layout/hChevron3"/>
    <dgm:cxn modelId="{8A2912E5-F348-4BCE-883B-F2E9C66039FF}" type="presParOf" srcId="{62BDE071-0273-5D42-9591-BFDA2509ACD4}" destId="{023160DE-C084-4542-9AF5-CF5787FD8ECD}" srcOrd="9" destOrd="0" presId="urn:microsoft.com/office/officeart/2005/8/layout/hChevron3"/>
    <dgm:cxn modelId="{3E55A5B3-14E3-483F-A0C1-5561B918547D}" type="presParOf" srcId="{62BDE071-0273-5D42-9591-BFDA2509ACD4}" destId="{FCF524AE-1059-E94B-9405-26E17525A10F}" srcOrd="10" destOrd="0" presId="urn:microsoft.com/office/officeart/2005/8/layout/hChevron3"/>
    <dgm:cxn modelId="{8C15A81D-B7DE-4660-BB56-BF15BC8957AE}" type="presParOf" srcId="{62BDE071-0273-5D42-9591-BFDA2509ACD4}" destId="{CE34465A-03CC-D042-B31E-8346B949B611}" srcOrd="11" destOrd="0" presId="urn:microsoft.com/office/officeart/2005/8/layout/hChevron3"/>
    <dgm:cxn modelId="{415591A9-5AFB-4290-A3A3-44A1497D3703}" type="presParOf" srcId="{62BDE071-0273-5D42-9591-BFDA2509ACD4}" destId="{7728838E-08E7-794F-8B95-B84299445F30}" srcOrd="12" destOrd="0" presId="urn:microsoft.com/office/officeart/2005/8/layout/hChevron3"/>
    <dgm:cxn modelId="{0C5675AC-4A57-4545-AFAC-341B24D7150E}" type="presParOf" srcId="{62BDE071-0273-5D42-9591-BFDA2509ACD4}" destId="{F810F287-892E-E24C-96EC-8036E8CEEC33}" srcOrd="13" destOrd="0" presId="urn:microsoft.com/office/officeart/2005/8/layout/hChevron3"/>
    <dgm:cxn modelId="{8A6054A9-86A2-401E-B41A-82585B688344}"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1069" y="153016"/>
          <a:ext cx="756604" cy="302641"/>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custT="1">
        <dgm:style>
          <a:lnRef idx="2">
            <a:schemeClr val="accent1">
              <a:shade val="50000"/>
            </a:schemeClr>
          </a:lnRef>
          <a:fillRef idx="1">
            <a:schemeClr val="accent1"/>
          </a:fillRef>
          <a:effectRef idx="0">
            <a:schemeClr val="accent1"/>
          </a:effectRef>
          <a:fontRef idx="minor">
            <a:schemeClr val="lt1"/>
          </a:fontRef>
        </dgm:style>
      </dgm:prSet>
      <dgm:spPr>
        <a:xfrm>
          <a:off x="3632773" y="153016"/>
          <a:ext cx="1031373" cy="302641"/>
        </a:xfrm>
        <a:solidFill>
          <a:srgbClr val="5B9BD5"/>
        </a:solidFill>
        <a:ln w="12700" cap="flat" cmpd="sng" algn="ctr">
          <a:solidFill>
            <a:srgbClr val="5B9BD5">
              <a:shade val="50000"/>
            </a:srgbClr>
          </a:solidFill>
          <a:prstDash val="solid"/>
          <a:miter lim="800000"/>
        </a:ln>
        <a:effectLst/>
      </dgm:spPr>
      <dgm:t>
        <a:bodyPr/>
        <a:lstStyle/>
        <a:p>
          <a:r>
            <a:rPr lang="en-US" sz="900" b="1" dirty="0">
              <a:solidFill>
                <a:srgbClr val="000000"/>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dgm:style>
          <a:lnRef idx="2">
            <a:schemeClr val="accent2">
              <a:shade val="50000"/>
            </a:schemeClr>
          </a:lnRef>
          <a:fillRef idx="1">
            <a:schemeClr val="accent2"/>
          </a:fillRef>
          <a:effectRef idx="0">
            <a:schemeClr val="accent2"/>
          </a:effectRef>
          <a:fontRef idx="minor">
            <a:schemeClr val="lt1"/>
          </a:fontRef>
        </dgm:style>
      </dgm:prSet>
      <dgm:spPr>
        <a:xfrm>
          <a:off x="4512825" y="153016"/>
          <a:ext cx="756604" cy="302641"/>
        </a:xfrm>
        <a:solidFill>
          <a:srgbClr val="ED7D31"/>
        </a:solidFill>
        <a:ln w="12700" cap="flat" cmpd="sng" algn="ctr">
          <a:solidFill>
            <a:srgbClr val="ED7D31">
              <a:shade val="50000"/>
            </a:srgbClr>
          </a:solidFill>
          <a:prstDash val="solid"/>
          <a:miter lim="800000"/>
        </a:ln>
        <a:effectLst/>
      </dgm:spPr>
      <dgm:t>
        <a:bodyPr/>
        <a:lstStyle/>
        <a:p>
          <a:r>
            <a:rPr lang="en-US">
              <a:solidFill>
                <a:sysClr val="window" lastClr="FFFFFF"/>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06353" y="153016"/>
          <a:ext cx="756604" cy="302641"/>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211637" y="153016"/>
          <a:ext cx="756604" cy="302641"/>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1816921" y="153016"/>
          <a:ext cx="756604" cy="302641"/>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422205" y="153016"/>
          <a:ext cx="756604" cy="302641"/>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027489" y="153016"/>
          <a:ext cx="756604" cy="302641"/>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custScaleX="136316">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8F7A5C08-E97B-4E66-BBB9-5A369FEFECDA}" type="presOf" srcId="{B6EADF94-B828-5D46-8C3E-04DCE770CE2E}" destId="{C1D238EA-3E5C-5943-8C7F-B7CE3F48F0AD}"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9FECC636-95CE-4BE7-B9E1-8A16316CA949}" type="presOf" srcId="{9F99E4D1-FE13-DE4A-BBD3-7D1FFBFE683A}" destId="{E527917E-5850-7A4C-9796-12346DFB4BEB}" srcOrd="0" destOrd="0" presId="urn:microsoft.com/office/officeart/2005/8/layout/hChevron3"/>
    <dgm:cxn modelId="{8ADA3864-42E3-4513-B06A-C0F615DACDB9}" type="presOf" srcId="{63CD37A7-CFB1-494D-A1D3-E1B5592FEA6D}" destId="{6B10F856-FFC3-0C4F-AED8-C2EEE326427B}"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D54CB86B-6C67-4FA5-BD73-1E3D0ABD83E3}" type="presOf" srcId="{921478CD-3A00-244C-B0AD-2350D9813991}" destId="{62BDE071-0273-5D42-9591-BFDA2509ACD4}" srcOrd="0" destOrd="0" presId="urn:microsoft.com/office/officeart/2005/8/layout/hChevron3"/>
    <dgm:cxn modelId="{18524B6E-9023-2646-AC47-DD332D530BB5}" srcId="{921478CD-3A00-244C-B0AD-2350D9813991}" destId="{63CD37A7-CFB1-494D-A1D3-E1B5592FEA6D}" srcOrd="0" destOrd="0" parTransId="{CA02508D-390F-3A4A-B245-3A24C52AAA82}" sibTransId="{E34AE12C-CB55-E348-9849-92F54C9C6E0F}"/>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8DD7FCAD-9C31-4B9D-A5FD-E86DA5613371}" type="presOf" srcId="{A969749D-8DEF-8F43-8E31-F58917276869}" destId="{FCF524AE-1059-E94B-9405-26E17525A10F}"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A9AC2DBC-22B2-468A-A4D6-B1E270CACC74}" type="presOf" srcId="{5241A186-7291-4945-9D07-8FB8BD50164E}" destId="{7728838E-08E7-794F-8B95-B84299445F30}" srcOrd="0" destOrd="0" presId="urn:microsoft.com/office/officeart/2005/8/layout/hChevron3"/>
    <dgm:cxn modelId="{4A3FDCCB-6C7C-4E15-B5B2-5E2102F8FA9F}" type="presOf" srcId="{805DC34F-354B-104C-B8A2-781203B31DBA}" destId="{F72FF534-F222-2E40-8671-51A8B595B799}" srcOrd="0" destOrd="0" presId="urn:microsoft.com/office/officeart/2005/8/layout/hChevron3"/>
    <dgm:cxn modelId="{F91176E6-4EFE-40B1-894E-4A6CAC3E48BB}" type="presOf" srcId="{C5FD4BB0-F5F6-4A4B-9D7E-BE0EE1CF0E94}" destId="{F9B39039-C1B7-F349-9C6B-7F2799EEF1FD}"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39CDDCEF-3788-4915-8428-A4856AB4C71A}" type="presOf" srcId="{4E8E8ABA-B639-7C46-A6B4-04609C90FD35}" destId="{34BF053B-7CC9-134F-9342-2E76D085A831}" srcOrd="0" destOrd="0" presId="urn:microsoft.com/office/officeart/2005/8/layout/hChevron3"/>
    <dgm:cxn modelId="{70FA868B-965A-413C-8BEC-491CC8F7F25C}" type="presParOf" srcId="{62BDE071-0273-5D42-9591-BFDA2509ACD4}" destId="{6B10F856-FFC3-0C4F-AED8-C2EEE326427B}" srcOrd="0" destOrd="0" presId="urn:microsoft.com/office/officeart/2005/8/layout/hChevron3"/>
    <dgm:cxn modelId="{AC9B682A-538C-4FDC-8BCC-A72E3A17E94F}" type="presParOf" srcId="{62BDE071-0273-5D42-9591-BFDA2509ACD4}" destId="{1C320243-E6D9-7E4A-B97E-AA675C636539}" srcOrd="1" destOrd="0" presId="urn:microsoft.com/office/officeart/2005/8/layout/hChevron3"/>
    <dgm:cxn modelId="{D0F126C4-F951-4E0F-B970-8221DA73CCEE}" type="presParOf" srcId="{62BDE071-0273-5D42-9591-BFDA2509ACD4}" destId="{C1D238EA-3E5C-5943-8C7F-B7CE3F48F0AD}" srcOrd="2" destOrd="0" presId="urn:microsoft.com/office/officeart/2005/8/layout/hChevron3"/>
    <dgm:cxn modelId="{825C220B-7D3D-4546-ADA2-13076EDB55CB}" type="presParOf" srcId="{62BDE071-0273-5D42-9591-BFDA2509ACD4}" destId="{EED963D2-701F-8C4D-B16D-65AA1FE60B34}" srcOrd="3" destOrd="0" presId="urn:microsoft.com/office/officeart/2005/8/layout/hChevron3"/>
    <dgm:cxn modelId="{7A30EAC2-B2F7-4B00-BEEE-473D16EDA074}" type="presParOf" srcId="{62BDE071-0273-5D42-9591-BFDA2509ACD4}" destId="{F9B39039-C1B7-F349-9C6B-7F2799EEF1FD}" srcOrd="4" destOrd="0" presId="urn:microsoft.com/office/officeart/2005/8/layout/hChevron3"/>
    <dgm:cxn modelId="{C5CE7066-821F-4094-A867-7422C80471E9}" type="presParOf" srcId="{62BDE071-0273-5D42-9591-BFDA2509ACD4}" destId="{00960F9C-DC92-134C-A860-7825C770996F}" srcOrd="5" destOrd="0" presId="urn:microsoft.com/office/officeart/2005/8/layout/hChevron3"/>
    <dgm:cxn modelId="{362F25CE-30B1-4675-B237-E3E9C7B43A20}" type="presParOf" srcId="{62BDE071-0273-5D42-9591-BFDA2509ACD4}" destId="{E527917E-5850-7A4C-9796-12346DFB4BEB}" srcOrd="6" destOrd="0" presId="urn:microsoft.com/office/officeart/2005/8/layout/hChevron3"/>
    <dgm:cxn modelId="{2B03BA32-B5F0-4D24-96CF-9C81372A81CC}" type="presParOf" srcId="{62BDE071-0273-5D42-9591-BFDA2509ACD4}" destId="{FDB9DD36-A5FF-9C4A-8CB4-03C8481F9F22}" srcOrd="7" destOrd="0" presId="urn:microsoft.com/office/officeart/2005/8/layout/hChevron3"/>
    <dgm:cxn modelId="{D70C6621-3719-4072-BA8E-8699BAE47594}" type="presParOf" srcId="{62BDE071-0273-5D42-9591-BFDA2509ACD4}" destId="{F72FF534-F222-2E40-8671-51A8B595B799}" srcOrd="8" destOrd="0" presId="urn:microsoft.com/office/officeart/2005/8/layout/hChevron3"/>
    <dgm:cxn modelId="{258A0274-B2F5-44C1-AD16-B05B12507206}" type="presParOf" srcId="{62BDE071-0273-5D42-9591-BFDA2509ACD4}" destId="{023160DE-C084-4542-9AF5-CF5787FD8ECD}" srcOrd="9" destOrd="0" presId="urn:microsoft.com/office/officeart/2005/8/layout/hChevron3"/>
    <dgm:cxn modelId="{A98EABF4-65FE-4598-A59B-602090A9136E}" type="presParOf" srcId="{62BDE071-0273-5D42-9591-BFDA2509ACD4}" destId="{FCF524AE-1059-E94B-9405-26E17525A10F}" srcOrd="10" destOrd="0" presId="urn:microsoft.com/office/officeart/2005/8/layout/hChevron3"/>
    <dgm:cxn modelId="{EEF1280B-FAA4-4A02-8E2C-9D45FF15C707}" type="presParOf" srcId="{62BDE071-0273-5D42-9591-BFDA2509ACD4}" destId="{CE34465A-03CC-D042-B31E-8346B949B611}" srcOrd="11" destOrd="0" presId="urn:microsoft.com/office/officeart/2005/8/layout/hChevron3"/>
    <dgm:cxn modelId="{A2138592-B70B-426A-B4DA-99E0CEE916E4}" type="presParOf" srcId="{62BDE071-0273-5D42-9591-BFDA2509ACD4}" destId="{7728838E-08E7-794F-8B95-B84299445F30}" srcOrd="12" destOrd="0" presId="urn:microsoft.com/office/officeart/2005/8/layout/hChevron3"/>
    <dgm:cxn modelId="{C931262E-C912-4B1A-A2ED-3B755A4BFDCB}" type="presParOf" srcId="{62BDE071-0273-5D42-9591-BFDA2509ACD4}" destId="{F810F287-892E-E24C-96EC-8036E8CEEC33}" srcOrd="13" destOrd="0" presId="urn:microsoft.com/office/officeart/2005/8/layout/hChevron3"/>
    <dgm:cxn modelId="{EF10E0E4-25DC-467E-9A96-DEE09A19064B}"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dgm:style>
          <a:lnRef idx="2">
            <a:schemeClr val="accent1">
              <a:shade val="50000"/>
            </a:schemeClr>
          </a:lnRef>
          <a:fillRef idx="1">
            <a:schemeClr val="accent1"/>
          </a:fillRef>
          <a:effectRef idx="0">
            <a:schemeClr val="accent1"/>
          </a:effectRef>
          <a:fontRef idx="minor">
            <a:schemeClr val="lt1"/>
          </a:fontRef>
        </dgm:style>
      </dgm:prSet>
      <dgm:spPr>
        <a:xfrm>
          <a:off x="3054" y="153531"/>
          <a:ext cx="754031" cy="301612"/>
        </a:xfrm>
        <a:solidFill>
          <a:srgbClr val="5B9BD5"/>
        </a:solidFill>
        <a:ln w="12700" cap="flat" cmpd="sng" algn="ctr">
          <a:solidFill>
            <a:srgbClr val="5B9BD5">
              <a:shade val="50000"/>
            </a:srgbClr>
          </a:solidFill>
          <a:prstDash val="solid"/>
          <a:miter lim="800000"/>
        </a:ln>
        <a:effectLst/>
      </dgm:spPr>
      <dgm:t>
        <a:bodyPr/>
        <a:lstStyle/>
        <a:p>
          <a:r>
            <a:rPr lang="en-US" b="0" dirty="0">
              <a:solidFill>
                <a:sysClr val="window" lastClr="FFFFFF"/>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dgm:style>
          <a:lnRef idx="2">
            <a:schemeClr val="accent1">
              <a:shade val="50000"/>
            </a:schemeClr>
          </a:lnRef>
          <a:fillRef idx="1">
            <a:schemeClr val="accent1"/>
          </a:fillRef>
          <a:effectRef idx="0">
            <a:schemeClr val="accent1"/>
          </a:effectRef>
          <a:fontRef idx="minor">
            <a:schemeClr val="lt1"/>
          </a:fontRef>
        </dgm:style>
      </dgm:prSet>
      <dgm:spPr>
        <a:xfrm>
          <a:off x="3622405" y="153531"/>
          <a:ext cx="754031" cy="301612"/>
        </a:xfrm>
        <a:solidFill>
          <a:srgbClr val="5B9BD5"/>
        </a:solidFill>
        <a:ln w="12700" cap="flat" cmpd="sng" algn="ctr">
          <a:solidFill>
            <a:srgbClr val="5B9BD5">
              <a:shade val="50000"/>
            </a:srgbClr>
          </a:solidFill>
          <a:prstDash val="solid"/>
          <a:miter lim="800000"/>
        </a:ln>
        <a:effectLst/>
      </dgm:spPr>
      <dgm:t>
        <a:bodyPr/>
        <a:lstStyle/>
        <a:p>
          <a:r>
            <a:rPr lang="en-US" dirty="0">
              <a:solidFill>
                <a:sysClr val="window" lastClr="FFFFFF"/>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custT="1">
        <dgm:style>
          <a:lnRef idx="2">
            <a:schemeClr val="accent2">
              <a:shade val="50000"/>
            </a:schemeClr>
          </a:lnRef>
          <a:fillRef idx="1">
            <a:schemeClr val="accent2"/>
          </a:fillRef>
          <a:effectRef idx="0">
            <a:schemeClr val="accent2"/>
          </a:effectRef>
          <a:fontRef idx="minor">
            <a:schemeClr val="lt1"/>
          </a:fontRef>
        </dgm:style>
      </dgm:prSet>
      <dgm:spPr>
        <a:xfrm>
          <a:off x="4225630" y="153531"/>
          <a:ext cx="1041815" cy="301612"/>
        </a:xfrm>
        <a:solidFill>
          <a:srgbClr val="ED7D31"/>
        </a:solidFill>
        <a:ln w="12700" cap="flat" cmpd="sng" algn="ctr">
          <a:solidFill>
            <a:srgbClr val="ED7D31">
              <a:shade val="50000"/>
            </a:srgbClr>
          </a:solidFill>
          <a:prstDash val="solid"/>
          <a:miter lim="800000"/>
        </a:ln>
        <a:effectLst/>
      </dgm:spPr>
      <dgm:t>
        <a:bodyPr/>
        <a:lstStyle/>
        <a:p>
          <a:r>
            <a:rPr lang="en-US" sz="900" b="1">
              <a:solidFill>
                <a:srgbClr val="000000"/>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dgm:style>
          <a:lnRef idx="2">
            <a:schemeClr val="accent2">
              <a:shade val="50000"/>
            </a:schemeClr>
          </a:lnRef>
          <a:fillRef idx="1">
            <a:schemeClr val="accent2"/>
          </a:fillRef>
          <a:effectRef idx="0">
            <a:schemeClr val="accent2"/>
          </a:effectRef>
          <a:fontRef idx="minor">
            <a:schemeClr val="lt1"/>
          </a:fontRef>
        </dgm:style>
      </dgm:prSet>
      <dgm:spPr>
        <a:xfrm>
          <a:off x="606279" y="153531"/>
          <a:ext cx="754031" cy="301612"/>
        </a:xfrm>
        <a:solidFill>
          <a:srgbClr val="ED7D31"/>
        </a:solidFill>
        <a:ln w="12700" cap="flat" cmpd="sng" algn="ctr">
          <a:solidFill>
            <a:srgbClr val="ED7D31">
              <a:shade val="50000"/>
            </a:srgbClr>
          </a:solidFill>
          <a:prstDash val="solid"/>
          <a:miter lim="800000"/>
        </a:ln>
        <a:effectLst/>
      </dgm:spPr>
      <dgm:t>
        <a:bodyPr/>
        <a:lstStyle/>
        <a:p>
          <a:r>
            <a:rPr lang="en-US" dirty="0">
              <a:solidFill>
                <a:sysClr val="window" lastClr="FFFFFF"/>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dgm:style>
          <a:lnRef idx="2">
            <a:schemeClr val="accent3">
              <a:shade val="50000"/>
            </a:schemeClr>
          </a:lnRef>
          <a:fillRef idx="1">
            <a:schemeClr val="accent3"/>
          </a:fillRef>
          <a:effectRef idx="0">
            <a:schemeClr val="accent3"/>
          </a:effectRef>
          <a:fontRef idx="minor">
            <a:schemeClr val="lt1"/>
          </a:fontRef>
        </dgm:style>
      </dgm:prSet>
      <dgm:spPr>
        <a:xfrm>
          <a:off x="1209504" y="153531"/>
          <a:ext cx="754031" cy="301612"/>
        </a:xfrm>
        <a:solidFill>
          <a:srgbClr val="A5A5A5"/>
        </a:solidFill>
        <a:ln w="12700" cap="flat" cmpd="sng" algn="ctr">
          <a:solidFill>
            <a:srgbClr val="A5A5A5">
              <a:shade val="50000"/>
            </a:srgbClr>
          </a:solidFill>
          <a:prstDash val="solid"/>
          <a:miter lim="800000"/>
        </a:ln>
        <a:effectLst/>
      </dgm:spPr>
      <dgm:t>
        <a:bodyPr/>
        <a:lstStyle/>
        <a:p>
          <a:r>
            <a:rPr lang="en-US" dirty="0">
              <a:solidFill>
                <a:sysClr val="window" lastClr="FFFFFF"/>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dgm:style>
          <a:lnRef idx="2">
            <a:schemeClr val="accent4">
              <a:shade val="50000"/>
            </a:schemeClr>
          </a:lnRef>
          <a:fillRef idx="1">
            <a:schemeClr val="accent4"/>
          </a:fillRef>
          <a:effectRef idx="0">
            <a:schemeClr val="accent4"/>
          </a:effectRef>
          <a:fontRef idx="minor">
            <a:schemeClr val="lt1"/>
          </a:fontRef>
        </dgm:style>
      </dgm:prSet>
      <dgm:spPr>
        <a:xfrm>
          <a:off x="1812729" y="153531"/>
          <a:ext cx="754031" cy="301612"/>
        </a:xfrm>
        <a:solidFill>
          <a:srgbClr val="FFC000"/>
        </a:solidFill>
        <a:ln w="12700" cap="flat" cmpd="sng" algn="ctr">
          <a:solidFill>
            <a:srgbClr val="FFC000">
              <a:shade val="50000"/>
            </a:srgbClr>
          </a:solidFill>
          <a:prstDash val="solid"/>
          <a:miter lim="800000"/>
        </a:ln>
        <a:effectLst/>
      </dgm:spPr>
      <dgm:t>
        <a:bodyPr/>
        <a:lstStyle/>
        <a:p>
          <a:r>
            <a:rPr lang="en-US" dirty="0">
              <a:solidFill>
                <a:sysClr val="window" lastClr="FFFFFF"/>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dgm:style>
          <a:lnRef idx="2">
            <a:schemeClr val="accent5">
              <a:shade val="50000"/>
            </a:schemeClr>
          </a:lnRef>
          <a:fillRef idx="1">
            <a:schemeClr val="accent5"/>
          </a:fillRef>
          <a:effectRef idx="0">
            <a:schemeClr val="accent5"/>
          </a:effectRef>
          <a:fontRef idx="minor">
            <a:schemeClr val="lt1"/>
          </a:fontRef>
        </dgm:style>
      </dgm:prSet>
      <dgm:spPr>
        <a:xfrm>
          <a:off x="2415955" y="153531"/>
          <a:ext cx="754031" cy="301612"/>
        </a:xfrm>
        <a:solidFill>
          <a:srgbClr val="4472C4"/>
        </a:solidFill>
        <a:ln w="12700" cap="flat" cmpd="sng" algn="ctr">
          <a:solidFill>
            <a:srgbClr val="4472C4">
              <a:shade val="50000"/>
            </a:srgbClr>
          </a:solidFill>
          <a:prstDash val="solid"/>
          <a:miter lim="800000"/>
        </a:ln>
        <a:effectLst/>
      </dgm:spPr>
      <dgm:t>
        <a:bodyPr/>
        <a:lstStyle/>
        <a:p>
          <a:r>
            <a:rPr lang="en-US" dirty="0">
              <a:solidFill>
                <a:sysClr val="window" lastClr="FFFFFF"/>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dgm:style>
          <a:lnRef idx="2">
            <a:schemeClr val="accent6">
              <a:shade val="50000"/>
            </a:schemeClr>
          </a:lnRef>
          <a:fillRef idx="1">
            <a:schemeClr val="accent6"/>
          </a:fillRef>
          <a:effectRef idx="0">
            <a:schemeClr val="accent6"/>
          </a:effectRef>
          <a:fontRef idx="minor">
            <a:schemeClr val="lt1"/>
          </a:fontRef>
        </dgm:style>
      </dgm:prSet>
      <dgm:spPr>
        <a:xfrm>
          <a:off x="3019180" y="153531"/>
          <a:ext cx="754031" cy="301612"/>
        </a:xfrm>
        <a:solidFill>
          <a:srgbClr val="70AD47"/>
        </a:solidFill>
        <a:ln w="12700" cap="flat" cmpd="sng" algn="ctr">
          <a:solidFill>
            <a:srgbClr val="70AD47">
              <a:shade val="50000"/>
            </a:srgbClr>
          </a:solidFill>
          <a:prstDash val="solid"/>
          <a:miter lim="800000"/>
        </a:ln>
        <a:effectLst/>
      </dgm:spPr>
      <dgm:t>
        <a:bodyPr/>
        <a:lstStyle/>
        <a:p>
          <a:r>
            <a:rPr lang="en-US" dirty="0">
              <a:solidFill>
                <a:sysClr val="window" lastClr="FFFFFF"/>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custScaleX="138166">
        <dgm:presLayoutVars>
          <dgm:bulletEnabled val="1"/>
        </dgm:presLayoutVars>
      </dgm:prSet>
      <dgm:spPr>
        <a:prstGeom prst="chevron">
          <a:avLst/>
        </a:prstGeom>
      </dgm:spPr>
    </dgm:pt>
  </dgm:ptLst>
  <dgm:cxnLst>
    <dgm:cxn modelId="{8888A714-FE40-42DE-B135-62F4FBDE66A1}" type="presOf" srcId="{4E8E8ABA-B639-7C46-A6B4-04609C90FD35}" destId="{34BF053B-7CC9-134F-9342-2E76D085A831}" srcOrd="0" destOrd="0" presId="urn:microsoft.com/office/officeart/2005/8/layout/hChevron3"/>
    <dgm:cxn modelId="{21C73E19-43CD-4A3E-9442-5C12C73B0A86}" type="presOf" srcId="{805DC34F-354B-104C-B8A2-781203B31DBA}" destId="{F72FF534-F222-2E40-8671-51A8B595B799}"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DB72AA2C-5CA2-41C3-8E8D-1008597914F2}" type="presOf" srcId="{63CD37A7-CFB1-494D-A1D3-E1B5592FEA6D}" destId="{6B10F856-FFC3-0C4F-AED8-C2EEE326427B}"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18524B6E-9023-2646-AC47-DD332D530BB5}" srcId="{921478CD-3A00-244C-B0AD-2350D9813991}" destId="{63CD37A7-CFB1-494D-A1D3-E1B5592FEA6D}" srcOrd="0" destOrd="0" parTransId="{CA02508D-390F-3A4A-B245-3A24C52AAA82}" sibTransId="{E34AE12C-CB55-E348-9849-92F54C9C6E0F}"/>
    <dgm:cxn modelId="{3E762886-ECAD-4228-B2CE-15719EC3763D}" type="presOf" srcId="{921478CD-3A00-244C-B0AD-2350D9813991}" destId="{62BDE071-0273-5D42-9591-BFDA2509ACD4}" srcOrd="0" destOrd="0" presId="urn:microsoft.com/office/officeart/2005/8/layout/hChevron3"/>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5DD22DB6-AF92-9B44-82EF-9A02800B498E}" srcId="{921478CD-3A00-244C-B0AD-2350D9813991}" destId="{A969749D-8DEF-8F43-8E31-F58917276869}" srcOrd="5" destOrd="0" parTransId="{BDFE140A-9374-D146-98E3-8639ECFBAA3B}" sibTransId="{D1723E9D-5948-7341-9737-B372E2D5923A}"/>
    <dgm:cxn modelId="{43E563BF-9FDF-411F-8272-A0AF1C14096F}" type="presOf" srcId="{C5FD4BB0-F5F6-4A4B-9D7E-BE0EE1CF0E94}" destId="{F9B39039-C1B7-F349-9C6B-7F2799EEF1FD}" srcOrd="0" destOrd="0" presId="urn:microsoft.com/office/officeart/2005/8/layout/hChevron3"/>
    <dgm:cxn modelId="{96ABBFC3-29E0-4C95-99C5-95D72694D2BC}" type="presOf" srcId="{5241A186-7291-4945-9D07-8FB8BD50164E}" destId="{7728838E-08E7-794F-8B95-B84299445F30}" srcOrd="0" destOrd="0" presId="urn:microsoft.com/office/officeart/2005/8/layout/hChevron3"/>
    <dgm:cxn modelId="{D0B594CD-8627-43AB-BDBD-2AC7A95B4393}" type="presOf" srcId="{A969749D-8DEF-8F43-8E31-F58917276869}" destId="{FCF524AE-1059-E94B-9405-26E17525A10F}" srcOrd="0" destOrd="0" presId="urn:microsoft.com/office/officeart/2005/8/layout/hChevron3"/>
    <dgm:cxn modelId="{6E0E03D3-4015-46C8-9529-25DCE3F69865}" type="presOf" srcId="{B6EADF94-B828-5D46-8C3E-04DCE770CE2E}" destId="{C1D238EA-3E5C-5943-8C7F-B7CE3F48F0AD}" srcOrd="0" destOrd="0" presId="urn:microsoft.com/office/officeart/2005/8/layout/hChevron3"/>
    <dgm:cxn modelId="{3581CBD7-4A88-49B3-9C8E-E7599568DE99}" type="presOf" srcId="{9F99E4D1-FE13-DE4A-BBD3-7D1FFBFE683A}" destId="{E527917E-5850-7A4C-9796-12346DFB4BEB}"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A3344AA8-D8C8-45DB-AD62-2EECB4A31F0D}" type="presParOf" srcId="{62BDE071-0273-5D42-9591-BFDA2509ACD4}" destId="{6B10F856-FFC3-0C4F-AED8-C2EEE326427B}" srcOrd="0" destOrd="0" presId="urn:microsoft.com/office/officeart/2005/8/layout/hChevron3"/>
    <dgm:cxn modelId="{2A1D8CF6-0EC0-4FCF-8259-1F2ED5D1682F}" type="presParOf" srcId="{62BDE071-0273-5D42-9591-BFDA2509ACD4}" destId="{1C320243-E6D9-7E4A-B97E-AA675C636539}" srcOrd="1" destOrd="0" presId="urn:microsoft.com/office/officeart/2005/8/layout/hChevron3"/>
    <dgm:cxn modelId="{98F3A0F8-DF7C-4750-B842-5F6221EABF2C}" type="presParOf" srcId="{62BDE071-0273-5D42-9591-BFDA2509ACD4}" destId="{C1D238EA-3E5C-5943-8C7F-B7CE3F48F0AD}" srcOrd="2" destOrd="0" presId="urn:microsoft.com/office/officeart/2005/8/layout/hChevron3"/>
    <dgm:cxn modelId="{2E3E23C9-273D-4889-A3F0-CE63483582D9}" type="presParOf" srcId="{62BDE071-0273-5D42-9591-BFDA2509ACD4}" destId="{EED963D2-701F-8C4D-B16D-65AA1FE60B34}" srcOrd="3" destOrd="0" presId="urn:microsoft.com/office/officeart/2005/8/layout/hChevron3"/>
    <dgm:cxn modelId="{D2E3A1B3-4642-48B1-9FD2-FF9BF567A212}" type="presParOf" srcId="{62BDE071-0273-5D42-9591-BFDA2509ACD4}" destId="{F9B39039-C1B7-F349-9C6B-7F2799EEF1FD}" srcOrd="4" destOrd="0" presId="urn:microsoft.com/office/officeart/2005/8/layout/hChevron3"/>
    <dgm:cxn modelId="{08DF36BE-F5B9-485F-8E8E-457B1D0B412F}" type="presParOf" srcId="{62BDE071-0273-5D42-9591-BFDA2509ACD4}" destId="{00960F9C-DC92-134C-A860-7825C770996F}" srcOrd="5" destOrd="0" presId="urn:microsoft.com/office/officeart/2005/8/layout/hChevron3"/>
    <dgm:cxn modelId="{74BC4ED1-4132-4AAD-8687-14A020C53554}" type="presParOf" srcId="{62BDE071-0273-5D42-9591-BFDA2509ACD4}" destId="{E527917E-5850-7A4C-9796-12346DFB4BEB}" srcOrd="6" destOrd="0" presId="urn:microsoft.com/office/officeart/2005/8/layout/hChevron3"/>
    <dgm:cxn modelId="{6E076F66-1A02-4DB4-831C-3C0600E37CBC}" type="presParOf" srcId="{62BDE071-0273-5D42-9591-BFDA2509ACD4}" destId="{FDB9DD36-A5FF-9C4A-8CB4-03C8481F9F22}" srcOrd="7" destOrd="0" presId="urn:microsoft.com/office/officeart/2005/8/layout/hChevron3"/>
    <dgm:cxn modelId="{7167F4F1-20EF-4C98-8805-EA5EAFFD8A8E}" type="presParOf" srcId="{62BDE071-0273-5D42-9591-BFDA2509ACD4}" destId="{F72FF534-F222-2E40-8671-51A8B595B799}" srcOrd="8" destOrd="0" presId="urn:microsoft.com/office/officeart/2005/8/layout/hChevron3"/>
    <dgm:cxn modelId="{E1250A39-7D4C-4A6B-B5D7-CB58294D8C25}" type="presParOf" srcId="{62BDE071-0273-5D42-9591-BFDA2509ACD4}" destId="{023160DE-C084-4542-9AF5-CF5787FD8ECD}" srcOrd="9" destOrd="0" presId="urn:microsoft.com/office/officeart/2005/8/layout/hChevron3"/>
    <dgm:cxn modelId="{745A8860-16CE-4F06-BC5E-D4F8A20C1470}" type="presParOf" srcId="{62BDE071-0273-5D42-9591-BFDA2509ACD4}" destId="{FCF524AE-1059-E94B-9405-26E17525A10F}" srcOrd="10" destOrd="0" presId="urn:microsoft.com/office/officeart/2005/8/layout/hChevron3"/>
    <dgm:cxn modelId="{3BC09C75-D134-4D7E-A19E-8BCB192B1D65}" type="presParOf" srcId="{62BDE071-0273-5D42-9591-BFDA2509ACD4}" destId="{CE34465A-03CC-D042-B31E-8346B949B611}" srcOrd="11" destOrd="0" presId="urn:microsoft.com/office/officeart/2005/8/layout/hChevron3"/>
    <dgm:cxn modelId="{606EA151-804D-4AB5-813F-555B3A4951E9}" type="presParOf" srcId="{62BDE071-0273-5D42-9591-BFDA2509ACD4}" destId="{7728838E-08E7-794F-8B95-B84299445F30}" srcOrd="12" destOrd="0" presId="urn:microsoft.com/office/officeart/2005/8/layout/hChevron3"/>
    <dgm:cxn modelId="{4D56B4CC-3CB9-4107-8154-8517A751FC0F}" type="presParOf" srcId="{62BDE071-0273-5D42-9591-BFDA2509ACD4}" destId="{F810F287-892E-E24C-96EC-8036E8CEEC33}" srcOrd="13" destOrd="0" presId="urn:microsoft.com/office/officeart/2005/8/layout/hChevron3"/>
    <dgm:cxn modelId="{ADC42033-46BD-430B-AFCD-A330291D70C1}"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21478CD-3A00-244C-B0AD-2350D9813991}" type="doc">
      <dgm:prSet loTypeId="urn:microsoft.com/office/officeart/2005/8/layout/hChevron3" loCatId="" qsTypeId="urn:microsoft.com/office/officeart/2005/8/quickstyle/simple4" qsCatId="simple" csTypeId="urn:microsoft.com/office/officeart/2005/8/colors/accent1_2" csCatId="accent1" phldr="1"/>
      <dgm:spPr/>
    </dgm:pt>
    <dgm:pt modelId="{63CD37A7-CFB1-494D-A1D3-E1B5592FEA6D}">
      <dgm:prSet phldrT="[Text]" custT="1">
        <dgm:style>
          <a:lnRef idx="2">
            <a:schemeClr val="accent1">
              <a:shade val="50000"/>
            </a:schemeClr>
          </a:lnRef>
          <a:fillRef idx="1">
            <a:schemeClr val="accent1"/>
          </a:fillRef>
          <a:effectRef idx="0">
            <a:schemeClr val="accent1"/>
          </a:effectRef>
          <a:fontRef idx="minor">
            <a:schemeClr val="lt1"/>
          </a:fontRef>
        </dgm:style>
      </dgm:prSet>
      <dgm:spPr>
        <a:xfrm>
          <a:off x="90750" y="107327"/>
          <a:ext cx="984187" cy="393675"/>
        </a:xfrm>
        <a:solidFill>
          <a:srgbClr val="5B9BD5"/>
        </a:solidFill>
        <a:ln w="12700" cap="flat" cmpd="sng" algn="ctr">
          <a:solidFill>
            <a:srgbClr val="5B9BD5">
              <a:shade val="50000"/>
            </a:srgbClr>
          </a:solidFill>
          <a:prstDash val="solid"/>
          <a:miter lim="800000"/>
        </a:ln>
        <a:effectLst/>
      </dgm:spPr>
      <dgm:t>
        <a:bodyPr/>
        <a:lstStyle/>
        <a:p>
          <a:r>
            <a:rPr lang="en-US" sz="900" b="1" dirty="0">
              <a:solidFill>
                <a:srgbClr val="000000"/>
              </a:solidFill>
              <a:latin typeface="Calibri"/>
              <a:ea typeface="+mn-ea"/>
              <a:cs typeface="+mn-cs"/>
            </a:rPr>
            <a:t>Procedure</a:t>
          </a:r>
        </a:p>
      </dgm:t>
    </dgm:pt>
    <dgm:pt modelId="{CA02508D-390F-3A4A-B245-3A24C52AAA82}" type="parTrans" cxnId="{18524B6E-9023-2646-AC47-DD332D530BB5}">
      <dgm:prSet/>
      <dgm:spPr/>
      <dgm:t>
        <a:bodyPr/>
        <a:lstStyle/>
        <a:p>
          <a:endParaRPr lang="en-US"/>
        </a:p>
      </dgm:t>
    </dgm:pt>
    <dgm:pt modelId="{E34AE12C-CB55-E348-9849-92F54C9C6E0F}" type="sibTrans" cxnId="{18524B6E-9023-2646-AC47-DD332D530BB5}">
      <dgm:prSet/>
      <dgm:spPr/>
      <dgm:t>
        <a:bodyPr/>
        <a:lstStyle/>
        <a:p>
          <a:endParaRPr lang="en-US"/>
        </a:p>
      </dgm:t>
    </dgm:pt>
    <dgm:pt modelId="{5241A186-7291-4945-9D07-8FB8BD50164E}">
      <dgm:prSet phldrT="[Text]" custT="1">
        <dgm:style>
          <a:lnRef idx="2">
            <a:schemeClr val="accent1">
              <a:shade val="50000"/>
            </a:schemeClr>
          </a:lnRef>
          <a:fillRef idx="1">
            <a:schemeClr val="accent1"/>
          </a:fillRef>
          <a:effectRef idx="0">
            <a:schemeClr val="accent1"/>
          </a:effectRef>
          <a:fontRef idx="minor">
            <a:schemeClr val="lt1"/>
          </a:fontRef>
        </dgm:style>
      </dgm:prSet>
      <dgm:spPr>
        <a:xfrm>
          <a:off x="5059234" y="107327"/>
          <a:ext cx="984187" cy="393675"/>
        </a:xfrm>
        <a:solidFill>
          <a:srgbClr val="5B9BD5"/>
        </a:solidFill>
        <a:ln w="12700" cap="flat" cmpd="sng" algn="ctr">
          <a:solidFill>
            <a:srgbClr val="5B9BD5">
              <a:shade val="50000"/>
            </a:srgbClr>
          </a:solidFill>
          <a:prstDash val="solid"/>
          <a:miter lim="800000"/>
        </a:ln>
        <a:effectLst/>
      </dgm:spPr>
      <dgm:t>
        <a:bodyPr/>
        <a:lstStyle/>
        <a:p>
          <a:r>
            <a:rPr lang="en-US" sz="900" b="1" dirty="0">
              <a:solidFill>
                <a:srgbClr val="000000"/>
              </a:solidFill>
              <a:latin typeface="Calibri"/>
              <a:ea typeface="+mn-ea"/>
              <a:cs typeface="+mn-cs"/>
            </a:rPr>
            <a:t>Learning Tools</a:t>
          </a:r>
        </a:p>
      </dgm:t>
    </dgm:pt>
    <dgm:pt modelId="{69A66DD9-A4AE-8A43-9078-DCAB614F39A4}" type="parTrans" cxnId="{927AECEC-E231-4847-9312-CEC0C79891EB}">
      <dgm:prSet/>
      <dgm:spPr/>
      <dgm:t>
        <a:bodyPr/>
        <a:lstStyle/>
        <a:p>
          <a:endParaRPr lang="en-US"/>
        </a:p>
      </dgm:t>
    </dgm:pt>
    <dgm:pt modelId="{9185227A-062F-8E42-9124-2D7956C63DDC}" type="sibTrans" cxnId="{927AECEC-E231-4847-9312-CEC0C79891EB}">
      <dgm:prSet/>
      <dgm:spPr/>
      <dgm:t>
        <a:bodyPr/>
        <a:lstStyle/>
        <a:p>
          <a:endParaRPr lang="en-US"/>
        </a:p>
      </dgm:t>
    </dgm:pt>
    <dgm:pt modelId="{4E8E8ABA-B639-7C46-A6B4-04609C90FD35}">
      <dgm:prSet phldrT="[Text]" custT="1">
        <dgm:style>
          <a:lnRef idx="2">
            <a:schemeClr val="accent2">
              <a:shade val="50000"/>
            </a:schemeClr>
          </a:lnRef>
          <a:fillRef idx="1">
            <a:schemeClr val="accent2"/>
          </a:fillRef>
          <a:effectRef idx="0">
            <a:schemeClr val="accent2"/>
          </a:effectRef>
          <a:fontRef idx="minor">
            <a:schemeClr val="lt1"/>
          </a:fontRef>
        </dgm:style>
      </dgm:prSet>
      <dgm:spPr>
        <a:xfrm>
          <a:off x="5846584" y="107327"/>
          <a:ext cx="984187" cy="393675"/>
        </a:xfrm>
        <a:solidFill>
          <a:srgbClr val="ED7D31"/>
        </a:solidFill>
        <a:ln w="12700" cap="flat" cmpd="sng" algn="ctr">
          <a:solidFill>
            <a:srgbClr val="ED7D31">
              <a:shade val="50000"/>
            </a:srgbClr>
          </a:solidFill>
          <a:prstDash val="solid"/>
          <a:miter lim="800000"/>
        </a:ln>
        <a:effectLst/>
      </dgm:spPr>
      <dgm:t>
        <a:bodyPr/>
        <a:lstStyle/>
        <a:p>
          <a:r>
            <a:rPr lang="en-US" sz="900" b="1">
              <a:solidFill>
                <a:srgbClr val="000000"/>
              </a:solidFill>
              <a:latin typeface="Calibri"/>
              <a:ea typeface="+mn-ea"/>
              <a:cs typeface="+mn-cs"/>
            </a:rPr>
            <a:t>Systemic Outlook</a:t>
          </a:r>
        </a:p>
      </dgm:t>
    </dgm:pt>
    <dgm:pt modelId="{02713673-9B67-624F-8952-60D8BAD55738}" type="parTrans" cxnId="{5F164290-CB1B-1446-8ED9-00A517205E73}">
      <dgm:prSet/>
      <dgm:spPr/>
      <dgm:t>
        <a:bodyPr/>
        <a:lstStyle/>
        <a:p>
          <a:endParaRPr lang="en-US"/>
        </a:p>
      </dgm:t>
    </dgm:pt>
    <dgm:pt modelId="{87CE80A2-8C1F-EC4D-A266-0D9F0A43BC05}" type="sibTrans" cxnId="{5F164290-CB1B-1446-8ED9-00A517205E73}">
      <dgm:prSet/>
      <dgm:spPr/>
      <dgm:t>
        <a:bodyPr/>
        <a:lstStyle/>
        <a:p>
          <a:endParaRPr lang="en-US"/>
        </a:p>
      </dgm:t>
    </dgm:pt>
    <dgm:pt modelId="{B6EADF94-B828-5D46-8C3E-04DCE770CE2E}">
      <dgm:prSet custT="1">
        <dgm:style>
          <a:lnRef idx="2">
            <a:schemeClr val="accent2">
              <a:shade val="50000"/>
            </a:schemeClr>
          </a:lnRef>
          <a:fillRef idx="1">
            <a:schemeClr val="accent2"/>
          </a:fillRef>
          <a:effectRef idx="0">
            <a:schemeClr val="accent2"/>
          </a:effectRef>
          <a:fontRef idx="minor">
            <a:schemeClr val="lt1"/>
          </a:fontRef>
        </dgm:style>
      </dgm:prSet>
      <dgm:spPr>
        <a:xfrm>
          <a:off x="878100" y="107327"/>
          <a:ext cx="984187" cy="393675"/>
        </a:xfrm>
        <a:solidFill>
          <a:srgbClr val="ED7D31"/>
        </a:solidFill>
        <a:ln w="12700" cap="flat" cmpd="sng" algn="ctr">
          <a:solidFill>
            <a:srgbClr val="ED7D31">
              <a:shade val="50000"/>
            </a:srgbClr>
          </a:solidFill>
          <a:prstDash val="solid"/>
          <a:miter lim="800000"/>
        </a:ln>
        <a:effectLst/>
      </dgm:spPr>
      <dgm:t>
        <a:bodyPr/>
        <a:lstStyle/>
        <a:p>
          <a:r>
            <a:rPr lang="en-US" sz="900" b="1" dirty="0">
              <a:solidFill>
                <a:srgbClr val="000000"/>
              </a:solidFill>
              <a:latin typeface="Calibri"/>
              <a:ea typeface="+mn-ea"/>
              <a:cs typeface="+mn-cs"/>
            </a:rPr>
            <a:t>Rationale</a:t>
          </a:r>
        </a:p>
      </dgm:t>
    </dgm:pt>
    <dgm:pt modelId="{599ABA8A-0BA3-7543-B601-2A4DB89895E7}" type="parTrans" cxnId="{717A5149-6CAF-4843-8295-A317CED64662}">
      <dgm:prSet/>
      <dgm:spPr/>
      <dgm:t>
        <a:bodyPr/>
        <a:lstStyle/>
        <a:p>
          <a:endParaRPr lang="en-US"/>
        </a:p>
      </dgm:t>
    </dgm:pt>
    <dgm:pt modelId="{AE62DD74-5DCF-A545-8DA2-E4A8F2D9ADE1}" type="sibTrans" cxnId="{717A5149-6CAF-4843-8295-A317CED64662}">
      <dgm:prSet/>
      <dgm:spPr/>
      <dgm:t>
        <a:bodyPr/>
        <a:lstStyle/>
        <a:p>
          <a:endParaRPr lang="en-US"/>
        </a:p>
      </dgm:t>
    </dgm:pt>
    <dgm:pt modelId="{C5FD4BB0-F5F6-4A4B-9D7E-BE0EE1CF0E94}">
      <dgm:prSet custT="1">
        <dgm:style>
          <a:lnRef idx="2">
            <a:schemeClr val="accent3">
              <a:shade val="50000"/>
            </a:schemeClr>
          </a:lnRef>
          <a:fillRef idx="1">
            <a:schemeClr val="accent3"/>
          </a:fillRef>
          <a:effectRef idx="0">
            <a:schemeClr val="accent3"/>
          </a:effectRef>
          <a:fontRef idx="minor">
            <a:schemeClr val="lt1"/>
          </a:fontRef>
        </dgm:style>
      </dgm:prSet>
      <dgm:spPr>
        <a:xfrm>
          <a:off x="1665451" y="99627"/>
          <a:ext cx="1148468" cy="393675"/>
        </a:xfrm>
        <a:solidFill>
          <a:srgbClr val="A5A5A5"/>
        </a:solidFill>
        <a:ln w="12700" cap="flat" cmpd="sng" algn="ctr">
          <a:solidFill>
            <a:srgbClr val="A5A5A5">
              <a:shade val="50000"/>
            </a:srgbClr>
          </a:solidFill>
          <a:prstDash val="solid"/>
          <a:miter lim="800000"/>
        </a:ln>
        <a:effectLst/>
      </dgm:spPr>
      <dgm:t>
        <a:bodyPr/>
        <a:lstStyle/>
        <a:p>
          <a:r>
            <a:rPr lang="en-US" sz="900" b="1" dirty="0">
              <a:solidFill>
                <a:srgbClr val="000000"/>
              </a:solidFill>
              <a:latin typeface="Calibri"/>
              <a:ea typeface="+mn-ea"/>
              <a:cs typeface="+mn-cs"/>
            </a:rPr>
            <a:t>Environment</a:t>
          </a:r>
        </a:p>
      </dgm:t>
    </dgm:pt>
    <dgm:pt modelId="{FA3594FC-1B56-814D-986C-E5678971AA02}" type="parTrans" cxnId="{A9DA1D26-0948-DC4B-B223-D9532918F27D}">
      <dgm:prSet/>
      <dgm:spPr/>
      <dgm:t>
        <a:bodyPr/>
        <a:lstStyle/>
        <a:p>
          <a:endParaRPr lang="en-US"/>
        </a:p>
      </dgm:t>
    </dgm:pt>
    <dgm:pt modelId="{F2EE9D35-2CED-D344-9E88-78D663FCFF6C}" type="sibTrans" cxnId="{A9DA1D26-0948-DC4B-B223-D9532918F27D}">
      <dgm:prSet/>
      <dgm:spPr/>
      <dgm:t>
        <a:bodyPr/>
        <a:lstStyle/>
        <a:p>
          <a:endParaRPr lang="en-US"/>
        </a:p>
      </dgm:t>
    </dgm:pt>
    <dgm:pt modelId="{9F99E4D1-FE13-DE4A-BBD3-7D1FFBFE683A}">
      <dgm:prSet custT="1">
        <dgm:style>
          <a:lnRef idx="2">
            <a:schemeClr val="accent4">
              <a:shade val="50000"/>
            </a:schemeClr>
          </a:lnRef>
          <a:fillRef idx="1">
            <a:schemeClr val="accent4"/>
          </a:fillRef>
          <a:effectRef idx="0">
            <a:schemeClr val="accent4"/>
          </a:effectRef>
          <a:fontRef idx="minor">
            <a:schemeClr val="lt1"/>
          </a:fontRef>
        </dgm:style>
      </dgm:prSet>
      <dgm:spPr>
        <a:xfrm>
          <a:off x="2617082" y="107327"/>
          <a:ext cx="984187" cy="393675"/>
        </a:xfrm>
        <a:solidFill>
          <a:srgbClr val="FFC000"/>
        </a:solidFill>
        <a:ln w="12700" cap="flat" cmpd="sng" algn="ctr">
          <a:solidFill>
            <a:srgbClr val="FFC000">
              <a:shade val="50000"/>
            </a:srgbClr>
          </a:solidFill>
          <a:prstDash val="solid"/>
          <a:miter lim="800000"/>
        </a:ln>
        <a:effectLst/>
      </dgm:spPr>
      <dgm:t>
        <a:bodyPr/>
        <a:lstStyle/>
        <a:p>
          <a:r>
            <a:rPr lang="en-US" sz="900" b="1" dirty="0">
              <a:solidFill>
                <a:srgbClr val="000000"/>
              </a:solidFill>
              <a:latin typeface="Calibri"/>
              <a:ea typeface="+mn-ea"/>
              <a:cs typeface="+mn-cs"/>
            </a:rPr>
            <a:t>Trend Line</a:t>
          </a:r>
        </a:p>
      </dgm:t>
    </dgm:pt>
    <dgm:pt modelId="{DE9FD428-6E62-9D4C-AE18-0DAB657C1EDD}" type="parTrans" cxnId="{009417EB-6D5A-3742-8D5E-1DBF57E34409}">
      <dgm:prSet/>
      <dgm:spPr/>
      <dgm:t>
        <a:bodyPr/>
        <a:lstStyle/>
        <a:p>
          <a:endParaRPr lang="en-US"/>
        </a:p>
      </dgm:t>
    </dgm:pt>
    <dgm:pt modelId="{588F145A-557D-2641-86E7-402D6C292BE2}" type="sibTrans" cxnId="{009417EB-6D5A-3742-8D5E-1DBF57E34409}">
      <dgm:prSet/>
      <dgm:spPr/>
      <dgm:t>
        <a:bodyPr/>
        <a:lstStyle/>
        <a:p>
          <a:endParaRPr lang="en-US"/>
        </a:p>
      </dgm:t>
    </dgm:pt>
    <dgm:pt modelId="{805DC34F-354B-104C-B8A2-781203B31DBA}">
      <dgm:prSet custT="1">
        <dgm:style>
          <a:lnRef idx="2">
            <a:schemeClr val="accent5">
              <a:shade val="50000"/>
            </a:schemeClr>
          </a:lnRef>
          <a:fillRef idx="1">
            <a:schemeClr val="accent5"/>
          </a:fillRef>
          <a:effectRef idx="0">
            <a:schemeClr val="accent5"/>
          </a:effectRef>
          <a:fontRef idx="minor">
            <a:schemeClr val="lt1"/>
          </a:fontRef>
        </dgm:style>
      </dgm:prSet>
      <dgm:spPr>
        <a:xfrm>
          <a:off x="3404432" y="107327"/>
          <a:ext cx="1153212" cy="393675"/>
        </a:xfrm>
        <a:solidFill>
          <a:srgbClr val="4472C4"/>
        </a:solidFill>
        <a:ln w="12700" cap="flat" cmpd="sng" algn="ctr">
          <a:solidFill>
            <a:srgbClr val="4472C4">
              <a:shade val="50000"/>
            </a:srgbClr>
          </a:solidFill>
          <a:prstDash val="solid"/>
          <a:miter lim="800000"/>
        </a:ln>
        <a:effectLst/>
      </dgm:spPr>
      <dgm:t>
        <a:bodyPr/>
        <a:lstStyle/>
        <a:p>
          <a:r>
            <a:rPr lang="en-US" sz="900" b="1" dirty="0">
              <a:solidFill>
                <a:srgbClr val="000000"/>
              </a:solidFill>
              <a:latin typeface="Calibri"/>
              <a:ea typeface="+mn-ea"/>
              <a:cs typeface="+mn-cs"/>
            </a:rPr>
            <a:t>Stakeholders</a:t>
          </a:r>
        </a:p>
      </dgm:t>
    </dgm:pt>
    <dgm:pt modelId="{434CDD8C-74AC-A948-ADE5-AC82566F7A7C}" type="parTrans" cxnId="{731A288B-D954-BF45-9D99-C3384397A646}">
      <dgm:prSet/>
      <dgm:spPr/>
      <dgm:t>
        <a:bodyPr/>
        <a:lstStyle/>
        <a:p>
          <a:endParaRPr lang="en-US"/>
        </a:p>
      </dgm:t>
    </dgm:pt>
    <dgm:pt modelId="{E2338EA9-6BEA-9B4F-A95B-E699C7D322BA}" type="sibTrans" cxnId="{731A288B-D954-BF45-9D99-C3384397A646}">
      <dgm:prSet/>
      <dgm:spPr/>
      <dgm:t>
        <a:bodyPr/>
        <a:lstStyle/>
        <a:p>
          <a:endParaRPr lang="en-US"/>
        </a:p>
      </dgm:t>
    </dgm:pt>
    <dgm:pt modelId="{A969749D-8DEF-8F43-8E31-F58917276869}">
      <dgm:prSet custT="1">
        <dgm:style>
          <a:lnRef idx="2">
            <a:schemeClr val="accent6">
              <a:shade val="50000"/>
            </a:schemeClr>
          </a:lnRef>
          <a:fillRef idx="1">
            <a:schemeClr val="accent6"/>
          </a:fillRef>
          <a:effectRef idx="0">
            <a:schemeClr val="accent6"/>
          </a:effectRef>
          <a:fontRef idx="minor">
            <a:schemeClr val="lt1"/>
          </a:fontRef>
        </dgm:style>
      </dgm:prSet>
      <dgm:spPr>
        <a:xfrm>
          <a:off x="4271884" y="107327"/>
          <a:ext cx="984187" cy="393675"/>
        </a:xfrm>
        <a:solidFill>
          <a:srgbClr val="70AD47"/>
        </a:solidFill>
        <a:ln w="12700" cap="flat" cmpd="sng" algn="ctr">
          <a:solidFill>
            <a:srgbClr val="70AD47">
              <a:shade val="50000"/>
            </a:srgbClr>
          </a:solidFill>
          <a:prstDash val="solid"/>
          <a:miter lim="800000"/>
        </a:ln>
        <a:effectLst/>
      </dgm:spPr>
      <dgm:t>
        <a:bodyPr/>
        <a:lstStyle/>
        <a:p>
          <a:r>
            <a:rPr lang="en-US" sz="900" b="1" dirty="0">
              <a:solidFill>
                <a:srgbClr val="000000"/>
              </a:solidFill>
              <a:latin typeface="Calibri"/>
              <a:ea typeface="+mn-ea"/>
              <a:cs typeface="+mn-cs"/>
            </a:rPr>
            <a:t>edification</a:t>
          </a:r>
        </a:p>
      </dgm:t>
    </dgm:pt>
    <dgm:pt modelId="{BDFE140A-9374-D146-98E3-8639ECFBAA3B}" type="parTrans" cxnId="{5DD22DB6-AF92-9B44-82EF-9A02800B498E}">
      <dgm:prSet/>
      <dgm:spPr/>
      <dgm:t>
        <a:bodyPr/>
        <a:lstStyle/>
        <a:p>
          <a:endParaRPr lang="en-US"/>
        </a:p>
      </dgm:t>
    </dgm:pt>
    <dgm:pt modelId="{D1723E9D-5948-7341-9737-B372E2D5923A}" type="sibTrans" cxnId="{5DD22DB6-AF92-9B44-82EF-9A02800B498E}">
      <dgm:prSet/>
      <dgm:spPr/>
      <dgm:t>
        <a:bodyPr/>
        <a:lstStyle/>
        <a:p>
          <a:endParaRPr lang="en-US"/>
        </a:p>
      </dgm:t>
    </dgm:pt>
    <dgm:pt modelId="{62BDE071-0273-5D42-9591-BFDA2509ACD4}" type="pres">
      <dgm:prSet presAssocID="{921478CD-3A00-244C-B0AD-2350D9813991}" presName="Name0" presStyleCnt="0">
        <dgm:presLayoutVars>
          <dgm:dir/>
          <dgm:resizeHandles val="exact"/>
        </dgm:presLayoutVars>
      </dgm:prSet>
      <dgm:spPr/>
    </dgm:pt>
    <dgm:pt modelId="{6B10F856-FFC3-0C4F-AED8-C2EEE326427B}" type="pres">
      <dgm:prSet presAssocID="{63CD37A7-CFB1-494D-A1D3-E1B5592FEA6D}" presName="parTxOnly" presStyleLbl="node1" presStyleIdx="0" presStyleCnt="8" custLinFactNeighborX="45176">
        <dgm:presLayoutVars>
          <dgm:bulletEnabled val="1"/>
        </dgm:presLayoutVars>
      </dgm:prSet>
      <dgm:spPr>
        <a:prstGeom prst="homePlate">
          <a:avLst/>
        </a:prstGeom>
      </dgm:spPr>
    </dgm:pt>
    <dgm:pt modelId="{1C320243-E6D9-7E4A-B97E-AA675C636539}" type="pres">
      <dgm:prSet presAssocID="{E34AE12C-CB55-E348-9849-92F54C9C6E0F}" presName="parSpace" presStyleCnt="0"/>
      <dgm:spPr/>
    </dgm:pt>
    <dgm:pt modelId="{C1D238EA-3E5C-5943-8C7F-B7CE3F48F0AD}" type="pres">
      <dgm:prSet presAssocID="{B6EADF94-B828-5D46-8C3E-04DCE770CE2E}" presName="parTxOnly" presStyleLbl="node1" presStyleIdx="1" presStyleCnt="8" custLinFactNeighborX="45176">
        <dgm:presLayoutVars>
          <dgm:bulletEnabled val="1"/>
        </dgm:presLayoutVars>
      </dgm:prSet>
      <dgm:spPr>
        <a:prstGeom prst="chevron">
          <a:avLst/>
        </a:prstGeom>
      </dgm:spPr>
    </dgm:pt>
    <dgm:pt modelId="{EED963D2-701F-8C4D-B16D-65AA1FE60B34}" type="pres">
      <dgm:prSet presAssocID="{AE62DD74-5DCF-A545-8DA2-E4A8F2D9ADE1}" presName="parSpace" presStyleCnt="0"/>
      <dgm:spPr/>
    </dgm:pt>
    <dgm:pt modelId="{F9B39039-C1B7-F349-9C6B-7F2799EEF1FD}" type="pres">
      <dgm:prSet presAssocID="{C5FD4BB0-F5F6-4A4B-9D7E-BE0EE1CF0E94}" presName="parTxOnly" presStyleLbl="node1" presStyleIdx="2" presStyleCnt="8" custScaleX="116692" custLinFactNeighborX="45176" custLinFactNeighborY="-1956">
        <dgm:presLayoutVars>
          <dgm:bulletEnabled val="1"/>
        </dgm:presLayoutVars>
      </dgm:prSet>
      <dgm:spPr>
        <a:prstGeom prst="chevron">
          <a:avLst/>
        </a:prstGeom>
      </dgm:spPr>
    </dgm:pt>
    <dgm:pt modelId="{00960F9C-DC92-134C-A860-7825C770996F}" type="pres">
      <dgm:prSet presAssocID="{F2EE9D35-2CED-D344-9E88-78D663FCFF6C}" presName="parSpace" presStyleCnt="0"/>
      <dgm:spPr/>
    </dgm:pt>
    <dgm:pt modelId="{E527917E-5850-7A4C-9796-12346DFB4BEB}" type="pres">
      <dgm:prSet presAssocID="{9F99E4D1-FE13-DE4A-BBD3-7D1FFBFE683A}" presName="parTxOnly" presStyleLbl="node1" presStyleIdx="3" presStyleCnt="8" custLinFactNeighborX="45176">
        <dgm:presLayoutVars>
          <dgm:bulletEnabled val="1"/>
        </dgm:presLayoutVars>
      </dgm:prSet>
      <dgm:spPr>
        <a:prstGeom prst="chevron">
          <a:avLst/>
        </a:prstGeom>
      </dgm:spPr>
    </dgm:pt>
    <dgm:pt modelId="{FDB9DD36-A5FF-9C4A-8CB4-03C8481F9F22}" type="pres">
      <dgm:prSet presAssocID="{588F145A-557D-2641-86E7-402D6C292BE2}" presName="parSpace" presStyleCnt="0"/>
      <dgm:spPr/>
    </dgm:pt>
    <dgm:pt modelId="{F72FF534-F222-2E40-8671-51A8B595B799}" type="pres">
      <dgm:prSet presAssocID="{805DC34F-354B-104C-B8A2-781203B31DBA}" presName="parTxOnly" presStyleLbl="node1" presStyleIdx="4" presStyleCnt="8" custScaleX="117174" custLinFactNeighborX="45176">
        <dgm:presLayoutVars>
          <dgm:bulletEnabled val="1"/>
        </dgm:presLayoutVars>
      </dgm:prSet>
      <dgm:spPr>
        <a:prstGeom prst="chevron">
          <a:avLst/>
        </a:prstGeom>
      </dgm:spPr>
    </dgm:pt>
    <dgm:pt modelId="{023160DE-C084-4542-9AF5-CF5787FD8ECD}" type="pres">
      <dgm:prSet presAssocID="{E2338EA9-6BEA-9B4F-A95B-E699C7D322BA}" presName="parSpace" presStyleCnt="0"/>
      <dgm:spPr/>
    </dgm:pt>
    <dgm:pt modelId="{FCF524AE-1059-E94B-9405-26E17525A10F}" type="pres">
      <dgm:prSet presAssocID="{A969749D-8DEF-8F43-8E31-F58917276869}" presName="parTxOnly" presStyleLbl="node1" presStyleIdx="5" presStyleCnt="8">
        <dgm:presLayoutVars>
          <dgm:bulletEnabled val="1"/>
        </dgm:presLayoutVars>
      </dgm:prSet>
      <dgm:spPr>
        <a:prstGeom prst="chevron">
          <a:avLst/>
        </a:prstGeom>
      </dgm:spPr>
    </dgm:pt>
    <dgm:pt modelId="{CE34465A-03CC-D042-B31E-8346B949B611}" type="pres">
      <dgm:prSet presAssocID="{D1723E9D-5948-7341-9737-B372E2D5923A}" presName="parSpace" presStyleCnt="0"/>
      <dgm:spPr/>
    </dgm:pt>
    <dgm:pt modelId="{7728838E-08E7-794F-8B95-B84299445F30}" type="pres">
      <dgm:prSet presAssocID="{5241A186-7291-4945-9D07-8FB8BD50164E}" presName="parTxOnly" presStyleLbl="node1" presStyleIdx="6" presStyleCnt="8">
        <dgm:presLayoutVars>
          <dgm:bulletEnabled val="1"/>
        </dgm:presLayoutVars>
      </dgm:prSet>
      <dgm:spPr>
        <a:prstGeom prst="chevron">
          <a:avLst/>
        </a:prstGeom>
      </dgm:spPr>
    </dgm:pt>
    <dgm:pt modelId="{F810F287-892E-E24C-96EC-8036E8CEEC33}" type="pres">
      <dgm:prSet presAssocID="{9185227A-062F-8E42-9124-2D7956C63DDC}" presName="parSpace" presStyleCnt="0"/>
      <dgm:spPr/>
    </dgm:pt>
    <dgm:pt modelId="{34BF053B-7CC9-134F-9342-2E76D085A831}" type="pres">
      <dgm:prSet presAssocID="{4E8E8ABA-B639-7C46-A6B4-04609C90FD35}" presName="parTxOnly" presStyleLbl="node1" presStyleIdx="7" presStyleCnt="8">
        <dgm:presLayoutVars>
          <dgm:bulletEnabled val="1"/>
        </dgm:presLayoutVars>
      </dgm:prSet>
      <dgm:spPr>
        <a:prstGeom prst="chevron">
          <a:avLst/>
        </a:prstGeom>
      </dgm:spPr>
    </dgm:pt>
  </dgm:ptLst>
  <dgm:cxnLst>
    <dgm:cxn modelId="{33EA7918-01D7-41F8-BCF7-325E34A0A331}" type="presOf" srcId="{B6EADF94-B828-5D46-8C3E-04DCE770CE2E}" destId="{C1D238EA-3E5C-5943-8C7F-B7CE3F48F0AD}" srcOrd="0" destOrd="0" presId="urn:microsoft.com/office/officeart/2005/8/layout/hChevron3"/>
    <dgm:cxn modelId="{A9DA1D26-0948-DC4B-B223-D9532918F27D}" srcId="{921478CD-3A00-244C-B0AD-2350D9813991}" destId="{C5FD4BB0-F5F6-4A4B-9D7E-BE0EE1CF0E94}" srcOrd="2" destOrd="0" parTransId="{FA3594FC-1B56-814D-986C-E5678971AA02}" sibTransId="{F2EE9D35-2CED-D344-9E88-78D663FCFF6C}"/>
    <dgm:cxn modelId="{E8CD922B-4550-4C77-9E35-5061DF2DA404}" type="presOf" srcId="{921478CD-3A00-244C-B0AD-2350D9813991}" destId="{62BDE071-0273-5D42-9591-BFDA2509ACD4}" srcOrd="0" destOrd="0" presId="urn:microsoft.com/office/officeart/2005/8/layout/hChevron3"/>
    <dgm:cxn modelId="{717A5149-6CAF-4843-8295-A317CED64662}" srcId="{921478CD-3A00-244C-B0AD-2350D9813991}" destId="{B6EADF94-B828-5D46-8C3E-04DCE770CE2E}" srcOrd="1" destOrd="0" parTransId="{599ABA8A-0BA3-7543-B601-2A4DB89895E7}" sibTransId="{AE62DD74-5DCF-A545-8DA2-E4A8F2D9ADE1}"/>
    <dgm:cxn modelId="{48B2444B-2943-429C-BED1-6391B33BF189}" type="presOf" srcId="{5241A186-7291-4945-9D07-8FB8BD50164E}" destId="{7728838E-08E7-794F-8B95-B84299445F30}" srcOrd="0" destOrd="0" presId="urn:microsoft.com/office/officeart/2005/8/layout/hChevron3"/>
    <dgm:cxn modelId="{18524B6E-9023-2646-AC47-DD332D530BB5}" srcId="{921478CD-3A00-244C-B0AD-2350D9813991}" destId="{63CD37A7-CFB1-494D-A1D3-E1B5592FEA6D}" srcOrd="0" destOrd="0" parTransId="{CA02508D-390F-3A4A-B245-3A24C52AAA82}" sibTransId="{E34AE12C-CB55-E348-9849-92F54C9C6E0F}"/>
    <dgm:cxn modelId="{E8D95D75-68F2-48D1-BD8D-4DDD48E07E76}" type="presOf" srcId="{9F99E4D1-FE13-DE4A-BBD3-7D1FFBFE683A}" destId="{E527917E-5850-7A4C-9796-12346DFB4BEB}" srcOrd="0" destOrd="0" presId="urn:microsoft.com/office/officeart/2005/8/layout/hChevron3"/>
    <dgm:cxn modelId="{731A288B-D954-BF45-9D99-C3384397A646}" srcId="{921478CD-3A00-244C-B0AD-2350D9813991}" destId="{805DC34F-354B-104C-B8A2-781203B31DBA}" srcOrd="4" destOrd="0" parTransId="{434CDD8C-74AC-A948-ADE5-AC82566F7A7C}" sibTransId="{E2338EA9-6BEA-9B4F-A95B-E699C7D322BA}"/>
    <dgm:cxn modelId="{5F164290-CB1B-1446-8ED9-00A517205E73}" srcId="{921478CD-3A00-244C-B0AD-2350D9813991}" destId="{4E8E8ABA-B639-7C46-A6B4-04609C90FD35}" srcOrd="7" destOrd="0" parTransId="{02713673-9B67-624F-8952-60D8BAD55738}" sibTransId="{87CE80A2-8C1F-EC4D-A266-0D9F0A43BC05}"/>
    <dgm:cxn modelId="{4C9B20AC-83A7-45AD-A359-A75093FF3D1E}" type="presOf" srcId="{A969749D-8DEF-8F43-8E31-F58917276869}" destId="{FCF524AE-1059-E94B-9405-26E17525A10F}" srcOrd="0" destOrd="0" presId="urn:microsoft.com/office/officeart/2005/8/layout/hChevron3"/>
    <dgm:cxn modelId="{5DD22DB6-AF92-9B44-82EF-9A02800B498E}" srcId="{921478CD-3A00-244C-B0AD-2350D9813991}" destId="{A969749D-8DEF-8F43-8E31-F58917276869}" srcOrd="5" destOrd="0" parTransId="{BDFE140A-9374-D146-98E3-8639ECFBAA3B}" sibTransId="{D1723E9D-5948-7341-9737-B372E2D5923A}"/>
    <dgm:cxn modelId="{E1C171BE-5C87-44AF-9256-E57910354796}" type="presOf" srcId="{63CD37A7-CFB1-494D-A1D3-E1B5592FEA6D}" destId="{6B10F856-FFC3-0C4F-AED8-C2EEE326427B}" srcOrd="0" destOrd="0" presId="urn:microsoft.com/office/officeart/2005/8/layout/hChevron3"/>
    <dgm:cxn modelId="{D9281DCA-E611-421F-AE2C-AF3DB77C4C1F}" type="presOf" srcId="{C5FD4BB0-F5F6-4A4B-9D7E-BE0EE1CF0E94}" destId="{F9B39039-C1B7-F349-9C6B-7F2799EEF1FD}" srcOrd="0" destOrd="0" presId="urn:microsoft.com/office/officeart/2005/8/layout/hChevron3"/>
    <dgm:cxn modelId="{71FACAD8-0714-4288-A56F-6F8D8641558D}" type="presOf" srcId="{805DC34F-354B-104C-B8A2-781203B31DBA}" destId="{F72FF534-F222-2E40-8671-51A8B595B799}" srcOrd="0" destOrd="0" presId="urn:microsoft.com/office/officeart/2005/8/layout/hChevron3"/>
    <dgm:cxn modelId="{FD5C2FDA-E5AA-4273-9591-C4D86F0082AD}" type="presOf" srcId="{4E8E8ABA-B639-7C46-A6B4-04609C90FD35}" destId="{34BF053B-7CC9-134F-9342-2E76D085A831}" srcOrd="0" destOrd="0" presId="urn:microsoft.com/office/officeart/2005/8/layout/hChevron3"/>
    <dgm:cxn modelId="{009417EB-6D5A-3742-8D5E-1DBF57E34409}" srcId="{921478CD-3A00-244C-B0AD-2350D9813991}" destId="{9F99E4D1-FE13-DE4A-BBD3-7D1FFBFE683A}" srcOrd="3" destOrd="0" parTransId="{DE9FD428-6E62-9D4C-AE18-0DAB657C1EDD}" sibTransId="{588F145A-557D-2641-86E7-402D6C292BE2}"/>
    <dgm:cxn modelId="{927AECEC-E231-4847-9312-CEC0C79891EB}" srcId="{921478CD-3A00-244C-B0AD-2350D9813991}" destId="{5241A186-7291-4945-9D07-8FB8BD50164E}" srcOrd="6" destOrd="0" parTransId="{69A66DD9-A4AE-8A43-9078-DCAB614F39A4}" sibTransId="{9185227A-062F-8E42-9124-2D7956C63DDC}"/>
    <dgm:cxn modelId="{2EA21482-7CFD-46EB-887A-CAC44E4ACDE7}" type="presParOf" srcId="{62BDE071-0273-5D42-9591-BFDA2509ACD4}" destId="{6B10F856-FFC3-0C4F-AED8-C2EEE326427B}" srcOrd="0" destOrd="0" presId="urn:microsoft.com/office/officeart/2005/8/layout/hChevron3"/>
    <dgm:cxn modelId="{DEA58CF1-4F9A-4090-A470-EB29F64EAF6D}" type="presParOf" srcId="{62BDE071-0273-5D42-9591-BFDA2509ACD4}" destId="{1C320243-E6D9-7E4A-B97E-AA675C636539}" srcOrd="1" destOrd="0" presId="urn:microsoft.com/office/officeart/2005/8/layout/hChevron3"/>
    <dgm:cxn modelId="{A1E949D3-F360-4EAB-AE7B-55D1A7BAE14F}" type="presParOf" srcId="{62BDE071-0273-5D42-9591-BFDA2509ACD4}" destId="{C1D238EA-3E5C-5943-8C7F-B7CE3F48F0AD}" srcOrd="2" destOrd="0" presId="urn:microsoft.com/office/officeart/2005/8/layout/hChevron3"/>
    <dgm:cxn modelId="{F31B3AAE-F53C-48B0-938C-5F2C96A668C5}" type="presParOf" srcId="{62BDE071-0273-5D42-9591-BFDA2509ACD4}" destId="{EED963D2-701F-8C4D-B16D-65AA1FE60B34}" srcOrd="3" destOrd="0" presId="urn:microsoft.com/office/officeart/2005/8/layout/hChevron3"/>
    <dgm:cxn modelId="{B8EA27DF-C2A8-44CC-84AD-4F493CA04C92}" type="presParOf" srcId="{62BDE071-0273-5D42-9591-BFDA2509ACD4}" destId="{F9B39039-C1B7-F349-9C6B-7F2799EEF1FD}" srcOrd="4" destOrd="0" presId="urn:microsoft.com/office/officeart/2005/8/layout/hChevron3"/>
    <dgm:cxn modelId="{37158DD8-2005-4751-9154-35BD703F2E94}" type="presParOf" srcId="{62BDE071-0273-5D42-9591-BFDA2509ACD4}" destId="{00960F9C-DC92-134C-A860-7825C770996F}" srcOrd="5" destOrd="0" presId="urn:microsoft.com/office/officeart/2005/8/layout/hChevron3"/>
    <dgm:cxn modelId="{BC37575E-EAE3-49AB-81D6-170C797C5247}" type="presParOf" srcId="{62BDE071-0273-5D42-9591-BFDA2509ACD4}" destId="{E527917E-5850-7A4C-9796-12346DFB4BEB}" srcOrd="6" destOrd="0" presId="urn:microsoft.com/office/officeart/2005/8/layout/hChevron3"/>
    <dgm:cxn modelId="{DAA55D8E-ABDF-4D17-A7E3-92BAE14285A0}" type="presParOf" srcId="{62BDE071-0273-5D42-9591-BFDA2509ACD4}" destId="{FDB9DD36-A5FF-9C4A-8CB4-03C8481F9F22}" srcOrd="7" destOrd="0" presId="urn:microsoft.com/office/officeart/2005/8/layout/hChevron3"/>
    <dgm:cxn modelId="{DD97D858-0AAD-4556-BA9D-9B3F65F15283}" type="presParOf" srcId="{62BDE071-0273-5D42-9591-BFDA2509ACD4}" destId="{F72FF534-F222-2E40-8671-51A8B595B799}" srcOrd="8" destOrd="0" presId="urn:microsoft.com/office/officeart/2005/8/layout/hChevron3"/>
    <dgm:cxn modelId="{5A3D30CA-D373-4042-886E-03A0186E25FE}" type="presParOf" srcId="{62BDE071-0273-5D42-9591-BFDA2509ACD4}" destId="{023160DE-C084-4542-9AF5-CF5787FD8ECD}" srcOrd="9" destOrd="0" presId="urn:microsoft.com/office/officeart/2005/8/layout/hChevron3"/>
    <dgm:cxn modelId="{94B2CFFA-4FF3-4ED0-9617-793286E9A57D}" type="presParOf" srcId="{62BDE071-0273-5D42-9591-BFDA2509ACD4}" destId="{FCF524AE-1059-E94B-9405-26E17525A10F}" srcOrd="10" destOrd="0" presId="urn:microsoft.com/office/officeart/2005/8/layout/hChevron3"/>
    <dgm:cxn modelId="{AF08EF9F-FB92-4A93-852E-EE6898815D1B}" type="presParOf" srcId="{62BDE071-0273-5D42-9591-BFDA2509ACD4}" destId="{CE34465A-03CC-D042-B31E-8346B949B611}" srcOrd="11" destOrd="0" presId="urn:microsoft.com/office/officeart/2005/8/layout/hChevron3"/>
    <dgm:cxn modelId="{CE1C1CCE-3A92-4459-AAA0-8A4C309876D0}" type="presParOf" srcId="{62BDE071-0273-5D42-9591-BFDA2509ACD4}" destId="{7728838E-08E7-794F-8B95-B84299445F30}" srcOrd="12" destOrd="0" presId="urn:microsoft.com/office/officeart/2005/8/layout/hChevron3"/>
    <dgm:cxn modelId="{9E1B8714-2580-44ED-B84C-8108295F4A3C}" type="presParOf" srcId="{62BDE071-0273-5D42-9591-BFDA2509ACD4}" destId="{F810F287-892E-E24C-96EC-8036E8CEEC33}" srcOrd="13" destOrd="0" presId="urn:microsoft.com/office/officeart/2005/8/layout/hChevron3"/>
    <dgm:cxn modelId="{700F5A78-A47D-4FA3-9A5C-A04C3561B803}" type="presParOf" srcId="{62BDE071-0273-5D42-9591-BFDA2509ACD4}" destId="{34BF053B-7CC9-134F-9342-2E76D085A831}" srcOrd="14" destOrd="0" presId="urn:microsoft.com/office/officeart/2005/8/layout/hChevron3"/>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2573" y="144781"/>
          <a:ext cx="797780" cy="319112"/>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48006"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ysClr val="windowText" lastClr="000000"/>
              </a:solidFill>
              <a:latin typeface="Calibri"/>
              <a:ea typeface="+mn-ea"/>
              <a:cs typeface="+mn-cs"/>
            </a:rPr>
            <a:t>Procedure</a:t>
          </a:r>
        </a:p>
      </dsp:txBody>
      <dsp:txXfrm>
        <a:off x="2573" y="144781"/>
        <a:ext cx="718002" cy="319112"/>
      </dsp:txXfrm>
    </dsp:sp>
    <dsp:sp modelId="{C1D238EA-3E5C-5943-8C7F-B7CE3F48F0AD}">
      <dsp:nvSpPr>
        <dsp:cNvPr id="0" name=""/>
        <dsp:cNvSpPr/>
      </dsp:nvSpPr>
      <dsp:spPr>
        <a:xfrm>
          <a:off x="640798" y="144781"/>
          <a:ext cx="797780" cy="319112"/>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800354" y="144781"/>
        <a:ext cx="478668" cy="319112"/>
      </dsp:txXfrm>
    </dsp:sp>
    <dsp:sp modelId="{F9B39039-C1B7-F349-9C6B-7F2799EEF1FD}">
      <dsp:nvSpPr>
        <dsp:cNvPr id="0" name=""/>
        <dsp:cNvSpPr/>
      </dsp:nvSpPr>
      <dsp:spPr>
        <a:xfrm>
          <a:off x="1279022" y="144781"/>
          <a:ext cx="797780" cy="319112"/>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438578" y="144781"/>
        <a:ext cx="478668" cy="319112"/>
      </dsp:txXfrm>
    </dsp:sp>
    <dsp:sp modelId="{E527917E-5850-7A4C-9796-12346DFB4BEB}">
      <dsp:nvSpPr>
        <dsp:cNvPr id="0" name=""/>
        <dsp:cNvSpPr/>
      </dsp:nvSpPr>
      <dsp:spPr>
        <a:xfrm>
          <a:off x="1917247" y="144781"/>
          <a:ext cx="797780" cy="319112"/>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2076803" y="144781"/>
        <a:ext cx="478668" cy="319112"/>
      </dsp:txXfrm>
    </dsp:sp>
    <dsp:sp modelId="{F72FF534-F222-2E40-8671-51A8B595B799}">
      <dsp:nvSpPr>
        <dsp:cNvPr id="0" name=""/>
        <dsp:cNvSpPr/>
      </dsp:nvSpPr>
      <dsp:spPr>
        <a:xfrm>
          <a:off x="2555471" y="144781"/>
          <a:ext cx="797780" cy="319112"/>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715027" y="144781"/>
        <a:ext cx="478668" cy="319112"/>
      </dsp:txXfrm>
    </dsp:sp>
    <dsp:sp modelId="{FCF524AE-1059-E94B-9405-26E17525A10F}">
      <dsp:nvSpPr>
        <dsp:cNvPr id="0" name=""/>
        <dsp:cNvSpPr/>
      </dsp:nvSpPr>
      <dsp:spPr>
        <a:xfrm>
          <a:off x="3193696" y="144781"/>
          <a:ext cx="797780" cy="319112"/>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353252" y="144781"/>
        <a:ext cx="478668" cy="319112"/>
      </dsp:txXfrm>
    </dsp:sp>
    <dsp:sp modelId="{7728838E-08E7-794F-8B95-B84299445F30}">
      <dsp:nvSpPr>
        <dsp:cNvPr id="0" name=""/>
        <dsp:cNvSpPr/>
      </dsp:nvSpPr>
      <dsp:spPr>
        <a:xfrm>
          <a:off x="3831921" y="144781"/>
          <a:ext cx="797780" cy="319112"/>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3991477" y="144781"/>
        <a:ext cx="478668" cy="319112"/>
      </dsp:txXfrm>
    </dsp:sp>
    <dsp:sp modelId="{34BF053B-7CC9-134F-9342-2E76D085A831}">
      <dsp:nvSpPr>
        <dsp:cNvPr id="0" name=""/>
        <dsp:cNvSpPr/>
      </dsp:nvSpPr>
      <dsp:spPr>
        <a:xfrm>
          <a:off x="4470145" y="144781"/>
          <a:ext cx="797780" cy="319112"/>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29701" y="144781"/>
        <a:ext cx="478668" cy="31911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D068B6-DD47-CE4E-AFBC-798361447A41}">
      <dsp:nvSpPr>
        <dsp:cNvPr id="0" name=""/>
        <dsp:cNvSpPr/>
      </dsp:nvSpPr>
      <dsp:spPr>
        <a:xfrm rot="16200000">
          <a:off x="711199" y="-711199"/>
          <a:ext cx="1263650" cy="2686050"/>
        </a:xfrm>
        <a:prstGeom prst="round1Rect">
          <a:avLst/>
        </a:prstGeom>
        <a:solidFill>
          <a:srgbClr val="ED7D31">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84912" tIns="184912" rIns="184912" bIns="184912" numCol="1" spcCol="1270" anchor="ctr" anchorCtr="0">
          <a:noAutofit/>
        </a:bodyPr>
        <a:lstStyle/>
        <a:p>
          <a:pPr marL="0" lvl="0" indent="0" algn="ctr" defTabSz="1155700">
            <a:lnSpc>
              <a:spcPct val="90000"/>
            </a:lnSpc>
            <a:spcBef>
              <a:spcPct val="0"/>
            </a:spcBef>
            <a:spcAft>
              <a:spcPct val="35000"/>
            </a:spcAft>
            <a:buNone/>
          </a:pPr>
          <a:r>
            <a:rPr lang="en-US" sz="2600" kern="1200">
              <a:solidFill>
                <a:sysClr val="window" lastClr="FFFFFF"/>
              </a:solidFill>
              <a:latin typeface="Calibri"/>
              <a:ea typeface="+mn-ea"/>
              <a:cs typeface="+mn-cs"/>
            </a:rPr>
            <a:t>ELS</a:t>
          </a:r>
        </a:p>
      </dsp:txBody>
      <dsp:txXfrm rot="5400000">
        <a:off x="0" y="0"/>
        <a:ext cx="2686050" cy="947737"/>
      </dsp:txXfrm>
    </dsp:sp>
    <dsp:sp modelId="{F7D39582-B359-D049-A407-A7ACA62A735A}">
      <dsp:nvSpPr>
        <dsp:cNvPr id="0" name=""/>
        <dsp:cNvSpPr/>
      </dsp:nvSpPr>
      <dsp:spPr>
        <a:xfrm>
          <a:off x="2686050" y="0"/>
          <a:ext cx="2686050" cy="1263650"/>
        </a:xfrm>
        <a:prstGeom prst="round1Rect">
          <a:avLst/>
        </a:prstGeom>
        <a:solidFill>
          <a:srgbClr val="A5A5A5">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84912" tIns="184912" rIns="184912" bIns="184912" numCol="1" spcCol="1270" anchor="ctr" anchorCtr="0">
          <a:noAutofit/>
        </a:bodyPr>
        <a:lstStyle/>
        <a:p>
          <a:pPr marL="0" lvl="0" indent="0" algn="ctr" defTabSz="1155700">
            <a:lnSpc>
              <a:spcPct val="90000"/>
            </a:lnSpc>
            <a:spcBef>
              <a:spcPct val="0"/>
            </a:spcBef>
            <a:spcAft>
              <a:spcPct val="35000"/>
            </a:spcAft>
            <a:buNone/>
          </a:pPr>
          <a:r>
            <a:rPr lang="en-US" sz="2600" kern="1200">
              <a:solidFill>
                <a:sysClr val="window" lastClr="FFFFFF"/>
              </a:solidFill>
              <a:latin typeface="Calibri"/>
              <a:ea typeface="+mn-ea"/>
              <a:cs typeface="+mn-cs"/>
            </a:rPr>
            <a:t>DLS</a:t>
          </a:r>
        </a:p>
      </dsp:txBody>
      <dsp:txXfrm>
        <a:off x="2686050" y="0"/>
        <a:ext cx="2686050" cy="947737"/>
      </dsp:txXfrm>
    </dsp:sp>
    <dsp:sp modelId="{FFFDD2E7-F993-4A41-B833-B83C557F8F0B}">
      <dsp:nvSpPr>
        <dsp:cNvPr id="0" name=""/>
        <dsp:cNvSpPr/>
      </dsp:nvSpPr>
      <dsp:spPr>
        <a:xfrm rot="10800000">
          <a:off x="0" y="1263650"/>
          <a:ext cx="2686050" cy="1263650"/>
        </a:xfrm>
        <a:prstGeom prst="round1Rect">
          <a:avLst/>
        </a:prstGeom>
        <a:solidFill>
          <a:srgbClr val="FFC000">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84912" tIns="184912" rIns="184912" bIns="184912" numCol="1" spcCol="1270" anchor="ctr" anchorCtr="0">
          <a:noAutofit/>
        </a:bodyPr>
        <a:lstStyle/>
        <a:p>
          <a:pPr marL="0" lvl="0" indent="0" algn="ctr" defTabSz="1155700">
            <a:lnSpc>
              <a:spcPct val="90000"/>
            </a:lnSpc>
            <a:spcBef>
              <a:spcPct val="0"/>
            </a:spcBef>
            <a:spcAft>
              <a:spcPct val="35000"/>
            </a:spcAft>
            <a:buNone/>
          </a:pPr>
          <a:r>
            <a:rPr lang="en-US" sz="2600" kern="1200">
              <a:solidFill>
                <a:sysClr val="window" lastClr="FFFFFF"/>
              </a:solidFill>
              <a:latin typeface="Calibri"/>
              <a:ea typeface="+mn-ea"/>
              <a:cs typeface="+mn-cs"/>
            </a:rPr>
            <a:t>UT</a:t>
          </a:r>
        </a:p>
      </dsp:txBody>
      <dsp:txXfrm rot="10800000">
        <a:off x="0" y="1579562"/>
        <a:ext cx="2686050" cy="947737"/>
      </dsp:txXfrm>
    </dsp:sp>
    <dsp:sp modelId="{C6CE9575-819D-E84D-8260-90A162295070}">
      <dsp:nvSpPr>
        <dsp:cNvPr id="0" name=""/>
        <dsp:cNvSpPr/>
      </dsp:nvSpPr>
      <dsp:spPr>
        <a:xfrm rot="5400000">
          <a:off x="3397249" y="552450"/>
          <a:ext cx="1263650" cy="2686050"/>
        </a:xfrm>
        <a:prstGeom prst="round1Rect">
          <a:avLst/>
        </a:prstGeom>
        <a:solidFill>
          <a:srgbClr val="4472C4">
            <a:hueOff val="0"/>
            <a:satOff val="0"/>
            <a:lumOff val="0"/>
            <a:alphaOff val="0"/>
          </a:srgbClr>
        </a:solidFill>
        <a:ln>
          <a:noFill/>
        </a:ln>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84912" tIns="184912" rIns="184912" bIns="184912" numCol="1" spcCol="1270" anchor="ctr" anchorCtr="0">
          <a:noAutofit/>
        </a:bodyPr>
        <a:lstStyle/>
        <a:p>
          <a:pPr marL="0" lvl="0" indent="0" algn="ctr" defTabSz="1155700">
            <a:lnSpc>
              <a:spcPct val="90000"/>
            </a:lnSpc>
            <a:spcBef>
              <a:spcPct val="0"/>
            </a:spcBef>
            <a:spcAft>
              <a:spcPct val="35000"/>
            </a:spcAft>
            <a:buNone/>
          </a:pPr>
          <a:r>
            <a:rPr lang="en-US" sz="2600" kern="1200">
              <a:solidFill>
                <a:sysClr val="window" lastClr="FFFFFF"/>
              </a:solidFill>
              <a:latin typeface="Calibri"/>
              <a:ea typeface="+mn-ea"/>
              <a:cs typeface="+mn-cs"/>
            </a:rPr>
            <a:t>DD &amp; DL</a:t>
          </a:r>
        </a:p>
      </dsp:txBody>
      <dsp:txXfrm rot="-5400000">
        <a:off x="2686050" y="1579562"/>
        <a:ext cx="2686050" cy="947737"/>
      </dsp:txXfrm>
    </dsp:sp>
    <dsp:sp modelId="{B6E2A599-F035-034E-ADB2-85A72FC4F59B}">
      <dsp:nvSpPr>
        <dsp:cNvPr id="0" name=""/>
        <dsp:cNvSpPr/>
      </dsp:nvSpPr>
      <dsp:spPr>
        <a:xfrm>
          <a:off x="1880234" y="947737"/>
          <a:ext cx="1611630" cy="631825"/>
        </a:xfrm>
        <a:prstGeom prst="roundRect">
          <a:avLst/>
        </a:prstGeom>
        <a:solidFill>
          <a:srgbClr val="ED7D31">
            <a:tint val="40000"/>
            <a:hueOff val="0"/>
            <a:satOff val="0"/>
            <a:lumOff val="0"/>
            <a:alphaOff val="0"/>
          </a:srgbClr>
        </a:solidFill>
        <a:ln>
          <a:noFill/>
        </a:ln>
        <a:effectLst/>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99060" tIns="99060" rIns="99060" bIns="99060" numCol="1" spcCol="1270" anchor="ctr" anchorCtr="0">
          <a:noAutofit/>
        </a:bodyPr>
        <a:lstStyle/>
        <a:p>
          <a:pPr marL="0" lvl="0" indent="0" algn="ctr" defTabSz="1155700">
            <a:lnSpc>
              <a:spcPct val="90000"/>
            </a:lnSpc>
            <a:spcBef>
              <a:spcPct val="0"/>
            </a:spcBef>
            <a:spcAft>
              <a:spcPct val="35000"/>
            </a:spcAft>
            <a:buNone/>
          </a:pPr>
          <a:r>
            <a:rPr lang="en-US" sz="2600" kern="1200">
              <a:solidFill>
                <a:sysClr val="windowText" lastClr="000000">
                  <a:hueOff val="0"/>
                  <a:satOff val="0"/>
                  <a:lumOff val="0"/>
                  <a:alphaOff val="0"/>
                </a:sysClr>
              </a:solidFill>
              <a:latin typeface="Calibri"/>
              <a:ea typeface="+mn-ea"/>
              <a:cs typeface="+mn-cs"/>
            </a:rPr>
            <a:t>PLE</a:t>
          </a:r>
        </a:p>
      </dsp:txBody>
      <dsp:txXfrm>
        <a:off x="1911077" y="978580"/>
        <a:ext cx="1549944" cy="5701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514" y="153273"/>
          <a:ext cx="755318" cy="302127"/>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514" y="153273"/>
        <a:ext cx="679786" cy="302127"/>
      </dsp:txXfrm>
    </dsp:sp>
    <dsp:sp modelId="{C1D238EA-3E5C-5943-8C7F-B7CE3F48F0AD}">
      <dsp:nvSpPr>
        <dsp:cNvPr id="0" name=""/>
        <dsp:cNvSpPr/>
      </dsp:nvSpPr>
      <dsp:spPr>
        <a:xfrm>
          <a:off x="604769" y="153273"/>
          <a:ext cx="1039688" cy="302127"/>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Rationale</a:t>
          </a:r>
        </a:p>
      </dsp:txBody>
      <dsp:txXfrm>
        <a:off x="755833" y="153273"/>
        <a:ext cx="737561" cy="302127"/>
      </dsp:txXfrm>
    </dsp:sp>
    <dsp:sp modelId="{F9B39039-C1B7-F349-9C6B-7F2799EEF1FD}">
      <dsp:nvSpPr>
        <dsp:cNvPr id="0" name=""/>
        <dsp:cNvSpPr/>
      </dsp:nvSpPr>
      <dsp:spPr>
        <a:xfrm>
          <a:off x="1493393" y="153273"/>
          <a:ext cx="755318" cy="302127"/>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644457" y="153273"/>
        <a:ext cx="453191" cy="302127"/>
      </dsp:txXfrm>
    </dsp:sp>
    <dsp:sp modelId="{E527917E-5850-7A4C-9796-12346DFB4BEB}">
      <dsp:nvSpPr>
        <dsp:cNvPr id="0" name=""/>
        <dsp:cNvSpPr/>
      </dsp:nvSpPr>
      <dsp:spPr>
        <a:xfrm>
          <a:off x="2097648" y="153273"/>
          <a:ext cx="755318" cy="302127"/>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2248712" y="153273"/>
        <a:ext cx="453191" cy="302127"/>
      </dsp:txXfrm>
    </dsp:sp>
    <dsp:sp modelId="{F72FF534-F222-2E40-8671-51A8B595B799}">
      <dsp:nvSpPr>
        <dsp:cNvPr id="0" name=""/>
        <dsp:cNvSpPr/>
      </dsp:nvSpPr>
      <dsp:spPr>
        <a:xfrm>
          <a:off x="2701903" y="153273"/>
          <a:ext cx="755318" cy="302127"/>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852967" y="153273"/>
        <a:ext cx="453191" cy="302127"/>
      </dsp:txXfrm>
    </dsp:sp>
    <dsp:sp modelId="{FCF524AE-1059-E94B-9405-26E17525A10F}">
      <dsp:nvSpPr>
        <dsp:cNvPr id="0" name=""/>
        <dsp:cNvSpPr/>
      </dsp:nvSpPr>
      <dsp:spPr>
        <a:xfrm>
          <a:off x="3306157" y="153273"/>
          <a:ext cx="755318" cy="302127"/>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457221" y="153273"/>
        <a:ext cx="453191" cy="302127"/>
      </dsp:txXfrm>
    </dsp:sp>
    <dsp:sp modelId="{7728838E-08E7-794F-8B95-B84299445F30}">
      <dsp:nvSpPr>
        <dsp:cNvPr id="0" name=""/>
        <dsp:cNvSpPr/>
      </dsp:nvSpPr>
      <dsp:spPr>
        <a:xfrm>
          <a:off x="3910412" y="153273"/>
          <a:ext cx="755318" cy="302127"/>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4061476" y="153273"/>
        <a:ext cx="453191" cy="302127"/>
      </dsp:txXfrm>
    </dsp:sp>
    <dsp:sp modelId="{34BF053B-7CC9-134F-9342-2E76D085A831}">
      <dsp:nvSpPr>
        <dsp:cNvPr id="0" name=""/>
        <dsp:cNvSpPr/>
      </dsp:nvSpPr>
      <dsp:spPr>
        <a:xfrm>
          <a:off x="4514666" y="153273"/>
          <a:ext cx="755318" cy="302127"/>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65730" y="153273"/>
        <a:ext cx="453191" cy="3021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1271" y="154303"/>
          <a:ext cx="750171" cy="300068"/>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1271" y="154303"/>
        <a:ext cx="675154" cy="300068"/>
      </dsp:txXfrm>
    </dsp:sp>
    <dsp:sp modelId="{C1D238EA-3E5C-5943-8C7F-B7CE3F48F0AD}">
      <dsp:nvSpPr>
        <dsp:cNvPr id="0" name=""/>
        <dsp:cNvSpPr/>
      </dsp:nvSpPr>
      <dsp:spPr>
        <a:xfrm>
          <a:off x="601408" y="154303"/>
          <a:ext cx="750171" cy="300068"/>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751442" y="154303"/>
        <a:ext cx="450103" cy="300068"/>
      </dsp:txXfrm>
    </dsp:sp>
    <dsp:sp modelId="{F9B39039-C1B7-F349-9C6B-7F2799EEF1FD}">
      <dsp:nvSpPr>
        <dsp:cNvPr id="0" name=""/>
        <dsp:cNvSpPr/>
      </dsp:nvSpPr>
      <dsp:spPr>
        <a:xfrm>
          <a:off x="1201545" y="154303"/>
          <a:ext cx="1066998" cy="300068"/>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Environment</a:t>
          </a:r>
        </a:p>
      </dsp:txBody>
      <dsp:txXfrm>
        <a:off x="1351579" y="154303"/>
        <a:ext cx="766930" cy="300068"/>
      </dsp:txXfrm>
    </dsp:sp>
    <dsp:sp modelId="{E527917E-5850-7A4C-9796-12346DFB4BEB}">
      <dsp:nvSpPr>
        <dsp:cNvPr id="0" name=""/>
        <dsp:cNvSpPr/>
      </dsp:nvSpPr>
      <dsp:spPr>
        <a:xfrm>
          <a:off x="2118509" y="154303"/>
          <a:ext cx="750171" cy="300068"/>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2268543" y="154303"/>
        <a:ext cx="450103" cy="300068"/>
      </dsp:txXfrm>
    </dsp:sp>
    <dsp:sp modelId="{F72FF534-F222-2E40-8671-51A8B595B799}">
      <dsp:nvSpPr>
        <dsp:cNvPr id="0" name=""/>
        <dsp:cNvSpPr/>
      </dsp:nvSpPr>
      <dsp:spPr>
        <a:xfrm>
          <a:off x="2718646" y="154303"/>
          <a:ext cx="750171" cy="300068"/>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868680" y="154303"/>
        <a:ext cx="450103" cy="300068"/>
      </dsp:txXfrm>
    </dsp:sp>
    <dsp:sp modelId="{FCF524AE-1059-E94B-9405-26E17525A10F}">
      <dsp:nvSpPr>
        <dsp:cNvPr id="0" name=""/>
        <dsp:cNvSpPr/>
      </dsp:nvSpPr>
      <dsp:spPr>
        <a:xfrm>
          <a:off x="3318783" y="154303"/>
          <a:ext cx="750171" cy="300068"/>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468817" y="154303"/>
        <a:ext cx="450103" cy="300068"/>
      </dsp:txXfrm>
    </dsp:sp>
    <dsp:sp modelId="{7728838E-08E7-794F-8B95-B84299445F30}">
      <dsp:nvSpPr>
        <dsp:cNvPr id="0" name=""/>
        <dsp:cNvSpPr/>
      </dsp:nvSpPr>
      <dsp:spPr>
        <a:xfrm>
          <a:off x="3918920" y="154303"/>
          <a:ext cx="750171" cy="300068"/>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4068954" y="154303"/>
        <a:ext cx="450103" cy="300068"/>
      </dsp:txXfrm>
    </dsp:sp>
    <dsp:sp modelId="{34BF053B-7CC9-134F-9342-2E76D085A831}">
      <dsp:nvSpPr>
        <dsp:cNvPr id="0" name=""/>
        <dsp:cNvSpPr/>
      </dsp:nvSpPr>
      <dsp:spPr>
        <a:xfrm>
          <a:off x="4519057" y="154303"/>
          <a:ext cx="750171" cy="300068"/>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69091" y="154303"/>
        <a:ext cx="450103" cy="3000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2212" y="152759"/>
          <a:ext cx="757891" cy="303156"/>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2212" y="152759"/>
        <a:ext cx="682102" cy="303156"/>
      </dsp:txXfrm>
    </dsp:sp>
    <dsp:sp modelId="{C1D238EA-3E5C-5943-8C7F-B7CE3F48F0AD}">
      <dsp:nvSpPr>
        <dsp:cNvPr id="0" name=""/>
        <dsp:cNvSpPr/>
      </dsp:nvSpPr>
      <dsp:spPr>
        <a:xfrm>
          <a:off x="608526" y="152759"/>
          <a:ext cx="757891" cy="303156"/>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760104" y="152759"/>
        <a:ext cx="454735" cy="303156"/>
      </dsp:txXfrm>
    </dsp:sp>
    <dsp:sp modelId="{F9B39039-C1B7-F349-9C6B-7F2799EEF1FD}">
      <dsp:nvSpPr>
        <dsp:cNvPr id="0" name=""/>
        <dsp:cNvSpPr/>
      </dsp:nvSpPr>
      <dsp:spPr>
        <a:xfrm>
          <a:off x="1214839" y="152759"/>
          <a:ext cx="757891" cy="303156"/>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366417" y="152759"/>
        <a:ext cx="454735" cy="303156"/>
      </dsp:txXfrm>
    </dsp:sp>
    <dsp:sp modelId="{E527917E-5850-7A4C-9796-12346DFB4BEB}">
      <dsp:nvSpPr>
        <dsp:cNvPr id="0" name=""/>
        <dsp:cNvSpPr/>
      </dsp:nvSpPr>
      <dsp:spPr>
        <a:xfrm>
          <a:off x="1821153" y="152759"/>
          <a:ext cx="1021880" cy="303156"/>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Trend</a:t>
          </a:r>
          <a:r>
            <a:rPr lang="en-US" sz="900" kern="1200" dirty="0">
              <a:solidFill>
                <a:sysClr val="window" lastClr="FFFFFF"/>
              </a:solidFill>
              <a:latin typeface="Calibri"/>
              <a:ea typeface="+mn-ea"/>
              <a:cs typeface="+mn-cs"/>
            </a:rPr>
            <a:t> </a:t>
          </a:r>
          <a:r>
            <a:rPr lang="en-US" sz="900" b="1" kern="1200" dirty="0">
              <a:solidFill>
                <a:srgbClr val="000000"/>
              </a:solidFill>
              <a:latin typeface="Calibri"/>
              <a:ea typeface="+mn-ea"/>
              <a:cs typeface="+mn-cs"/>
            </a:rPr>
            <a:t>Line</a:t>
          </a:r>
        </a:p>
      </dsp:txBody>
      <dsp:txXfrm>
        <a:off x="1972731" y="152759"/>
        <a:ext cx="718724" cy="303156"/>
      </dsp:txXfrm>
    </dsp:sp>
    <dsp:sp modelId="{F72FF534-F222-2E40-8671-51A8B595B799}">
      <dsp:nvSpPr>
        <dsp:cNvPr id="0" name=""/>
        <dsp:cNvSpPr/>
      </dsp:nvSpPr>
      <dsp:spPr>
        <a:xfrm>
          <a:off x="2691455" y="152759"/>
          <a:ext cx="757891" cy="303156"/>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843033" y="152759"/>
        <a:ext cx="454735" cy="303156"/>
      </dsp:txXfrm>
    </dsp:sp>
    <dsp:sp modelId="{FCF524AE-1059-E94B-9405-26E17525A10F}">
      <dsp:nvSpPr>
        <dsp:cNvPr id="0" name=""/>
        <dsp:cNvSpPr/>
      </dsp:nvSpPr>
      <dsp:spPr>
        <a:xfrm>
          <a:off x="3297768" y="152759"/>
          <a:ext cx="757891" cy="303156"/>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449346" y="152759"/>
        <a:ext cx="454735" cy="303156"/>
      </dsp:txXfrm>
    </dsp:sp>
    <dsp:sp modelId="{7728838E-08E7-794F-8B95-B84299445F30}">
      <dsp:nvSpPr>
        <dsp:cNvPr id="0" name=""/>
        <dsp:cNvSpPr/>
      </dsp:nvSpPr>
      <dsp:spPr>
        <a:xfrm>
          <a:off x="3904082" y="152759"/>
          <a:ext cx="757891" cy="303156"/>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4055660" y="152759"/>
        <a:ext cx="454735" cy="303156"/>
      </dsp:txXfrm>
    </dsp:sp>
    <dsp:sp modelId="{34BF053B-7CC9-134F-9342-2E76D085A831}">
      <dsp:nvSpPr>
        <dsp:cNvPr id="0" name=""/>
        <dsp:cNvSpPr/>
      </dsp:nvSpPr>
      <dsp:spPr>
        <a:xfrm>
          <a:off x="4510395" y="152759"/>
          <a:ext cx="757891" cy="303156"/>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61973" y="152759"/>
        <a:ext cx="454735" cy="30315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2969" y="153788"/>
          <a:ext cx="752744" cy="301097"/>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2969" y="153788"/>
        <a:ext cx="677470" cy="301097"/>
      </dsp:txXfrm>
    </dsp:sp>
    <dsp:sp modelId="{C1D238EA-3E5C-5943-8C7F-B7CE3F48F0AD}">
      <dsp:nvSpPr>
        <dsp:cNvPr id="0" name=""/>
        <dsp:cNvSpPr/>
      </dsp:nvSpPr>
      <dsp:spPr>
        <a:xfrm>
          <a:off x="605165" y="153788"/>
          <a:ext cx="752744" cy="301097"/>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755714" y="153788"/>
        <a:ext cx="451647" cy="301097"/>
      </dsp:txXfrm>
    </dsp:sp>
    <dsp:sp modelId="{F9B39039-C1B7-F349-9C6B-7F2799EEF1FD}">
      <dsp:nvSpPr>
        <dsp:cNvPr id="0" name=""/>
        <dsp:cNvSpPr/>
      </dsp:nvSpPr>
      <dsp:spPr>
        <a:xfrm>
          <a:off x="1207360" y="153788"/>
          <a:ext cx="752744" cy="301097"/>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357909" y="153788"/>
        <a:ext cx="451647" cy="301097"/>
      </dsp:txXfrm>
    </dsp:sp>
    <dsp:sp modelId="{E527917E-5850-7A4C-9796-12346DFB4BEB}">
      <dsp:nvSpPr>
        <dsp:cNvPr id="0" name=""/>
        <dsp:cNvSpPr/>
      </dsp:nvSpPr>
      <dsp:spPr>
        <a:xfrm>
          <a:off x="1809556" y="153788"/>
          <a:ext cx="752744" cy="301097"/>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1960105" y="153788"/>
        <a:ext cx="451647" cy="301097"/>
      </dsp:txXfrm>
    </dsp:sp>
    <dsp:sp modelId="{F72FF534-F222-2E40-8671-51A8B595B799}">
      <dsp:nvSpPr>
        <dsp:cNvPr id="0" name=""/>
        <dsp:cNvSpPr/>
      </dsp:nvSpPr>
      <dsp:spPr>
        <a:xfrm>
          <a:off x="2411752" y="153788"/>
          <a:ext cx="1049190" cy="301097"/>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Stakeholders</a:t>
          </a:r>
        </a:p>
      </dsp:txBody>
      <dsp:txXfrm>
        <a:off x="2562301" y="153788"/>
        <a:ext cx="748093" cy="301097"/>
      </dsp:txXfrm>
    </dsp:sp>
    <dsp:sp modelId="{FCF524AE-1059-E94B-9405-26E17525A10F}">
      <dsp:nvSpPr>
        <dsp:cNvPr id="0" name=""/>
        <dsp:cNvSpPr/>
      </dsp:nvSpPr>
      <dsp:spPr>
        <a:xfrm>
          <a:off x="3310394" y="153788"/>
          <a:ext cx="752744" cy="301097"/>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460943" y="153788"/>
        <a:ext cx="451647" cy="301097"/>
      </dsp:txXfrm>
    </dsp:sp>
    <dsp:sp modelId="{7728838E-08E7-794F-8B95-B84299445F30}">
      <dsp:nvSpPr>
        <dsp:cNvPr id="0" name=""/>
        <dsp:cNvSpPr/>
      </dsp:nvSpPr>
      <dsp:spPr>
        <a:xfrm>
          <a:off x="3912590" y="153788"/>
          <a:ext cx="752744" cy="301097"/>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4063139" y="153788"/>
        <a:ext cx="451647" cy="301097"/>
      </dsp:txXfrm>
    </dsp:sp>
    <dsp:sp modelId="{34BF053B-7CC9-134F-9342-2E76D085A831}">
      <dsp:nvSpPr>
        <dsp:cNvPr id="0" name=""/>
        <dsp:cNvSpPr/>
      </dsp:nvSpPr>
      <dsp:spPr>
        <a:xfrm>
          <a:off x="4514785" y="153788"/>
          <a:ext cx="752744" cy="301097"/>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65334" y="153788"/>
        <a:ext cx="451647" cy="30109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311" y="151987"/>
          <a:ext cx="761751" cy="304700"/>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311" y="151987"/>
        <a:ext cx="685576" cy="304700"/>
      </dsp:txXfrm>
    </dsp:sp>
    <dsp:sp modelId="{C1D238EA-3E5C-5943-8C7F-B7CE3F48F0AD}">
      <dsp:nvSpPr>
        <dsp:cNvPr id="0" name=""/>
        <dsp:cNvSpPr/>
      </dsp:nvSpPr>
      <dsp:spPr>
        <a:xfrm>
          <a:off x="609713" y="151987"/>
          <a:ext cx="761751" cy="304700"/>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762063" y="151987"/>
        <a:ext cx="457051" cy="304700"/>
      </dsp:txXfrm>
    </dsp:sp>
    <dsp:sp modelId="{F9B39039-C1B7-F349-9C6B-7F2799EEF1FD}">
      <dsp:nvSpPr>
        <dsp:cNvPr id="0" name=""/>
        <dsp:cNvSpPr/>
      </dsp:nvSpPr>
      <dsp:spPr>
        <a:xfrm>
          <a:off x="1219115" y="151987"/>
          <a:ext cx="761751" cy="304700"/>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371465" y="151987"/>
        <a:ext cx="457051" cy="304700"/>
      </dsp:txXfrm>
    </dsp:sp>
    <dsp:sp modelId="{E527917E-5850-7A4C-9796-12346DFB4BEB}">
      <dsp:nvSpPr>
        <dsp:cNvPr id="0" name=""/>
        <dsp:cNvSpPr/>
      </dsp:nvSpPr>
      <dsp:spPr>
        <a:xfrm>
          <a:off x="1828516" y="151987"/>
          <a:ext cx="761751" cy="304700"/>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1980866" y="151987"/>
        <a:ext cx="457051" cy="304700"/>
      </dsp:txXfrm>
    </dsp:sp>
    <dsp:sp modelId="{F72FF534-F222-2E40-8671-51A8B595B799}">
      <dsp:nvSpPr>
        <dsp:cNvPr id="0" name=""/>
        <dsp:cNvSpPr/>
      </dsp:nvSpPr>
      <dsp:spPr>
        <a:xfrm>
          <a:off x="2437918" y="151987"/>
          <a:ext cx="761751" cy="304700"/>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590268" y="151987"/>
        <a:ext cx="457051" cy="304700"/>
      </dsp:txXfrm>
    </dsp:sp>
    <dsp:sp modelId="{FCF524AE-1059-E94B-9405-26E17525A10F}">
      <dsp:nvSpPr>
        <dsp:cNvPr id="0" name=""/>
        <dsp:cNvSpPr/>
      </dsp:nvSpPr>
      <dsp:spPr>
        <a:xfrm>
          <a:off x="3047319" y="151987"/>
          <a:ext cx="1004065" cy="304700"/>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edification</a:t>
          </a:r>
        </a:p>
      </dsp:txBody>
      <dsp:txXfrm>
        <a:off x="3199669" y="151987"/>
        <a:ext cx="699365" cy="304700"/>
      </dsp:txXfrm>
    </dsp:sp>
    <dsp:sp modelId="{7728838E-08E7-794F-8B95-B84299445F30}">
      <dsp:nvSpPr>
        <dsp:cNvPr id="0" name=""/>
        <dsp:cNvSpPr/>
      </dsp:nvSpPr>
      <dsp:spPr>
        <a:xfrm>
          <a:off x="3899034" y="151987"/>
          <a:ext cx="761751" cy="304700"/>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4051384" y="151987"/>
        <a:ext cx="457051" cy="304700"/>
      </dsp:txXfrm>
    </dsp:sp>
    <dsp:sp modelId="{34BF053B-7CC9-134F-9342-2E76D085A831}">
      <dsp:nvSpPr>
        <dsp:cNvPr id="0" name=""/>
        <dsp:cNvSpPr/>
      </dsp:nvSpPr>
      <dsp:spPr>
        <a:xfrm>
          <a:off x="4508436" y="151987"/>
          <a:ext cx="761751" cy="304700"/>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60786" y="151987"/>
        <a:ext cx="457051" cy="30470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1069" y="153016"/>
          <a:ext cx="756604" cy="302641"/>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1069" y="153016"/>
        <a:ext cx="680944" cy="302641"/>
      </dsp:txXfrm>
    </dsp:sp>
    <dsp:sp modelId="{C1D238EA-3E5C-5943-8C7F-B7CE3F48F0AD}">
      <dsp:nvSpPr>
        <dsp:cNvPr id="0" name=""/>
        <dsp:cNvSpPr/>
      </dsp:nvSpPr>
      <dsp:spPr>
        <a:xfrm>
          <a:off x="606353" y="153016"/>
          <a:ext cx="756604" cy="302641"/>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757674" y="153016"/>
        <a:ext cx="453963" cy="302641"/>
      </dsp:txXfrm>
    </dsp:sp>
    <dsp:sp modelId="{F9B39039-C1B7-F349-9C6B-7F2799EEF1FD}">
      <dsp:nvSpPr>
        <dsp:cNvPr id="0" name=""/>
        <dsp:cNvSpPr/>
      </dsp:nvSpPr>
      <dsp:spPr>
        <a:xfrm>
          <a:off x="1211637" y="153016"/>
          <a:ext cx="756604" cy="302641"/>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362958" y="153016"/>
        <a:ext cx="453963" cy="302641"/>
      </dsp:txXfrm>
    </dsp:sp>
    <dsp:sp modelId="{E527917E-5850-7A4C-9796-12346DFB4BEB}">
      <dsp:nvSpPr>
        <dsp:cNvPr id="0" name=""/>
        <dsp:cNvSpPr/>
      </dsp:nvSpPr>
      <dsp:spPr>
        <a:xfrm>
          <a:off x="1816921" y="153016"/>
          <a:ext cx="756604" cy="302641"/>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1968242" y="153016"/>
        <a:ext cx="453963" cy="302641"/>
      </dsp:txXfrm>
    </dsp:sp>
    <dsp:sp modelId="{F72FF534-F222-2E40-8671-51A8B595B799}">
      <dsp:nvSpPr>
        <dsp:cNvPr id="0" name=""/>
        <dsp:cNvSpPr/>
      </dsp:nvSpPr>
      <dsp:spPr>
        <a:xfrm>
          <a:off x="2422205" y="153016"/>
          <a:ext cx="756604" cy="302641"/>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573526" y="153016"/>
        <a:ext cx="453963" cy="302641"/>
      </dsp:txXfrm>
    </dsp:sp>
    <dsp:sp modelId="{FCF524AE-1059-E94B-9405-26E17525A10F}">
      <dsp:nvSpPr>
        <dsp:cNvPr id="0" name=""/>
        <dsp:cNvSpPr/>
      </dsp:nvSpPr>
      <dsp:spPr>
        <a:xfrm>
          <a:off x="3027489" y="153016"/>
          <a:ext cx="756604" cy="302641"/>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178810" y="153016"/>
        <a:ext cx="453963" cy="302641"/>
      </dsp:txXfrm>
    </dsp:sp>
    <dsp:sp modelId="{7728838E-08E7-794F-8B95-B84299445F30}">
      <dsp:nvSpPr>
        <dsp:cNvPr id="0" name=""/>
        <dsp:cNvSpPr/>
      </dsp:nvSpPr>
      <dsp:spPr>
        <a:xfrm>
          <a:off x="3632773" y="153016"/>
          <a:ext cx="1031373" cy="302641"/>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Learning Tools</a:t>
          </a:r>
        </a:p>
      </dsp:txBody>
      <dsp:txXfrm>
        <a:off x="3784094" y="153016"/>
        <a:ext cx="728732" cy="302641"/>
      </dsp:txXfrm>
    </dsp:sp>
    <dsp:sp modelId="{34BF053B-7CC9-134F-9342-2E76D085A831}">
      <dsp:nvSpPr>
        <dsp:cNvPr id="0" name=""/>
        <dsp:cNvSpPr/>
      </dsp:nvSpPr>
      <dsp:spPr>
        <a:xfrm>
          <a:off x="4512825" y="153016"/>
          <a:ext cx="756604" cy="302641"/>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Systemic Outlook</a:t>
          </a:r>
        </a:p>
      </dsp:txBody>
      <dsp:txXfrm>
        <a:off x="4664146" y="153016"/>
        <a:ext cx="453963" cy="30264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3054" y="153531"/>
          <a:ext cx="754031" cy="301612"/>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0" kern="1200" dirty="0">
              <a:solidFill>
                <a:sysClr val="window" lastClr="FFFFFF"/>
              </a:solidFill>
              <a:latin typeface="Calibri"/>
              <a:ea typeface="+mn-ea"/>
              <a:cs typeface="+mn-cs"/>
            </a:rPr>
            <a:t>Procedure</a:t>
          </a:r>
        </a:p>
      </dsp:txBody>
      <dsp:txXfrm>
        <a:off x="3054" y="153531"/>
        <a:ext cx="678628" cy="301612"/>
      </dsp:txXfrm>
    </dsp:sp>
    <dsp:sp modelId="{C1D238EA-3E5C-5943-8C7F-B7CE3F48F0AD}">
      <dsp:nvSpPr>
        <dsp:cNvPr id="0" name=""/>
        <dsp:cNvSpPr/>
      </dsp:nvSpPr>
      <dsp:spPr>
        <a:xfrm>
          <a:off x="606279" y="153531"/>
          <a:ext cx="754031" cy="301612"/>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Rationale</a:t>
          </a:r>
        </a:p>
      </dsp:txBody>
      <dsp:txXfrm>
        <a:off x="757085" y="153531"/>
        <a:ext cx="452419" cy="301612"/>
      </dsp:txXfrm>
    </dsp:sp>
    <dsp:sp modelId="{F9B39039-C1B7-F349-9C6B-7F2799EEF1FD}">
      <dsp:nvSpPr>
        <dsp:cNvPr id="0" name=""/>
        <dsp:cNvSpPr/>
      </dsp:nvSpPr>
      <dsp:spPr>
        <a:xfrm>
          <a:off x="1209504" y="153531"/>
          <a:ext cx="754031" cy="301612"/>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Environment</a:t>
          </a:r>
        </a:p>
      </dsp:txBody>
      <dsp:txXfrm>
        <a:off x="1360310" y="153531"/>
        <a:ext cx="452419" cy="301612"/>
      </dsp:txXfrm>
    </dsp:sp>
    <dsp:sp modelId="{E527917E-5850-7A4C-9796-12346DFB4BEB}">
      <dsp:nvSpPr>
        <dsp:cNvPr id="0" name=""/>
        <dsp:cNvSpPr/>
      </dsp:nvSpPr>
      <dsp:spPr>
        <a:xfrm>
          <a:off x="1812729" y="153531"/>
          <a:ext cx="754031" cy="301612"/>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Trend Line</a:t>
          </a:r>
        </a:p>
      </dsp:txBody>
      <dsp:txXfrm>
        <a:off x="1963535" y="153531"/>
        <a:ext cx="452419" cy="301612"/>
      </dsp:txXfrm>
    </dsp:sp>
    <dsp:sp modelId="{F72FF534-F222-2E40-8671-51A8B595B799}">
      <dsp:nvSpPr>
        <dsp:cNvPr id="0" name=""/>
        <dsp:cNvSpPr/>
      </dsp:nvSpPr>
      <dsp:spPr>
        <a:xfrm>
          <a:off x="2415955" y="153531"/>
          <a:ext cx="754031" cy="301612"/>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Stakeholders</a:t>
          </a:r>
        </a:p>
      </dsp:txBody>
      <dsp:txXfrm>
        <a:off x="2566761" y="153531"/>
        <a:ext cx="452419" cy="301612"/>
      </dsp:txXfrm>
    </dsp:sp>
    <dsp:sp modelId="{FCF524AE-1059-E94B-9405-26E17525A10F}">
      <dsp:nvSpPr>
        <dsp:cNvPr id="0" name=""/>
        <dsp:cNvSpPr/>
      </dsp:nvSpPr>
      <dsp:spPr>
        <a:xfrm>
          <a:off x="3019180" y="153531"/>
          <a:ext cx="754031" cy="301612"/>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edification</a:t>
          </a:r>
        </a:p>
      </dsp:txBody>
      <dsp:txXfrm>
        <a:off x="3169986" y="153531"/>
        <a:ext cx="452419" cy="301612"/>
      </dsp:txXfrm>
    </dsp:sp>
    <dsp:sp modelId="{7728838E-08E7-794F-8B95-B84299445F30}">
      <dsp:nvSpPr>
        <dsp:cNvPr id="0" name=""/>
        <dsp:cNvSpPr/>
      </dsp:nvSpPr>
      <dsp:spPr>
        <a:xfrm>
          <a:off x="3622405" y="153531"/>
          <a:ext cx="754031" cy="301612"/>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Learning Tools</a:t>
          </a:r>
        </a:p>
      </dsp:txBody>
      <dsp:txXfrm>
        <a:off x="3773211" y="153531"/>
        <a:ext cx="452419" cy="301612"/>
      </dsp:txXfrm>
    </dsp:sp>
    <dsp:sp modelId="{34BF053B-7CC9-134F-9342-2E76D085A831}">
      <dsp:nvSpPr>
        <dsp:cNvPr id="0" name=""/>
        <dsp:cNvSpPr/>
      </dsp:nvSpPr>
      <dsp:spPr>
        <a:xfrm>
          <a:off x="4225630" y="153531"/>
          <a:ext cx="1041815" cy="301612"/>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000000"/>
              </a:solidFill>
              <a:latin typeface="Calibri"/>
              <a:ea typeface="+mn-ea"/>
              <a:cs typeface="+mn-cs"/>
            </a:rPr>
            <a:t>Systemic Outlook</a:t>
          </a:r>
        </a:p>
      </dsp:txBody>
      <dsp:txXfrm>
        <a:off x="4376436" y="153531"/>
        <a:ext cx="740203" cy="30161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0F856-FFC3-0C4F-AED8-C2EEE326427B}">
      <dsp:nvSpPr>
        <dsp:cNvPr id="0" name=""/>
        <dsp:cNvSpPr/>
      </dsp:nvSpPr>
      <dsp:spPr>
        <a:xfrm>
          <a:off x="90750" y="107327"/>
          <a:ext cx="984187" cy="393675"/>
        </a:xfrm>
        <a:prstGeom prst="homePlate">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48006"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Procedure</a:t>
          </a:r>
        </a:p>
      </dsp:txBody>
      <dsp:txXfrm>
        <a:off x="90750" y="107327"/>
        <a:ext cx="885768" cy="393675"/>
      </dsp:txXfrm>
    </dsp:sp>
    <dsp:sp modelId="{C1D238EA-3E5C-5943-8C7F-B7CE3F48F0AD}">
      <dsp:nvSpPr>
        <dsp:cNvPr id="0" name=""/>
        <dsp:cNvSpPr/>
      </dsp:nvSpPr>
      <dsp:spPr>
        <a:xfrm>
          <a:off x="878100" y="107327"/>
          <a:ext cx="984187" cy="393675"/>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Rationale</a:t>
          </a:r>
        </a:p>
      </dsp:txBody>
      <dsp:txXfrm>
        <a:off x="1074938" y="107327"/>
        <a:ext cx="590512" cy="393675"/>
      </dsp:txXfrm>
    </dsp:sp>
    <dsp:sp modelId="{F9B39039-C1B7-F349-9C6B-7F2799EEF1FD}">
      <dsp:nvSpPr>
        <dsp:cNvPr id="0" name=""/>
        <dsp:cNvSpPr/>
      </dsp:nvSpPr>
      <dsp:spPr>
        <a:xfrm>
          <a:off x="1665451" y="99627"/>
          <a:ext cx="1148468" cy="393675"/>
        </a:xfrm>
        <a:prstGeom prst="chevron">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Environment</a:t>
          </a:r>
        </a:p>
      </dsp:txBody>
      <dsp:txXfrm>
        <a:off x="1862289" y="99627"/>
        <a:ext cx="754793" cy="393675"/>
      </dsp:txXfrm>
    </dsp:sp>
    <dsp:sp modelId="{E527917E-5850-7A4C-9796-12346DFB4BEB}">
      <dsp:nvSpPr>
        <dsp:cNvPr id="0" name=""/>
        <dsp:cNvSpPr/>
      </dsp:nvSpPr>
      <dsp:spPr>
        <a:xfrm>
          <a:off x="2617082" y="107327"/>
          <a:ext cx="984187" cy="393675"/>
        </a:xfrm>
        <a:prstGeom prst="chevron">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Trend Line</a:t>
          </a:r>
        </a:p>
      </dsp:txBody>
      <dsp:txXfrm>
        <a:off x="2813920" y="107327"/>
        <a:ext cx="590512" cy="393675"/>
      </dsp:txXfrm>
    </dsp:sp>
    <dsp:sp modelId="{F72FF534-F222-2E40-8671-51A8B595B799}">
      <dsp:nvSpPr>
        <dsp:cNvPr id="0" name=""/>
        <dsp:cNvSpPr/>
      </dsp:nvSpPr>
      <dsp:spPr>
        <a:xfrm>
          <a:off x="3404432" y="107327"/>
          <a:ext cx="1153212" cy="393675"/>
        </a:xfrm>
        <a:prstGeom prst="chevron">
          <a:avLst/>
        </a:prstGeom>
        <a:solidFill>
          <a:srgbClr val="4472C4"/>
        </a:solidFill>
        <a:ln w="12700" cap="flat" cmpd="sng" algn="ctr">
          <a:solidFill>
            <a:srgbClr val="4472C4">
              <a:shade val="50000"/>
            </a:srgbClr>
          </a:solidFill>
          <a:prstDash val="solid"/>
          <a:miter lim="800000"/>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Stakeholders</a:t>
          </a:r>
        </a:p>
      </dsp:txBody>
      <dsp:txXfrm>
        <a:off x="3601270" y="107327"/>
        <a:ext cx="759537" cy="393675"/>
      </dsp:txXfrm>
    </dsp:sp>
    <dsp:sp modelId="{FCF524AE-1059-E94B-9405-26E17525A10F}">
      <dsp:nvSpPr>
        <dsp:cNvPr id="0" name=""/>
        <dsp:cNvSpPr/>
      </dsp:nvSpPr>
      <dsp:spPr>
        <a:xfrm>
          <a:off x="4271884" y="107327"/>
          <a:ext cx="984187" cy="393675"/>
        </a:xfrm>
        <a:prstGeom prst="chevron">
          <a:avLst/>
        </a:prstGeom>
        <a:solidFill>
          <a:srgbClr val="70AD47"/>
        </a:solidFill>
        <a:ln w="12700" cap="flat" cmpd="sng" algn="ctr">
          <a:solidFill>
            <a:srgbClr val="70AD47">
              <a:shade val="50000"/>
            </a:srgbClr>
          </a:solidFill>
          <a:prstDash val="solid"/>
          <a:miter lim="800000"/>
        </a:ln>
        <a:effectLst/>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edification</a:t>
          </a:r>
        </a:p>
      </dsp:txBody>
      <dsp:txXfrm>
        <a:off x="4468722" y="107327"/>
        <a:ext cx="590512" cy="393675"/>
      </dsp:txXfrm>
    </dsp:sp>
    <dsp:sp modelId="{7728838E-08E7-794F-8B95-B84299445F30}">
      <dsp:nvSpPr>
        <dsp:cNvPr id="0" name=""/>
        <dsp:cNvSpPr/>
      </dsp:nvSpPr>
      <dsp:spPr>
        <a:xfrm>
          <a:off x="5059234" y="107327"/>
          <a:ext cx="984187" cy="393675"/>
        </a:xfrm>
        <a:prstGeom prst="chevron">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dirty="0">
              <a:solidFill>
                <a:srgbClr val="000000"/>
              </a:solidFill>
              <a:latin typeface="Calibri"/>
              <a:ea typeface="+mn-ea"/>
              <a:cs typeface="+mn-cs"/>
            </a:rPr>
            <a:t>Learning Tools</a:t>
          </a:r>
        </a:p>
      </dsp:txBody>
      <dsp:txXfrm>
        <a:off x="5256072" y="107327"/>
        <a:ext cx="590512" cy="393675"/>
      </dsp:txXfrm>
    </dsp:sp>
    <dsp:sp modelId="{34BF053B-7CC9-134F-9342-2E76D085A831}">
      <dsp:nvSpPr>
        <dsp:cNvPr id="0" name=""/>
        <dsp:cNvSpPr/>
      </dsp:nvSpPr>
      <dsp:spPr>
        <a:xfrm>
          <a:off x="5846584" y="107327"/>
          <a:ext cx="984187" cy="393675"/>
        </a:xfrm>
        <a:prstGeom prst="chevron">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000000"/>
              </a:solidFill>
              <a:latin typeface="Calibri"/>
              <a:ea typeface="+mn-ea"/>
              <a:cs typeface="+mn-cs"/>
            </a:rPr>
            <a:t>Systemic Outlook</a:t>
          </a:r>
        </a:p>
      </dsp:txBody>
      <dsp:txXfrm>
        <a:off x="6043422" y="107327"/>
        <a:ext cx="590512" cy="393675"/>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9/2/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CB9D95-302F-45BC-A8C9-F6926A27E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489</Pages>
  <Words>157817</Words>
  <Characters>899558</Characters>
  <Application>Microsoft Office Word</Application>
  <DocSecurity>0</DocSecurity>
  <Lines>7496</Lines>
  <Paragraphs>2110</Paragraphs>
  <ScaleCrop>false</ScaleCrop>
  <HeadingPairs>
    <vt:vector size="2" baseType="variant">
      <vt:variant>
        <vt:lpstr>Title</vt:lpstr>
      </vt:variant>
      <vt:variant>
        <vt:i4>1</vt:i4>
      </vt:variant>
    </vt:vector>
  </HeadingPairs>
  <TitlesOfParts>
    <vt:vector size="1" baseType="lpstr">
      <vt:lpstr/>
    </vt:vector>
  </TitlesOfParts>
  <Company>Anchor</Company>
  <LinksUpToDate>false</LinksUpToDate>
  <CharactersWithSpaces>1055265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Pallavi Singh</dc:creator>
  <cp:lastModifiedBy>Uday Nair</cp:lastModifiedBy>
  <cp:revision>2</cp:revision>
  <cp:lastPrinted>2016-10-30T15:02:00Z</cp:lastPrinted>
  <dcterms:created xsi:type="dcterms:W3CDTF">2017-05-20T17:18:00Z</dcterms:created>
  <dcterms:modified xsi:type="dcterms:W3CDTF">2017-05-20T17:18:00Z</dcterms:modified>
</cp:coreProperties>
</file>